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D70FD2" w:rsidP="00D70FD2">
      <w:pPr>
        <w:tabs>
          <w:tab w:val="left" w:pos="1290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noProof/>
          <w:szCs w:val="20"/>
          <w:lang w:eastAsia="pl-PL"/>
        </w:rPr>
        <w:drawing>
          <wp:inline distT="0" distB="0" distL="0" distR="0">
            <wp:extent cx="5760720" cy="1319541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195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BA1964" w:rsidRDefault="00BA1964" w:rsidP="00A3291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7447" w:rsidRDefault="00AF7447" w:rsidP="00A3291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3011BC" w:rsidRDefault="000B78B3" w:rsidP="00A3291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011BC">
        <w:rPr>
          <w:rFonts w:ascii="Times New Roman" w:hAnsi="Times New Roman" w:cs="Times New Roman"/>
          <w:b/>
          <w:sz w:val="20"/>
          <w:szCs w:val="20"/>
        </w:rPr>
        <w:tab/>
      </w:r>
      <w:r w:rsidRPr="003011BC">
        <w:rPr>
          <w:rFonts w:ascii="Times New Roman" w:hAnsi="Times New Roman" w:cs="Times New Roman"/>
          <w:b/>
          <w:sz w:val="20"/>
          <w:szCs w:val="20"/>
        </w:rPr>
        <w:tab/>
      </w:r>
      <w:r w:rsidRPr="003011BC">
        <w:rPr>
          <w:rFonts w:ascii="Times New Roman" w:hAnsi="Times New Roman" w:cs="Times New Roman"/>
          <w:b/>
          <w:sz w:val="20"/>
          <w:szCs w:val="20"/>
        </w:rPr>
        <w:tab/>
      </w:r>
      <w:r w:rsidR="003011BC">
        <w:rPr>
          <w:rFonts w:ascii="Times New Roman" w:hAnsi="Times New Roman" w:cs="Times New Roman"/>
          <w:b/>
          <w:sz w:val="20"/>
          <w:szCs w:val="20"/>
        </w:rPr>
        <w:tab/>
      </w:r>
      <w:r w:rsidRPr="003011BC">
        <w:rPr>
          <w:rFonts w:ascii="Times New Roman" w:hAnsi="Times New Roman" w:cs="Times New Roman"/>
          <w:b/>
          <w:sz w:val="20"/>
          <w:szCs w:val="20"/>
        </w:rPr>
        <w:tab/>
      </w:r>
      <w:r w:rsidRPr="003011BC">
        <w:rPr>
          <w:rFonts w:ascii="Times New Roman" w:hAnsi="Times New Roman" w:cs="Times New Roman"/>
          <w:b/>
          <w:sz w:val="20"/>
          <w:szCs w:val="20"/>
        </w:rPr>
        <w:tab/>
      </w:r>
      <w:r w:rsidRPr="003011BC">
        <w:rPr>
          <w:rFonts w:ascii="Times New Roman" w:hAnsi="Times New Roman" w:cs="Times New Roman"/>
          <w:b/>
          <w:sz w:val="20"/>
          <w:szCs w:val="20"/>
        </w:rPr>
        <w:tab/>
      </w:r>
      <w:r w:rsidR="00E36752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</w:t>
      </w:r>
      <w:r w:rsidR="00D10134" w:rsidRPr="003011BC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D70FD2">
        <w:rPr>
          <w:rFonts w:ascii="Times New Roman" w:hAnsi="Times New Roman" w:cs="Times New Roman"/>
          <w:b/>
          <w:sz w:val="20"/>
          <w:szCs w:val="20"/>
        </w:rPr>
        <w:t>11.08</w:t>
      </w:r>
      <w:r w:rsidR="00E36752">
        <w:rPr>
          <w:rFonts w:ascii="Times New Roman" w:hAnsi="Times New Roman" w:cs="Times New Roman"/>
          <w:b/>
          <w:sz w:val="20"/>
          <w:szCs w:val="20"/>
        </w:rPr>
        <w:t>.2023</w:t>
      </w:r>
      <w:r w:rsidR="00A80C3D" w:rsidRPr="003011BC">
        <w:rPr>
          <w:rFonts w:ascii="Times New Roman" w:hAnsi="Times New Roman" w:cs="Times New Roman"/>
          <w:b/>
          <w:sz w:val="20"/>
          <w:szCs w:val="20"/>
        </w:rPr>
        <w:t>r.</w:t>
      </w:r>
    </w:p>
    <w:p w:rsidR="000B78B3" w:rsidRDefault="000B78B3" w:rsidP="00A32918">
      <w:pPr>
        <w:pStyle w:val="Tekstpodstawowy"/>
        <w:spacing w:after="0"/>
        <w:rPr>
          <w:b/>
          <w:u w:val="single"/>
          <w:lang w:val="pl-PL"/>
        </w:rPr>
      </w:pPr>
    </w:p>
    <w:p w:rsidR="00AF7447" w:rsidRPr="003011BC" w:rsidRDefault="00AF7447" w:rsidP="00A32918">
      <w:pPr>
        <w:pStyle w:val="Tekstpodstawowy"/>
        <w:spacing w:after="0"/>
        <w:rPr>
          <w:b/>
          <w:u w:val="single"/>
          <w:lang w:val="pl-PL"/>
        </w:rPr>
      </w:pPr>
    </w:p>
    <w:p w:rsidR="000B78B3" w:rsidRPr="000B78B3" w:rsidRDefault="000B78B3" w:rsidP="00A32918">
      <w:pPr>
        <w:pStyle w:val="Tekstpodstawowy"/>
        <w:spacing w:after="0"/>
        <w:jc w:val="center"/>
        <w:rPr>
          <w:b/>
          <w:u w:val="single"/>
          <w:lang w:val="pl-PL"/>
        </w:rPr>
      </w:pPr>
      <w:r w:rsidRPr="000B78B3">
        <w:rPr>
          <w:b/>
          <w:lang w:val="pl-PL"/>
        </w:rPr>
        <w:t>WS</w:t>
      </w:r>
      <w:r w:rsidRPr="000B78B3">
        <w:rPr>
          <w:b/>
        </w:rPr>
        <w:t xml:space="preserve">TĘPNE </w:t>
      </w:r>
      <w:r w:rsidR="00DA16D1">
        <w:rPr>
          <w:b/>
          <w:lang w:val="pl-PL"/>
        </w:rPr>
        <w:t xml:space="preserve"> </w:t>
      </w:r>
      <w:r w:rsidRPr="000B78B3">
        <w:rPr>
          <w:b/>
        </w:rPr>
        <w:t xml:space="preserve">ZAPYTANIE </w:t>
      </w:r>
      <w:r w:rsidR="00DA16D1">
        <w:rPr>
          <w:b/>
          <w:lang w:val="pl-PL"/>
        </w:rPr>
        <w:t xml:space="preserve"> </w:t>
      </w:r>
      <w:r w:rsidRPr="000B78B3">
        <w:rPr>
          <w:b/>
          <w:lang w:val="pl-PL"/>
        </w:rPr>
        <w:t>O</w:t>
      </w:r>
      <w:r w:rsidRPr="000B78B3">
        <w:rPr>
          <w:b/>
        </w:rPr>
        <w:t>FERT</w:t>
      </w:r>
      <w:r w:rsidRPr="000B78B3">
        <w:rPr>
          <w:b/>
          <w:lang w:val="pl-PL"/>
        </w:rPr>
        <w:t>OWE</w:t>
      </w:r>
    </w:p>
    <w:p w:rsidR="000B78B3" w:rsidRDefault="000B78B3" w:rsidP="00A32918">
      <w:pPr>
        <w:pStyle w:val="Tekstpodstawowy"/>
        <w:spacing w:after="0"/>
        <w:rPr>
          <w:u w:val="single"/>
          <w:lang w:val="pl-PL"/>
        </w:rPr>
      </w:pPr>
    </w:p>
    <w:p w:rsidR="00AF7447" w:rsidRDefault="00AF7447" w:rsidP="00A32918">
      <w:pPr>
        <w:pStyle w:val="Tekstpodstawowy"/>
        <w:spacing w:after="0"/>
        <w:rPr>
          <w:u w:val="single"/>
          <w:lang w:val="pl-PL"/>
        </w:rPr>
      </w:pPr>
    </w:p>
    <w:p w:rsidR="00AF7447" w:rsidRDefault="00AF7447" w:rsidP="00A32918">
      <w:pPr>
        <w:pStyle w:val="Tekstpodstawowy"/>
        <w:spacing w:after="0"/>
        <w:rPr>
          <w:lang w:val="pl-PL"/>
        </w:rPr>
      </w:pPr>
    </w:p>
    <w:p w:rsidR="00D10134" w:rsidRDefault="00D10134" w:rsidP="00A32918">
      <w:pPr>
        <w:pStyle w:val="Tekstpodstawowy"/>
        <w:spacing w:after="0"/>
        <w:jc w:val="both"/>
        <w:rPr>
          <w:lang w:val="pl-PL"/>
        </w:rPr>
      </w:pPr>
      <w:r w:rsidRPr="00AD6A41">
        <w:t>Szanowni Państwo,</w:t>
      </w:r>
    </w:p>
    <w:p w:rsidR="00AF7447" w:rsidRPr="00AF7447" w:rsidRDefault="00AF7447" w:rsidP="00A32918">
      <w:pPr>
        <w:pStyle w:val="Tekstpodstawowy"/>
        <w:spacing w:after="0"/>
        <w:jc w:val="both"/>
        <w:rPr>
          <w:lang w:val="pl-PL"/>
        </w:rPr>
      </w:pPr>
    </w:p>
    <w:p w:rsidR="00644D52" w:rsidRDefault="00D72E06" w:rsidP="00D72E06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</w:t>
      </w:r>
      <w:r w:rsidR="00747E45" w:rsidRPr="00A32918">
        <w:rPr>
          <w:rFonts w:ascii="Times New Roman" w:hAnsi="Times New Roman" w:cs="Times New Roman"/>
          <w:sz w:val="20"/>
          <w:szCs w:val="20"/>
        </w:rPr>
        <w:t xml:space="preserve">wracamy </w:t>
      </w:r>
      <w:r w:rsidR="00694190" w:rsidRPr="00A32918">
        <w:rPr>
          <w:rFonts w:ascii="Times New Roman" w:hAnsi="Times New Roman" w:cs="Times New Roman"/>
          <w:sz w:val="20"/>
          <w:szCs w:val="20"/>
        </w:rPr>
        <w:t xml:space="preserve">się </w:t>
      </w:r>
      <w:r w:rsidR="00A32918" w:rsidRPr="00A32918">
        <w:rPr>
          <w:rFonts w:ascii="Times New Roman" w:hAnsi="Times New Roman" w:cs="Times New Roman"/>
          <w:sz w:val="20"/>
          <w:szCs w:val="20"/>
        </w:rPr>
        <w:t xml:space="preserve">z prośbą </w:t>
      </w:r>
      <w:r w:rsidR="00694190" w:rsidRPr="00A32918">
        <w:rPr>
          <w:rFonts w:ascii="Times New Roman" w:hAnsi="Times New Roman" w:cs="Times New Roman"/>
          <w:sz w:val="20"/>
          <w:szCs w:val="20"/>
        </w:rPr>
        <w:t xml:space="preserve">o przygotowanie </w:t>
      </w:r>
      <w:r w:rsidR="001F2A71" w:rsidRPr="00A32918">
        <w:rPr>
          <w:rFonts w:ascii="Times New Roman" w:hAnsi="Times New Roman" w:cs="Times New Roman"/>
          <w:sz w:val="20"/>
          <w:szCs w:val="20"/>
        </w:rPr>
        <w:t xml:space="preserve">wstępnej </w:t>
      </w:r>
      <w:r w:rsidR="00A32918" w:rsidRPr="00A32918">
        <w:rPr>
          <w:rFonts w:ascii="Times New Roman" w:hAnsi="Times New Roman" w:cs="Times New Roman"/>
          <w:sz w:val="20"/>
          <w:szCs w:val="20"/>
        </w:rPr>
        <w:t xml:space="preserve">oferty na dostawę </w:t>
      </w:r>
      <w:r w:rsidR="00D70FD2">
        <w:rPr>
          <w:rFonts w:ascii="Times New Roman" w:hAnsi="Times New Roman" w:cs="Times New Roman"/>
          <w:sz w:val="20"/>
          <w:szCs w:val="20"/>
        </w:rPr>
        <w:t xml:space="preserve"> serwera</w:t>
      </w:r>
      <w:r w:rsidR="00A32918" w:rsidRPr="00A32918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Zaoferowany przedmiot zamówienia ma spełniać wymogi specyfikacji technicznej </w:t>
      </w:r>
    </w:p>
    <w:p w:rsidR="00644D52" w:rsidRDefault="00644D52" w:rsidP="00D72E06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644D52" w:rsidRPr="00644D52" w:rsidRDefault="00644D52" w:rsidP="00644D5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644D52">
        <w:rPr>
          <w:rFonts w:ascii="Times New Roman" w:eastAsia="Calibri" w:hAnsi="Times New Roman" w:cs="Times New Roman"/>
          <w:b/>
          <w:bCs/>
        </w:rPr>
        <w:t>SPECYFIKACJA TECHNICZNA</w:t>
      </w:r>
    </w:p>
    <w:p w:rsidR="00644D52" w:rsidRPr="00644D52" w:rsidRDefault="00644D52" w:rsidP="00644D5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D70FD2" w:rsidRPr="00D70FD2" w:rsidRDefault="00D70FD2" w:rsidP="00D70FD2">
      <w:pPr>
        <w:spacing w:after="0" w:line="240" w:lineRule="auto"/>
        <w:rPr>
          <w:rFonts w:ascii="Calibri" w:eastAsia="Times New Roman" w:hAnsi="Calibri" w:cs="Calibri"/>
          <w:b/>
          <w:sz w:val="28"/>
          <w:szCs w:val="20"/>
          <w:lang w:eastAsia="pl-PL"/>
        </w:rPr>
      </w:pPr>
      <w:r w:rsidRPr="00D70FD2">
        <w:rPr>
          <w:rFonts w:ascii="Calibri" w:eastAsia="Times New Roman" w:hAnsi="Calibri" w:cs="Calibri"/>
          <w:b/>
          <w:sz w:val="28"/>
          <w:szCs w:val="20"/>
          <w:lang w:eastAsia="pl-PL"/>
        </w:rPr>
        <w:t>Serwer NAS 1 szt.</w:t>
      </w:r>
    </w:p>
    <w:p w:rsidR="00D70FD2" w:rsidRPr="00D70FD2" w:rsidRDefault="00D70FD2" w:rsidP="00D70FD2">
      <w:pPr>
        <w:spacing w:after="0" w:line="240" w:lineRule="auto"/>
        <w:rPr>
          <w:rFonts w:ascii="Calibri" w:eastAsia="Times New Roman" w:hAnsi="Calibri" w:cs="Calibri"/>
          <w:b/>
          <w:sz w:val="28"/>
          <w:szCs w:val="20"/>
          <w:lang w:eastAsia="pl-PL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7654"/>
      </w:tblGrid>
      <w:tr w:rsidR="00D70FD2" w:rsidRPr="00D70FD2" w:rsidTr="00C86148">
        <w:trPr>
          <w:trHeight w:val="208"/>
        </w:trPr>
        <w:tc>
          <w:tcPr>
            <w:tcW w:w="2694" w:type="dxa"/>
            <w:shd w:val="clear" w:color="auto" w:fill="D9D9D9"/>
            <w:vAlign w:val="center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Atrybut</w:t>
            </w:r>
          </w:p>
        </w:tc>
        <w:tc>
          <w:tcPr>
            <w:tcW w:w="7654" w:type="dxa"/>
            <w:shd w:val="clear" w:color="auto" w:fill="D9D9D9"/>
            <w:vAlign w:val="center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Opis</w:t>
            </w:r>
          </w:p>
        </w:tc>
      </w:tr>
      <w:tr w:rsidR="00D70FD2" w:rsidRPr="00D70FD2" w:rsidTr="00C86148">
        <w:trPr>
          <w:trHeight w:val="234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64-bitowy x86, 8 rdzeniowy/16 wątkowy o taktowaniu min. 2,6MHz (z możliwością zwiększenia)</w:t>
            </w:r>
          </w:p>
        </w:tc>
      </w:tr>
      <w:tr w:rsidR="00D70FD2" w:rsidRPr="00D70FD2" w:rsidTr="00C86148">
        <w:trPr>
          <w:trHeight w:val="195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Pamięć RAM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>Min. 128 GB ECC UDIMM DDR4</w:t>
            </w:r>
          </w:p>
        </w:tc>
      </w:tr>
      <w:tr w:rsidR="00D70FD2" w:rsidRPr="00D70FD2" w:rsidTr="00C86148">
        <w:trPr>
          <w:trHeight w:val="208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Ilość obsługiwanych dysków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Min. 24 dyski SATA 3,5”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Min. 6  dysków SATA 2,5”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Min. 4 dyski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NVMe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SSD M.2 2280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PCIe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(Gen3 x4) (przez kartę rozszerzeń tego samego producenta)</w:t>
            </w:r>
          </w:p>
        </w:tc>
      </w:tr>
      <w:tr w:rsidR="00D70FD2" w:rsidRPr="00D70FD2" w:rsidTr="00C86148">
        <w:trPr>
          <w:trHeight w:val="208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Ilość zamontowanych dysków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28 dysków spełniające poniższe zapisy: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Pojemność: min. 14TB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Interfejs: SATA 6Gb/s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Pamięć podręczna: min. 512MB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Prędkość obrotowa: min. 7200RPM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Odporność na wstrząsy (praca): min. 70G (2ms)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Odporność na wstrząsy (spoczynek): min. 300G (2ms)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MTBF: min. 2 500 000 h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Maks. wew. szybkość przesyłania: min. 250 MB/s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 dysków spełniające poniże zapisy: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Pojemność: min. 4TB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Interfejs: SATA III 6Gb/s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Prędkość odczytu sekwencyjnego: min. 560 MB/s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Prędkość zapisu sekwencyjnego: min. 530 MB/s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MTTF: do 2,000,000h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 dyski zewnętrzne spełniające poniższe zapisy: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Pojemność: min.4TB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Wielkość: 2,5’’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Interfejs: USB 3.2 Gen. 2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Prędkość interfejsu: min. 10Gb/s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Szybkość odczytu: min. 1050MB/s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Złącze: USB typu C</w:t>
            </w:r>
          </w:p>
        </w:tc>
      </w:tr>
      <w:tr w:rsidR="00D70FD2" w:rsidRPr="00D70FD2" w:rsidTr="00C86148">
        <w:trPr>
          <w:trHeight w:val="208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Interfejsy sieciowe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Min. 2 x 10GBase-T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Min. 2x Gigabit Ethernet (2,5G/1G/100M)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Możliwość zamontowania dodatkowej karty min. 25Gb/s</w:t>
            </w:r>
          </w:p>
        </w:tc>
      </w:tr>
      <w:tr w:rsidR="00D70FD2" w:rsidRPr="00D70FD2" w:rsidTr="00C86148">
        <w:trPr>
          <w:trHeight w:val="208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Interfejsy dodatkowe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Min. 2 x FC 32Gb/s przez kartę rozszerzeń PCI tego samego producenta kompatybilnej z urządzeniem</w:t>
            </w:r>
          </w:p>
        </w:tc>
      </w:tr>
      <w:tr w:rsidR="00D70FD2" w:rsidRPr="00D70FD2" w:rsidTr="00C86148">
        <w:trPr>
          <w:trHeight w:val="208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 xml:space="preserve">Min. 4 x USB 3.2 Gen 2 (10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>Gb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>/s)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 xml:space="preserve">Min. 2 x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>PCIe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 xml:space="preserve"> Gen4 x4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 xml:space="preserve">Min. 1 x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>PCIe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 xml:space="preserve"> Gen 4 x8</w:t>
            </w:r>
          </w:p>
        </w:tc>
      </w:tr>
      <w:tr w:rsidR="00D70FD2" w:rsidRPr="00D70FD2" w:rsidTr="00C86148">
        <w:trPr>
          <w:trHeight w:val="255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 xml:space="preserve">System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>plików</w:t>
            </w:r>
            <w:proofErr w:type="spellEnd"/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</w:pP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>Dyski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>wewnętrzne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 xml:space="preserve"> ZFS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>lub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 xml:space="preserve"> EXT4.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>Dyski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>zewnętrzne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 xml:space="preserve"> EXT3, EXT4, NTFS, FAT32, HFS+,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>exFAT</w:t>
            </w:r>
            <w:proofErr w:type="spellEnd"/>
          </w:p>
        </w:tc>
      </w:tr>
      <w:tr w:rsidR="00D70FD2" w:rsidRPr="00D70FD2" w:rsidTr="00C86148">
        <w:trPr>
          <w:trHeight w:val="208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</w:pP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>Obsługa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 xml:space="preserve"> RAID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val="de-DE" w:eastAsia="pl-PL"/>
              </w:rPr>
              <w:t>Single, R</w:t>
            </w:r>
            <w:r w:rsidRPr="00D70FD2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AID 0 (Stripe), 1, 5, 6, 10, 50, 60, Triple Mirror, Triple Parity</w:t>
            </w:r>
          </w:p>
        </w:tc>
      </w:tr>
      <w:tr w:rsidR="00D70FD2" w:rsidRPr="00D70FD2" w:rsidTr="00C86148">
        <w:trPr>
          <w:trHeight w:val="208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Funkcje RAID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Rozszerzenie RAID (poprzez wymianę większych dysków), rozszerzenie puli pamięci (przez dodanie grupy RAID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Group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), migracja między poziomami RAID online</w:t>
            </w:r>
          </w:p>
        </w:tc>
      </w:tr>
      <w:tr w:rsidR="00D70FD2" w:rsidRPr="00D70FD2" w:rsidTr="00C86148">
        <w:trPr>
          <w:trHeight w:val="208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Zarządzanie dyskami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SMART, sprawdzanie złych sektorów</w:t>
            </w:r>
          </w:p>
        </w:tc>
      </w:tr>
      <w:tr w:rsidR="00D70FD2" w:rsidRPr="00D70FD2" w:rsidTr="00C86148">
        <w:trPr>
          <w:trHeight w:val="245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Obsługiwane systemy operacyjne klienta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Apple Mac OS 10.10 lub nowszy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Ubuntu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14.04,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CentOS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7, RHEL 6.6, SUSE 12 lub nowszy Linux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 xml:space="preserve">IBM AIX 7, Solaris 10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nowszy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 xml:space="preserve"> UNIX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 xml:space="preserve">Microsoft Windows 7, 8, 10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i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 xml:space="preserve"> 11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 xml:space="preserve">Microsoft Windows Server 2008 R2, 2012, 2012 R2, 2016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i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 xml:space="preserve"> 2019</w:t>
            </w:r>
          </w:p>
        </w:tc>
      </w:tr>
      <w:tr w:rsidR="00D70FD2" w:rsidRPr="00D70FD2" w:rsidTr="00C86148">
        <w:trPr>
          <w:trHeight w:val="195"/>
        </w:trPr>
        <w:tc>
          <w:tcPr>
            <w:tcW w:w="2694" w:type="dxa"/>
            <w:vAlign w:val="center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Obudowa</w:t>
            </w:r>
          </w:p>
        </w:tc>
        <w:tc>
          <w:tcPr>
            <w:tcW w:w="7654" w:type="dxa"/>
            <w:vAlign w:val="center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RACK wraz szynami umożliwiającymi montaż w szafie RACK</w:t>
            </w:r>
          </w:p>
        </w:tc>
      </w:tr>
      <w:tr w:rsidR="00D70FD2" w:rsidRPr="00D70FD2" w:rsidTr="00C86148">
        <w:trPr>
          <w:trHeight w:val="195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Wskaźniki LED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Minimum: HDD Status, NAS Status, LAN, USB</w:t>
            </w:r>
          </w:p>
        </w:tc>
      </w:tr>
      <w:tr w:rsidR="00D70FD2" w:rsidRPr="00D70FD2" w:rsidTr="00C86148">
        <w:trPr>
          <w:trHeight w:val="195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Język GUI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Polski</w:t>
            </w:r>
          </w:p>
        </w:tc>
      </w:tr>
      <w:tr w:rsidR="00D70FD2" w:rsidRPr="00D70FD2" w:rsidTr="00C86148">
        <w:trPr>
          <w:trHeight w:val="195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Liczba kont użytkowników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Min. 4000</w:t>
            </w:r>
          </w:p>
        </w:tc>
      </w:tr>
      <w:tr w:rsidR="00D70FD2" w:rsidRPr="00D70FD2" w:rsidTr="00C86148">
        <w:trPr>
          <w:trHeight w:val="195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Liczba udziałów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Min. 512</w:t>
            </w:r>
          </w:p>
        </w:tc>
      </w:tr>
      <w:tr w:rsidR="00D70FD2" w:rsidRPr="00D70FD2" w:rsidTr="00C86148">
        <w:trPr>
          <w:trHeight w:val="195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Maksymalna liczba migawek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Min. 65000</w:t>
            </w:r>
          </w:p>
        </w:tc>
      </w:tr>
      <w:tr w:rsidR="00D70FD2" w:rsidRPr="00D70FD2" w:rsidTr="00C86148">
        <w:trPr>
          <w:trHeight w:val="195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Funkcje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ind w:left="317" w:hanging="142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Urządzenie musi obsługiwać funkcję centralnego zarządzania poprzez aplikacje producenta macierzy, pozwalającą zarządzać innymi urządzeniami tego samego producenta.</w:t>
            </w:r>
          </w:p>
          <w:p w:rsidR="00D70FD2" w:rsidRPr="00D70FD2" w:rsidRDefault="00D70FD2" w:rsidP="00D70FD2">
            <w:pPr>
              <w:spacing w:after="0" w:line="240" w:lineRule="auto"/>
              <w:ind w:left="317" w:hanging="142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Urządzenie musi mieć możliwość podłączenia się do systemu centralnego zarządzania hostowanego przez inne urządzenie tego samego producenta bądź maszynę wirtualną będącą takim hostem.</w:t>
            </w:r>
          </w:p>
          <w:p w:rsidR="00D70FD2" w:rsidRPr="00D70FD2" w:rsidRDefault="00D70FD2" w:rsidP="00D70FD2">
            <w:pPr>
              <w:spacing w:after="0" w:line="240" w:lineRule="auto"/>
              <w:ind w:left="317" w:hanging="142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• Aplikacja do centralnego zarządzania rozwiązaniami tego producenta powinna być możliwa do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zwirtualizowania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w środowiskach m.in. Microsoft Hyper-V lub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VMware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ESXi</w:t>
            </w:r>
            <w:proofErr w:type="spellEnd"/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w celu odciążenia serwera NAS.</w:t>
            </w:r>
          </w:p>
          <w:p w:rsidR="00D70FD2" w:rsidRPr="00D70FD2" w:rsidRDefault="00D70FD2" w:rsidP="00D70FD2">
            <w:pPr>
              <w:spacing w:after="0" w:line="240" w:lineRule="auto"/>
              <w:ind w:left="317" w:hanging="142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Rozwiązanie powinno obsługiwać funkcję replikacji danych z innymi rozwiązaniami tego samego producenta.</w:t>
            </w:r>
          </w:p>
          <w:p w:rsidR="00D70FD2" w:rsidRPr="00D70FD2" w:rsidRDefault="00D70FD2" w:rsidP="00D70FD2">
            <w:pPr>
              <w:spacing w:after="0" w:line="240" w:lineRule="auto"/>
              <w:ind w:left="317" w:hanging="142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Funkcja replikacji powinna obsługiwać blokowanie zasobów/jednostek LUN na pomocniczym serwerze, aby były dostępne tylko do odczytu w celu ochrony danych.</w:t>
            </w:r>
          </w:p>
          <w:p w:rsidR="00D70FD2" w:rsidRPr="00D70FD2" w:rsidRDefault="00D70FD2" w:rsidP="00D70FD2">
            <w:pPr>
              <w:spacing w:after="0" w:line="240" w:lineRule="auto"/>
              <w:ind w:left="317" w:hanging="142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Funkcja replikacji powinna obsługiwać synchronizację danych w czasie rzeczywistym pomiędzy jednostką główną a zapasową zapewniając RPO=0</w:t>
            </w:r>
          </w:p>
          <w:p w:rsidR="00D70FD2" w:rsidRPr="00D70FD2" w:rsidRDefault="00D70FD2" w:rsidP="00D70FD2">
            <w:pPr>
              <w:spacing w:after="0" w:line="240" w:lineRule="auto"/>
              <w:ind w:left="317" w:hanging="142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Rozwiązanie musi posiadać wbudowany mechanizm połączeń wielokanałowych dla SMB 3.0 pozwalający na agregacje prędkości transferu.</w:t>
            </w:r>
          </w:p>
          <w:p w:rsidR="00D70FD2" w:rsidRPr="00D70FD2" w:rsidRDefault="00D70FD2" w:rsidP="00D70FD2">
            <w:pPr>
              <w:spacing w:after="0" w:line="240" w:lineRule="auto"/>
              <w:ind w:left="317" w:hanging="142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Wbudowany mechanizm połączeń wielokanałowych nie wymaga dodatkowej konfiguracji – powinien być dostępny po podłączeniu portów Ethernet do urządzenia klienckiego</w:t>
            </w:r>
          </w:p>
          <w:p w:rsidR="00D70FD2" w:rsidRPr="00D70FD2" w:rsidRDefault="00D70FD2" w:rsidP="00D70FD2">
            <w:pPr>
              <w:spacing w:after="0" w:line="240" w:lineRule="auto"/>
              <w:ind w:left="317" w:hanging="142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Wbudowany mechanizm połączeń wielokanałowych powinien zapewniać tolerancje na awarię, kontynuując operację poprzez dostępne łącze, które nie uległo awarii.</w:t>
            </w:r>
          </w:p>
          <w:p w:rsidR="00D70FD2" w:rsidRPr="00D70FD2" w:rsidRDefault="00D70FD2" w:rsidP="00D70FD2">
            <w:pPr>
              <w:spacing w:after="0" w:line="240" w:lineRule="auto"/>
              <w:ind w:left="317" w:hanging="142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Po wystąpieniu i ustaniu awarii wbudowany mechanizm połączeń wielokanałowych powinien automatycznie przywrócić pełną przepustowość pasma.</w:t>
            </w:r>
          </w:p>
        </w:tc>
      </w:tr>
      <w:tr w:rsidR="00D70FD2" w:rsidRPr="00D70FD2" w:rsidTr="00C86148">
        <w:trPr>
          <w:trHeight w:val="195"/>
        </w:trPr>
        <w:tc>
          <w:tcPr>
            <w:tcW w:w="269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Wymagania  dotyczące zamontowania i uruchomienia sprzętu</w:t>
            </w:r>
          </w:p>
        </w:tc>
        <w:tc>
          <w:tcPr>
            <w:tcW w:w="7654" w:type="dxa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Zamawiający wymaga, aby wszystkie dostarczone urządzenie zostało umieszczone (zamontowane), skonfigurowane i uruchomione we wskazanym przez Zamawiającego miejscu przeznaczenia, w uzgodnionym przez obie strony terminie. Sposób montażu sprzętu ma być dostosowany do technologii wykonania oraz ma być przeprowadzony zgonie z zaleceniami producenta. Wykonawca dostarczy wszystkie niezbędne kable </w:t>
            </w: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połączeniowe pomiędzy serwerami, macierzami oraz przełącznikiem, zapewniające transmisję danych z pełną prędkością łączonych portów.</w:t>
            </w:r>
          </w:p>
        </w:tc>
      </w:tr>
      <w:tr w:rsidR="00D70FD2" w:rsidRPr="00D70FD2" w:rsidTr="00C86148">
        <w:trPr>
          <w:trHeight w:val="195"/>
        </w:trPr>
        <w:tc>
          <w:tcPr>
            <w:tcW w:w="2694" w:type="dxa"/>
            <w:vAlign w:val="center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Gwarancja i serwis</w:t>
            </w:r>
          </w:p>
        </w:tc>
        <w:tc>
          <w:tcPr>
            <w:tcW w:w="7654" w:type="dxa"/>
            <w:vAlign w:val="center"/>
          </w:tcPr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Gwarancja producenta min. 60 miesięcy w trybie: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 Serwis świadczony przez producenta oferowanego sprzętu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- 5 lat gwarancji NBD producenta 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 serwis producenta wysyła urządzenie zastępcze w następnym dniu roboczym (przy potwierdzonym zgłoszeniu do godz. 14:00 w dni robocze)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 dostępność serwisu 5 dni w tygodniu w dni robocze – poniedziałek-piątek w godzinach 8:00 – 16:00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 wsparcie Klienta przez cały okres gwarancji: pomoc zdalna i telefoniczna przy konfiguracji i problemach z urządzeniem, w dni robocze (w godz. 8:00 – 16:00) – wymagana certyfikacja ISO 9001:2015 dla obsługi serwisowej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 wymagany certyfikat potwierdzający gwarancję producenta</w:t>
            </w:r>
          </w:p>
          <w:p w:rsidR="00D70FD2" w:rsidRPr="00D70FD2" w:rsidRDefault="00D70FD2" w:rsidP="00D70FD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70FD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 priorytetowy tryb rozpatrzenia zgłoszenia</w:t>
            </w:r>
          </w:p>
        </w:tc>
      </w:tr>
    </w:tbl>
    <w:p w:rsidR="00D70FD2" w:rsidRPr="00D70FD2" w:rsidRDefault="00D70FD2" w:rsidP="00D70FD2">
      <w:pPr>
        <w:spacing w:after="0" w:line="240" w:lineRule="auto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</w:p>
    <w:p w:rsidR="00D70FD2" w:rsidRPr="00D70FD2" w:rsidRDefault="00D70FD2" w:rsidP="00D70FD2">
      <w:pPr>
        <w:spacing w:after="0" w:line="240" w:lineRule="auto"/>
        <w:rPr>
          <w:rFonts w:ascii="Calibri" w:eastAsia="Times New Roman" w:hAnsi="Calibri" w:cs="Calibri"/>
          <w:snapToGrid w:val="0"/>
          <w:sz w:val="20"/>
          <w:szCs w:val="20"/>
          <w:lang w:eastAsia="pl-PL"/>
        </w:rPr>
      </w:pPr>
    </w:p>
    <w:p w:rsidR="00D70FD2" w:rsidRPr="00D70FD2" w:rsidRDefault="00D70FD2" w:rsidP="00D70FD2">
      <w:pPr>
        <w:spacing w:after="0" w:line="240" w:lineRule="auto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</w:p>
    <w:p w:rsidR="00D70FD2" w:rsidRPr="00D70FD2" w:rsidRDefault="00D70FD2" w:rsidP="00D70FD2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D70FD2">
        <w:rPr>
          <w:rFonts w:ascii="Calibri" w:eastAsia="Times New Roman" w:hAnsi="Calibri" w:cs="Calibri"/>
          <w:b/>
          <w:sz w:val="20"/>
          <w:szCs w:val="20"/>
          <w:lang w:eastAsia="pl-PL"/>
        </w:rPr>
        <w:t>Model wzorcowy:</w:t>
      </w:r>
    </w:p>
    <w:p w:rsidR="00D70FD2" w:rsidRPr="00D70FD2" w:rsidRDefault="00D70FD2" w:rsidP="00D70FD2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D70FD2" w:rsidRPr="00D70FD2" w:rsidRDefault="00D70FD2" w:rsidP="00D70FD2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hyperlink r:id="rId10" w:history="1">
        <w:r w:rsidRPr="00D70FD2">
          <w:rPr>
            <w:rFonts w:ascii="Calibri" w:eastAsia="Times New Roman" w:hAnsi="Calibri" w:cs="Calibri"/>
            <w:sz w:val="20"/>
            <w:szCs w:val="20"/>
            <w:u w:val="single"/>
            <w:lang w:eastAsia="pl-PL"/>
          </w:rPr>
          <w:t>https://www.qnap.com/pl-pl/product/ts-h3087xu-rp/specs/hardware</w:t>
        </w:r>
      </w:hyperlink>
    </w:p>
    <w:p w:rsidR="00D70FD2" w:rsidRPr="00D70FD2" w:rsidRDefault="00D70FD2" w:rsidP="00D70FD2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D70FD2">
        <w:rPr>
          <w:rFonts w:ascii="Calibri" w:eastAsia="Times New Roman" w:hAnsi="Calibri" w:cs="Calibri"/>
          <w:sz w:val="20"/>
          <w:szCs w:val="20"/>
          <w:lang w:eastAsia="pl-PL"/>
        </w:rPr>
        <w:t>lub</w:t>
      </w:r>
    </w:p>
    <w:p w:rsidR="00D70FD2" w:rsidRPr="00D70FD2" w:rsidRDefault="00D70FD2" w:rsidP="00D70FD2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hyperlink r:id="rId11" w:history="1">
        <w:r w:rsidRPr="00D70FD2">
          <w:rPr>
            <w:rFonts w:ascii="Calibri" w:eastAsia="Times New Roman" w:hAnsi="Calibri" w:cs="Calibri"/>
            <w:sz w:val="20"/>
            <w:szCs w:val="20"/>
            <w:u w:val="single"/>
            <w:lang w:eastAsia="pl-PL"/>
          </w:rPr>
          <w:t>https://www.synology.com/pl-pl/products/HD6500</w:t>
        </w:r>
      </w:hyperlink>
    </w:p>
    <w:p w:rsidR="00AF7447" w:rsidRDefault="00AF7447" w:rsidP="00A32918">
      <w:pPr>
        <w:pStyle w:val="Default"/>
        <w:jc w:val="both"/>
        <w:rPr>
          <w:rFonts w:ascii="Times New Roman" w:hAnsi="Times New Roman" w:cs="Times New Roman"/>
          <w:sz w:val="20"/>
          <w:szCs w:val="22"/>
        </w:rPr>
      </w:pPr>
    </w:p>
    <w:p w:rsidR="00D72E06" w:rsidRDefault="00D72E06" w:rsidP="00A32918">
      <w:pPr>
        <w:pStyle w:val="Tekstpodstawowy"/>
        <w:spacing w:after="0"/>
        <w:jc w:val="both"/>
        <w:rPr>
          <w:u w:val="single"/>
          <w:lang w:val="pl-PL"/>
        </w:rPr>
      </w:pPr>
      <w:r w:rsidRPr="00D72E06">
        <w:rPr>
          <w:u w:val="single"/>
        </w:rPr>
        <w:t>Prosim</w:t>
      </w:r>
      <w:r w:rsidRPr="00D72E06">
        <w:rPr>
          <w:u w:val="single"/>
          <w:lang w:val="pl-PL"/>
        </w:rPr>
        <w:t>y</w:t>
      </w:r>
      <w:r w:rsidRPr="00D72E06">
        <w:rPr>
          <w:u w:val="single"/>
        </w:rPr>
        <w:t xml:space="preserve"> o podanie we wstępne</w:t>
      </w:r>
      <w:r w:rsidRPr="00D72E06">
        <w:rPr>
          <w:u w:val="single"/>
          <w:lang w:val="pl-PL"/>
        </w:rPr>
        <w:t>j</w:t>
      </w:r>
      <w:r w:rsidRPr="00D72E06">
        <w:rPr>
          <w:u w:val="single"/>
        </w:rPr>
        <w:t xml:space="preserve"> ofercie </w:t>
      </w:r>
      <w:proofErr w:type="spellStart"/>
      <w:r w:rsidRPr="00D72E06">
        <w:rPr>
          <w:u w:val="single"/>
        </w:rPr>
        <w:t>nast</w:t>
      </w:r>
      <w:r w:rsidRPr="00D72E06">
        <w:rPr>
          <w:u w:val="single"/>
          <w:lang w:val="pl-PL"/>
        </w:rPr>
        <w:t>ę</w:t>
      </w:r>
      <w:r w:rsidRPr="00D72E06">
        <w:rPr>
          <w:u w:val="single"/>
        </w:rPr>
        <w:t>pu</w:t>
      </w:r>
      <w:r w:rsidRPr="00D72E06">
        <w:rPr>
          <w:u w:val="single"/>
          <w:lang w:val="pl-PL"/>
        </w:rPr>
        <w:t>ją</w:t>
      </w:r>
      <w:r w:rsidRPr="00D72E06">
        <w:rPr>
          <w:u w:val="single"/>
        </w:rPr>
        <w:t>c</w:t>
      </w:r>
      <w:r w:rsidRPr="00D72E06">
        <w:rPr>
          <w:u w:val="single"/>
          <w:lang w:val="pl-PL"/>
        </w:rPr>
        <w:t>y</w:t>
      </w:r>
      <w:r w:rsidRPr="00D72E06">
        <w:rPr>
          <w:u w:val="single"/>
        </w:rPr>
        <w:t>ch</w:t>
      </w:r>
      <w:proofErr w:type="spellEnd"/>
      <w:r w:rsidRPr="00D72E06">
        <w:rPr>
          <w:u w:val="single"/>
        </w:rPr>
        <w:t xml:space="preserve"> informacji:</w:t>
      </w:r>
    </w:p>
    <w:p w:rsidR="00AF7447" w:rsidRPr="00AF7447" w:rsidRDefault="00AF7447" w:rsidP="00A32918">
      <w:pPr>
        <w:pStyle w:val="Tekstpodstawowy"/>
        <w:spacing w:after="0"/>
        <w:jc w:val="both"/>
        <w:rPr>
          <w:b/>
          <w:u w:val="single"/>
          <w:lang w:val="pl-PL" w:eastAsia="ja-JP"/>
        </w:rPr>
      </w:pPr>
    </w:p>
    <w:p w:rsidR="00AF7447" w:rsidRDefault="00D72E06" w:rsidP="00D72E06">
      <w:pPr>
        <w:pStyle w:val="Tekstpodstawowy"/>
        <w:spacing w:after="0"/>
        <w:ind w:left="360" w:hanging="360"/>
        <w:jc w:val="both"/>
        <w:rPr>
          <w:lang w:val="pl-PL"/>
        </w:rPr>
      </w:pPr>
      <w:r>
        <w:rPr>
          <w:lang w:val="pl-PL"/>
        </w:rPr>
        <w:t xml:space="preserve"> - c</w:t>
      </w:r>
      <w:r w:rsidR="00D10134" w:rsidRPr="00D72E06">
        <w:t>enę netto w PLN</w:t>
      </w:r>
      <w:r>
        <w:rPr>
          <w:lang w:val="pl-PL"/>
        </w:rPr>
        <w:t xml:space="preserve"> </w:t>
      </w:r>
      <w:r w:rsidR="00D10134" w:rsidRPr="00D72E06">
        <w:t>/</w:t>
      </w:r>
      <w:r>
        <w:rPr>
          <w:lang w:val="pl-PL"/>
        </w:rPr>
        <w:t xml:space="preserve"> </w:t>
      </w:r>
      <w:r w:rsidR="00D10134" w:rsidRPr="00D72E06">
        <w:t>brutto</w:t>
      </w:r>
      <w:r>
        <w:t xml:space="preserve"> w PLN (cena </w:t>
      </w:r>
      <w:r>
        <w:rPr>
          <w:lang w:val="pl-PL"/>
        </w:rPr>
        <w:t>ma</w:t>
      </w:r>
      <w:r w:rsidR="00D10134" w:rsidRPr="00D72E06">
        <w:t xml:space="preserve"> obejmować </w:t>
      </w:r>
      <w:r w:rsidR="00D10134" w:rsidRPr="00D72E06">
        <w:rPr>
          <w:lang w:val="pl-PL"/>
        </w:rPr>
        <w:t>wszystkie kos</w:t>
      </w:r>
      <w:r w:rsidR="00C70432" w:rsidRPr="00D72E06">
        <w:rPr>
          <w:lang w:val="pl-PL"/>
        </w:rPr>
        <w:t>zty</w:t>
      </w:r>
      <w:r w:rsidR="003011BC">
        <w:rPr>
          <w:lang w:val="pl-PL"/>
        </w:rPr>
        <w:t>,</w:t>
      </w:r>
      <w:r w:rsidR="00C70432" w:rsidRPr="00D72E06">
        <w:rPr>
          <w:lang w:val="pl-PL"/>
        </w:rPr>
        <w:t xml:space="preserve"> jakie poniesie Zamawiający</w:t>
      </w:r>
      <w:r w:rsidR="00AF7447">
        <w:rPr>
          <w:lang w:val="pl-PL"/>
        </w:rPr>
        <w:t xml:space="preserve">, </w:t>
      </w:r>
      <w:r w:rsidR="007550DF" w:rsidRPr="00D72E06">
        <w:t>w t</w:t>
      </w:r>
      <w:r w:rsidR="00AF7447">
        <w:t>ym</w:t>
      </w:r>
    </w:p>
    <w:p w:rsidR="00D72E06" w:rsidRDefault="00D72E06" w:rsidP="00D72E06">
      <w:pPr>
        <w:pStyle w:val="Tekstpodstawowy"/>
        <w:spacing w:after="0"/>
        <w:ind w:left="360" w:hanging="360"/>
        <w:jc w:val="both"/>
        <w:rPr>
          <w:lang w:val="pl-PL"/>
        </w:rPr>
      </w:pPr>
      <w:r>
        <w:t xml:space="preserve">koszty </w:t>
      </w:r>
      <w:r>
        <w:rPr>
          <w:lang w:val="pl-PL"/>
        </w:rPr>
        <w:t>dostawy</w:t>
      </w:r>
      <w:r w:rsidR="00C70432" w:rsidRPr="00D72E06">
        <w:rPr>
          <w:lang w:val="pl-PL"/>
        </w:rPr>
        <w:t>)</w:t>
      </w:r>
      <w:r w:rsidR="006B5388" w:rsidRPr="00D72E06">
        <w:rPr>
          <w:lang w:val="pl-PL"/>
        </w:rPr>
        <w:t xml:space="preserve">. </w:t>
      </w:r>
      <w:r w:rsidR="006B5388" w:rsidRPr="00D72E06">
        <w:t xml:space="preserve">Zamawiający dopuszcza </w:t>
      </w:r>
      <w:r w:rsidR="006B5388" w:rsidRPr="00D72E06">
        <w:rPr>
          <w:lang w:val="pl-PL"/>
        </w:rPr>
        <w:t xml:space="preserve">możliwość </w:t>
      </w:r>
      <w:r w:rsidR="006B5388" w:rsidRPr="00D72E06">
        <w:t>złożeni</w:t>
      </w:r>
      <w:r w:rsidR="006B5388" w:rsidRPr="00D72E06">
        <w:rPr>
          <w:lang w:val="pl-PL"/>
        </w:rPr>
        <w:t>a</w:t>
      </w:r>
      <w:r w:rsidR="006B5388" w:rsidRPr="00D72E06">
        <w:t xml:space="preserve"> oferty w innej walucie</w:t>
      </w:r>
      <w:r>
        <w:rPr>
          <w:lang w:val="pl-PL"/>
        </w:rPr>
        <w:t xml:space="preserve"> niż PLN.</w:t>
      </w:r>
    </w:p>
    <w:p w:rsidR="003011BC" w:rsidRDefault="006B5388" w:rsidP="00D72E06">
      <w:pPr>
        <w:pStyle w:val="Tekstpodstawowy"/>
        <w:spacing w:after="0"/>
        <w:ind w:left="360" w:hanging="360"/>
        <w:jc w:val="both"/>
        <w:rPr>
          <w:lang w:val="pl-PL"/>
        </w:rPr>
      </w:pPr>
      <w:r w:rsidRPr="00D72E06">
        <w:t xml:space="preserve">Dla celów porównania ofert Zamawiający przeliczy </w:t>
      </w:r>
      <w:r w:rsidR="003011BC">
        <w:rPr>
          <w:lang w:val="pl-PL"/>
        </w:rPr>
        <w:t xml:space="preserve">ofertę złożoną w innej walucie niż PLN </w:t>
      </w:r>
      <w:r w:rsidR="003011BC">
        <w:t>zgodnie ze średnim</w:t>
      </w:r>
    </w:p>
    <w:p w:rsidR="00D10134" w:rsidRDefault="006B5388" w:rsidP="00D72E06">
      <w:pPr>
        <w:pStyle w:val="Tekstpodstawowy"/>
        <w:spacing w:after="0"/>
        <w:ind w:left="360" w:hanging="360"/>
        <w:jc w:val="both"/>
        <w:rPr>
          <w:lang w:val="pl-PL"/>
        </w:rPr>
      </w:pPr>
      <w:r w:rsidRPr="00D72E06">
        <w:t xml:space="preserve">kursem NBP </w:t>
      </w:r>
      <w:r w:rsidR="00D72E06">
        <w:t>z ostatniego dnia</w:t>
      </w:r>
      <w:r w:rsidR="003011BC">
        <w:rPr>
          <w:lang w:val="pl-PL"/>
        </w:rPr>
        <w:t xml:space="preserve"> </w:t>
      </w:r>
      <w:r w:rsidRPr="00D72E06">
        <w:t>składania ofert</w:t>
      </w:r>
      <w:r w:rsidR="003011BC">
        <w:rPr>
          <w:lang w:val="pl-PL"/>
        </w:rPr>
        <w:t>;</w:t>
      </w:r>
    </w:p>
    <w:p w:rsidR="00E36752" w:rsidRDefault="00E36752" w:rsidP="00D72E06">
      <w:pPr>
        <w:pStyle w:val="Tekstpodstawowy"/>
        <w:spacing w:after="0"/>
        <w:ind w:left="360" w:hanging="360"/>
        <w:jc w:val="both"/>
        <w:rPr>
          <w:lang w:val="pl-PL"/>
        </w:rPr>
      </w:pPr>
    </w:p>
    <w:p w:rsidR="00476661" w:rsidRPr="00E36752" w:rsidRDefault="00BA1964" w:rsidP="00BA196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  <w:r w:rsidRPr="00E36752">
        <w:rPr>
          <w:b/>
          <w:sz w:val="22"/>
          <w:szCs w:val="22"/>
          <w:lang w:val="pl-PL"/>
        </w:rPr>
        <w:t xml:space="preserve"> - o</w:t>
      </w:r>
      <w:r w:rsidR="00476661" w:rsidRPr="00E36752">
        <w:rPr>
          <w:b/>
          <w:sz w:val="22"/>
          <w:szCs w:val="22"/>
          <w:lang w:val="pl-PL"/>
        </w:rPr>
        <w:t>pis techniczny</w:t>
      </w:r>
      <w:r w:rsidR="00E232D4" w:rsidRPr="00E36752">
        <w:rPr>
          <w:b/>
          <w:sz w:val="22"/>
          <w:szCs w:val="22"/>
          <w:lang w:val="pl-PL"/>
        </w:rPr>
        <w:t xml:space="preserve"> zaoferowanego sprzętu</w:t>
      </w:r>
      <w:r w:rsidR="00476661" w:rsidRPr="00E36752">
        <w:rPr>
          <w:b/>
          <w:sz w:val="22"/>
          <w:szCs w:val="22"/>
          <w:lang w:val="pl-PL"/>
        </w:rPr>
        <w:t xml:space="preserve">, </w:t>
      </w:r>
      <w:r w:rsidRPr="00E36752">
        <w:rPr>
          <w:b/>
          <w:sz w:val="22"/>
          <w:szCs w:val="22"/>
          <w:lang w:val="pl-PL"/>
        </w:rPr>
        <w:t>nazwę producenta;</w:t>
      </w:r>
    </w:p>
    <w:p w:rsidR="00D10134" w:rsidRPr="00E36752" w:rsidRDefault="00BA1964" w:rsidP="00BA196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36752">
        <w:rPr>
          <w:rFonts w:ascii="Times New Roman" w:hAnsi="Times New Roman" w:cs="Times New Roman"/>
          <w:b/>
        </w:rPr>
        <w:t xml:space="preserve"> - t</w:t>
      </w:r>
      <w:r w:rsidR="00D10134" w:rsidRPr="00E36752">
        <w:rPr>
          <w:rFonts w:ascii="Times New Roman" w:hAnsi="Times New Roman" w:cs="Times New Roman"/>
          <w:b/>
        </w:rPr>
        <w:t xml:space="preserve">ermin </w:t>
      </w:r>
      <w:r w:rsidRPr="00E36752">
        <w:rPr>
          <w:rFonts w:ascii="Times New Roman" w:hAnsi="Times New Roman" w:cs="Times New Roman"/>
          <w:b/>
        </w:rPr>
        <w:t>i warunki wykonania zamówienia;</w:t>
      </w:r>
    </w:p>
    <w:p w:rsidR="00D10134" w:rsidRPr="00E36752" w:rsidRDefault="00BA1964" w:rsidP="00BA196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  <w:r w:rsidRPr="00E36752">
        <w:rPr>
          <w:b/>
          <w:sz w:val="22"/>
          <w:szCs w:val="22"/>
          <w:lang w:val="pl-PL"/>
        </w:rPr>
        <w:t xml:space="preserve"> - warunki płatności;</w:t>
      </w:r>
    </w:p>
    <w:p w:rsidR="00D10134" w:rsidRPr="00E36752" w:rsidRDefault="00BA1964" w:rsidP="00BA196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  <w:r w:rsidRPr="00E36752">
        <w:rPr>
          <w:b/>
          <w:sz w:val="22"/>
          <w:szCs w:val="22"/>
          <w:lang w:val="pl-PL"/>
        </w:rPr>
        <w:t xml:space="preserve"> - o</w:t>
      </w:r>
      <w:r w:rsidR="00D10134" w:rsidRPr="00E36752">
        <w:rPr>
          <w:b/>
          <w:sz w:val="22"/>
          <w:szCs w:val="22"/>
          <w:lang w:val="pl-PL"/>
        </w:rPr>
        <w:t>kres i warunki gwarancji</w:t>
      </w:r>
      <w:r w:rsidR="00DF01DA" w:rsidRPr="00E36752">
        <w:rPr>
          <w:b/>
          <w:sz w:val="22"/>
          <w:szCs w:val="22"/>
          <w:lang w:val="pl-PL"/>
        </w:rPr>
        <w:t>.</w:t>
      </w:r>
    </w:p>
    <w:p w:rsidR="00D24695" w:rsidRDefault="00D24695" w:rsidP="00B20A9C">
      <w:pPr>
        <w:pStyle w:val="NormalnyWeb"/>
        <w:spacing w:before="0" w:beforeAutospacing="0" w:after="0" w:afterAutospacing="0"/>
        <w:ind w:left="720"/>
        <w:jc w:val="both"/>
        <w:rPr>
          <w:sz w:val="20"/>
          <w:szCs w:val="22"/>
        </w:rPr>
      </w:pPr>
    </w:p>
    <w:p w:rsidR="00D56BBB" w:rsidRPr="00E36752" w:rsidRDefault="00BA1964" w:rsidP="00E36752">
      <w:pPr>
        <w:spacing w:after="0" w:line="240" w:lineRule="auto"/>
        <w:jc w:val="both"/>
        <w:rPr>
          <w:rStyle w:val="Hipercze"/>
          <w:rFonts w:ascii="Times New Roman" w:hAnsi="Times New Roman"/>
          <w:color w:val="auto"/>
          <w:sz w:val="24"/>
          <w:szCs w:val="24"/>
          <w:lang w:val="pt-PT"/>
        </w:rPr>
      </w:pPr>
      <w:r w:rsidRPr="00E36752">
        <w:rPr>
          <w:rFonts w:ascii="Times New Roman" w:hAnsi="Times New Roman" w:cs="Times New Roman"/>
          <w:sz w:val="24"/>
          <w:szCs w:val="24"/>
          <w:u w:val="single"/>
        </w:rPr>
        <w:t>T</w:t>
      </w:r>
      <w:r w:rsidR="00D10134" w:rsidRPr="00E36752">
        <w:rPr>
          <w:rFonts w:ascii="Times New Roman" w:hAnsi="Times New Roman" w:cs="Times New Roman"/>
          <w:sz w:val="24"/>
          <w:szCs w:val="24"/>
          <w:u w:val="single"/>
        </w:rPr>
        <w:t>ermin składania ofert</w:t>
      </w:r>
      <w:r w:rsidRPr="00E36752">
        <w:rPr>
          <w:rFonts w:ascii="Times New Roman" w:hAnsi="Times New Roman" w:cs="Times New Roman"/>
          <w:sz w:val="24"/>
          <w:szCs w:val="24"/>
          <w:u w:val="single"/>
        </w:rPr>
        <w:t xml:space="preserve"> wstępnych:</w:t>
      </w:r>
      <w:r w:rsidR="00E36752" w:rsidRPr="00E3675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36752">
        <w:rPr>
          <w:rFonts w:ascii="Times New Roman" w:hAnsi="Times New Roman"/>
          <w:sz w:val="24"/>
          <w:szCs w:val="24"/>
        </w:rPr>
        <w:t>w</w:t>
      </w:r>
      <w:r w:rsidR="00D10134" w:rsidRPr="00E36752">
        <w:rPr>
          <w:rFonts w:ascii="Times New Roman" w:hAnsi="Times New Roman"/>
          <w:sz w:val="24"/>
          <w:szCs w:val="24"/>
        </w:rPr>
        <w:t xml:space="preserve">stępną ofertę należy złożyć do dnia </w:t>
      </w:r>
      <w:r w:rsidR="00D70FD2">
        <w:rPr>
          <w:rFonts w:ascii="Times New Roman" w:hAnsi="Times New Roman"/>
          <w:b/>
          <w:sz w:val="24"/>
          <w:szCs w:val="24"/>
        </w:rPr>
        <w:t>18.08</w:t>
      </w:r>
      <w:r w:rsidR="00E36752" w:rsidRPr="00E36752">
        <w:rPr>
          <w:rFonts w:ascii="Times New Roman" w:hAnsi="Times New Roman"/>
          <w:b/>
          <w:sz w:val="24"/>
          <w:szCs w:val="24"/>
        </w:rPr>
        <w:t>.2023 godz. 12.00</w:t>
      </w:r>
      <w:r w:rsidRPr="00E36752">
        <w:rPr>
          <w:rFonts w:ascii="Times New Roman" w:hAnsi="Times New Roman"/>
          <w:b/>
          <w:sz w:val="24"/>
          <w:szCs w:val="24"/>
        </w:rPr>
        <w:t xml:space="preserve"> </w:t>
      </w:r>
      <w:r w:rsidR="00D10134" w:rsidRPr="00E36752">
        <w:rPr>
          <w:rFonts w:ascii="Times New Roman" w:hAnsi="Times New Roman"/>
          <w:b/>
          <w:sz w:val="24"/>
          <w:szCs w:val="24"/>
        </w:rPr>
        <w:t>r.</w:t>
      </w:r>
      <w:r w:rsidR="00D10134" w:rsidRPr="00E36752">
        <w:rPr>
          <w:rFonts w:ascii="Times New Roman" w:hAnsi="Times New Roman"/>
          <w:sz w:val="24"/>
          <w:szCs w:val="24"/>
        </w:rPr>
        <w:t xml:space="preserve"> drogą elektroniczną</w:t>
      </w:r>
      <w:r w:rsidR="00747E45" w:rsidRPr="00E36752">
        <w:rPr>
          <w:rFonts w:ascii="Times New Roman" w:hAnsi="Times New Roman"/>
          <w:sz w:val="24"/>
          <w:szCs w:val="24"/>
        </w:rPr>
        <w:t xml:space="preserve"> na adres</w:t>
      </w:r>
      <w:r w:rsidR="00D10134" w:rsidRPr="00E36752">
        <w:rPr>
          <w:rFonts w:ascii="Times New Roman" w:hAnsi="Times New Roman"/>
          <w:sz w:val="24"/>
          <w:szCs w:val="24"/>
        </w:rPr>
        <w:t xml:space="preserve"> </w:t>
      </w:r>
      <w:r w:rsidR="00747E45" w:rsidRPr="00E36752">
        <w:rPr>
          <w:rFonts w:ascii="Times New Roman" w:hAnsi="Times New Roman"/>
          <w:sz w:val="24"/>
          <w:szCs w:val="24"/>
          <w:lang w:val="pt-PT"/>
        </w:rPr>
        <w:t xml:space="preserve">e-mail: </w:t>
      </w:r>
      <w:hyperlink r:id="rId12" w:history="1">
        <w:r w:rsidR="00E36752" w:rsidRPr="00E36752">
          <w:rPr>
            <w:rStyle w:val="Hipercze"/>
            <w:rFonts w:ascii="Times New Roman" w:hAnsi="Times New Roman"/>
            <w:sz w:val="24"/>
            <w:szCs w:val="24"/>
            <w:lang w:val="pt-PT"/>
          </w:rPr>
          <w:t>kbula@gig.eu</w:t>
        </w:r>
      </w:hyperlink>
    </w:p>
    <w:p w:rsidR="00BE7996" w:rsidRDefault="00BE7996" w:rsidP="00747E45">
      <w:pPr>
        <w:pStyle w:val="Tekstpodstawowy"/>
        <w:spacing w:after="0"/>
        <w:rPr>
          <w:u w:val="single"/>
          <w:lang w:val="pt-PT"/>
        </w:rPr>
      </w:pPr>
    </w:p>
    <w:p w:rsidR="00E36752" w:rsidRDefault="00E36752" w:rsidP="00747E45">
      <w:pPr>
        <w:pStyle w:val="Tekstpodstawowy"/>
        <w:spacing w:after="0"/>
        <w:rPr>
          <w:u w:val="single"/>
          <w:lang w:val="pt-PT"/>
        </w:rPr>
      </w:pPr>
    </w:p>
    <w:p w:rsidR="00E36752" w:rsidRDefault="00E36752" w:rsidP="00747E45">
      <w:pPr>
        <w:pStyle w:val="Tekstpodstawowy"/>
        <w:spacing w:after="0"/>
        <w:rPr>
          <w:u w:val="single"/>
          <w:lang w:val="pt-PT"/>
        </w:rPr>
      </w:pPr>
    </w:p>
    <w:p w:rsidR="00E36752" w:rsidRDefault="00E36752" w:rsidP="00747E45">
      <w:pPr>
        <w:pStyle w:val="Tekstpodstawowy"/>
        <w:spacing w:after="0"/>
        <w:rPr>
          <w:u w:val="single"/>
          <w:lang w:val="pt-PT"/>
        </w:rPr>
      </w:pPr>
    </w:p>
    <w:p w:rsidR="00747E45" w:rsidRPr="00BA1964" w:rsidRDefault="00D70FD2" w:rsidP="00BA1964">
      <w:pPr>
        <w:pStyle w:val="Tekstpodstawowy"/>
        <w:tabs>
          <w:tab w:val="left" w:pos="708"/>
          <w:tab w:val="left" w:pos="1416"/>
          <w:tab w:val="left" w:pos="2124"/>
          <w:tab w:val="left" w:pos="2550"/>
        </w:tabs>
        <w:spacing w:after="0"/>
        <w:rPr>
          <w:lang w:val="pl-PL"/>
        </w:rPr>
      </w:pPr>
      <w:r>
        <w:rPr>
          <w:u w:val="single"/>
          <w:lang w:val="pl-PL"/>
        </w:rPr>
        <w:t>K</w:t>
      </w:r>
      <w:proofErr w:type="spellStart"/>
      <w:r w:rsidR="00747E45" w:rsidRPr="00BA1964">
        <w:rPr>
          <w:u w:val="single"/>
        </w:rPr>
        <w:t>ontakt</w:t>
      </w:r>
      <w:proofErr w:type="spellEnd"/>
      <w:r w:rsidR="00747E45" w:rsidRPr="00BA1964">
        <w:rPr>
          <w:u w:val="single"/>
        </w:rPr>
        <w:t xml:space="preserve"> handlowy:</w:t>
      </w:r>
    </w:p>
    <w:p w:rsidR="00747E45" w:rsidRPr="00BA1964" w:rsidRDefault="00BA1964" w:rsidP="00747E45">
      <w:pPr>
        <w:pStyle w:val="Tekstpodstawowy"/>
        <w:spacing w:after="0"/>
      </w:pPr>
      <w:r>
        <w:rPr>
          <w:lang w:val="pl-PL"/>
        </w:rPr>
        <w:t xml:space="preserve"> - </w:t>
      </w:r>
      <w:r>
        <w:t>mgr Monika Wallenburg</w:t>
      </w:r>
      <w:r>
        <w:rPr>
          <w:lang w:val="pl-PL"/>
        </w:rPr>
        <w:t xml:space="preserve"> </w:t>
      </w:r>
      <w:r w:rsidR="00747E45" w:rsidRPr="00BA1964">
        <w:t xml:space="preserve">- tel. (032) 259 25 47, e-mail: </w:t>
      </w:r>
      <w:hyperlink r:id="rId13" w:history="1">
        <w:r w:rsidR="00747E45" w:rsidRPr="00BA1964">
          <w:rPr>
            <w:rStyle w:val="Hipercze"/>
            <w:color w:val="auto"/>
          </w:rPr>
          <w:t>mwallenburg@gig.eu</w:t>
        </w:r>
      </w:hyperlink>
    </w:p>
    <w:p w:rsidR="00D10134" w:rsidRPr="00BA1964" w:rsidRDefault="00BA1964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BE7996">
        <w:rPr>
          <w:rFonts w:ascii="Times New Roman" w:hAnsi="Times New Roman" w:cs="Times New Roman"/>
          <w:sz w:val="20"/>
          <w:szCs w:val="20"/>
          <w:lang w:val="en-US"/>
        </w:rPr>
        <w:t xml:space="preserve"> - </w:t>
      </w:r>
      <w:proofErr w:type="spellStart"/>
      <w:r w:rsidR="00747E45" w:rsidRPr="00BE7996">
        <w:rPr>
          <w:rFonts w:ascii="Times New Roman" w:hAnsi="Times New Roman" w:cs="Times New Roman"/>
          <w:sz w:val="20"/>
          <w:szCs w:val="20"/>
          <w:lang w:val="en-US"/>
        </w:rPr>
        <w:t>mgr</w:t>
      </w:r>
      <w:proofErr w:type="spellEnd"/>
      <w:r w:rsidR="00747E45" w:rsidRPr="00BE7996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E36752">
        <w:rPr>
          <w:rFonts w:ascii="Times New Roman" w:hAnsi="Times New Roman" w:cs="Times New Roman"/>
          <w:sz w:val="20"/>
          <w:szCs w:val="20"/>
          <w:lang w:val="en-US"/>
        </w:rPr>
        <w:t xml:space="preserve"> Krystyna Bula</w:t>
      </w:r>
      <w:r>
        <w:rPr>
          <w:rFonts w:ascii="Times New Roman" w:hAnsi="Times New Roman" w:cs="Times New Roman"/>
          <w:sz w:val="20"/>
          <w:szCs w:val="20"/>
        </w:rPr>
        <w:t xml:space="preserve"> - tel. (032) 259 25 </w:t>
      </w:r>
      <w:r w:rsidR="00E36752">
        <w:rPr>
          <w:rFonts w:ascii="Times New Roman" w:hAnsi="Times New Roman" w:cs="Times New Roman"/>
          <w:sz w:val="20"/>
          <w:szCs w:val="20"/>
        </w:rPr>
        <w:t>11</w:t>
      </w:r>
      <w:r w:rsidR="00747E45" w:rsidRPr="00BA1964">
        <w:rPr>
          <w:rFonts w:ascii="Times New Roman" w:hAnsi="Times New Roman" w:cs="Times New Roman"/>
          <w:sz w:val="20"/>
          <w:szCs w:val="20"/>
        </w:rPr>
        <w:t xml:space="preserve">, e-mail: </w:t>
      </w:r>
      <w:r w:rsidR="00E36752">
        <w:rPr>
          <w:rFonts w:ascii="Times New Roman" w:hAnsi="Times New Roman" w:cs="Times New Roman"/>
          <w:sz w:val="20"/>
          <w:szCs w:val="20"/>
          <w:u w:val="single"/>
        </w:rPr>
        <w:t>kbula</w:t>
      </w:r>
      <w:hyperlink r:id="rId14" w:history="1">
        <w:r w:rsidR="00747E45" w:rsidRPr="00BA1964">
          <w:rPr>
            <w:rStyle w:val="Hipercze"/>
            <w:rFonts w:ascii="Times New Roman" w:hAnsi="Times New Roman" w:cs="Times New Roman"/>
            <w:color w:val="auto"/>
            <w:sz w:val="20"/>
            <w:szCs w:val="20"/>
          </w:rPr>
          <w:t>@gig.eu</w:t>
        </w:r>
      </w:hyperlink>
    </w:p>
    <w:p w:rsidR="00B97DD5" w:rsidRDefault="00B97DD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</w:p>
    <w:p w:rsidR="00E75D41" w:rsidRPr="001C64B0" w:rsidRDefault="00E75D41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</w:p>
    <w:p w:rsidR="00E36752" w:rsidRDefault="00E36752" w:rsidP="00BA1964">
      <w:pPr>
        <w:pStyle w:val="Tekstpodstawowy"/>
        <w:widowControl w:val="0"/>
        <w:spacing w:after="0"/>
        <w:jc w:val="center"/>
        <w:rPr>
          <w:b/>
          <w:lang w:val="pl-PL"/>
        </w:rPr>
      </w:pPr>
    </w:p>
    <w:p w:rsidR="00D10134" w:rsidRPr="00E75D41" w:rsidRDefault="00D10134" w:rsidP="00BA1964">
      <w:pPr>
        <w:pStyle w:val="Tekstpodstawowy"/>
        <w:widowControl w:val="0"/>
        <w:spacing w:after="0"/>
        <w:jc w:val="center"/>
        <w:rPr>
          <w:b/>
          <w:lang w:val="pl-PL"/>
        </w:rPr>
      </w:pPr>
      <w:r w:rsidRPr="00BA1964">
        <w:rPr>
          <w:b/>
        </w:rPr>
        <w:t>ZAPRASZAMY</w:t>
      </w:r>
      <w:r w:rsidR="00E75D41">
        <w:rPr>
          <w:b/>
          <w:lang w:val="pl-PL"/>
        </w:rPr>
        <w:t xml:space="preserve"> </w:t>
      </w:r>
      <w:r w:rsidRPr="00BA1964">
        <w:rPr>
          <w:b/>
        </w:rPr>
        <w:t xml:space="preserve"> DO </w:t>
      </w:r>
      <w:r w:rsidR="00E75D41">
        <w:rPr>
          <w:b/>
          <w:lang w:val="pl-PL"/>
        </w:rPr>
        <w:t xml:space="preserve"> </w:t>
      </w:r>
      <w:r w:rsidRPr="00BA1964">
        <w:rPr>
          <w:b/>
        </w:rPr>
        <w:t xml:space="preserve">SKŁADANIA </w:t>
      </w:r>
      <w:r w:rsidR="00E75D41">
        <w:rPr>
          <w:b/>
          <w:lang w:val="pl-PL"/>
        </w:rPr>
        <w:t xml:space="preserve"> </w:t>
      </w:r>
      <w:r w:rsidRPr="00BA1964">
        <w:rPr>
          <w:b/>
        </w:rPr>
        <w:t>OFERT</w:t>
      </w:r>
      <w:r w:rsidR="00E75D41">
        <w:rPr>
          <w:b/>
          <w:lang w:val="pl-PL"/>
        </w:rPr>
        <w:t xml:space="preserve">  WSTĘPNYCH</w:t>
      </w:r>
    </w:p>
    <w:p w:rsidR="00BA1964" w:rsidRDefault="00BA1964" w:rsidP="002E2147">
      <w:pPr>
        <w:pStyle w:val="Tekstpodstawowy"/>
        <w:widowControl w:val="0"/>
        <w:spacing w:after="0"/>
        <w:ind w:left="4963"/>
        <w:jc w:val="right"/>
        <w:rPr>
          <w:lang w:val="pl-PL"/>
        </w:rPr>
      </w:pPr>
    </w:p>
    <w:p w:rsidR="00E75D41" w:rsidRDefault="00E75D41" w:rsidP="002E2147">
      <w:pPr>
        <w:pStyle w:val="Tekstpodstawowy"/>
        <w:widowControl w:val="0"/>
        <w:spacing w:after="0"/>
        <w:ind w:left="4963"/>
        <w:jc w:val="right"/>
        <w:rPr>
          <w:lang w:val="pl-PL"/>
        </w:rPr>
      </w:pPr>
    </w:p>
    <w:p w:rsidR="00B95BF2" w:rsidRDefault="00B95BF2" w:rsidP="002E2147">
      <w:pPr>
        <w:pStyle w:val="Tekstpodstawowy"/>
        <w:widowControl w:val="0"/>
        <w:spacing w:after="0"/>
        <w:ind w:left="4963"/>
        <w:jc w:val="right"/>
        <w:rPr>
          <w:lang w:val="pl-PL"/>
        </w:rPr>
      </w:pPr>
    </w:p>
    <w:p w:rsidR="00C70432" w:rsidRPr="00BA1964" w:rsidRDefault="00D10134" w:rsidP="002E2147">
      <w:pPr>
        <w:pStyle w:val="Tekstpodstawowy"/>
        <w:widowControl w:val="0"/>
        <w:spacing w:after="0"/>
        <w:ind w:left="4963"/>
        <w:jc w:val="right"/>
        <w:rPr>
          <w:lang w:val="pl-PL"/>
        </w:rPr>
      </w:pPr>
      <w:r w:rsidRPr="00BA1964">
        <w:rPr>
          <w:lang w:val="pl-PL"/>
        </w:rPr>
        <w:t xml:space="preserve">Z poważaniem, </w:t>
      </w:r>
    </w:p>
    <w:p w:rsidR="00D56BBB" w:rsidRPr="00BA1964" w:rsidRDefault="00B95BF2" w:rsidP="00FF5398">
      <w:pPr>
        <w:pStyle w:val="Tekstpodstawowy"/>
        <w:widowControl w:val="0"/>
        <w:spacing w:after="0"/>
        <w:ind w:left="4963"/>
        <w:jc w:val="right"/>
        <w:rPr>
          <w:lang w:val="pl-PL"/>
        </w:rPr>
      </w:pPr>
      <w:r>
        <w:rPr>
          <w:lang w:val="pl-PL"/>
        </w:rPr>
        <w:t>Kierownik Działu Handlowego</w:t>
      </w:r>
    </w:p>
    <w:p w:rsidR="00B20A9C" w:rsidRDefault="00B20A9C" w:rsidP="00FF5398">
      <w:pPr>
        <w:pStyle w:val="Tekstpodstawowy"/>
        <w:widowControl w:val="0"/>
        <w:spacing w:after="0"/>
        <w:ind w:left="4963"/>
        <w:jc w:val="right"/>
        <w:rPr>
          <w:lang w:val="pl-PL"/>
        </w:rPr>
      </w:pPr>
    </w:p>
    <w:p w:rsidR="00E75D41" w:rsidRPr="00BA1964" w:rsidRDefault="00E75D41" w:rsidP="00FF5398">
      <w:pPr>
        <w:pStyle w:val="Tekstpodstawowy"/>
        <w:widowControl w:val="0"/>
        <w:spacing w:after="0"/>
        <w:ind w:left="4963"/>
        <w:jc w:val="right"/>
        <w:rPr>
          <w:lang w:val="pl-PL"/>
        </w:rPr>
      </w:pPr>
    </w:p>
    <w:p w:rsidR="00D56BBB" w:rsidRPr="00BA1964" w:rsidRDefault="00D56BBB" w:rsidP="00747E45">
      <w:pPr>
        <w:pStyle w:val="Tekstpodstawowy"/>
        <w:widowControl w:val="0"/>
        <w:spacing w:after="0"/>
        <w:rPr>
          <w:lang w:val="pl-PL"/>
        </w:rPr>
      </w:pPr>
      <w:bookmarkStart w:id="0" w:name="_GoBack"/>
      <w:bookmarkEnd w:id="0"/>
    </w:p>
    <w:p w:rsidR="00C70432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BA1964">
        <w:rPr>
          <w:rFonts w:ascii="Times New Roman" w:eastAsia="Times New Roman" w:hAnsi="Times New Roman" w:cs="Times New Roman"/>
          <w:sz w:val="20"/>
          <w:szCs w:val="20"/>
          <w:lang w:eastAsia="x-none"/>
        </w:rPr>
        <w:t>m</w:t>
      </w:r>
      <w:r w:rsidR="00BA1964">
        <w:rPr>
          <w:rFonts w:ascii="Times New Roman" w:eastAsia="Times New Roman" w:hAnsi="Times New Roman" w:cs="Times New Roman"/>
          <w:sz w:val="20"/>
          <w:szCs w:val="20"/>
          <w:lang w:eastAsia="x-none"/>
        </w:rPr>
        <w:t>gr Monika Wallenburg</w:t>
      </w:r>
    </w:p>
    <w:p w:rsidR="001C64B0" w:rsidRPr="00BA1964" w:rsidRDefault="001C64B0" w:rsidP="00E75D41">
      <w:pPr>
        <w:rPr>
          <w:sz w:val="20"/>
          <w:szCs w:val="20"/>
        </w:rPr>
      </w:pPr>
    </w:p>
    <w:p w:rsidR="00B20A9C" w:rsidRDefault="00B20A9C" w:rsidP="00C70432">
      <w:pPr>
        <w:pStyle w:val="NormalnyWeb"/>
        <w:spacing w:before="180" w:beforeAutospacing="0" w:after="180" w:afterAutospacing="0"/>
        <w:rPr>
          <w:rFonts w:eastAsiaTheme="minorHAnsi"/>
          <w:i/>
          <w:sz w:val="20"/>
          <w:szCs w:val="20"/>
          <w:lang w:eastAsia="en-US"/>
        </w:rPr>
      </w:pPr>
    </w:p>
    <w:sectPr w:rsidR="00B20A9C" w:rsidSect="00D70FD2">
      <w:headerReference w:type="default" r:id="rId15"/>
      <w:footerReference w:type="default" r:id="rId16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FAF" w:rsidRDefault="00C83FAF" w:rsidP="000575F2">
      <w:pPr>
        <w:spacing w:after="0" w:line="240" w:lineRule="auto"/>
      </w:pPr>
      <w:r>
        <w:separator/>
      </w:r>
    </w:p>
  </w:endnote>
  <w:endnote w:type="continuationSeparator" w:id="0">
    <w:p w:rsidR="00C83FAF" w:rsidRDefault="00C83FAF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45" w:rsidRPr="00357469" w:rsidRDefault="00E36752" w:rsidP="00747E45">
    <w:pPr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pl-PL"/>
      </w:rPr>
      <w:drawing>
        <wp:anchor distT="0" distB="0" distL="114300" distR="114300" simplePos="0" relativeHeight="251662336" behindDoc="0" locked="0" layoutInCell="1" allowOverlap="1" wp14:anchorId="2809D942" wp14:editId="1CE08542">
          <wp:simplePos x="0" y="0"/>
          <wp:positionH relativeFrom="page">
            <wp:posOffset>-381000</wp:posOffset>
          </wp:positionH>
          <wp:positionV relativeFrom="page">
            <wp:posOffset>9253220</wp:posOffset>
          </wp:positionV>
          <wp:extent cx="7560310" cy="1440180"/>
          <wp:effectExtent l="0" t="0" r="2540" b="762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30A15" w:rsidRDefault="00830A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FAF" w:rsidRDefault="00C83FAF" w:rsidP="000575F2">
      <w:pPr>
        <w:spacing w:after="0" w:line="240" w:lineRule="auto"/>
      </w:pPr>
      <w:r>
        <w:separator/>
      </w:r>
    </w:p>
  </w:footnote>
  <w:footnote w:type="continuationSeparator" w:id="0">
    <w:p w:rsidR="00C83FAF" w:rsidRDefault="00C83FAF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C83FAF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7373144F" wp14:editId="20DF0D3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4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A93875"/>
    <w:multiLevelType w:val="hybridMultilevel"/>
    <w:tmpl w:val="5240E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1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3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7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1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23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7EFA09D0"/>
    <w:multiLevelType w:val="hybridMultilevel"/>
    <w:tmpl w:val="3D72C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5"/>
  </w:num>
  <w:num w:numId="4">
    <w:abstractNumId w:val="9"/>
  </w:num>
  <w:num w:numId="5">
    <w:abstractNumId w:val="18"/>
  </w:num>
  <w:num w:numId="6">
    <w:abstractNumId w:val="15"/>
  </w:num>
  <w:num w:numId="7">
    <w:abstractNumId w:val="17"/>
  </w:num>
  <w:num w:numId="8">
    <w:abstractNumId w:val="27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6"/>
  </w:num>
  <w:num w:numId="11">
    <w:abstractNumId w:val="1"/>
  </w:num>
  <w:num w:numId="12">
    <w:abstractNumId w:val="25"/>
    <w:lvlOverride w:ilvl="0">
      <w:startOverride w:val="1"/>
    </w:lvlOverride>
  </w:num>
  <w:num w:numId="13">
    <w:abstractNumId w:val="4"/>
  </w:num>
  <w:num w:numId="14">
    <w:abstractNumId w:val="16"/>
  </w:num>
  <w:num w:numId="15">
    <w:abstractNumId w:val="10"/>
  </w:num>
  <w:num w:numId="16">
    <w:abstractNumId w:val="22"/>
    <w:lvlOverride w:ilvl="0">
      <w:startOverride w:val="1"/>
    </w:lvlOverride>
  </w:num>
  <w:num w:numId="17">
    <w:abstractNumId w:val="3"/>
  </w:num>
  <w:num w:numId="18">
    <w:abstractNumId w:val="23"/>
  </w:num>
  <w:num w:numId="19">
    <w:abstractNumId w:val="13"/>
  </w:num>
  <w:num w:numId="20">
    <w:abstractNumId w:val="24"/>
  </w:num>
  <w:num w:numId="21">
    <w:abstractNumId w:val="21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7"/>
  </w:num>
  <w:num w:numId="24">
    <w:abstractNumId w:val="19"/>
  </w:num>
  <w:num w:numId="25">
    <w:abstractNumId w:val="14"/>
  </w:num>
  <w:num w:numId="26">
    <w:abstractNumId w:val="12"/>
  </w:num>
  <w:num w:numId="27">
    <w:abstractNumId w:val="26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31483"/>
    <w:rsid w:val="000443A0"/>
    <w:rsid w:val="00050379"/>
    <w:rsid w:val="000575F2"/>
    <w:rsid w:val="00066616"/>
    <w:rsid w:val="00072353"/>
    <w:rsid w:val="0007673A"/>
    <w:rsid w:val="000936F1"/>
    <w:rsid w:val="000A6F15"/>
    <w:rsid w:val="000B4F96"/>
    <w:rsid w:val="000B78B3"/>
    <w:rsid w:val="000D1627"/>
    <w:rsid w:val="000D7CEE"/>
    <w:rsid w:val="00123D02"/>
    <w:rsid w:val="00146E15"/>
    <w:rsid w:val="0018584E"/>
    <w:rsid w:val="00190B58"/>
    <w:rsid w:val="0019336A"/>
    <w:rsid w:val="00194293"/>
    <w:rsid w:val="001972EF"/>
    <w:rsid w:val="001C64B0"/>
    <w:rsid w:val="001C674E"/>
    <w:rsid w:val="001C7A45"/>
    <w:rsid w:val="001F2071"/>
    <w:rsid w:val="001F2A71"/>
    <w:rsid w:val="0020752B"/>
    <w:rsid w:val="0021148E"/>
    <w:rsid w:val="00217CE8"/>
    <w:rsid w:val="00234984"/>
    <w:rsid w:val="002640F3"/>
    <w:rsid w:val="00266976"/>
    <w:rsid w:val="002A2716"/>
    <w:rsid w:val="002A6575"/>
    <w:rsid w:val="002C43AF"/>
    <w:rsid w:val="002D7B9A"/>
    <w:rsid w:val="002E2147"/>
    <w:rsid w:val="003011BC"/>
    <w:rsid w:val="003729E9"/>
    <w:rsid w:val="00376CF3"/>
    <w:rsid w:val="003A0D71"/>
    <w:rsid w:val="003A130B"/>
    <w:rsid w:val="003A156E"/>
    <w:rsid w:val="003C3653"/>
    <w:rsid w:val="003C5B4B"/>
    <w:rsid w:val="003E55F3"/>
    <w:rsid w:val="003E5C03"/>
    <w:rsid w:val="003E5C35"/>
    <w:rsid w:val="00404ACA"/>
    <w:rsid w:val="00411AA1"/>
    <w:rsid w:val="004407F7"/>
    <w:rsid w:val="00446FC6"/>
    <w:rsid w:val="00447FFA"/>
    <w:rsid w:val="00464213"/>
    <w:rsid w:val="0047635F"/>
    <w:rsid w:val="00476661"/>
    <w:rsid w:val="00484EA2"/>
    <w:rsid w:val="00484FD5"/>
    <w:rsid w:val="004A3571"/>
    <w:rsid w:val="004D3097"/>
    <w:rsid w:val="004D5D98"/>
    <w:rsid w:val="004F7D32"/>
    <w:rsid w:val="00523331"/>
    <w:rsid w:val="00536E7D"/>
    <w:rsid w:val="00542C2B"/>
    <w:rsid w:val="005434FD"/>
    <w:rsid w:val="00544F00"/>
    <w:rsid w:val="00552F15"/>
    <w:rsid w:val="00555A9D"/>
    <w:rsid w:val="005571CB"/>
    <w:rsid w:val="00564242"/>
    <w:rsid w:val="005663A6"/>
    <w:rsid w:val="00592B96"/>
    <w:rsid w:val="00596E65"/>
    <w:rsid w:val="005A0525"/>
    <w:rsid w:val="005B16B9"/>
    <w:rsid w:val="005B66D0"/>
    <w:rsid w:val="005C6E07"/>
    <w:rsid w:val="005D0C16"/>
    <w:rsid w:val="005E1431"/>
    <w:rsid w:val="005F615D"/>
    <w:rsid w:val="00604C68"/>
    <w:rsid w:val="00616C3A"/>
    <w:rsid w:val="0062147A"/>
    <w:rsid w:val="006328A6"/>
    <w:rsid w:val="00642FAC"/>
    <w:rsid w:val="00644D52"/>
    <w:rsid w:val="00650FEA"/>
    <w:rsid w:val="00667EF3"/>
    <w:rsid w:val="00694190"/>
    <w:rsid w:val="006A238B"/>
    <w:rsid w:val="006B4792"/>
    <w:rsid w:val="006B5388"/>
    <w:rsid w:val="00711C7E"/>
    <w:rsid w:val="00716851"/>
    <w:rsid w:val="00716C71"/>
    <w:rsid w:val="007173DA"/>
    <w:rsid w:val="007347AD"/>
    <w:rsid w:val="0073647A"/>
    <w:rsid w:val="00747E45"/>
    <w:rsid w:val="00751234"/>
    <w:rsid w:val="007550DF"/>
    <w:rsid w:val="0076477D"/>
    <w:rsid w:val="00770AC3"/>
    <w:rsid w:val="0077500F"/>
    <w:rsid w:val="00797692"/>
    <w:rsid w:val="00797D7A"/>
    <w:rsid w:val="007E421A"/>
    <w:rsid w:val="007E6827"/>
    <w:rsid w:val="00830A15"/>
    <w:rsid w:val="0087058A"/>
    <w:rsid w:val="008A4932"/>
    <w:rsid w:val="008C0AAD"/>
    <w:rsid w:val="008C356D"/>
    <w:rsid w:val="008C5A44"/>
    <w:rsid w:val="008C7060"/>
    <w:rsid w:val="008C75CC"/>
    <w:rsid w:val="008D2C45"/>
    <w:rsid w:val="008D336E"/>
    <w:rsid w:val="008E2843"/>
    <w:rsid w:val="00942A98"/>
    <w:rsid w:val="00951116"/>
    <w:rsid w:val="009535ED"/>
    <w:rsid w:val="009625C5"/>
    <w:rsid w:val="009762E9"/>
    <w:rsid w:val="00985D9C"/>
    <w:rsid w:val="00994A87"/>
    <w:rsid w:val="009A796A"/>
    <w:rsid w:val="009B162B"/>
    <w:rsid w:val="009B3BF7"/>
    <w:rsid w:val="009B4612"/>
    <w:rsid w:val="009E1748"/>
    <w:rsid w:val="009E18F1"/>
    <w:rsid w:val="009E6A61"/>
    <w:rsid w:val="00A11F64"/>
    <w:rsid w:val="00A128AA"/>
    <w:rsid w:val="00A32918"/>
    <w:rsid w:val="00A45B8A"/>
    <w:rsid w:val="00A80C3D"/>
    <w:rsid w:val="00A80E03"/>
    <w:rsid w:val="00A91757"/>
    <w:rsid w:val="00AB0D91"/>
    <w:rsid w:val="00AB1D11"/>
    <w:rsid w:val="00AD322B"/>
    <w:rsid w:val="00AD6A41"/>
    <w:rsid w:val="00AE1AF0"/>
    <w:rsid w:val="00AF5C9F"/>
    <w:rsid w:val="00AF7447"/>
    <w:rsid w:val="00B12D07"/>
    <w:rsid w:val="00B20A9C"/>
    <w:rsid w:val="00B22D4E"/>
    <w:rsid w:val="00B2505B"/>
    <w:rsid w:val="00B264EA"/>
    <w:rsid w:val="00B33DA7"/>
    <w:rsid w:val="00B5229A"/>
    <w:rsid w:val="00B721DB"/>
    <w:rsid w:val="00B95BF2"/>
    <w:rsid w:val="00B97DD5"/>
    <w:rsid w:val="00BA1964"/>
    <w:rsid w:val="00BB6CB5"/>
    <w:rsid w:val="00BB712F"/>
    <w:rsid w:val="00BC3560"/>
    <w:rsid w:val="00BD4DEB"/>
    <w:rsid w:val="00BE7996"/>
    <w:rsid w:val="00C02F3B"/>
    <w:rsid w:val="00C27F50"/>
    <w:rsid w:val="00C64241"/>
    <w:rsid w:val="00C66EC6"/>
    <w:rsid w:val="00C70432"/>
    <w:rsid w:val="00C82772"/>
    <w:rsid w:val="00C83FAF"/>
    <w:rsid w:val="00C90566"/>
    <w:rsid w:val="00C954A8"/>
    <w:rsid w:val="00CA43DE"/>
    <w:rsid w:val="00CB61B9"/>
    <w:rsid w:val="00CF07B8"/>
    <w:rsid w:val="00CF100C"/>
    <w:rsid w:val="00CF1BFA"/>
    <w:rsid w:val="00D10134"/>
    <w:rsid w:val="00D144BE"/>
    <w:rsid w:val="00D24695"/>
    <w:rsid w:val="00D30610"/>
    <w:rsid w:val="00D56BBB"/>
    <w:rsid w:val="00D63D7E"/>
    <w:rsid w:val="00D70FD2"/>
    <w:rsid w:val="00D72E06"/>
    <w:rsid w:val="00DA16D1"/>
    <w:rsid w:val="00DB1651"/>
    <w:rsid w:val="00DC65DD"/>
    <w:rsid w:val="00DD56B4"/>
    <w:rsid w:val="00DD7CC8"/>
    <w:rsid w:val="00DF01DA"/>
    <w:rsid w:val="00E01322"/>
    <w:rsid w:val="00E232D4"/>
    <w:rsid w:val="00E24203"/>
    <w:rsid w:val="00E31943"/>
    <w:rsid w:val="00E36752"/>
    <w:rsid w:val="00E401CD"/>
    <w:rsid w:val="00E5141A"/>
    <w:rsid w:val="00E543FB"/>
    <w:rsid w:val="00E67039"/>
    <w:rsid w:val="00E75D41"/>
    <w:rsid w:val="00E83FAA"/>
    <w:rsid w:val="00E93860"/>
    <w:rsid w:val="00E96A65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9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9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wallenburg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b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ynology.com/pl-pl/products/HD6500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qnap.com/pl-pl/product/ts-h3087xu-rp/specs/hardwar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skolinsk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E8DE3-8E74-4222-9E99-9B032B0B2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981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2</cp:revision>
  <cp:lastPrinted>2017-02-10T13:07:00Z</cp:lastPrinted>
  <dcterms:created xsi:type="dcterms:W3CDTF">2023-08-11T12:45:00Z</dcterms:created>
  <dcterms:modified xsi:type="dcterms:W3CDTF">2023-08-11T12:45:00Z</dcterms:modified>
</cp:coreProperties>
</file>