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F86670" w:rsidRDefault="004776DC" w:rsidP="00FE608F">
      <w:pPr>
        <w:spacing w:line="340" w:lineRule="exact"/>
        <w:jc w:val="center"/>
        <w:rPr>
          <w:b/>
          <w:bCs/>
          <w:szCs w:val="22"/>
          <w:lang w:bidi="pl-PL"/>
        </w:rPr>
      </w:pPr>
      <w:r>
        <w:rPr>
          <w:b/>
          <w:bCs/>
          <w:szCs w:val="22"/>
          <w:lang w:bidi="pl-PL"/>
        </w:rPr>
        <w:t xml:space="preserve">Przeglądy okresowe i naprawy drzwi przesuwnych wejściowych </w:t>
      </w:r>
    </w:p>
    <w:p w:rsidR="00B81E9E" w:rsidRPr="009F1A58" w:rsidRDefault="004776DC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>do budynków „A i P II”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6312A" w:rsidRDefault="00B81E9E" w:rsidP="0046312A">
      <w:pPr>
        <w:spacing w:line="320" w:lineRule="exact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t>I. Informacje ogólne</w:t>
      </w:r>
    </w:p>
    <w:p w:rsidR="00B81E9E" w:rsidRPr="0046312A" w:rsidRDefault="00B81E9E" w:rsidP="0046312A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6312A">
        <w:rPr>
          <w:sz w:val="22"/>
          <w:szCs w:val="22"/>
        </w:rPr>
        <w:t xml:space="preserve">Zamawiający: </w:t>
      </w:r>
      <w:r w:rsidRPr="0046312A">
        <w:rPr>
          <w:b/>
          <w:sz w:val="22"/>
          <w:szCs w:val="22"/>
        </w:rPr>
        <w:t>Główny Instytut Górnictwa</w:t>
      </w:r>
    </w:p>
    <w:p w:rsidR="00FE608F" w:rsidRPr="0046312A" w:rsidRDefault="00FE608F" w:rsidP="0046312A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6312A">
        <w:rPr>
          <w:sz w:val="22"/>
          <w:szCs w:val="22"/>
        </w:rPr>
        <w:t>Zapytanie ofertowe jest prowadzone w celu ustalenia wartości zamówienia.</w:t>
      </w:r>
    </w:p>
    <w:p w:rsidR="007F6FB9" w:rsidRPr="0046312A" w:rsidRDefault="007F6FB9" w:rsidP="0046312A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Pr="0046312A" w:rsidRDefault="00B81E9E" w:rsidP="0046312A">
      <w:pPr>
        <w:spacing w:line="320" w:lineRule="exact"/>
        <w:jc w:val="both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t>II. Opis przedmiotu zamówienia</w:t>
      </w:r>
    </w:p>
    <w:p w:rsidR="007813A2" w:rsidRPr="0046312A" w:rsidRDefault="007813A2" w:rsidP="0046312A">
      <w:pPr>
        <w:spacing w:line="320" w:lineRule="exact"/>
        <w:jc w:val="both"/>
        <w:rPr>
          <w:b/>
          <w:bCs/>
          <w:sz w:val="22"/>
          <w:szCs w:val="22"/>
        </w:rPr>
      </w:pPr>
      <w:r w:rsidRPr="0046312A">
        <w:rPr>
          <w:b/>
          <w:bCs/>
          <w:sz w:val="22"/>
          <w:szCs w:val="22"/>
        </w:rPr>
        <w:t>Przedmiot zamówienia:</w:t>
      </w:r>
    </w:p>
    <w:p w:rsidR="009B2555" w:rsidRPr="0046312A" w:rsidRDefault="009B2555" w:rsidP="0046312A">
      <w:pPr>
        <w:spacing w:line="320" w:lineRule="exact"/>
        <w:jc w:val="both"/>
        <w:rPr>
          <w:bCs/>
          <w:sz w:val="22"/>
          <w:szCs w:val="22"/>
        </w:rPr>
      </w:pPr>
      <w:r w:rsidRPr="0046312A">
        <w:rPr>
          <w:bCs/>
          <w:sz w:val="22"/>
          <w:szCs w:val="22"/>
        </w:rPr>
        <w:t xml:space="preserve">Kwartalna konserwacja drzwi przesuwnych wejściowych do budynków oraz usuwanie drobnych awarii tych drzwi. </w:t>
      </w:r>
    </w:p>
    <w:p w:rsidR="009B2555" w:rsidRPr="0046312A" w:rsidRDefault="0046312A" w:rsidP="0046312A">
      <w:pPr>
        <w:spacing w:line="320" w:lineRule="exact"/>
        <w:jc w:val="both"/>
        <w:rPr>
          <w:bCs/>
          <w:sz w:val="22"/>
          <w:szCs w:val="22"/>
        </w:rPr>
      </w:pPr>
      <w:r w:rsidRPr="0046312A">
        <w:rPr>
          <w:bCs/>
          <w:sz w:val="22"/>
          <w:szCs w:val="22"/>
        </w:rPr>
        <w:t>-</w:t>
      </w:r>
      <w:r w:rsidR="009B2555" w:rsidRPr="0046312A">
        <w:rPr>
          <w:bCs/>
          <w:sz w:val="22"/>
          <w:szCs w:val="22"/>
        </w:rPr>
        <w:tab/>
        <w:t xml:space="preserve">2 szt. drzwi z napędem </w:t>
      </w:r>
      <w:proofErr w:type="spellStart"/>
      <w:r w:rsidR="009B2555" w:rsidRPr="0046312A">
        <w:rPr>
          <w:bCs/>
          <w:sz w:val="22"/>
          <w:szCs w:val="22"/>
        </w:rPr>
        <w:t>Assa</w:t>
      </w:r>
      <w:proofErr w:type="spellEnd"/>
      <w:r w:rsidR="009B2555" w:rsidRPr="0046312A">
        <w:rPr>
          <w:bCs/>
          <w:sz w:val="22"/>
          <w:szCs w:val="22"/>
        </w:rPr>
        <w:t xml:space="preserve"> </w:t>
      </w:r>
      <w:proofErr w:type="spellStart"/>
      <w:r w:rsidR="009B2555" w:rsidRPr="0046312A">
        <w:rPr>
          <w:bCs/>
          <w:sz w:val="22"/>
          <w:szCs w:val="22"/>
        </w:rPr>
        <w:t>Abloy</w:t>
      </w:r>
      <w:proofErr w:type="spellEnd"/>
      <w:r w:rsidR="009B2555" w:rsidRPr="0046312A">
        <w:rPr>
          <w:bCs/>
          <w:sz w:val="22"/>
          <w:szCs w:val="22"/>
        </w:rPr>
        <w:t xml:space="preserve"> SL500</w:t>
      </w:r>
    </w:p>
    <w:p w:rsidR="00A81DEB" w:rsidRPr="0046312A" w:rsidRDefault="009B2555" w:rsidP="0046312A">
      <w:pPr>
        <w:spacing w:line="320" w:lineRule="exact"/>
        <w:jc w:val="both"/>
        <w:rPr>
          <w:bCs/>
          <w:sz w:val="22"/>
          <w:szCs w:val="22"/>
        </w:rPr>
      </w:pPr>
      <w:r w:rsidRPr="0046312A">
        <w:rPr>
          <w:bCs/>
          <w:sz w:val="22"/>
          <w:szCs w:val="22"/>
        </w:rPr>
        <w:t>-</w:t>
      </w:r>
      <w:r w:rsidRPr="0046312A">
        <w:rPr>
          <w:bCs/>
          <w:sz w:val="22"/>
          <w:szCs w:val="22"/>
        </w:rPr>
        <w:tab/>
        <w:t xml:space="preserve">1 szt. drzwi z napędem </w:t>
      </w:r>
      <w:proofErr w:type="spellStart"/>
      <w:r w:rsidRPr="0046312A">
        <w:rPr>
          <w:bCs/>
          <w:sz w:val="22"/>
          <w:szCs w:val="22"/>
        </w:rPr>
        <w:t>Dorma</w:t>
      </w:r>
      <w:proofErr w:type="spellEnd"/>
      <w:r w:rsidRPr="0046312A">
        <w:rPr>
          <w:bCs/>
          <w:sz w:val="22"/>
          <w:szCs w:val="22"/>
        </w:rPr>
        <w:t xml:space="preserve"> ES 90/ST</w:t>
      </w:r>
    </w:p>
    <w:p w:rsidR="007A7337" w:rsidRPr="007A7337" w:rsidRDefault="007A7337" w:rsidP="0046312A">
      <w:pPr>
        <w:tabs>
          <w:tab w:val="left" w:pos="426"/>
        </w:tabs>
        <w:spacing w:line="320" w:lineRule="exact"/>
        <w:ind w:right="1"/>
        <w:rPr>
          <w:sz w:val="22"/>
          <w:szCs w:val="22"/>
          <w:u w:val="single"/>
        </w:rPr>
      </w:pPr>
      <w:r w:rsidRPr="007A7337">
        <w:rPr>
          <w:sz w:val="22"/>
          <w:szCs w:val="22"/>
          <w:u w:val="single"/>
        </w:rPr>
        <w:t>Zakres prac serwisowych wykonywanych podczas konserwacji: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>czyszczenie, konserwacja elementów mechanicznych oraz funkcjonalnych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 xml:space="preserve">bieżnia jezdna, wózki/rolki jezdne, </w:t>
      </w:r>
      <w:proofErr w:type="spellStart"/>
      <w:r w:rsidRPr="007A7337">
        <w:rPr>
          <w:sz w:val="22"/>
          <w:szCs w:val="22"/>
        </w:rPr>
        <w:t>przeciwrolki</w:t>
      </w:r>
      <w:proofErr w:type="spellEnd"/>
      <w:r w:rsidRPr="007A7337">
        <w:rPr>
          <w:sz w:val="22"/>
          <w:szCs w:val="22"/>
        </w:rPr>
        <w:t xml:space="preserve"> napędu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>mocowanie prowadnic dolnych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>mocowanie zawiesi skrzydeł przesuwnych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>regulacja naprężenia pasa napędowego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 xml:space="preserve">regulacja liniowości-geometrii skrzydeł po zamknięciu 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 xml:space="preserve">sprawdzenie, regulacja układu sterowania funkcjami otwierania i zamykania </w:t>
      </w:r>
      <w:proofErr w:type="spellStart"/>
      <w:r w:rsidRPr="007A7337">
        <w:rPr>
          <w:sz w:val="22"/>
          <w:szCs w:val="22"/>
        </w:rPr>
        <w:t>tj</w:t>
      </w:r>
      <w:proofErr w:type="spellEnd"/>
      <w:r w:rsidRPr="007A7337">
        <w:rPr>
          <w:sz w:val="22"/>
          <w:szCs w:val="22"/>
        </w:rPr>
        <w:t xml:space="preserve">;  zasięgu działania aktywatorów i czujników ruchu- czułość pola działania 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>sprawdzenie oraz regulacja zabezpieczeń – barier oraz kurtyn podczerwieni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>sprawdzenie połączeń w sterowniku i programatorach</w:t>
      </w:r>
    </w:p>
    <w:p w:rsidR="007A7337" w:rsidRPr="007A7337" w:rsidRDefault="007A7337" w:rsidP="0046312A">
      <w:pPr>
        <w:spacing w:line="320" w:lineRule="exact"/>
        <w:ind w:left="567" w:right="1" w:hanging="567"/>
        <w:rPr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 xml:space="preserve">sprawdzenie działania systemu awaryjnego otwierania </w:t>
      </w:r>
      <w:proofErr w:type="spellStart"/>
      <w:r w:rsidRPr="007A7337">
        <w:rPr>
          <w:sz w:val="22"/>
          <w:szCs w:val="22"/>
        </w:rPr>
        <w:t>tj</w:t>
      </w:r>
      <w:proofErr w:type="spellEnd"/>
      <w:r w:rsidRPr="007A7337">
        <w:rPr>
          <w:sz w:val="22"/>
          <w:szCs w:val="22"/>
        </w:rPr>
        <w:t>;</w:t>
      </w:r>
      <w:r w:rsidR="005374F5" w:rsidRPr="0046312A">
        <w:rPr>
          <w:sz w:val="22"/>
          <w:szCs w:val="22"/>
        </w:rPr>
        <w:t xml:space="preserve"> </w:t>
      </w:r>
      <w:r w:rsidRPr="007A7337">
        <w:rPr>
          <w:sz w:val="22"/>
          <w:szCs w:val="22"/>
        </w:rPr>
        <w:t>sprawdzenie stanu baterii (system awaryjnego otwierania – p/</w:t>
      </w:r>
      <w:proofErr w:type="spellStart"/>
      <w:r w:rsidRPr="007A7337">
        <w:rPr>
          <w:sz w:val="22"/>
          <w:szCs w:val="22"/>
        </w:rPr>
        <w:t>poż</w:t>
      </w:r>
      <w:proofErr w:type="spellEnd"/>
      <w:r w:rsidRPr="007A7337">
        <w:rPr>
          <w:sz w:val="22"/>
          <w:szCs w:val="22"/>
        </w:rPr>
        <w:t>)</w:t>
      </w:r>
      <w:r w:rsidR="005374F5" w:rsidRPr="0046312A">
        <w:rPr>
          <w:sz w:val="22"/>
          <w:szCs w:val="22"/>
        </w:rPr>
        <w:t xml:space="preserve">, </w:t>
      </w:r>
      <w:r w:rsidRPr="007A7337">
        <w:rPr>
          <w:sz w:val="22"/>
          <w:szCs w:val="22"/>
        </w:rPr>
        <w:t>przeprowadzenie symulacji awaryjnego otwierania skrzydeł drzwiowych przy zaniku</w:t>
      </w:r>
      <w:r w:rsidR="005374F5" w:rsidRPr="0046312A">
        <w:rPr>
          <w:sz w:val="22"/>
          <w:szCs w:val="22"/>
        </w:rPr>
        <w:t xml:space="preserve">, </w:t>
      </w:r>
      <w:r w:rsidRPr="007A7337">
        <w:rPr>
          <w:sz w:val="22"/>
          <w:szCs w:val="22"/>
        </w:rPr>
        <w:t xml:space="preserve"> napięcia sieciowego 230V</w:t>
      </w:r>
      <w:r w:rsidR="005374F5" w:rsidRPr="0046312A">
        <w:rPr>
          <w:sz w:val="22"/>
          <w:szCs w:val="22"/>
        </w:rPr>
        <w:t>.</w:t>
      </w:r>
    </w:p>
    <w:p w:rsidR="009B2555" w:rsidRPr="0046312A" w:rsidRDefault="007A7337" w:rsidP="0046312A">
      <w:pPr>
        <w:spacing w:line="320" w:lineRule="exact"/>
        <w:ind w:left="567" w:right="1" w:hanging="567"/>
        <w:rPr>
          <w:bCs/>
          <w:sz w:val="22"/>
          <w:szCs w:val="22"/>
        </w:rPr>
      </w:pPr>
      <w:r w:rsidRPr="007A7337">
        <w:rPr>
          <w:sz w:val="22"/>
          <w:szCs w:val="22"/>
        </w:rPr>
        <w:t>-</w:t>
      </w:r>
      <w:r w:rsidR="005374F5" w:rsidRPr="0046312A">
        <w:rPr>
          <w:sz w:val="22"/>
          <w:szCs w:val="22"/>
        </w:rPr>
        <w:tab/>
      </w:r>
      <w:r w:rsidRPr="007A7337">
        <w:rPr>
          <w:sz w:val="22"/>
          <w:szCs w:val="22"/>
        </w:rPr>
        <w:t>sprawdzenie prawidłowego działania drzwi zgodnie z czynnościami zawartymi</w:t>
      </w:r>
      <w:r w:rsidRPr="0046312A">
        <w:rPr>
          <w:sz w:val="22"/>
          <w:szCs w:val="22"/>
        </w:rPr>
        <w:t xml:space="preserve"> w instrukcjach serwisowych</w:t>
      </w:r>
    </w:p>
    <w:p w:rsidR="0046312A" w:rsidRDefault="0093533E" w:rsidP="0046312A">
      <w:pPr>
        <w:spacing w:line="320" w:lineRule="exact"/>
        <w:jc w:val="both"/>
        <w:rPr>
          <w:bCs/>
          <w:sz w:val="22"/>
          <w:szCs w:val="22"/>
        </w:rPr>
        <w:sectPr w:rsidR="0046312A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6312A">
        <w:rPr>
          <w:bCs/>
          <w:sz w:val="22"/>
          <w:szCs w:val="22"/>
        </w:rPr>
        <w:t xml:space="preserve">Ponadto w umowie na konserwację, zarezerwowana będzie kwota na </w:t>
      </w:r>
      <w:r w:rsidR="007A7337" w:rsidRPr="0046312A">
        <w:rPr>
          <w:bCs/>
          <w:sz w:val="22"/>
          <w:szCs w:val="22"/>
        </w:rPr>
        <w:t>u</w:t>
      </w:r>
      <w:r w:rsidRPr="0046312A">
        <w:rPr>
          <w:bCs/>
          <w:sz w:val="22"/>
          <w:szCs w:val="22"/>
        </w:rPr>
        <w:t xml:space="preserve">suwanie </w:t>
      </w:r>
      <w:r w:rsidR="00FA2580">
        <w:rPr>
          <w:bCs/>
          <w:sz w:val="22"/>
          <w:szCs w:val="22"/>
        </w:rPr>
        <w:t xml:space="preserve">drobnych </w:t>
      </w:r>
      <w:r w:rsidRPr="0046312A">
        <w:rPr>
          <w:bCs/>
          <w:sz w:val="22"/>
          <w:szCs w:val="22"/>
        </w:rPr>
        <w:t>awarii tych drzwi w</w:t>
      </w:r>
      <w:r w:rsidR="007A7337" w:rsidRPr="0046312A">
        <w:rPr>
          <w:bCs/>
          <w:sz w:val="22"/>
          <w:szCs w:val="22"/>
        </w:rPr>
        <w:t> </w:t>
      </w:r>
      <w:r w:rsidRPr="0046312A">
        <w:rPr>
          <w:bCs/>
          <w:sz w:val="22"/>
          <w:szCs w:val="22"/>
        </w:rPr>
        <w:t xml:space="preserve">okresie 2 lat od </w:t>
      </w:r>
      <w:r w:rsidR="007A7337" w:rsidRPr="0046312A">
        <w:rPr>
          <w:bCs/>
          <w:sz w:val="22"/>
          <w:szCs w:val="22"/>
        </w:rPr>
        <w:t>daty zawarcia</w:t>
      </w:r>
      <w:r w:rsidRPr="0046312A">
        <w:rPr>
          <w:bCs/>
          <w:sz w:val="22"/>
          <w:szCs w:val="22"/>
        </w:rPr>
        <w:t xml:space="preserve"> umowy. </w:t>
      </w:r>
      <w:r w:rsidR="0046312A">
        <w:rPr>
          <w:bCs/>
          <w:sz w:val="22"/>
          <w:szCs w:val="22"/>
        </w:rPr>
        <w:tab/>
      </w: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lastRenderedPageBreak/>
        <w:t>III. Sposób przygotowania oferty</w:t>
      </w: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46312A">
        <w:rPr>
          <w:sz w:val="22"/>
          <w:szCs w:val="22"/>
        </w:rPr>
        <w:t xml:space="preserve">Ofertę należy złożyć na załączonym formularzu ofertowym - Załącznik nr 1 </w:t>
      </w:r>
      <w:r w:rsidR="00A81DEB" w:rsidRPr="0046312A">
        <w:rPr>
          <w:sz w:val="22"/>
          <w:szCs w:val="22"/>
        </w:rPr>
        <w:t>do zapytania ofertowego</w:t>
      </w:r>
      <w:r w:rsidR="00E8304A" w:rsidRPr="0046312A">
        <w:rPr>
          <w:sz w:val="22"/>
          <w:szCs w:val="22"/>
        </w:rPr>
        <w:t>.</w:t>
      </w: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t>IV. Warunki płatności</w:t>
      </w: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46312A">
        <w:rPr>
          <w:sz w:val="22"/>
          <w:szCs w:val="22"/>
        </w:rPr>
        <w:t>Podstawą dla rozliczenia stron, będzie faktura VAT wystawiana przez Wykonawcę.</w:t>
      </w: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46312A">
        <w:rPr>
          <w:sz w:val="22"/>
          <w:szCs w:val="22"/>
        </w:rPr>
        <w:t xml:space="preserve">Termin płatności wynosi </w:t>
      </w:r>
      <w:r w:rsidR="003C04CF" w:rsidRPr="0046312A">
        <w:rPr>
          <w:sz w:val="22"/>
          <w:szCs w:val="22"/>
        </w:rPr>
        <w:t>30</w:t>
      </w:r>
      <w:r w:rsidRPr="0046312A">
        <w:rPr>
          <w:sz w:val="22"/>
          <w:szCs w:val="22"/>
        </w:rPr>
        <w:t xml:space="preserve"> dni od daty dostarczenia do Zamawiającego prawidłowo wystawionej faktury.</w:t>
      </w: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6312A" w:rsidRDefault="007813A2" w:rsidP="0046312A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t>V. Osoba do kontaktu z Wykonawcami</w:t>
      </w:r>
    </w:p>
    <w:p w:rsidR="007813A2" w:rsidRPr="0046312A" w:rsidRDefault="007813A2" w:rsidP="0046312A">
      <w:pPr>
        <w:spacing w:line="320" w:lineRule="exact"/>
        <w:ind w:firstLine="426"/>
        <w:rPr>
          <w:rStyle w:val="Hipercze"/>
          <w:b/>
          <w:sz w:val="22"/>
          <w:szCs w:val="22"/>
        </w:rPr>
      </w:pPr>
      <w:r w:rsidRPr="0046312A">
        <w:rPr>
          <w:sz w:val="22"/>
          <w:szCs w:val="22"/>
        </w:rPr>
        <w:t>Piotr Hachuła</w:t>
      </w:r>
      <w:r w:rsidRPr="0046312A">
        <w:rPr>
          <w:sz w:val="22"/>
          <w:szCs w:val="22"/>
        </w:rPr>
        <w:tab/>
        <w:t xml:space="preserve">- tel. (32) 259 26 47, e-mail:  </w:t>
      </w:r>
      <w:hyperlink r:id="rId12" w:history="1">
        <w:r w:rsidRPr="0046312A">
          <w:rPr>
            <w:rStyle w:val="Hipercze"/>
            <w:sz w:val="22"/>
            <w:szCs w:val="22"/>
          </w:rPr>
          <w:t>phachula@gig.eu</w:t>
        </w:r>
      </w:hyperlink>
    </w:p>
    <w:p w:rsidR="00E8304A" w:rsidRPr="0046312A" w:rsidRDefault="0093533E" w:rsidP="0046312A">
      <w:pPr>
        <w:spacing w:line="32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46312A">
        <w:rPr>
          <w:rStyle w:val="Hipercze"/>
          <w:color w:val="auto"/>
          <w:sz w:val="22"/>
          <w:szCs w:val="22"/>
          <w:u w:val="none"/>
        </w:rPr>
        <w:t>Zbigniew Grzyśka</w:t>
      </w:r>
      <w:r w:rsidR="00E8304A" w:rsidRPr="0046312A">
        <w:rPr>
          <w:rStyle w:val="Hipercze"/>
          <w:color w:val="auto"/>
          <w:sz w:val="22"/>
          <w:szCs w:val="22"/>
          <w:u w:val="none"/>
        </w:rPr>
        <w:tab/>
        <w:t>- tel. (32) 259 2</w:t>
      </w:r>
      <w:r w:rsidR="00437D0B" w:rsidRPr="0046312A">
        <w:rPr>
          <w:rStyle w:val="Hipercze"/>
          <w:color w:val="auto"/>
          <w:sz w:val="22"/>
          <w:szCs w:val="22"/>
          <w:u w:val="none"/>
        </w:rPr>
        <w:t>2</w:t>
      </w:r>
      <w:r w:rsidR="00E8304A" w:rsidRPr="0046312A">
        <w:rPr>
          <w:rStyle w:val="Hipercze"/>
          <w:color w:val="auto"/>
          <w:sz w:val="22"/>
          <w:szCs w:val="22"/>
          <w:u w:val="none"/>
        </w:rPr>
        <w:t xml:space="preserve"> </w:t>
      </w:r>
      <w:r w:rsidR="00437D0B" w:rsidRPr="0046312A">
        <w:rPr>
          <w:rStyle w:val="Hipercze"/>
          <w:color w:val="auto"/>
          <w:sz w:val="22"/>
          <w:szCs w:val="22"/>
          <w:u w:val="none"/>
        </w:rPr>
        <w:t>27</w:t>
      </w:r>
      <w:r w:rsidR="00E8304A" w:rsidRPr="0046312A">
        <w:rPr>
          <w:rStyle w:val="Hipercze"/>
          <w:color w:val="auto"/>
          <w:sz w:val="22"/>
          <w:szCs w:val="22"/>
          <w:u w:val="none"/>
        </w:rPr>
        <w:t xml:space="preserve">. e-mail: </w:t>
      </w:r>
      <w:hyperlink r:id="rId13" w:history="1">
        <w:r w:rsidR="0046312A" w:rsidRPr="0046312A">
          <w:rPr>
            <w:rStyle w:val="Hipercze"/>
            <w:sz w:val="22"/>
            <w:szCs w:val="22"/>
          </w:rPr>
          <w:t>zgrzyska@gig.eu</w:t>
        </w:r>
      </w:hyperlink>
    </w:p>
    <w:p w:rsidR="007813A2" w:rsidRPr="0046312A" w:rsidRDefault="007813A2" w:rsidP="0046312A">
      <w:pPr>
        <w:spacing w:line="320" w:lineRule="exact"/>
        <w:rPr>
          <w:b/>
          <w:sz w:val="22"/>
          <w:szCs w:val="22"/>
        </w:rPr>
      </w:pPr>
    </w:p>
    <w:p w:rsidR="007813A2" w:rsidRPr="0046312A" w:rsidRDefault="007813A2" w:rsidP="0046312A">
      <w:pPr>
        <w:spacing w:line="320" w:lineRule="exact"/>
        <w:jc w:val="both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t>VI. Miejsce i termin składania ofert</w:t>
      </w:r>
    </w:p>
    <w:p w:rsidR="007813A2" w:rsidRPr="0046312A" w:rsidRDefault="007813A2" w:rsidP="0046312A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6312A">
        <w:rPr>
          <w:sz w:val="22"/>
          <w:szCs w:val="22"/>
        </w:rPr>
        <w:t xml:space="preserve">Ofertę według załączonego wzoru (Załącznik nr 1) należy złożyć do dnia </w:t>
      </w:r>
      <w:r w:rsidR="00437D0B" w:rsidRPr="0046312A">
        <w:rPr>
          <w:b/>
          <w:sz w:val="22"/>
          <w:szCs w:val="22"/>
        </w:rPr>
        <w:t>0</w:t>
      </w:r>
      <w:r w:rsidR="00752348">
        <w:rPr>
          <w:b/>
          <w:sz w:val="22"/>
          <w:szCs w:val="22"/>
        </w:rPr>
        <w:t>2</w:t>
      </w:r>
      <w:r w:rsidRPr="0046312A">
        <w:rPr>
          <w:b/>
          <w:bCs/>
          <w:sz w:val="22"/>
          <w:szCs w:val="22"/>
        </w:rPr>
        <w:t>.0</w:t>
      </w:r>
      <w:r w:rsidR="00752348">
        <w:rPr>
          <w:b/>
          <w:bCs/>
          <w:sz w:val="22"/>
          <w:szCs w:val="22"/>
        </w:rPr>
        <w:t>8</w:t>
      </w:r>
      <w:r w:rsidRPr="0046312A">
        <w:rPr>
          <w:b/>
          <w:bCs/>
          <w:sz w:val="22"/>
          <w:szCs w:val="22"/>
        </w:rPr>
        <w:t>.2023r. do godz. 12</w:t>
      </w:r>
      <w:r w:rsidRPr="0046312A">
        <w:rPr>
          <w:b/>
          <w:bCs/>
          <w:sz w:val="22"/>
          <w:szCs w:val="22"/>
          <w:u w:val="single"/>
          <w:vertAlign w:val="superscript"/>
        </w:rPr>
        <w:t>00</w:t>
      </w:r>
      <w:r w:rsidRPr="0046312A">
        <w:rPr>
          <w:b/>
          <w:bCs/>
          <w:sz w:val="22"/>
          <w:szCs w:val="22"/>
        </w:rPr>
        <w:t>.</w:t>
      </w:r>
    </w:p>
    <w:p w:rsidR="007813A2" w:rsidRPr="0046312A" w:rsidRDefault="007813A2" w:rsidP="0046312A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6312A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6312A" w:rsidRDefault="007813A2" w:rsidP="0046312A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t>Główny Instytut Górnictwa,</w:t>
      </w:r>
    </w:p>
    <w:p w:rsidR="007813A2" w:rsidRPr="0046312A" w:rsidRDefault="007813A2" w:rsidP="0046312A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6312A">
        <w:rPr>
          <w:b/>
          <w:sz w:val="22"/>
          <w:szCs w:val="22"/>
        </w:rPr>
        <w:t>Plac Gwarków 1,</w:t>
      </w:r>
    </w:p>
    <w:p w:rsidR="007813A2" w:rsidRPr="0046312A" w:rsidRDefault="007813A2" w:rsidP="0046312A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6312A">
        <w:rPr>
          <w:b/>
          <w:sz w:val="22"/>
          <w:szCs w:val="22"/>
          <w:lang w:val="en-US"/>
        </w:rPr>
        <w:t>40-166 Katowice,</w:t>
      </w:r>
    </w:p>
    <w:p w:rsidR="007813A2" w:rsidRPr="0046312A" w:rsidRDefault="007813A2" w:rsidP="0046312A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6312A">
        <w:rPr>
          <w:b/>
          <w:sz w:val="22"/>
          <w:szCs w:val="22"/>
          <w:lang w:val="en-US"/>
        </w:rPr>
        <w:t xml:space="preserve">mail: </w:t>
      </w:r>
      <w:hyperlink r:id="rId14" w:history="1">
        <w:r w:rsidR="00437D0B" w:rsidRPr="0046312A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E8304A" w:rsidRPr="0046312A" w:rsidRDefault="00E8304A" w:rsidP="0046312A">
      <w:pPr>
        <w:spacing w:line="320" w:lineRule="exact"/>
        <w:jc w:val="center"/>
        <w:rPr>
          <w:bCs/>
          <w:sz w:val="22"/>
          <w:szCs w:val="22"/>
        </w:rPr>
      </w:pPr>
    </w:p>
    <w:p w:rsidR="00B81E9E" w:rsidRPr="0046312A" w:rsidRDefault="00B81E9E" w:rsidP="0046312A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6312A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6312A">
        <w:rPr>
          <w:sz w:val="22"/>
          <w:szCs w:val="22"/>
        </w:rPr>
        <w:t xml:space="preserve">wstępną </w:t>
      </w:r>
      <w:r w:rsidRPr="0046312A">
        <w:rPr>
          <w:sz w:val="22"/>
          <w:szCs w:val="22"/>
        </w:rPr>
        <w:t>ofertą.</w:t>
      </w:r>
    </w:p>
    <w:p w:rsidR="0030287F" w:rsidRPr="0046312A" w:rsidRDefault="0030287F" w:rsidP="0046312A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7813A2" w:rsidRPr="0046312A" w:rsidRDefault="007813A2" w:rsidP="0046312A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B81E9E" w:rsidRPr="0046312A" w:rsidRDefault="007703FF" w:rsidP="0046312A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6312A">
        <w:rPr>
          <w:rFonts w:ascii="Times New Roman" w:hAnsi="Times New Roman"/>
          <w:b/>
          <w:bCs/>
        </w:rPr>
        <w:t>VII</w:t>
      </w:r>
      <w:r w:rsidR="00B81E9E" w:rsidRPr="0046312A">
        <w:rPr>
          <w:rFonts w:ascii="Times New Roman" w:hAnsi="Times New Roman"/>
          <w:b/>
          <w:bCs/>
        </w:rPr>
        <w:t>. Załączniki</w:t>
      </w:r>
    </w:p>
    <w:p w:rsidR="00B81E9E" w:rsidRPr="0046312A" w:rsidRDefault="00B81E9E" w:rsidP="0046312A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6312A">
        <w:rPr>
          <w:sz w:val="22"/>
          <w:szCs w:val="22"/>
        </w:rPr>
        <w:t>Załącznik nr 1 - Formularz oferty</w:t>
      </w:r>
      <w:r w:rsidR="00521477" w:rsidRPr="0046312A">
        <w:rPr>
          <w:sz w:val="22"/>
          <w:szCs w:val="22"/>
        </w:rPr>
        <w:t xml:space="preserve"> wstępnej</w:t>
      </w:r>
    </w:p>
    <w:p w:rsidR="00B81E9E" w:rsidRPr="0046312A" w:rsidRDefault="00EB047A" w:rsidP="0046312A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6312A">
        <w:rPr>
          <w:sz w:val="22"/>
          <w:szCs w:val="22"/>
        </w:rPr>
        <w:t xml:space="preserve">Załącznik nr </w:t>
      </w:r>
      <w:r w:rsidR="00D4232D" w:rsidRPr="0046312A">
        <w:rPr>
          <w:sz w:val="22"/>
          <w:szCs w:val="22"/>
        </w:rPr>
        <w:t>2</w:t>
      </w:r>
      <w:r w:rsidRPr="0046312A">
        <w:rPr>
          <w:sz w:val="22"/>
          <w:szCs w:val="22"/>
        </w:rPr>
        <w:t xml:space="preserve"> </w:t>
      </w:r>
      <w:r w:rsidR="00FF2B45" w:rsidRPr="0046312A">
        <w:rPr>
          <w:sz w:val="22"/>
          <w:szCs w:val="22"/>
        </w:rPr>
        <w:t>–</w:t>
      </w:r>
      <w:r w:rsidRPr="0046312A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F86670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66596F" w:rsidRPr="0066596F">
        <w:rPr>
          <w:rFonts w:ascii="Times New Roman" w:hAnsi="Times New Roman"/>
          <w:iCs/>
          <w:sz w:val="22"/>
          <w:szCs w:val="22"/>
        </w:rPr>
        <w:t xml:space="preserve">Oferujemy następującą stawkę za </w:t>
      </w:r>
      <w:r w:rsidR="00F86670" w:rsidRPr="00F86670">
        <w:rPr>
          <w:rFonts w:ascii="Times New Roman" w:hAnsi="Times New Roman"/>
          <w:b/>
          <w:iCs/>
          <w:sz w:val="22"/>
          <w:szCs w:val="22"/>
        </w:rPr>
        <w:t>1 p</w:t>
      </w:r>
      <w:r w:rsidR="00F86670" w:rsidRPr="00F86670">
        <w:rPr>
          <w:b/>
          <w:bCs/>
          <w:iCs/>
          <w:sz w:val="22"/>
          <w:szCs w:val="22"/>
          <w:lang w:bidi="pl-PL"/>
        </w:rPr>
        <w:t>rzegląd okresow</w:t>
      </w:r>
      <w:r w:rsidR="009D59CE">
        <w:rPr>
          <w:b/>
          <w:bCs/>
          <w:iCs/>
          <w:sz w:val="22"/>
          <w:szCs w:val="22"/>
          <w:lang w:bidi="pl-PL"/>
        </w:rPr>
        <w:t>y</w:t>
      </w:r>
      <w:r w:rsidR="00F86670" w:rsidRPr="00F86670">
        <w:rPr>
          <w:b/>
          <w:bCs/>
          <w:iCs/>
          <w:sz w:val="22"/>
          <w:szCs w:val="22"/>
          <w:lang w:bidi="pl-PL"/>
        </w:rPr>
        <w:t xml:space="preserve"> drzwi przesuwnych wejściowych </w:t>
      </w:r>
      <w:r w:rsidR="00F86670" w:rsidRPr="00F86670">
        <w:rPr>
          <w:rFonts w:ascii="Times New Roman" w:hAnsi="Times New Roman"/>
          <w:b/>
          <w:bCs/>
          <w:iCs/>
          <w:sz w:val="22"/>
          <w:szCs w:val="22"/>
          <w:lang w:bidi="pl-PL"/>
        </w:rPr>
        <w:t>do budynków „A i P II”</w:t>
      </w:r>
      <w:r w:rsidR="009D59CE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</w:t>
      </w:r>
      <w:bookmarkStart w:id="0" w:name="_GoBack"/>
      <w:bookmarkEnd w:id="0"/>
      <w:r w:rsidR="00B453CD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(cena przeglądu zawiera </w:t>
      </w:r>
      <w:r w:rsidR="009D59CE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wykorzystane materiały, </w:t>
      </w:r>
      <w:r w:rsidR="00B453CD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koszt </w:t>
      </w:r>
      <w:r w:rsidR="009D59CE">
        <w:rPr>
          <w:rFonts w:ascii="Times New Roman" w:hAnsi="Times New Roman"/>
          <w:b/>
          <w:bCs/>
          <w:iCs/>
          <w:sz w:val="22"/>
          <w:szCs w:val="22"/>
          <w:lang w:bidi="pl-PL"/>
        </w:rPr>
        <w:t>roboczogodzin</w:t>
      </w:r>
      <w:r w:rsidR="009D59CE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oraz </w:t>
      </w:r>
      <w:r w:rsidR="00B453CD">
        <w:rPr>
          <w:rFonts w:ascii="Times New Roman" w:hAnsi="Times New Roman"/>
          <w:b/>
          <w:bCs/>
          <w:iCs/>
          <w:sz w:val="22"/>
          <w:szCs w:val="22"/>
          <w:lang w:bidi="pl-PL"/>
        </w:rPr>
        <w:t>dojazd</w:t>
      </w:r>
      <w:r w:rsidR="009D59CE">
        <w:rPr>
          <w:rFonts w:ascii="Times New Roman" w:hAnsi="Times New Roman"/>
          <w:b/>
          <w:bCs/>
          <w:iCs/>
          <w:sz w:val="22"/>
          <w:szCs w:val="22"/>
          <w:lang w:bidi="pl-PL"/>
        </w:rPr>
        <w:t xml:space="preserve"> do Zamawiającego</w:t>
      </w:r>
      <w:r w:rsidR="00B453CD">
        <w:rPr>
          <w:rFonts w:ascii="Times New Roman" w:hAnsi="Times New Roman"/>
          <w:b/>
          <w:bCs/>
          <w:iCs/>
          <w:sz w:val="22"/>
          <w:szCs w:val="22"/>
          <w:lang w:bidi="pl-PL"/>
        </w:rPr>
        <w:t>)</w:t>
      </w:r>
      <w:r w:rsidR="0066596F" w:rsidRPr="00437D0B">
        <w:rPr>
          <w:rFonts w:ascii="Times New Roman" w:hAnsi="Times New Roman"/>
          <w:b/>
          <w:iCs/>
          <w:sz w:val="22"/>
          <w:szCs w:val="22"/>
        </w:rPr>
        <w:t>:</w:t>
      </w:r>
    </w:p>
    <w:p w:rsidR="00D15B91" w:rsidRDefault="00B074A3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  <w:r w:rsidR="00437D0B">
        <w:rPr>
          <w:rFonts w:ascii="Times New Roman" w:hAnsi="Times New Roman"/>
          <w:iCs/>
          <w:sz w:val="22"/>
          <w:szCs w:val="22"/>
        </w:rPr>
        <w:t>/ kwartał</w:t>
      </w:r>
    </w:p>
    <w:p w:rsidR="00FE0F72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F86670" w:rsidRDefault="00F86670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Stawka roboczogodziny w przypadku </w:t>
      </w:r>
      <w:r w:rsidR="00FA2580">
        <w:rPr>
          <w:rFonts w:ascii="Times New Roman" w:hAnsi="Times New Roman"/>
          <w:sz w:val="22"/>
          <w:szCs w:val="22"/>
        </w:rPr>
        <w:t xml:space="preserve">drobnych </w:t>
      </w:r>
      <w:r>
        <w:rPr>
          <w:rFonts w:ascii="Times New Roman" w:hAnsi="Times New Roman"/>
          <w:sz w:val="22"/>
          <w:szCs w:val="22"/>
        </w:rPr>
        <w:t>napraw wy</w:t>
      </w:r>
      <w:r w:rsidR="00B453CD">
        <w:rPr>
          <w:rFonts w:ascii="Times New Roman" w:hAnsi="Times New Roman"/>
          <w:sz w:val="22"/>
          <w:szCs w:val="22"/>
        </w:rPr>
        <w:t xml:space="preserve">nosi: </w:t>
      </w:r>
    </w:p>
    <w:p w:rsidR="00B453CD" w:rsidRDefault="00B453CD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453CD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brutto/ kwartał</w:t>
      </w:r>
    </w:p>
    <w:p w:rsidR="00B453CD" w:rsidRDefault="00B453CD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Koszt dojazdu w przypadku </w:t>
      </w:r>
      <w:r w:rsidR="00FA2580">
        <w:rPr>
          <w:rFonts w:ascii="Times New Roman" w:hAnsi="Times New Roman"/>
          <w:sz w:val="22"/>
          <w:szCs w:val="22"/>
        </w:rPr>
        <w:t>drobnych  napraw</w:t>
      </w:r>
      <w:r>
        <w:rPr>
          <w:rFonts w:ascii="Times New Roman" w:hAnsi="Times New Roman"/>
          <w:sz w:val="22"/>
          <w:szCs w:val="22"/>
        </w:rPr>
        <w:t xml:space="preserve"> wynosi: </w:t>
      </w:r>
    </w:p>
    <w:p w:rsidR="00B453CD" w:rsidRPr="00820C29" w:rsidRDefault="00B453CD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453CD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brutto/ kwartał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="00B074A3" w:rsidRPr="00B074A3">
        <w:rPr>
          <w:b/>
          <w:bCs/>
          <w:sz w:val="22"/>
          <w:szCs w:val="22"/>
        </w:rPr>
        <w:t>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1C4514" w:rsidP="00437D0B">
      <w:pPr>
        <w:pStyle w:val="Akapitzlist"/>
        <w:jc w:val="both"/>
        <w:rPr>
          <w:sz w:val="22"/>
        </w:rPr>
      </w:pPr>
      <w:r w:rsidRPr="001C4514">
        <w:rPr>
          <w:b/>
          <w:sz w:val="22"/>
          <w:szCs w:val="22"/>
        </w:rPr>
        <w:t>„</w:t>
      </w:r>
      <w:r w:rsidR="00437D0B" w:rsidRPr="00437D0B">
        <w:rPr>
          <w:b/>
          <w:bCs/>
          <w:sz w:val="22"/>
          <w:szCs w:val="22"/>
          <w:lang w:bidi="pl-PL"/>
        </w:rPr>
        <w:t>Usługę konserwacji drzwi przesuwnych wejściowych do budynków „A” i PII</w:t>
      </w:r>
      <w:r w:rsidR="00B074A3" w:rsidRPr="00B074A3">
        <w:rPr>
          <w:b/>
          <w:bCs/>
          <w:sz w:val="22"/>
          <w:szCs w:val="22"/>
        </w:rPr>
        <w:t>.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1DA" w:rsidRDefault="005031DA" w:rsidP="00565890">
      <w:r>
        <w:separator/>
      </w:r>
    </w:p>
  </w:endnote>
  <w:endnote w:type="continuationSeparator" w:id="0">
    <w:p w:rsidR="005031DA" w:rsidRDefault="005031D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46312A">
        <w:pPr>
          <w:pStyle w:val="Stopka"/>
          <w:jc w:val="right"/>
        </w:pPr>
        <w:r w:rsidRPr="000276F9">
          <w:rPr>
            <w:rFonts w:eastAsia="Calibri"/>
            <w:b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4591826C" wp14:editId="7A454FE2">
              <wp:simplePos x="0" y="0"/>
              <wp:positionH relativeFrom="page">
                <wp:posOffset>-11131</wp:posOffset>
              </wp:positionH>
              <wp:positionV relativeFrom="page">
                <wp:posOffset>9258707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9D59CE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2506046"/>
      <w:docPartObj>
        <w:docPartGallery w:val="Page Numbers (Bottom of Page)"/>
        <w:docPartUnique/>
      </w:docPartObj>
    </w:sdtPr>
    <w:sdtEndPr/>
    <w:sdtContent>
      <w:p w:rsidR="0046312A" w:rsidRDefault="004631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9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6312A" w:rsidRDefault="0046312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1DA" w:rsidRDefault="005031DA" w:rsidP="00565890">
      <w:r>
        <w:separator/>
      </w:r>
    </w:p>
  </w:footnote>
  <w:footnote w:type="continuationSeparator" w:id="0">
    <w:p w:rsidR="005031DA" w:rsidRDefault="005031DA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9"/>
  </w:num>
  <w:num w:numId="7">
    <w:abstractNumId w:val="7"/>
  </w:num>
  <w:num w:numId="8">
    <w:abstractNumId w:val="14"/>
  </w:num>
  <w:num w:numId="9">
    <w:abstractNumId w:val="3"/>
  </w:num>
  <w:num w:numId="10">
    <w:abstractNumId w:val="31"/>
  </w:num>
  <w:num w:numId="11">
    <w:abstractNumId w:val="20"/>
  </w:num>
  <w:num w:numId="12">
    <w:abstractNumId w:val="28"/>
  </w:num>
  <w:num w:numId="13">
    <w:abstractNumId w:val="32"/>
  </w:num>
  <w:num w:numId="14">
    <w:abstractNumId w:val="25"/>
  </w:num>
  <w:num w:numId="15">
    <w:abstractNumId w:val="26"/>
  </w:num>
  <w:num w:numId="16">
    <w:abstractNumId w:val="15"/>
  </w:num>
  <w:num w:numId="17">
    <w:abstractNumId w:val="18"/>
  </w:num>
  <w:num w:numId="18">
    <w:abstractNumId w:val="24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3"/>
  </w:num>
  <w:num w:numId="25">
    <w:abstractNumId w:val="2"/>
  </w:num>
  <w:num w:numId="26">
    <w:abstractNumId w:val="21"/>
  </w:num>
  <w:num w:numId="27">
    <w:abstractNumId w:val="16"/>
  </w:num>
  <w:num w:numId="28">
    <w:abstractNumId w:val="19"/>
  </w:num>
  <w:num w:numId="29">
    <w:abstractNumId w:val="30"/>
  </w:num>
  <w:num w:numId="30">
    <w:abstractNumId w:val="27"/>
  </w:num>
  <w:num w:numId="31">
    <w:abstractNumId w:val="13"/>
  </w:num>
  <w:num w:numId="32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87BE4"/>
    <w:rsid w:val="0009212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6049F"/>
    <w:rsid w:val="00461098"/>
    <w:rsid w:val="0046312A"/>
    <w:rsid w:val="0047757A"/>
    <w:rsid w:val="004776DC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1DA"/>
    <w:rsid w:val="00503462"/>
    <w:rsid w:val="005050F3"/>
    <w:rsid w:val="005079CF"/>
    <w:rsid w:val="00521477"/>
    <w:rsid w:val="00522849"/>
    <w:rsid w:val="005303B0"/>
    <w:rsid w:val="0053201D"/>
    <w:rsid w:val="005374F5"/>
    <w:rsid w:val="005463C2"/>
    <w:rsid w:val="00553C39"/>
    <w:rsid w:val="0056473B"/>
    <w:rsid w:val="00565890"/>
    <w:rsid w:val="00573096"/>
    <w:rsid w:val="00573F68"/>
    <w:rsid w:val="0057700B"/>
    <w:rsid w:val="0057732E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30E5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52348"/>
    <w:rsid w:val="007523F8"/>
    <w:rsid w:val="00755D20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A7337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1250"/>
    <w:rsid w:val="00846A39"/>
    <w:rsid w:val="00852F6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132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B51D3"/>
    <w:rsid w:val="009D2E3E"/>
    <w:rsid w:val="009D30E7"/>
    <w:rsid w:val="009D4015"/>
    <w:rsid w:val="009D59CE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453CD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B7FE8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8304A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86670"/>
    <w:rsid w:val="00FA2580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zgrzysk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19932-D331-4D23-AB26-43A3BCF0C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1129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7894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5</cp:revision>
  <cp:lastPrinted>2023-07-27T07:36:00Z</cp:lastPrinted>
  <dcterms:created xsi:type="dcterms:W3CDTF">2023-07-26T10:58:00Z</dcterms:created>
  <dcterms:modified xsi:type="dcterms:W3CDTF">2023-07-27T08:53:00Z</dcterms:modified>
</cp:coreProperties>
</file>