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5E599E">
        <w:rPr>
          <w:rFonts w:ascii="Times New Roman" w:eastAsia="Times New Roman" w:hAnsi="Times New Roman" w:cs="Times New Roman"/>
          <w:sz w:val="20"/>
          <w:lang w:eastAsia="pl-PL"/>
        </w:rPr>
        <w:t>747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5E599E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5E599E" w:rsidRPr="005E59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główek zapalczych o energii 5kJ (250 szt.) oraz główek zapalczych o energii 3kJ (100 szt.),</w:t>
      </w:r>
      <w:r w:rsidR="005E59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dostawy: ………………………………………</w:t>
      </w:r>
    </w:p>
    <w:p w:rsidR="005E599E" w:rsidRPr="00F83779" w:rsidRDefault="005E599E" w:rsidP="005E59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lang w:eastAsia="pl-PL"/>
        </w:rPr>
        <w:t>- termin płatności: ……………………………………….</w:t>
      </w:r>
    </w:p>
    <w:p w:rsidR="005E599E" w:rsidRPr="00F83779" w:rsidRDefault="005E599E" w:rsidP="005E599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5E599E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5E599E" w:rsidRDefault="005E599E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212E67" w:rsidRPr="006C66C2" w:rsidRDefault="00A4270C" w:rsidP="004C11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1167" w:rsidRPr="004C1167" w:rsidRDefault="004C1167" w:rsidP="004C11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4C1167">
        <w:rPr>
          <w:rFonts w:ascii="Times New Roman" w:eastAsia="Times New Roman" w:hAnsi="Times New Roman" w:cs="Times New Roman"/>
          <w:sz w:val="16"/>
          <w:szCs w:val="16"/>
          <w:lang w:eastAsia="pl-PL"/>
        </w:rPr>
        <w:t>W przypadku Wykonawców zagranicznych nie posiadających oddziału w Polsce należy wypełnić tylko rubryki od 1 - 6.W przypadku Wykonawcy polskiego lub Wykonawcy posiadającego oddział na terenie Polski należy wypełnić wszystkie rubryki niezależnie od podanej waluty. Wykonawca uwzględniając wszystkie wymogi, o których mowa w niniejszej zapytaniu,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8531B4" w:rsidRPr="004C1167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4C1167" w:rsidRDefault="004C1167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70472"/>
    <w:rsid w:val="004C1167"/>
    <w:rsid w:val="005551F2"/>
    <w:rsid w:val="005E599E"/>
    <w:rsid w:val="007664D8"/>
    <w:rsid w:val="0079590A"/>
    <w:rsid w:val="008531B4"/>
    <w:rsid w:val="008E40FA"/>
    <w:rsid w:val="00A4270C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19</cp:revision>
  <dcterms:created xsi:type="dcterms:W3CDTF">2021-03-04T13:20:00Z</dcterms:created>
  <dcterms:modified xsi:type="dcterms:W3CDTF">2023-01-27T08:09:00Z</dcterms:modified>
</cp:coreProperties>
</file>