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634044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634044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634044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EF681D" w:rsidRDefault="00EF681D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6344E" w:rsidRPr="00D6344E" w:rsidRDefault="00A71E2F" w:rsidP="00D6344E">
      <w:pPr>
        <w:pStyle w:val="Nagwek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dostawę </w:t>
      </w:r>
      <w:r w:rsidR="001A1CE6">
        <w:rPr>
          <w:rFonts w:asciiTheme="minorHAnsi" w:hAnsiTheme="minorHAnsi"/>
          <w:b/>
        </w:rPr>
        <w:t xml:space="preserve">hydraulicznego podnośnika koszowego dla Laboratorium Badań Urządzeń Mechanicznych GIG </w:t>
      </w:r>
    </w:p>
    <w:p w:rsidR="00D77A68" w:rsidRPr="0093058B" w:rsidRDefault="00D77A68" w:rsidP="00CC5BF4">
      <w:pPr>
        <w:pStyle w:val="Tekstpodstawowy"/>
        <w:jc w:val="center"/>
        <w:rPr>
          <w:rFonts w:asciiTheme="minorHAnsi" w:hAnsiTheme="minorHAnsi"/>
          <w:b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6D4F23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D6344E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6B132C" w:rsidRDefault="006B132C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6B132C" w:rsidRDefault="006B132C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Default="001A1CE6" w:rsidP="006B132C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:rsidR="001A1CE6" w:rsidRPr="00444EDD" w:rsidRDefault="00444EDD" w:rsidP="006B132C">
      <w:pPr>
        <w:spacing w:after="0" w:line="240" w:lineRule="auto"/>
        <w:rPr>
          <w:rFonts w:eastAsia="Times New Roman" w:cs="Calibri"/>
          <w:b/>
          <w:color w:val="FF0000"/>
          <w:sz w:val="24"/>
          <w:szCs w:val="20"/>
          <w:u w:val="single"/>
        </w:rPr>
      </w:pPr>
      <w:r w:rsidRPr="00444EDD">
        <w:rPr>
          <w:rFonts w:eastAsia="Times New Roman" w:cs="Calibri"/>
          <w:b/>
          <w:color w:val="FF0000"/>
          <w:sz w:val="24"/>
          <w:szCs w:val="20"/>
          <w:u w:val="single"/>
        </w:rPr>
        <w:t xml:space="preserve">ZMIANA Z DN. 17.03.2016 R. </w:t>
      </w:r>
    </w:p>
    <w:p w:rsidR="001A1CE6" w:rsidRPr="005D7BE6" w:rsidRDefault="001A1CE6" w:rsidP="006B132C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F1746" w:rsidRDefault="00EF1746" w:rsidP="00245549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EF1746" w:rsidRDefault="00EF174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933906" w:rsidRDefault="00933906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71F3B" w:rsidRPr="005D7BE6" w:rsidRDefault="00571F3B" w:rsidP="009A6868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9E72D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 xml:space="preserve">Rozdział  </w:t>
      </w:r>
      <w:r w:rsidR="00571F3B" w:rsidRPr="005D7BE6">
        <w:rPr>
          <w:rFonts w:eastAsia="Times New Roman" w:cs="Times New Roman"/>
          <w:b/>
          <w:bCs/>
          <w:lang w:eastAsia="pl-PL"/>
        </w:rPr>
        <w:t>I</w:t>
      </w:r>
      <w:r w:rsidR="009A6868">
        <w:rPr>
          <w:rFonts w:eastAsia="Times New Roman" w:cs="Times New Roman"/>
          <w:b/>
          <w:bCs/>
          <w:lang w:eastAsia="pl-PL"/>
        </w:rPr>
        <w:t>II</w:t>
      </w:r>
      <w:r w:rsidR="00571F3B" w:rsidRPr="005D7BE6">
        <w:rPr>
          <w:rFonts w:eastAsia="Times New Roman" w:cs="Times New Roman"/>
          <w:b/>
          <w:bCs/>
          <w:lang w:eastAsia="pl-PL"/>
        </w:rPr>
        <w:t xml:space="preserve"> </w:t>
      </w:r>
      <w:r w:rsidR="00666A5C">
        <w:rPr>
          <w:rFonts w:eastAsia="Times New Roman" w:cs="Times New Roman"/>
          <w:b/>
          <w:bCs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lang w:eastAsia="pl-PL"/>
        </w:rPr>
        <w:t>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techniczno-cenowy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35ABE" w:rsidRPr="005D7BE6" w:rsidRDefault="00B35ABE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I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731B1E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INSTRUKACJA DLA WYKONAWCÓW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4F2215" w:rsidRPr="00CF09AE" w:rsidRDefault="00571F3B" w:rsidP="00CF09AE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8" w:history="1">
        <w:r w:rsidRPr="0026736D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933906">
        <w:rPr>
          <w:rFonts w:eastAsia="Times New Roman" w:cs="Times New Roman"/>
          <w:sz w:val="20"/>
          <w:szCs w:val="20"/>
          <w:lang w:eastAsia="pl-PL"/>
        </w:rPr>
        <w:t>470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663C18">
        <w:rPr>
          <w:rFonts w:eastAsia="Times New Roman" w:cs="Times New Roman"/>
          <w:sz w:val="20"/>
          <w:szCs w:val="20"/>
          <w:lang w:eastAsia="pl-PL"/>
        </w:rPr>
        <w:t>S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K</w:t>
      </w:r>
      <w:r w:rsidR="00245549">
        <w:rPr>
          <w:rFonts w:eastAsia="Times New Roman" w:cs="Times New Roman"/>
          <w:sz w:val="20"/>
          <w:szCs w:val="20"/>
          <w:lang w:eastAsia="pl-PL"/>
        </w:rPr>
        <w:t>/16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</w:t>
      </w:r>
      <w:r w:rsidR="001B48CE">
        <w:rPr>
          <w:rFonts w:eastAsia="Times New Roman" w:cs="Times New Roman"/>
          <w:sz w:val="20"/>
          <w:szCs w:val="20"/>
          <w:lang w:eastAsia="pl-PL"/>
        </w:rPr>
        <w:br/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>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</w:t>
      </w:r>
      <w:r w:rsidR="003E2F18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3E2F18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571F3B" w:rsidRPr="00FD2769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FB253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FD2769" w:rsidRPr="00FD2769" w:rsidRDefault="00FD2769" w:rsidP="000C04E9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0C04E9" w:rsidRDefault="0093058B" w:rsidP="000C04E9">
      <w:pPr>
        <w:pStyle w:val="Nagwek1"/>
        <w:jc w:val="left"/>
        <w:rPr>
          <w:rFonts w:asciiTheme="minorHAnsi" w:hAnsiTheme="minorHAnsi"/>
          <w:b/>
          <w:sz w:val="20"/>
        </w:rPr>
      </w:pPr>
      <w:r w:rsidRPr="000C04E9">
        <w:rPr>
          <w:rFonts w:asciiTheme="minorHAnsi" w:hAnsiTheme="minorHAnsi"/>
          <w:sz w:val="20"/>
        </w:rPr>
        <w:t>Przedmiotem zamówienia jest</w:t>
      </w:r>
      <w:r w:rsidR="00FF360A" w:rsidRPr="000C04E9">
        <w:rPr>
          <w:rFonts w:asciiTheme="minorHAnsi" w:hAnsiTheme="minorHAnsi"/>
          <w:sz w:val="20"/>
        </w:rPr>
        <w:t xml:space="preserve"> </w:t>
      </w:r>
      <w:r w:rsidR="00FF360A" w:rsidRPr="000C04E9">
        <w:rPr>
          <w:rFonts w:asciiTheme="minorHAnsi" w:hAnsiTheme="minorHAnsi"/>
          <w:b/>
          <w:sz w:val="20"/>
        </w:rPr>
        <w:t>dostawa</w:t>
      </w:r>
      <w:r w:rsidR="00766D7B" w:rsidRPr="000C04E9">
        <w:rPr>
          <w:rFonts w:asciiTheme="minorHAnsi" w:hAnsiTheme="minorHAnsi"/>
          <w:b/>
          <w:sz w:val="20"/>
        </w:rPr>
        <w:t xml:space="preserve"> </w:t>
      </w:r>
      <w:r w:rsidR="000C04E9" w:rsidRPr="000C04E9">
        <w:rPr>
          <w:rFonts w:asciiTheme="minorHAnsi" w:hAnsiTheme="minorHAnsi"/>
          <w:b/>
          <w:sz w:val="20"/>
        </w:rPr>
        <w:t>hydraulicznego podnośnika koszowego dla Laboratorium Badań Urządzeń M</w:t>
      </w:r>
      <w:r w:rsidR="000C04E9">
        <w:rPr>
          <w:rFonts w:asciiTheme="minorHAnsi" w:hAnsiTheme="minorHAnsi"/>
          <w:b/>
          <w:sz w:val="20"/>
        </w:rPr>
        <w:t xml:space="preserve">echanicznych GIG. </w:t>
      </w:r>
    </w:p>
    <w:p w:rsidR="00EC13A5" w:rsidRDefault="00EC13A5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</w:p>
    <w:p w:rsidR="00EC13A5" w:rsidRPr="00EC13A5" w:rsidRDefault="00571F3B" w:rsidP="00EC13A5">
      <w:pPr>
        <w:pStyle w:val="Nagwek1"/>
        <w:jc w:val="both"/>
        <w:rPr>
          <w:rFonts w:asciiTheme="minorHAnsi" w:hAnsiTheme="minorHAnsi"/>
          <w:sz w:val="18"/>
          <w:szCs w:val="18"/>
        </w:rPr>
      </w:pPr>
      <w:r w:rsidRPr="00EC13A5">
        <w:rPr>
          <w:rFonts w:asciiTheme="minorHAnsi" w:hAnsiTheme="minorHAnsi"/>
          <w:sz w:val="18"/>
          <w:szCs w:val="18"/>
        </w:rPr>
        <w:t xml:space="preserve">Główny przedmiot </w:t>
      </w:r>
      <w:r w:rsidR="00D10434" w:rsidRPr="00EC13A5">
        <w:rPr>
          <w:rFonts w:asciiTheme="minorHAnsi" w:hAnsiTheme="minorHAnsi"/>
          <w:sz w:val="18"/>
          <w:szCs w:val="18"/>
        </w:rPr>
        <w:t>zamówienia wg</w:t>
      </w:r>
      <w:r w:rsidRPr="00EC13A5">
        <w:rPr>
          <w:rFonts w:asciiTheme="minorHAnsi" w:hAnsiTheme="minorHAnsi"/>
          <w:sz w:val="18"/>
          <w:szCs w:val="18"/>
        </w:rPr>
        <w:t xml:space="preserve"> Kodu Wspólnego Słownika Zamówień CPV:</w:t>
      </w:r>
      <w:r w:rsidR="000C04E9" w:rsidRPr="00EC13A5">
        <w:rPr>
          <w:rFonts w:asciiTheme="minorHAnsi" w:hAnsiTheme="minorHAnsi"/>
          <w:sz w:val="18"/>
          <w:szCs w:val="18"/>
        </w:rPr>
        <w:t xml:space="preserve"> </w:t>
      </w:r>
      <w:r w:rsidR="00EC13A5" w:rsidRPr="00EC13A5">
        <w:rPr>
          <w:rFonts w:asciiTheme="minorHAnsi" w:hAnsiTheme="minorHAnsi"/>
          <w:i/>
          <w:sz w:val="18"/>
          <w:szCs w:val="18"/>
        </w:rPr>
        <w:t>42417210-7 Podnośniki lub przenośniki ciągłe, koszowe</w:t>
      </w:r>
      <w:r w:rsidR="00EC13A5" w:rsidRPr="00EC13A5">
        <w:rPr>
          <w:rFonts w:asciiTheme="minorHAnsi" w:hAnsiTheme="minorHAnsi"/>
          <w:sz w:val="18"/>
          <w:szCs w:val="18"/>
        </w:rPr>
        <w:t xml:space="preserve"> </w:t>
      </w:r>
      <w:r w:rsidR="00763B6E" w:rsidRPr="00EC13A5">
        <w:rPr>
          <w:rFonts w:asciiTheme="minorHAnsi" w:hAnsiTheme="minorHAnsi"/>
          <w:sz w:val="18"/>
          <w:szCs w:val="18"/>
        </w:rPr>
        <w:t xml:space="preserve">- </w:t>
      </w:r>
      <w:r w:rsidRPr="00EC13A5">
        <w:rPr>
          <w:rFonts w:asciiTheme="minorHAnsi" w:hAnsiTheme="minorHAnsi"/>
          <w:sz w:val="18"/>
          <w:szCs w:val="18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F7122">
      <w:pPr>
        <w:numPr>
          <w:ilvl w:val="0"/>
          <w:numId w:val="18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066CA7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571F3B" w:rsidRPr="0024067A" w:rsidRDefault="00571F3B" w:rsidP="00DF7122">
      <w:pPr>
        <w:numPr>
          <w:ilvl w:val="0"/>
          <w:numId w:val="18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225BDB" w:rsidRPr="007F5C8A" w:rsidRDefault="007F5C8A" w:rsidP="00AD7D94">
      <w:pPr>
        <w:spacing w:after="0" w:line="240" w:lineRule="auto"/>
        <w:ind w:left="340"/>
        <w:jc w:val="both"/>
        <w:rPr>
          <w:sz w:val="20"/>
        </w:rPr>
      </w:pPr>
      <w:r w:rsidRPr="007F5C8A">
        <w:rPr>
          <w:b/>
          <w:sz w:val="20"/>
        </w:rPr>
        <w:t>11.</w:t>
      </w:r>
      <w:r>
        <w:rPr>
          <w:sz w:val="20"/>
        </w:rPr>
        <w:t xml:space="preserve"> </w:t>
      </w:r>
      <w:r w:rsidR="00F907E9" w:rsidRPr="00F907E9">
        <w:rPr>
          <w:sz w:val="20"/>
        </w:rPr>
        <w:t>Warunki płatności:</w:t>
      </w:r>
      <w:r w:rsidR="004724E4" w:rsidRPr="004724E4">
        <w:t xml:space="preserve"> </w:t>
      </w:r>
      <w:r w:rsidR="004724E4" w:rsidRPr="004724E4">
        <w:rPr>
          <w:sz w:val="20"/>
        </w:rPr>
        <w:t>Zapłata za przedmiot umowy będzie dokonywana  na podstawie prawidłowo wystawionej faktury dostarczonej do GIG</w:t>
      </w:r>
      <w:r w:rsidR="0069661B" w:rsidRPr="0069661B">
        <w:rPr>
          <w:sz w:val="20"/>
        </w:rPr>
        <w:t xml:space="preserve">. </w:t>
      </w:r>
      <w:r w:rsidR="00F907E9" w:rsidRPr="00F907E9">
        <w:rPr>
          <w:sz w:val="20"/>
        </w:rPr>
        <w:t>Podstawą do wystawienia faktury będą podpisane przez obie strony protokoły odbioru ilościowo – jakościowego</w:t>
      </w:r>
      <w:r w:rsidR="00047EF7">
        <w:rPr>
          <w:sz w:val="20"/>
        </w:rPr>
        <w:t xml:space="preserve"> oraz protokoły szkolenia. </w:t>
      </w:r>
    </w:p>
    <w:p w:rsidR="002004F5" w:rsidRDefault="00AD7D94" w:rsidP="002004F5">
      <w:pPr>
        <w:spacing w:after="0" w:line="240" w:lineRule="auto"/>
        <w:ind w:left="720" w:hanging="360"/>
        <w:jc w:val="both"/>
        <w:rPr>
          <w:sz w:val="20"/>
        </w:rPr>
      </w:pPr>
      <w:r>
        <w:rPr>
          <w:b/>
          <w:sz w:val="20"/>
        </w:rPr>
        <w:t>12</w:t>
      </w:r>
      <w:r w:rsidR="002004F5" w:rsidRPr="002004F5">
        <w:rPr>
          <w:b/>
          <w:sz w:val="20"/>
        </w:rPr>
        <w:t>.</w:t>
      </w:r>
      <w:r w:rsidR="002004F5" w:rsidRPr="002004F5">
        <w:rPr>
          <w:sz w:val="20"/>
        </w:rPr>
        <w:t xml:space="preserve"> Wykonawca zapewni gwarancję </w:t>
      </w:r>
      <w:r w:rsidR="00795801">
        <w:rPr>
          <w:sz w:val="20"/>
        </w:rPr>
        <w:t xml:space="preserve">rozruchową </w:t>
      </w:r>
      <w:r w:rsidR="002004F5" w:rsidRPr="002004F5">
        <w:rPr>
          <w:b/>
          <w:bCs/>
          <w:color w:val="000080"/>
          <w:sz w:val="20"/>
        </w:rPr>
        <w:t>na okres</w:t>
      </w:r>
      <w:r w:rsidR="00711883">
        <w:rPr>
          <w:color w:val="000080"/>
          <w:sz w:val="20"/>
        </w:rPr>
        <w:t xml:space="preserve"> </w:t>
      </w:r>
      <w:r w:rsidR="002E0B40" w:rsidRPr="002E0B40">
        <w:rPr>
          <w:b/>
          <w:color w:val="000080"/>
          <w:sz w:val="20"/>
        </w:rPr>
        <w:t xml:space="preserve">minimum </w:t>
      </w:r>
      <w:r w:rsidR="00795801">
        <w:rPr>
          <w:b/>
          <w:bCs/>
          <w:color w:val="000080"/>
          <w:sz w:val="20"/>
        </w:rPr>
        <w:t>1</w:t>
      </w:r>
      <w:r w:rsidR="002004F5" w:rsidRPr="002004F5">
        <w:rPr>
          <w:b/>
          <w:bCs/>
          <w:color w:val="000080"/>
          <w:sz w:val="20"/>
        </w:rPr>
        <w:t xml:space="preserve"> miesi</w:t>
      </w:r>
      <w:r w:rsidR="00795801">
        <w:rPr>
          <w:b/>
          <w:bCs/>
          <w:color w:val="000080"/>
          <w:sz w:val="20"/>
        </w:rPr>
        <w:t>ąca</w:t>
      </w:r>
      <w:r w:rsidR="002004F5" w:rsidRPr="002004F5">
        <w:rPr>
          <w:b/>
          <w:bCs/>
          <w:sz w:val="20"/>
        </w:rPr>
        <w:t xml:space="preserve"> </w:t>
      </w:r>
      <w:r w:rsidR="00C20A9A">
        <w:rPr>
          <w:sz w:val="20"/>
        </w:rPr>
        <w:t xml:space="preserve">od daty  odbioru przedmiotu </w:t>
      </w:r>
      <w:r w:rsidR="002004F5" w:rsidRPr="002004F5">
        <w:rPr>
          <w:sz w:val="20"/>
        </w:rPr>
        <w:t>zamówienia na podstawie wystawionej faktury.</w:t>
      </w:r>
    </w:p>
    <w:p w:rsidR="006A268F" w:rsidRPr="002C2856" w:rsidRDefault="00AD7D94" w:rsidP="002C2856">
      <w:pPr>
        <w:ind w:left="360"/>
        <w:jc w:val="both"/>
        <w:rPr>
          <w:rFonts w:cs="Calibri"/>
          <w:sz w:val="20"/>
        </w:rPr>
      </w:pPr>
      <w:r>
        <w:rPr>
          <w:b/>
          <w:sz w:val="20"/>
        </w:rPr>
        <w:t>13</w:t>
      </w:r>
      <w:r w:rsidR="002C2856" w:rsidRPr="002C2856">
        <w:rPr>
          <w:b/>
          <w:sz w:val="20"/>
        </w:rPr>
        <w:t>.</w:t>
      </w:r>
      <w:r w:rsidR="00571F3B" w:rsidRPr="002C2856">
        <w:rPr>
          <w:sz w:val="20"/>
        </w:rPr>
        <w:t>Nie przewiduje się udzielenia zamówienia uzupełniającego</w:t>
      </w:r>
      <w:r w:rsidR="00571F3B" w:rsidRPr="002C2856">
        <w:rPr>
          <w:rFonts w:cs="Calibri"/>
          <w:sz w:val="20"/>
        </w:rPr>
        <w:t>.</w:t>
      </w:r>
    </w:p>
    <w:p w:rsidR="00627221" w:rsidRDefault="00571F3B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1E7ED8" w:rsidRPr="001E7ED8" w:rsidRDefault="001E7ED8" w:rsidP="001E7ED8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12EC2" w:rsidRPr="00AD7D94" w:rsidRDefault="00874A2E" w:rsidP="00FC50D5">
      <w:pPr>
        <w:jc w:val="both"/>
        <w:rPr>
          <w:rFonts w:cs="Times New Roman"/>
          <w:b/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="000C5F03" w:rsidRPr="00AD7D94">
        <w:rPr>
          <w:sz w:val="20"/>
          <w:szCs w:val="20"/>
        </w:rPr>
        <w:t xml:space="preserve">ermin realizacji zamówienia </w:t>
      </w:r>
      <w:r w:rsidR="000C5F03" w:rsidRPr="00AD7D94">
        <w:rPr>
          <w:b/>
          <w:sz w:val="20"/>
          <w:szCs w:val="20"/>
        </w:rPr>
        <w:t xml:space="preserve">do </w:t>
      </w:r>
      <w:r w:rsidR="00B00FF9" w:rsidRPr="00AD7D94">
        <w:rPr>
          <w:b/>
          <w:sz w:val="20"/>
          <w:szCs w:val="20"/>
        </w:rPr>
        <w:t>3</w:t>
      </w:r>
      <w:r w:rsidR="000C5F03" w:rsidRPr="00AD7D94">
        <w:rPr>
          <w:b/>
          <w:sz w:val="20"/>
          <w:szCs w:val="20"/>
        </w:rPr>
        <w:t xml:space="preserve"> tygodni od daty zawarcia umowy</w:t>
      </w:r>
      <w:r w:rsidR="000C5F03" w:rsidRPr="00AD7D94">
        <w:rPr>
          <w:sz w:val="20"/>
          <w:szCs w:val="20"/>
        </w:rPr>
        <w:t>, na warunkach</w:t>
      </w:r>
      <w:r w:rsidR="00224C17" w:rsidRPr="00AD7D94">
        <w:rPr>
          <w:sz w:val="20"/>
          <w:szCs w:val="20"/>
        </w:rPr>
        <w:t xml:space="preserve"> DDP Incoterms 2010</w:t>
      </w:r>
      <w:r w:rsidR="000C5F03" w:rsidRPr="00AD7D94">
        <w:rPr>
          <w:sz w:val="20"/>
          <w:szCs w:val="20"/>
        </w:rPr>
        <w:t xml:space="preserve">, do oznaczonego miejsca wykonania, tj. </w:t>
      </w:r>
      <w:r w:rsidR="00C12EC2" w:rsidRPr="00AD7D9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F9372F" w:rsidRPr="00AD7D94">
        <w:rPr>
          <w:rFonts w:ascii="Calibri" w:hAnsi="Calibri" w:cs="Calibri"/>
          <w:sz w:val="20"/>
          <w:szCs w:val="20"/>
        </w:rPr>
        <w:t>Zakład BL.</w:t>
      </w:r>
      <w:r w:rsidR="00AD7D94">
        <w:rPr>
          <w:rFonts w:ascii="Calibri" w:hAnsi="Calibri" w:cs="Calibri"/>
          <w:sz w:val="20"/>
          <w:szCs w:val="20"/>
        </w:rPr>
        <w:t xml:space="preserve"> </w:t>
      </w:r>
      <w:r w:rsidR="00AD7D94" w:rsidRPr="00AD7D94">
        <w:rPr>
          <w:rFonts w:cs="Times New Roman"/>
          <w:b/>
          <w:color w:val="FF0000"/>
          <w:sz w:val="20"/>
          <w:szCs w:val="20"/>
        </w:rPr>
        <w:t>Zamawiający dopuszcza</w:t>
      </w:r>
      <w:r w:rsidR="00AD7D94">
        <w:rPr>
          <w:rFonts w:cs="Times New Roman"/>
          <w:b/>
          <w:color w:val="FF0000"/>
          <w:sz w:val="20"/>
          <w:szCs w:val="20"/>
        </w:rPr>
        <w:t xml:space="preserve"> jednak</w:t>
      </w:r>
      <w:r w:rsidR="00AD7D94" w:rsidRPr="00AD7D94">
        <w:rPr>
          <w:rFonts w:cs="Times New Roman"/>
          <w:b/>
          <w:color w:val="FF0000"/>
          <w:sz w:val="20"/>
          <w:szCs w:val="20"/>
        </w:rPr>
        <w:t xml:space="preserve"> możliwość dostawy podnośnika w terminie do 3 tygodni od daty zawarcia </w:t>
      </w:r>
      <w:r w:rsidR="00AD7D94" w:rsidRPr="00AD7D94">
        <w:rPr>
          <w:rFonts w:cs="Times New Roman"/>
          <w:b/>
          <w:color w:val="FF0000"/>
          <w:sz w:val="20"/>
          <w:szCs w:val="20"/>
        </w:rPr>
        <w:lastRenderedPageBreak/>
        <w:t xml:space="preserve">umowy, z doposażeniem podnośnika w nowe akumulatory w okresie nie dłuższym niż 8 tygodni od daty zawarcia umowy. Zamawiający wymaga, aby w chwili dostawy podnośnik był wyposażony w akumulatory umożliwiające w pełni sprawne działanie podnośnika do czasu wymiany na nowe. Po </w:t>
      </w:r>
      <w:r w:rsidR="00AD7D94">
        <w:rPr>
          <w:rFonts w:cs="Times New Roman"/>
          <w:b/>
          <w:color w:val="FF0000"/>
          <w:sz w:val="20"/>
          <w:szCs w:val="20"/>
        </w:rPr>
        <w:t xml:space="preserve">dostawie i </w:t>
      </w:r>
      <w:r w:rsidR="00AD7D94" w:rsidRPr="00AD7D94">
        <w:rPr>
          <w:rFonts w:cs="Times New Roman"/>
          <w:b/>
          <w:color w:val="FF0000"/>
          <w:sz w:val="20"/>
          <w:szCs w:val="20"/>
        </w:rPr>
        <w:t xml:space="preserve">wymianie akumulatorów, Strony sporządzą właściwy protokół potwierdzający wymianę elementów na nowe, który będzie podstawą do wystawienia faktury przez Wykonawcę  za </w:t>
      </w:r>
      <w:r w:rsidR="00AD7D94">
        <w:rPr>
          <w:rFonts w:cs="Times New Roman"/>
          <w:b/>
          <w:color w:val="FF0000"/>
          <w:sz w:val="20"/>
          <w:szCs w:val="20"/>
        </w:rPr>
        <w:t xml:space="preserve">dostawę i </w:t>
      </w:r>
      <w:r w:rsidR="00AD7D94" w:rsidRPr="00AD7D94">
        <w:rPr>
          <w:rFonts w:cs="Times New Roman"/>
          <w:b/>
          <w:color w:val="FF0000"/>
          <w:sz w:val="20"/>
          <w:szCs w:val="20"/>
        </w:rPr>
        <w:t xml:space="preserve">wymianę w/w akumulatorów. </w:t>
      </w:r>
    </w:p>
    <w:p w:rsidR="00627221" w:rsidRDefault="00571F3B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FE4C62" w:rsidRPr="00FE4C62" w:rsidRDefault="00FE4C62" w:rsidP="00FE4C62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="00341E9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podstawie art. 24 i spełniają warunki określone w art. 22 ust. 1 pkt. 1-4 ustawy oraz spełnią warunki udziału zawarte w Specyfikacji Istotnych Warunków Zamówienia. Wykonawcy ubiegający się </w:t>
      </w:r>
      <w:r w:rsidR="00B71A14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341E93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rawa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76BA4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18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="00971F0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konkretyzuje w/w warunków poprzez stworzenie szczegółowego opisu sposobu dokonywania oceny ich spełniania. Zamawiający oceni powyższe warunki w oparciu o oświadczenia </w:t>
      </w:r>
      <w:r w:rsidR="008D54A9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</w:t>
      </w:r>
      <w:r w:rsidR="00304E78">
        <w:rPr>
          <w:rFonts w:eastAsia="Times New Roman" w:cs="Times New Roman"/>
          <w:sz w:val="20"/>
          <w:szCs w:val="20"/>
          <w:lang w:eastAsia="pl-PL"/>
        </w:rPr>
        <w:t xml:space="preserve">ych mowa w rozdziale w pkt. VI  </w:t>
      </w:r>
      <w:r w:rsidRPr="005D7BE6">
        <w:rPr>
          <w:rFonts w:eastAsia="Times New Roman" w:cs="Times New Roman"/>
          <w:sz w:val="20"/>
          <w:szCs w:val="20"/>
          <w:lang w:eastAsia="pl-PL"/>
        </w:rPr>
        <w:t>SIWZ (załącznik nr 2a do SIWZ</w:t>
      </w:r>
      <w:r w:rsidRPr="000859F1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176BA4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3"/>
          <w:numId w:val="11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</w:t>
      </w:r>
      <w:r w:rsidR="00D234E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287EEE" w:rsidRDefault="00627221" w:rsidP="00287EEE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b/>
        </w:rPr>
      </w:pPr>
      <w:r w:rsidRPr="00287EEE">
        <w:rPr>
          <w:rFonts w:asciiTheme="minorHAnsi" w:hAnsiTheme="minorHAnsi"/>
        </w:rPr>
        <w:t>Formularz techniczno - cenowy wg załączonego wzoru (załącznik nr 3 do SIWZ</w:t>
      </w:r>
      <w:r w:rsidR="00912BAE" w:rsidRPr="00287EEE">
        <w:rPr>
          <w:rFonts w:asciiTheme="minorHAnsi" w:hAnsiTheme="minorHAnsi"/>
        </w:rPr>
        <w:t>). Formularz powinien zawierać</w:t>
      </w:r>
      <w:r w:rsidR="005F41D3" w:rsidRPr="00287EEE">
        <w:rPr>
          <w:rFonts w:asciiTheme="minorHAnsi" w:hAnsiTheme="minorHAnsi"/>
        </w:rPr>
        <w:t xml:space="preserve">: </w:t>
      </w:r>
      <w:r w:rsidR="00AC1DC3" w:rsidRPr="00287EEE">
        <w:rPr>
          <w:rFonts w:asciiTheme="minorHAnsi" w:hAnsiTheme="minorHAnsi"/>
        </w:rPr>
        <w:t>nazwę i typ przedmiotu zamówienia, nazwę producenta, rok produkcji  oraz  szczegółowy opis techniczny</w:t>
      </w:r>
      <w:r w:rsidR="00AC1DC3" w:rsidRPr="00287EEE">
        <w:rPr>
          <w:rFonts w:asciiTheme="minorHAnsi" w:hAnsiTheme="minorHAnsi"/>
          <w:b/>
        </w:rPr>
        <w:t xml:space="preserve"> </w:t>
      </w:r>
      <w:r w:rsidRPr="00287EEE">
        <w:rPr>
          <w:rFonts w:asciiTheme="minorHAnsi" w:hAnsiTheme="minorHAnsi"/>
        </w:rPr>
        <w:t>oferowanego przedmiotu zamówienia, spełniający warunki wymagane przez Zamawiającego</w:t>
      </w:r>
      <w:r w:rsidR="00912BAE" w:rsidRPr="00287EEE">
        <w:rPr>
          <w:rFonts w:asciiTheme="minorHAnsi" w:hAnsiTheme="minorHAnsi"/>
        </w:rPr>
        <w:t>,</w:t>
      </w:r>
      <w:r w:rsidRPr="00287EEE">
        <w:rPr>
          <w:rFonts w:asciiTheme="minorHAnsi" w:hAnsiTheme="minorHAnsi"/>
        </w:rPr>
        <w:t xml:space="preserve"> a określone w SIWZ </w:t>
      </w:r>
      <w:r w:rsidR="00912BAE" w:rsidRPr="00287EEE">
        <w:rPr>
          <w:rFonts w:asciiTheme="minorHAnsi" w:hAnsiTheme="minorHAnsi"/>
        </w:rPr>
        <w:t>w rozdziale II.</w:t>
      </w:r>
      <w:r w:rsidRPr="00287EEE">
        <w:rPr>
          <w:rFonts w:asciiTheme="minorHAnsi" w:hAnsiTheme="minorHAnsi"/>
        </w:rPr>
        <w:t xml:space="preserve"> </w:t>
      </w:r>
    </w:p>
    <w:p w:rsidR="00571F3B" w:rsidRPr="005D7BE6" w:rsidRDefault="00571F3B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87EEE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3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. 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DA5D65" w:rsidRPr="005D7BE6" w:rsidRDefault="00DA5D65" w:rsidP="00573670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9B0303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912BAE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02607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912BAE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912BAE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Dokumenty, o których mowa w pkt</w:t>
      </w:r>
      <w:r w:rsidR="00012EE2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B5527" w:rsidRPr="00FE4C62" w:rsidRDefault="00571F3B" w:rsidP="006B552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D234EE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AA25E0">
        <w:rPr>
          <w:rFonts w:eastAsia="Times New Roman" w:cs="Times New Roman"/>
          <w:sz w:val="20"/>
          <w:szCs w:val="20"/>
          <w:lang w:eastAsia="pl-PL"/>
        </w:rPr>
        <w:t xml:space="preserve">3, </w:t>
      </w:r>
      <w:r w:rsidRPr="005D7BE6">
        <w:rPr>
          <w:rFonts w:eastAsia="Times New Roman" w:cs="Times New Roman"/>
          <w:sz w:val="20"/>
          <w:szCs w:val="20"/>
          <w:lang w:eastAsia="pl-PL"/>
        </w:rPr>
        <w:t>5.1, 5.2 SIWZ powinny być złożone przez każdego z Wykonawców wspólnie ubiegających się o udzielenie zamówienia.</w:t>
      </w:r>
    </w:p>
    <w:p w:rsidR="009A4642" w:rsidRPr="005D7BE6" w:rsidRDefault="009A464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93A25" w:rsidRPr="005D7BE6" w:rsidRDefault="00593A25" w:rsidP="00527B49">
      <w:pPr>
        <w:spacing w:after="0" w:line="240" w:lineRule="auto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85011B" w:rsidP="003C130A">
      <w:pPr>
        <w:spacing w:after="0" w:line="240" w:lineRule="auto"/>
        <w:ind w:firstLine="357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3C130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367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27B49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lastRenderedPageBreak/>
        <w:t>tel. (032) 259 25 47- fax: (032) 259 22 05 - e-mail:</w:t>
      </w:r>
      <w:r w:rsidR="00527B49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hyperlink r:id="rId9" w:history="1">
        <w:r w:rsidR="00527B49" w:rsidRPr="002F1674">
          <w:rPr>
            <w:rStyle w:val="Hipercze"/>
            <w:rFonts w:eastAsia="Times New Roman" w:cs="Times New Roman"/>
            <w:b/>
            <w:bCs/>
            <w:sz w:val="20"/>
            <w:szCs w:val="20"/>
            <w:lang w:val="en-US" w:eastAsia="pl-PL"/>
          </w:rPr>
          <w:t>mwallenburg@gig.eu</w:t>
        </w:r>
      </w:hyperlink>
    </w:p>
    <w:p w:rsidR="00627221" w:rsidRPr="001323AA" w:rsidRDefault="00527B49" w:rsidP="001323AA">
      <w:pPr>
        <w:pStyle w:val="Akapitzlist"/>
        <w:numPr>
          <w:ilvl w:val="0"/>
          <w:numId w:val="37"/>
        </w:numPr>
        <w:rPr>
          <w:rFonts w:ascii="Calibri" w:hAnsi="Calibri"/>
        </w:rPr>
      </w:pPr>
      <w:r w:rsidRPr="001323AA">
        <w:rPr>
          <w:rFonts w:ascii="Calibri" w:hAnsi="Calibri"/>
          <w:b/>
        </w:rPr>
        <w:t xml:space="preserve">Sylwia Kolińska </w:t>
      </w:r>
      <w:r w:rsidR="00627221" w:rsidRPr="001323AA">
        <w:rPr>
          <w:rFonts w:ascii="Calibri" w:hAnsi="Calibri"/>
        </w:rPr>
        <w:t>-  Gmach Dyrekcji, Dział Handlowy (FZ-1) pokój 226, II piętro,</w:t>
      </w:r>
    </w:p>
    <w:p w:rsidR="00571F3B" w:rsidRPr="00527B49" w:rsidRDefault="00627221" w:rsidP="00527B49">
      <w:pPr>
        <w:spacing w:after="0" w:line="240" w:lineRule="auto"/>
        <w:ind w:left="2124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</w:t>
      </w:r>
      <w:r w:rsidR="00573670">
        <w:rPr>
          <w:rFonts w:ascii="Calibri" w:eastAsia="Times New Roman" w:hAnsi="Calibri" w:cs="Times New Roman"/>
          <w:sz w:val="20"/>
          <w:szCs w:val="20"/>
          <w:lang w:val="en-US" w:eastAsia="pl-PL"/>
        </w:rPr>
        <w:t>25 55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fax: (032) 259 </w:t>
      </w:r>
      <w:r w:rsidR="00527B49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22 05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38055C" w:rsidRPr="00915B7A">
          <w:rPr>
            <w:rStyle w:val="Hipercze"/>
            <w:rFonts w:ascii="Calibri" w:eastAsia="Times New Roman" w:hAnsi="Calibri" w:cs="Times New Roman"/>
            <w:b/>
            <w:sz w:val="20"/>
            <w:szCs w:val="20"/>
            <w:lang w:val="en-US" w:eastAsia="pl-PL"/>
          </w:rPr>
          <w:t>skolinska@gig.katowice.pl</w:t>
        </w:r>
      </w:hyperlink>
      <w:r w:rsidR="0054406A" w:rsidRPr="0038055C">
        <w:rPr>
          <w:lang w:val="en-US"/>
        </w:rPr>
        <w:t xml:space="preserve"> </w:t>
      </w:r>
      <w:r w:rsidR="00527B49" w:rsidRPr="00527B49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F55E87" w:rsidRPr="00EC4E83" w:rsidRDefault="00571F3B" w:rsidP="00EC4E83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EC4E83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samodzielnie lub na wniosek Zamawiającego może przedłużyć termin związania ofertą </w:t>
      </w:r>
      <w:r w:rsidR="001E1946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93A25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EC4E83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  <w:r w:rsidR="00EC4E8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38055C" w:rsidRPr="005D7BE6" w:rsidRDefault="0038055C" w:rsidP="00EC4E83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>w terminie do dnia</w:t>
      </w:r>
      <w:r w:rsidR="000B4B0D">
        <w:rPr>
          <w:b/>
          <w:bCs/>
          <w:color w:val="002060"/>
          <w:sz w:val="20"/>
          <w:u w:val="single"/>
        </w:rPr>
        <w:t xml:space="preserve"> 23</w:t>
      </w:r>
      <w:r w:rsidR="008B2A33">
        <w:rPr>
          <w:b/>
          <w:bCs/>
          <w:color w:val="002060"/>
          <w:sz w:val="20"/>
          <w:u w:val="single"/>
        </w:rPr>
        <w:t>.03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00</w:t>
      </w:r>
      <w:r w:rsidR="008E4868" w:rsidRPr="00AD4D80">
        <w:rPr>
          <w:color w:val="002060"/>
          <w:sz w:val="20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1,40 - 166 Katowice</w:t>
            </w:r>
          </w:p>
          <w:p w:rsidR="00571F3B" w:rsidRPr="006C1028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Gmach Dyrekcji,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Dział Handlowy (FZ-1)</w:t>
            </w:r>
            <w:r w:rsidR="00E53096"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,</w:t>
            </w:r>
            <w:r w:rsidRPr="006C1028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 pokój 226, II piętro</w:t>
            </w:r>
          </w:p>
          <w:p w:rsidR="009D0E10" w:rsidRPr="007D705F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7D705F" w:rsidRPr="007D705F" w:rsidRDefault="00A5495A" w:rsidP="007D705F">
            <w:pPr>
              <w:pStyle w:val="Nagwek1"/>
              <w:rPr>
                <w:rFonts w:asciiTheme="minorHAnsi" w:hAnsiTheme="minorHAnsi"/>
                <w:b/>
              </w:rPr>
            </w:pPr>
            <w:r w:rsidRPr="007D705F">
              <w:rPr>
                <w:rFonts w:asciiTheme="minorHAnsi" w:hAnsiTheme="minorHAnsi"/>
                <w:bCs/>
                <w:sz w:val="20"/>
              </w:rPr>
              <w:t>„</w:t>
            </w:r>
            <w:r w:rsidRPr="007D705F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9B03C4" w:rsidRPr="007D705F">
              <w:rPr>
                <w:rFonts w:asciiTheme="minorHAnsi" w:hAnsiTheme="minorHAnsi"/>
                <w:b/>
                <w:bCs/>
                <w:sz w:val="20"/>
              </w:rPr>
              <w:t>na</w:t>
            </w:r>
            <w:r w:rsidR="00FC0A1C" w:rsidRPr="007D705F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7D705F" w:rsidRPr="007D705F">
              <w:rPr>
                <w:rFonts w:asciiTheme="minorHAnsi" w:hAnsiTheme="minorHAnsi"/>
                <w:b/>
                <w:sz w:val="20"/>
              </w:rPr>
              <w:t>dostawę hydraulicznego podnośnika koszowego dla Laboratorium Badań Urządzeń Mechanicznych GIG</w:t>
            </w:r>
            <w:r w:rsidR="007D705F">
              <w:rPr>
                <w:rFonts w:asciiTheme="minorHAnsi" w:hAnsiTheme="minorHAnsi"/>
                <w:b/>
                <w:sz w:val="20"/>
              </w:rPr>
              <w:t>”</w:t>
            </w:r>
          </w:p>
          <w:p w:rsidR="009B03C4" w:rsidRPr="00FC0A1C" w:rsidRDefault="009B03C4" w:rsidP="007D705F">
            <w:pPr>
              <w:spacing w:after="0" w:line="240" w:lineRule="auto"/>
              <w:rPr>
                <w:rFonts w:eastAsia="Times New Roman" w:cs="Times New Roman"/>
                <w:sz w:val="20"/>
                <w:szCs w:val="24"/>
                <w:lang w:eastAsia="pl-PL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D073F7" w:rsidRDefault="0096003C" w:rsidP="000B4B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r w:rsidRPr="00526335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otwierać przed dniem  </w:t>
            </w:r>
            <w:r w:rsidR="000B4B0D">
              <w:rPr>
                <w:b/>
                <w:bCs/>
                <w:color w:val="002060"/>
                <w:sz w:val="20"/>
                <w:u w:val="single"/>
              </w:rPr>
              <w:t>23</w:t>
            </w:r>
            <w:r w:rsidR="008B2A33">
              <w:rPr>
                <w:b/>
                <w:bCs/>
                <w:color w:val="002060"/>
                <w:sz w:val="20"/>
                <w:u w:val="single"/>
              </w:rPr>
              <w:t>.03</w:t>
            </w:r>
            <w:r w:rsidR="00F301A5">
              <w:rPr>
                <w:b/>
                <w:bCs/>
                <w:color w:val="002060"/>
                <w:sz w:val="20"/>
                <w:u w:val="single"/>
              </w:rPr>
              <w:t>.2016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</w:rPr>
              <w:t xml:space="preserve"> r. do godz. 10</w:t>
            </w:r>
            <w:r w:rsidR="00DF7D57" w:rsidRPr="00AD4D80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3</w:t>
            </w:r>
            <w:r w:rsidR="00696EAD">
              <w:rPr>
                <w:b/>
                <w:bCs/>
                <w:color w:val="002060"/>
                <w:sz w:val="20"/>
                <w:u w:val="single"/>
                <w:vertAlign w:val="superscript"/>
              </w:rPr>
              <w:t>0</w:t>
            </w:r>
            <w:r w:rsidR="00DF7D57" w:rsidRPr="00AD4D80">
              <w:rPr>
                <w:color w:val="002060"/>
                <w:sz w:val="20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491E78" w:rsidRDefault="00571F3B" w:rsidP="00571F3B">
      <w:pPr>
        <w:spacing w:after="0" w:line="240" w:lineRule="auto"/>
        <w:ind w:left="720" w:hanging="294"/>
        <w:jc w:val="both"/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8E4868" w:rsidRPr="00AD4D80">
        <w:rPr>
          <w:b/>
          <w:bCs/>
          <w:color w:val="002060"/>
          <w:sz w:val="20"/>
          <w:u w:val="single"/>
        </w:rPr>
        <w:t xml:space="preserve">w dniu </w:t>
      </w:r>
      <w:r w:rsidR="000B4B0D">
        <w:rPr>
          <w:b/>
          <w:bCs/>
          <w:color w:val="002060"/>
          <w:sz w:val="20"/>
          <w:u w:val="single"/>
        </w:rPr>
        <w:t>23</w:t>
      </w:r>
      <w:r w:rsidR="00696EAD">
        <w:rPr>
          <w:b/>
          <w:bCs/>
          <w:color w:val="002060"/>
          <w:sz w:val="20"/>
          <w:u w:val="single"/>
        </w:rPr>
        <w:t>.0</w:t>
      </w:r>
      <w:r w:rsidR="008B2A33">
        <w:rPr>
          <w:b/>
          <w:bCs/>
          <w:color w:val="002060"/>
          <w:sz w:val="20"/>
          <w:u w:val="single"/>
        </w:rPr>
        <w:t>3</w:t>
      </w:r>
      <w:r w:rsidR="00F301A5">
        <w:rPr>
          <w:b/>
          <w:bCs/>
          <w:color w:val="002060"/>
          <w:sz w:val="20"/>
          <w:u w:val="single"/>
        </w:rPr>
        <w:t>.2016</w:t>
      </w:r>
      <w:r w:rsidR="008E4868" w:rsidRPr="00AD4D80">
        <w:rPr>
          <w:b/>
          <w:bCs/>
          <w:color w:val="002060"/>
          <w:sz w:val="20"/>
          <w:u w:val="single"/>
        </w:rPr>
        <w:t xml:space="preserve"> r. do godz. 10</w:t>
      </w:r>
      <w:r w:rsidR="008E4868" w:rsidRPr="00AD4D80">
        <w:rPr>
          <w:b/>
          <w:bCs/>
          <w:color w:val="002060"/>
          <w:sz w:val="20"/>
          <w:u w:val="single"/>
          <w:vertAlign w:val="superscript"/>
        </w:rPr>
        <w:t>3</w:t>
      </w:r>
      <w:r w:rsidR="00696EAD">
        <w:rPr>
          <w:b/>
          <w:bCs/>
          <w:color w:val="002060"/>
          <w:sz w:val="20"/>
          <w:u w:val="single"/>
          <w:vertAlign w:val="superscript"/>
        </w:rPr>
        <w:t>0</w:t>
      </w:r>
      <w:r w:rsidR="008E4868" w:rsidRPr="00AD4D80">
        <w:rPr>
          <w:color w:val="002060"/>
          <w:sz w:val="20"/>
        </w:rPr>
        <w:t>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76B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5495A">
        <w:rPr>
          <w:rFonts w:eastAsia="Times New Roman" w:cs="Times New Roman"/>
          <w:sz w:val="20"/>
          <w:szCs w:val="20"/>
          <w:lang w:eastAsia="pl-PL"/>
        </w:rPr>
        <w:t>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A5495A" w:rsidRDefault="00571F3B" w:rsidP="006076B0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8605C" w:rsidRPr="005D7BE6" w:rsidRDefault="00D8605C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1115A1" w:rsidRPr="00355C66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355C66" w:rsidRDefault="00571F3B" w:rsidP="00355C66">
      <w:pPr>
        <w:pStyle w:val="Akapitzlist"/>
        <w:numPr>
          <w:ilvl w:val="0"/>
          <w:numId w:val="17"/>
        </w:numPr>
        <w:jc w:val="both"/>
        <w:rPr>
          <w:rFonts w:asciiTheme="minorHAnsi" w:hAnsiTheme="minorHAnsi"/>
          <w:b/>
        </w:rPr>
      </w:pPr>
      <w:r w:rsidRPr="00355C66">
        <w:rPr>
          <w:rFonts w:asciiTheme="minorHAnsi" w:hAnsiTheme="minorHAnsi"/>
        </w:rPr>
        <w:t>Wykonawca zobowiązany jest do podania</w:t>
      </w:r>
      <w:r w:rsidR="00174681" w:rsidRPr="00355C66">
        <w:rPr>
          <w:rFonts w:asciiTheme="minorHAnsi" w:hAnsiTheme="minorHAnsi"/>
        </w:rPr>
        <w:t>:</w:t>
      </w:r>
      <w:r w:rsidR="007C251D" w:rsidRPr="00355C66">
        <w:rPr>
          <w:rFonts w:asciiTheme="minorHAnsi" w:hAnsiTheme="minorHAnsi"/>
        </w:rPr>
        <w:t xml:space="preserve"> </w:t>
      </w:r>
      <w:r w:rsidR="00355C66" w:rsidRPr="00355C66">
        <w:rPr>
          <w:rFonts w:asciiTheme="minorHAnsi" w:hAnsiTheme="minorHAnsi"/>
        </w:rPr>
        <w:t>nazwy i typu „przedmiotu zamówienia”, nazwy producenta, roku produkcji  oraz  szczegółowego opisu technicznego</w:t>
      </w:r>
      <w:r w:rsidR="00355C66" w:rsidRPr="00355C66">
        <w:rPr>
          <w:rFonts w:asciiTheme="minorHAnsi" w:hAnsiTheme="minorHAnsi"/>
          <w:b/>
        </w:rPr>
        <w:t xml:space="preserve"> </w:t>
      </w:r>
      <w:r w:rsidRPr="00355C66">
        <w:rPr>
          <w:rFonts w:asciiTheme="minorHAnsi" w:hAnsiTheme="minorHAnsi"/>
        </w:rPr>
        <w:t>w formularzu techniczno – cenowym, stanowiącej załącznik nr 3 do oferty.</w:t>
      </w:r>
      <w:r w:rsidR="00625AF6" w:rsidRPr="00355C66">
        <w:rPr>
          <w:rFonts w:asciiTheme="minorHAnsi" w:hAnsiTheme="minorHAnsi"/>
          <w:b/>
          <w:szCs w:val="18"/>
        </w:rPr>
        <w:t xml:space="preserve"> </w:t>
      </w:r>
      <w:r w:rsidR="00625AF6" w:rsidRPr="00355C66">
        <w:rPr>
          <w:rFonts w:asciiTheme="minorHAnsi" w:hAnsiTheme="minorHAnsi"/>
          <w:szCs w:val="18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625AF6" w:rsidRPr="00355C66">
        <w:rPr>
          <w:rFonts w:asciiTheme="minorHAnsi" w:hAnsiTheme="minorHAnsi"/>
        </w:rPr>
        <w:t>Zamawiający wymaga aby w/w materiały były w języku polski</w:t>
      </w:r>
      <w:r w:rsidR="007C251D" w:rsidRPr="00355C66">
        <w:rPr>
          <w:rFonts w:asciiTheme="minorHAnsi" w:hAnsiTheme="minorHAnsi"/>
        </w:rPr>
        <w:t>m</w:t>
      </w:r>
      <w:r w:rsidR="002D26A6" w:rsidRPr="00355C66">
        <w:rPr>
          <w:rFonts w:asciiTheme="minorHAnsi" w:hAnsiTheme="minorHAnsi"/>
        </w:rPr>
        <w:t xml:space="preserve"> lub angielskim.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="0037617D">
        <w:rPr>
          <w:rFonts w:eastAsia="Times New Roman" w:cs="Times New Roman"/>
          <w:sz w:val="20"/>
          <w:szCs w:val="20"/>
          <w:lang w:eastAsia="pl-PL"/>
        </w:rPr>
        <w:br/>
      </w:r>
      <w:r w:rsidRPr="001115A1">
        <w:rPr>
          <w:rFonts w:eastAsia="Times New Roman" w:cs="Times New Roman"/>
          <w:sz w:val="20"/>
          <w:szCs w:val="20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</w:t>
      </w:r>
      <w:r w:rsidR="002F7061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i nie będą podlegały waloryzacji nawet w przypadku ustawowej zmiany stawki podatku VAT.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7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D490B" w:rsidRPr="005D7BE6" w:rsidRDefault="005D490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</w:p>
    <w:p w:rsidR="00554A2C" w:rsidRDefault="005D490B" w:rsidP="00F70A6F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54A2C" w:rsidRDefault="00554A2C" w:rsidP="00554A2C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9E08A7" w:rsidRPr="005D7BE6" w:rsidRDefault="00D40B15" w:rsidP="00554A2C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 xml:space="preserve">OPIS KRYTERIÓW, KTÓRYMI ZAMAWIAJĄCY BĘDZIE SIĘ KIEROWAŁ PRZY WYBORZE OFERTY WRAZ </w:t>
      </w:r>
      <w:r w:rsidR="00B934A7">
        <w:rPr>
          <w:rFonts w:eastAsia="Times New Roman" w:cs="Times New Roman"/>
          <w:b/>
          <w:sz w:val="20"/>
          <w:szCs w:val="20"/>
          <w:lang w:eastAsia="pl-PL"/>
        </w:rPr>
        <w:br/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Z PODANIEM ZNACZENIA TYCH KRYTERIÓW ORAZ SPOSÓB OCENY OFERT</w:t>
      </w:r>
    </w:p>
    <w:p w:rsidR="009D0E10" w:rsidRPr="00646C45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EC4E83" w:rsidP="00E51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9</w:t>
            </w:r>
            <w:r w:rsidR="00C7593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="009D0E10"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 %</w:t>
            </w:r>
          </w:p>
        </w:tc>
      </w:tr>
      <w:tr w:rsidR="00EC4E83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6D" w:rsidRDefault="000F716D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C4E83" w:rsidRPr="009D0E10" w:rsidRDefault="00C7593F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Termin płatności </w:t>
            </w:r>
            <w:r w:rsidR="00E51F4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 w:rsidR="00EC4E8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C5" w:rsidRPr="00CB4DEA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>Termin płatności do 14 dni:  0 %</w:t>
            </w:r>
          </w:p>
          <w:p w:rsid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CB4DEA">
              <w:rPr>
                <w:rFonts w:ascii="Calibri" w:eastAsia="Times New Roman" w:hAnsi="Calibri" w:cs="Times New Roman"/>
                <w:sz w:val="20"/>
              </w:rPr>
              <w:t xml:space="preserve">Termin 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płatności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do 21 dni</w:t>
            </w:r>
            <w:r w:rsidRPr="00CB4DEA">
              <w:rPr>
                <w:sz w:val="20"/>
              </w:rPr>
              <w:t>:</w:t>
            </w:r>
            <w:r>
              <w:rPr>
                <w:rFonts w:ascii="Calibri" w:eastAsia="Times New Roman" w:hAnsi="Calibri" w:cs="Times New Roman"/>
                <w:sz w:val="20"/>
              </w:rPr>
              <w:t xml:space="preserve">  </w:t>
            </w:r>
            <w:r w:rsidRPr="00CB4DEA">
              <w:rPr>
                <w:rFonts w:ascii="Calibri" w:eastAsia="Times New Roman" w:hAnsi="Calibri" w:cs="Times New Roman"/>
                <w:sz w:val="20"/>
              </w:rPr>
              <w:t>5%</w:t>
            </w:r>
          </w:p>
          <w:p w:rsidR="00E51F41" w:rsidRPr="00862EC5" w:rsidRDefault="00862EC5" w:rsidP="00862EC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</w:rPr>
            </w:pPr>
            <w:r w:rsidRPr="00862EC5">
              <w:rPr>
                <w:rFonts w:ascii="Calibri" w:hAnsi="Calibri"/>
                <w:sz w:val="20"/>
              </w:rPr>
              <w:t>Termin płatności do 30 dni: 10%</w:t>
            </w:r>
            <w:r w:rsidR="00E51F41" w:rsidRPr="00862EC5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E83" w:rsidRDefault="00EC4E83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</w:p>
          <w:p w:rsidR="00EC4E83" w:rsidRPr="00BD0C79" w:rsidRDefault="00C7593F" w:rsidP="00BD0C7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t>10</w:t>
            </w:r>
            <w:r w:rsidR="00BD0C79" w:rsidRPr="00BD0C79">
              <w:rPr>
                <w:rFonts w:ascii="Calibri" w:hAnsi="Calibri"/>
                <w:b/>
                <w:sz w:val="20"/>
              </w:rPr>
              <w:t xml:space="preserve">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hAnsi="Calibri"/>
        </w:rPr>
      </w:pPr>
      <w:r w:rsidRPr="00B934A7">
        <w:rPr>
          <w:rFonts w:ascii="Calibri" w:hAnsi="Calibri"/>
        </w:rPr>
        <w:t>Ocenie zostanie poddana cena oferty brutto za realizację przedmiotu zamówienia obliczona przez</w:t>
      </w:r>
      <w:r>
        <w:rPr>
          <w:rFonts w:ascii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Wykonawcę zgodnie z obowiązującymi przepisami prawa i podana w "Formularzu cenowym", stanowiącym załącznik nr 3 do oferty. </w:t>
      </w:r>
    </w:p>
    <w:p w:rsidR="00B934A7" w:rsidRPr="00B934A7" w:rsidRDefault="00B934A7" w:rsidP="00B934A7">
      <w:pPr>
        <w:pStyle w:val="Akapitzlist"/>
        <w:numPr>
          <w:ilvl w:val="0"/>
          <w:numId w:val="6"/>
        </w:numPr>
        <w:jc w:val="both"/>
        <w:rPr>
          <w:rFonts w:ascii="Calibri" w:eastAsia="Calibri" w:hAnsi="Calibri"/>
        </w:rPr>
      </w:pPr>
      <w:r w:rsidRPr="00B934A7">
        <w:rPr>
          <w:rFonts w:ascii="Calibri" w:eastAsia="Calibri" w:hAnsi="Calibri"/>
        </w:rPr>
        <w:t>Maksymalna liczba punktów w kryterium równa jest określonej wadze kryterium w  %. Uzyskana</w:t>
      </w:r>
      <w:r>
        <w:rPr>
          <w:rFonts w:ascii="Calibri" w:eastAsia="Calibri" w:hAnsi="Calibri"/>
        </w:rPr>
        <w:t xml:space="preserve"> </w:t>
      </w:r>
      <w:r w:rsidRPr="00B934A7">
        <w:rPr>
          <w:rFonts w:ascii="Calibri" w:eastAsia="Calibri" w:hAnsi="Calibri"/>
        </w:rPr>
        <w:t xml:space="preserve">liczba punktów w ramach kryterium zaokrąglana będzie do drugiego miejsca po przecinku. </w:t>
      </w:r>
    </w:p>
    <w:p w:rsidR="00B934A7" w:rsidRPr="00FD55CE" w:rsidRDefault="00B934A7" w:rsidP="00B934A7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Przyznawanie ilości punktów poszczególnym ofertom w kryterium „</w:t>
      </w:r>
      <w:r w:rsidRPr="00574D33">
        <w:rPr>
          <w:rFonts w:ascii="Calibri" w:eastAsia="Calibri" w:hAnsi="Calibri" w:cs="Times New Roman"/>
          <w:i/>
          <w:sz w:val="20"/>
        </w:rPr>
        <w:t>cena brutto</w:t>
      </w:r>
      <w:r w:rsidRPr="00FD55CE">
        <w:rPr>
          <w:rFonts w:ascii="Calibri" w:eastAsia="Calibri" w:hAnsi="Calibri" w:cs="Times New Roman"/>
          <w:sz w:val="20"/>
        </w:rPr>
        <w:t xml:space="preserve">” odbywać się będzie </w:t>
      </w:r>
      <w:r w:rsidR="00AB55D7">
        <w:rPr>
          <w:rFonts w:ascii="Calibri" w:eastAsia="Calibri" w:hAnsi="Calibri" w:cs="Times New Roman"/>
          <w:sz w:val="20"/>
        </w:rPr>
        <w:br/>
      </w:r>
      <w:r w:rsidRPr="00FD55CE">
        <w:rPr>
          <w:rFonts w:ascii="Calibri" w:eastAsia="Calibri" w:hAnsi="Calibri" w:cs="Times New Roman"/>
          <w:sz w:val="20"/>
        </w:rPr>
        <w:t xml:space="preserve">wg następującej zasady: 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</w:p>
    <w:p w:rsidR="00B934A7" w:rsidRPr="00FD55CE" w:rsidRDefault="00B934A7" w:rsidP="00B934A7">
      <w:pPr>
        <w:spacing w:after="0" w:line="240" w:lineRule="auto"/>
        <w:ind w:left="708"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 xml:space="preserve">     najniższa cena brutto występująca w ofertach x </w:t>
      </w:r>
      <w:r>
        <w:rPr>
          <w:rFonts w:ascii="Calibri" w:eastAsia="Calibri" w:hAnsi="Calibri" w:cs="Times New Roman"/>
          <w:sz w:val="20"/>
        </w:rPr>
        <w:t>100</w:t>
      </w:r>
    </w:p>
    <w:p w:rsidR="00B934A7" w:rsidRPr="00FD55CE" w:rsidRDefault="00B934A7" w:rsidP="00B934A7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X punktów  =  -------------------------------------------------------------------------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</w:r>
      <w:r w:rsidRPr="00FD55CE">
        <w:rPr>
          <w:rFonts w:ascii="Calibri" w:eastAsia="Calibri" w:hAnsi="Calibri" w:cs="Times New Roman"/>
          <w:sz w:val="20"/>
        </w:rPr>
        <w:tab/>
        <w:t xml:space="preserve">         cena brutto oferty ocenianej</w:t>
      </w:r>
    </w:p>
    <w:p w:rsidR="00B934A7" w:rsidRPr="00FD55CE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</w:p>
    <w:p w:rsidR="00B934A7" w:rsidRPr="00FD55CE" w:rsidRDefault="00B934A7" w:rsidP="00CB1099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otrzymana ilość punktów pomnożona zost</w:t>
      </w:r>
      <w:r w:rsidR="00E51F41">
        <w:rPr>
          <w:rFonts w:ascii="Calibri" w:eastAsia="Calibri" w:hAnsi="Calibri" w:cs="Times New Roman"/>
          <w:sz w:val="20"/>
        </w:rPr>
        <w:t>anie przez wagę kryterium tj. 95</w:t>
      </w:r>
      <w:r w:rsidRPr="00FD55CE">
        <w:rPr>
          <w:rFonts w:ascii="Calibri" w:eastAsia="Calibri" w:hAnsi="Calibri" w:cs="Times New Roman"/>
          <w:sz w:val="20"/>
        </w:rPr>
        <w:t xml:space="preserve">%. Wyliczenie zostanie dokonane </w:t>
      </w:r>
      <w:r w:rsidRPr="00FD55CE">
        <w:rPr>
          <w:rFonts w:ascii="Calibri" w:eastAsia="Calibri" w:hAnsi="Calibri" w:cs="Times New Roman"/>
          <w:sz w:val="20"/>
        </w:rPr>
        <w:br/>
        <w:t>z dokładnością do dwóch miejsc po przecink</w:t>
      </w:r>
      <w:r w:rsidR="00E51F41">
        <w:rPr>
          <w:rFonts w:ascii="Calibri" w:eastAsia="Calibri" w:hAnsi="Calibri" w:cs="Times New Roman"/>
          <w:sz w:val="20"/>
        </w:rPr>
        <w:t>u. Maksymalna ilość punktów:  95</w:t>
      </w:r>
      <w:r w:rsidRPr="00FD55CE">
        <w:rPr>
          <w:rFonts w:ascii="Calibri" w:eastAsia="Calibri" w:hAnsi="Calibri" w:cs="Times New Roman"/>
          <w:sz w:val="20"/>
        </w:rPr>
        <w:t xml:space="preserve">. 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5.</w:t>
      </w:r>
      <w:r w:rsidRPr="00FD55CE">
        <w:rPr>
          <w:rFonts w:ascii="Calibri" w:eastAsia="Calibri" w:hAnsi="Calibri" w:cs="Times New Roman"/>
          <w:sz w:val="20"/>
        </w:rPr>
        <w:t xml:space="preserve"> W kryterium „</w:t>
      </w:r>
      <w:r w:rsidRPr="006E7850">
        <w:rPr>
          <w:rFonts w:ascii="Calibri" w:eastAsia="Calibri" w:hAnsi="Calibri" w:cs="Times New Roman"/>
          <w:i/>
          <w:sz w:val="20"/>
        </w:rPr>
        <w:t>termin płatności</w:t>
      </w:r>
      <w:r w:rsidRPr="00FD55CE">
        <w:rPr>
          <w:rFonts w:ascii="Calibri" w:eastAsia="Calibri" w:hAnsi="Calibri" w:cs="Times New Roman"/>
          <w:sz w:val="20"/>
        </w:rPr>
        <w:t>” ilości punktów będzie oceniana wg poniższych zasad (maksymalna ilość punktów 10):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14 dni   :  0 punktów</w:t>
      </w:r>
    </w:p>
    <w:p w:rsidR="00EC1177" w:rsidRPr="00FD55CE" w:rsidRDefault="00EC1177" w:rsidP="00EC1177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lastRenderedPageBreak/>
        <w:t>Termin płatności do 21 dni  :   5 punktów</w:t>
      </w:r>
    </w:p>
    <w:p w:rsidR="00EC1177" w:rsidRPr="00FD55CE" w:rsidRDefault="00EC1177" w:rsidP="00EC1177">
      <w:pPr>
        <w:tabs>
          <w:tab w:val="left" w:pos="915"/>
        </w:tabs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sz w:val="20"/>
        </w:rPr>
        <w:t>Termin płatności do 30 dni   : 10 punktów</w:t>
      </w: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b/>
          <w:sz w:val="20"/>
        </w:rPr>
      </w:pPr>
    </w:p>
    <w:p w:rsidR="00B934A7" w:rsidRDefault="00B934A7" w:rsidP="00B934A7">
      <w:pPr>
        <w:spacing w:after="0" w:line="240" w:lineRule="auto"/>
        <w:rPr>
          <w:rFonts w:ascii="Calibri" w:eastAsia="Calibri" w:hAnsi="Calibri" w:cs="Times New Roman"/>
          <w:sz w:val="20"/>
        </w:rPr>
      </w:pPr>
      <w:r w:rsidRPr="00FD55CE">
        <w:rPr>
          <w:rFonts w:ascii="Calibri" w:eastAsia="Calibri" w:hAnsi="Calibri" w:cs="Times New Roman"/>
          <w:b/>
          <w:sz w:val="20"/>
        </w:rPr>
        <w:t>6.</w:t>
      </w:r>
      <w:r w:rsidRPr="00FD55CE">
        <w:rPr>
          <w:rFonts w:ascii="Calibri" w:eastAsia="Calibri" w:hAnsi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</w:t>
      </w:r>
      <w:r w:rsidR="00F5691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 ustawy Pzp (zawiadomienie o wyborze najkorzystniejszej oferty) na własnej stronie internetowej (</w:t>
      </w:r>
      <w:hyperlink r:id="rId12" w:history="1">
        <w:r w:rsidRPr="00E6685E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E6685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D8605C" w:rsidRPr="005D7BE6" w:rsidRDefault="00D8605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E6685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206A3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8668A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1C76F9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4 jest nieważna.</w:t>
      </w:r>
    </w:p>
    <w:p w:rsidR="00571F3B" w:rsidRPr="005D7BE6" w:rsidRDefault="00571F3B" w:rsidP="00DF7122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687335">
        <w:rPr>
          <w:rFonts w:eastAsia="Times New Roman" w:cs="Times New Roman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AF6A23" w:rsidRPr="005D7BE6" w:rsidRDefault="00AF6A2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D565E" w:rsidRDefault="00AD565E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F7122">
      <w:pPr>
        <w:numPr>
          <w:ilvl w:val="0"/>
          <w:numId w:val="1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Default="00571F3B" w:rsidP="00DF7122">
      <w:pPr>
        <w:numPr>
          <w:ilvl w:val="0"/>
          <w:numId w:val="12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D6CFF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B1598" w:rsidRPr="005D7BE6" w:rsidRDefault="007B159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97E2B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="00F63271"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6B70BE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D331CA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F7122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9900B9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Pr="005D7BE6" w:rsidRDefault="001115A1" w:rsidP="00ED542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9900B9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CF1E96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A12536">
      <w:pPr>
        <w:pStyle w:val="Akapitzlist"/>
        <w:numPr>
          <w:ilvl w:val="0"/>
          <w:numId w:val="27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jeżeli Wykonawca zaoferuje nowszy model zaoferowanego przedmiotu umowy, a opisany </w:t>
      </w:r>
      <w:r w:rsidR="009900B9">
        <w:rPr>
          <w:rFonts w:asciiTheme="minorHAnsi" w:hAnsiTheme="minorHAnsi"/>
        </w:rPr>
        <w:br/>
      </w:r>
      <w:r w:rsidRPr="00CF1E96">
        <w:rPr>
          <w:rFonts w:asciiTheme="minorHAnsi" w:hAnsiTheme="minorHAnsi"/>
        </w:rPr>
        <w:t>w Specyfikacji Istotnych Warunków Zamówienia nie znajduje się już w sprzedaży lub nie jest produkowany.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9900B9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FB1990" w:rsidRDefault="00FB1990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Pr="005D7BE6" w:rsidRDefault="00625AF6" w:rsidP="00C2015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35ABE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625AF6" w:rsidRPr="009E72D6" w:rsidRDefault="00625AF6" w:rsidP="00E97E2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558A6" w:rsidRPr="009E72D6" w:rsidRDefault="005558A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9E72D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9E72D6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F23B47" w:rsidRPr="00053BAF" w:rsidRDefault="00571F3B" w:rsidP="00053BAF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F550C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DF550C" w:rsidRPr="005558A6" w:rsidRDefault="00DF550C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24161" w:rsidRPr="00AC6195" w:rsidRDefault="005558A6" w:rsidP="00824161">
      <w:pPr>
        <w:pStyle w:val="Default"/>
        <w:spacing w:line="231" w:lineRule="atLeast"/>
        <w:jc w:val="center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  <w:r w:rsidRPr="005558A6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Parametry techniczne </w:t>
      </w:r>
      <w:r w:rsidR="00721221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wymaganego przez Zamawiającego </w:t>
      </w:r>
      <w:r w:rsidRPr="005558A6">
        <w:rPr>
          <w:rFonts w:asciiTheme="minorHAnsi" w:hAnsiTheme="minorHAnsi" w:cs="Times New Roman"/>
          <w:b/>
          <w:bCs/>
          <w:color w:val="auto"/>
          <w:sz w:val="22"/>
          <w:szCs w:val="20"/>
        </w:rPr>
        <w:t>podnośnika hydraulicznego samobieżnego</w:t>
      </w:r>
    </w:p>
    <w:tbl>
      <w:tblPr>
        <w:tblStyle w:val="Tabela-Siatka"/>
        <w:tblW w:w="0" w:type="auto"/>
        <w:tblLook w:val="04A0"/>
      </w:tblPr>
      <w:tblGrid>
        <w:gridCol w:w="3794"/>
        <w:gridCol w:w="3969"/>
      </w:tblGrid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podnoszenia platformy</w:t>
            </w:r>
          </w:p>
        </w:tc>
        <w:tc>
          <w:tcPr>
            <w:tcW w:w="3969" w:type="dxa"/>
          </w:tcPr>
          <w:p w:rsidR="005558A6" w:rsidRPr="002346C2" w:rsidRDefault="00520B1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9,95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robocza</w:t>
            </w:r>
          </w:p>
        </w:tc>
        <w:tc>
          <w:tcPr>
            <w:tcW w:w="3969" w:type="dxa"/>
          </w:tcPr>
          <w:p w:rsidR="005558A6" w:rsidRPr="002346C2" w:rsidRDefault="00520B1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11,95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Zasięg roboczy w poziomie</w:t>
            </w:r>
          </w:p>
        </w:tc>
        <w:tc>
          <w:tcPr>
            <w:tcW w:w="3969" w:type="dxa"/>
          </w:tcPr>
          <w:p w:rsidR="005558A6" w:rsidRPr="002346C2" w:rsidRDefault="00250994" w:rsidP="00250994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7,0 m </w:t>
            </w:r>
            <w:r w:rsidR="00087F7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od osi urządzenia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</w:t>
            </w:r>
          </w:p>
        </w:tc>
        <w:tc>
          <w:tcPr>
            <w:tcW w:w="3969" w:type="dxa"/>
          </w:tcPr>
          <w:p w:rsidR="005558A6" w:rsidRPr="002346C2" w:rsidRDefault="005558A6" w:rsidP="007A32B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355</w:t>
            </w: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 kosza</w:t>
            </w:r>
          </w:p>
        </w:tc>
        <w:tc>
          <w:tcPr>
            <w:tcW w:w="3969" w:type="dxa"/>
          </w:tcPr>
          <w:p w:rsidR="005558A6" w:rsidRPr="002346C2" w:rsidRDefault="00A551F8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min. 12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Obrót ramienia JIB w pionie</w:t>
            </w:r>
          </w:p>
        </w:tc>
        <w:tc>
          <w:tcPr>
            <w:tcW w:w="3969" w:type="dxa"/>
          </w:tcPr>
          <w:p w:rsidR="005558A6" w:rsidRPr="002346C2" w:rsidRDefault="0096704D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140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vertAlign w:val="superscript"/>
              </w:rPr>
              <w:t>0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Szerokość</w:t>
            </w:r>
          </w:p>
        </w:tc>
        <w:tc>
          <w:tcPr>
            <w:tcW w:w="3969" w:type="dxa"/>
          </w:tcPr>
          <w:p w:rsidR="005558A6" w:rsidRPr="002346C2" w:rsidRDefault="00C55063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1,2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0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złożonego podnośnika</w:t>
            </w:r>
          </w:p>
        </w:tc>
        <w:tc>
          <w:tcPr>
            <w:tcW w:w="3969" w:type="dxa"/>
          </w:tcPr>
          <w:p w:rsidR="005558A6" w:rsidRPr="002346C2" w:rsidRDefault="00D97F87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2,00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Wysokość transportowa</w:t>
            </w:r>
          </w:p>
        </w:tc>
        <w:tc>
          <w:tcPr>
            <w:tcW w:w="3969" w:type="dxa"/>
          </w:tcPr>
          <w:p w:rsidR="005558A6" w:rsidRPr="002346C2" w:rsidRDefault="00E60DC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2,20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Długość podnośnika gotowego do pracy</w:t>
            </w:r>
          </w:p>
        </w:tc>
        <w:tc>
          <w:tcPr>
            <w:tcW w:w="3969" w:type="dxa"/>
          </w:tcPr>
          <w:p w:rsidR="005558A6" w:rsidRPr="002346C2" w:rsidRDefault="00E60DC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5,50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Długość podnośnika złożonego</w:t>
            </w:r>
          </w:p>
        </w:tc>
        <w:tc>
          <w:tcPr>
            <w:tcW w:w="3969" w:type="dxa"/>
          </w:tcPr>
          <w:p w:rsidR="005558A6" w:rsidRPr="002346C2" w:rsidRDefault="00FD7CD6" w:rsidP="00FD7CD6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4,00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Waga</w:t>
            </w:r>
          </w:p>
        </w:tc>
        <w:tc>
          <w:tcPr>
            <w:tcW w:w="3969" w:type="dxa"/>
          </w:tcPr>
          <w:p w:rsidR="005558A6" w:rsidRPr="002346C2" w:rsidRDefault="00FD7CD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&lt; 7 000 kg 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771BB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D</w:t>
            </w:r>
            <w:r w:rsidR="005558A6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opuszczalne obciążenie kosza</w:t>
            </w:r>
          </w:p>
        </w:tc>
        <w:tc>
          <w:tcPr>
            <w:tcW w:w="3969" w:type="dxa"/>
          </w:tcPr>
          <w:p w:rsidR="005558A6" w:rsidRPr="002346C2" w:rsidRDefault="00FD7CD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200 kg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Wymiary kosza</w:t>
            </w:r>
          </w:p>
        </w:tc>
        <w:tc>
          <w:tcPr>
            <w:tcW w:w="3969" w:type="dxa"/>
          </w:tcPr>
          <w:p w:rsidR="005558A6" w:rsidRPr="002346C2" w:rsidRDefault="00694853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min. 1,2 m x 0,80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5558A6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Promień skrętu    (do wewnątrz)</w:t>
            </w:r>
          </w:p>
          <w:p w:rsidR="005558A6" w:rsidRPr="002346C2" w:rsidRDefault="000D5A0C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(</w:t>
            </w:r>
            <w:r w:rsidR="005558A6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na zewnątrz)</w:t>
            </w:r>
          </w:p>
        </w:tc>
        <w:tc>
          <w:tcPr>
            <w:tcW w:w="3969" w:type="dxa"/>
          </w:tcPr>
          <w:p w:rsidR="005558A6" w:rsidRPr="002346C2" w:rsidRDefault="00A9784B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1,7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5 m</w:t>
            </w:r>
          </w:p>
          <w:p w:rsidR="005558A6" w:rsidRPr="002346C2" w:rsidRDefault="00A9784B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max. 3,50</w:t>
            </w:r>
            <w:r w:rsidR="005558A6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m</w:t>
            </w:r>
          </w:p>
        </w:tc>
      </w:tr>
      <w:tr w:rsidR="005558A6" w:rsidTr="005558A6">
        <w:tc>
          <w:tcPr>
            <w:tcW w:w="3794" w:type="dxa"/>
          </w:tcPr>
          <w:p w:rsidR="005558A6" w:rsidRPr="002346C2" w:rsidRDefault="00CC661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Pokonywanie wzniesień</w:t>
            </w:r>
          </w:p>
        </w:tc>
        <w:tc>
          <w:tcPr>
            <w:tcW w:w="3969" w:type="dxa"/>
          </w:tcPr>
          <w:p w:rsidR="005558A6" w:rsidRPr="002346C2" w:rsidRDefault="004D7FDE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min. </w:t>
            </w:r>
            <w:r w:rsidR="00CC661E" w:rsidRPr="002346C2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25 %</w:t>
            </w:r>
          </w:p>
        </w:tc>
      </w:tr>
      <w:tr w:rsidR="00824161" w:rsidTr="005558A6">
        <w:tc>
          <w:tcPr>
            <w:tcW w:w="3794" w:type="dxa"/>
          </w:tcPr>
          <w:p w:rsidR="00824161" w:rsidRPr="002346C2" w:rsidRDefault="00824161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Rok produkcji</w:t>
            </w:r>
          </w:p>
        </w:tc>
        <w:tc>
          <w:tcPr>
            <w:tcW w:w="3969" w:type="dxa"/>
          </w:tcPr>
          <w:p w:rsidR="00824161" w:rsidRPr="002346C2" w:rsidRDefault="004C3814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nie wcześniej niż 2006 </w:t>
            </w:r>
            <w:r w:rsidR="008F220E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r. </w:t>
            </w:r>
          </w:p>
        </w:tc>
      </w:tr>
      <w:tr w:rsidR="00D05C2F" w:rsidTr="00A9784B">
        <w:tc>
          <w:tcPr>
            <w:tcW w:w="7763" w:type="dxa"/>
            <w:gridSpan w:val="2"/>
          </w:tcPr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Wyposażenie: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automatyczne hamulce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alarm przechyłu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awaryjne ręczne opuszczanie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samo – poziomowanie kosza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sygnał dźwiękowy ruchu platformy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alarm przechylenia z odcięciem napędu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klakson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licznik rbg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wskaźnik naładowania baterii</w:t>
            </w:r>
          </w:p>
          <w:p w:rsidR="00D05C2F" w:rsidRPr="002346C2" w:rsidRDefault="00D05C2F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podłoga kosza ażurowa</w:t>
            </w:r>
          </w:p>
          <w:p w:rsidR="00893B62" w:rsidRPr="002346C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 - </w:t>
            </w:r>
            <w:r w:rsidR="0083773A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o</w:t>
            </w:r>
            <w:r w:rsidR="00AB0E5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gumienie nie</w:t>
            </w: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brudzące</w:t>
            </w:r>
          </w:p>
          <w:p w:rsidR="00893B62" w:rsidRPr="002346C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- </w:t>
            </w:r>
            <w:r w:rsidR="0083773A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z</w:t>
            </w: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asilanie bateryjne</w:t>
            </w:r>
          </w:p>
          <w:p w:rsidR="00893B62" w:rsidRPr="002346C2" w:rsidRDefault="0083773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s</w:t>
            </w:r>
            <w:r w:rsidR="00893B62"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terowanie z kosza i podstawy </w:t>
            </w:r>
          </w:p>
          <w:p w:rsidR="00893B62" w:rsidRDefault="00893B62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2346C2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- nowe akumulatory</w:t>
            </w:r>
          </w:p>
          <w:p w:rsidR="006E27FA" w:rsidRPr="002346C2" w:rsidRDefault="006E27FA" w:rsidP="00053BAF">
            <w:pPr>
              <w:pStyle w:val="Default"/>
              <w:spacing w:line="231" w:lineRule="atLeast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 xml:space="preserve">- koła muszą być dopuszczone do użytku przez Urząd Dozoru Technicznego bez zastrzeżeń </w:t>
            </w:r>
          </w:p>
        </w:tc>
      </w:tr>
    </w:tbl>
    <w:p w:rsidR="00DC23B6" w:rsidRPr="00DC23B6" w:rsidRDefault="00DC23B6" w:rsidP="008B45EA">
      <w:pPr>
        <w:spacing w:after="0" w:line="240" w:lineRule="auto"/>
        <w:ind w:right="142"/>
        <w:jc w:val="both"/>
        <w:rPr>
          <w:sz w:val="20"/>
        </w:rPr>
      </w:pPr>
      <w:r w:rsidRPr="00DC23B6">
        <w:rPr>
          <w:b/>
          <w:bCs/>
          <w:sz w:val="20"/>
        </w:rPr>
        <w:t xml:space="preserve">Informacje </w:t>
      </w:r>
      <w:r w:rsidR="002F633F">
        <w:rPr>
          <w:b/>
          <w:bCs/>
          <w:sz w:val="20"/>
        </w:rPr>
        <w:t>dodatkow</w:t>
      </w:r>
      <w:r w:rsidRPr="00DC23B6">
        <w:rPr>
          <w:b/>
          <w:bCs/>
          <w:sz w:val="20"/>
        </w:rPr>
        <w:t>e:</w:t>
      </w:r>
    </w:p>
    <w:p w:rsidR="00DC23B6" w:rsidRPr="00DC23B6" w:rsidRDefault="00491058" w:rsidP="008B45EA">
      <w:pPr>
        <w:numPr>
          <w:ilvl w:val="0"/>
          <w:numId w:val="35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 xml:space="preserve">Wykonawca zobowiązuje się </w:t>
      </w:r>
      <w:r w:rsidR="00DC23B6" w:rsidRPr="00DC23B6">
        <w:rPr>
          <w:sz w:val="20"/>
        </w:rPr>
        <w:t>przeszkolić</w:t>
      </w:r>
      <w:r w:rsidR="00905746">
        <w:rPr>
          <w:sz w:val="20"/>
        </w:rPr>
        <w:t xml:space="preserve"> na własny koszt</w:t>
      </w:r>
      <w:r w:rsidR="00DC23B6" w:rsidRPr="00DC23B6">
        <w:rPr>
          <w:sz w:val="20"/>
        </w:rPr>
        <w:t xml:space="preserve"> </w:t>
      </w:r>
      <w:r w:rsidR="007A32BF">
        <w:rPr>
          <w:sz w:val="20"/>
        </w:rPr>
        <w:t>3</w:t>
      </w:r>
      <w:r>
        <w:rPr>
          <w:sz w:val="20"/>
        </w:rPr>
        <w:t xml:space="preserve"> pracowników Zamawiającego</w:t>
      </w:r>
      <w:r w:rsidR="00DC23B6" w:rsidRPr="00DC23B6">
        <w:rPr>
          <w:sz w:val="20"/>
        </w:rPr>
        <w:t xml:space="preserve"> w zakresie obsługi </w:t>
      </w:r>
      <w:r>
        <w:rPr>
          <w:sz w:val="20"/>
        </w:rPr>
        <w:t>podnośnika i codziennej konserwacji</w:t>
      </w:r>
      <w:r w:rsidR="00DC23B6" w:rsidRPr="00DC23B6">
        <w:rPr>
          <w:sz w:val="20"/>
        </w:rPr>
        <w:t>, opisanej w instrukcji obsługi.</w:t>
      </w:r>
      <w:r w:rsidR="00644BBF">
        <w:rPr>
          <w:sz w:val="20"/>
        </w:rPr>
        <w:t xml:space="preserve"> Szkolenie</w:t>
      </w:r>
      <w:r w:rsidR="0095596E">
        <w:rPr>
          <w:sz w:val="20"/>
        </w:rPr>
        <w:t xml:space="preserve"> </w:t>
      </w:r>
      <w:r w:rsidR="00644BBF">
        <w:rPr>
          <w:sz w:val="20"/>
        </w:rPr>
        <w:t xml:space="preserve">z obsługi podnośnika musi obejmować tematykę umożliwiającą przystąpienie przyszłych użytkowników do egzaminu w UDT. </w:t>
      </w:r>
      <w:r w:rsidR="00F6682B">
        <w:rPr>
          <w:sz w:val="20"/>
        </w:rPr>
        <w:t xml:space="preserve"> Szkolenie odbędzie się maksymalnie w ciągu 7 dni roboczych od daty odbioru przedmiotu zamówienia przez Zamawiającego. </w:t>
      </w:r>
      <w:r w:rsidR="000875B6">
        <w:rPr>
          <w:sz w:val="20"/>
        </w:rPr>
        <w:t>Miejsce szkolenia zostanie ustalo</w:t>
      </w:r>
      <w:r w:rsidR="00E409D4">
        <w:rPr>
          <w:sz w:val="20"/>
        </w:rPr>
        <w:t>ne</w:t>
      </w:r>
      <w:r w:rsidR="000875B6">
        <w:rPr>
          <w:sz w:val="20"/>
        </w:rPr>
        <w:t xml:space="preserve"> z Wykonawcą po zawarciu umowy. </w:t>
      </w:r>
      <w:r w:rsidR="008323D0">
        <w:rPr>
          <w:sz w:val="20"/>
        </w:rPr>
        <w:t xml:space="preserve"> </w:t>
      </w:r>
    </w:p>
    <w:p w:rsidR="00DC23B6" w:rsidRPr="00DC23B6" w:rsidRDefault="00F51499" w:rsidP="0058188C">
      <w:pPr>
        <w:numPr>
          <w:ilvl w:val="0"/>
          <w:numId w:val="35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>Wykonawca</w:t>
      </w:r>
      <w:r w:rsidR="00DC23B6" w:rsidRPr="00DC23B6">
        <w:rPr>
          <w:sz w:val="20"/>
        </w:rPr>
        <w:t xml:space="preserve"> powinien posiadać własny serwis. Godziny pracy serwisu</w:t>
      </w:r>
      <w:r w:rsidR="00B567B8">
        <w:rPr>
          <w:sz w:val="20"/>
        </w:rPr>
        <w:t>,</w:t>
      </w:r>
      <w:r w:rsidR="00DC23B6" w:rsidRPr="00DC23B6">
        <w:rPr>
          <w:sz w:val="20"/>
        </w:rPr>
        <w:t xml:space="preserve"> tj. w dni robocze od poniedziałku do piątku od godziny 8°° do godziny 16°°. </w:t>
      </w:r>
    </w:p>
    <w:p w:rsidR="000D67BF" w:rsidRPr="00305611" w:rsidRDefault="00DC23B6" w:rsidP="00E20E42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sz w:val="18"/>
        </w:rPr>
      </w:pPr>
      <w:r w:rsidRPr="000D67BF">
        <w:rPr>
          <w:sz w:val="20"/>
        </w:rPr>
        <w:t xml:space="preserve">Przedmiot zamówienia </w:t>
      </w:r>
      <w:r w:rsidR="00644BBF" w:rsidRPr="000D67BF">
        <w:rPr>
          <w:sz w:val="20"/>
        </w:rPr>
        <w:t>musi</w:t>
      </w:r>
      <w:r w:rsidRPr="000D67BF">
        <w:rPr>
          <w:sz w:val="20"/>
        </w:rPr>
        <w:t xml:space="preserve"> być po całkowitym przeglądzie technicznym, w pełni sprawny</w:t>
      </w:r>
      <w:r w:rsidR="000D67BF">
        <w:rPr>
          <w:sz w:val="20"/>
        </w:rPr>
        <w:t xml:space="preserve"> oraz dopuszczony do użytku</w:t>
      </w:r>
      <w:r w:rsidR="00AC2B7A">
        <w:rPr>
          <w:sz w:val="20"/>
        </w:rPr>
        <w:t xml:space="preserve"> przez </w:t>
      </w:r>
      <w:r w:rsidR="000D67BF">
        <w:rPr>
          <w:sz w:val="20"/>
        </w:rPr>
        <w:t>Urząd Dozoru Technicznego</w:t>
      </w:r>
      <w:r w:rsidR="00AC2B7A">
        <w:rPr>
          <w:sz w:val="20"/>
        </w:rPr>
        <w:t xml:space="preserve"> przez rok od daty dostarczenia do GIG. </w:t>
      </w:r>
    </w:p>
    <w:p w:rsidR="00305611" w:rsidRPr="000D67BF" w:rsidRDefault="00466378" w:rsidP="00E20E42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sz w:val="18"/>
        </w:rPr>
      </w:pPr>
      <w:r>
        <w:rPr>
          <w:sz w:val="20"/>
        </w:rPr>
        <w:t>Wykonawca musi</w:t>
      </w:r>
      <w:r w:rsidR="00214065">
        <w:rPr>
          <w:sz w:val="20"/>
        </w:rPr>
        <w:t xml:space="preserve"> dokonać </w:t>
      </w:r>
      <w:r w:rsidR="00AD00C3">
        <w:rPr>
          <w:sz w:val="20"/>
        </w:rPr>
        <w:t xml:space="preserve">wszystkich </w:t>
      </w:r>
      <w:r w:rsidR="00214065">
        <w:rPr>
          <w:sz w:val="20"/>
        </w:rPr>
        <w:t>niezbędnych formalności</w:t>
      </w:r>
      <w:r>
        <w:rPr>
          <w:sz w:val="20"/>
        </w:rPr>
        <w:t xml:space="preserve"> </w:t>
      </w:r>
      <w:r w:rsidR="00AD00C3">
        <w:rPr>
          <w:sz w:val="20"/>
        </w:rPr>
        <w:t xml:space="preserve">związanych </w:t>
      </w:r>
      <w:r w:rsidR="00214065">
        <w:rPr>
          <w:sz w:val="20"/>
        </w:rPr>
        <w:t xml:space="preserve">z </w:t>
      </w:r>
      <w:r>
        <w:rPr>
          <w:sz w:val="20"/>
        </w:rPr>
        <w:t xml:space="preserve">przerejestrowaniem </w:t>
      </w:r>
      <w:r w:rsidR="004F0ED1">
        <w:rPr>
          <w:sz w:val="20"/>
        </w:rPr>
        <w:t>podnośnika</w:t>
      </w:r>
      <w:r>
        <w:rPr>
          <w:sz w:val="20"/>
        </w:rPr>
        <w:t xml:space="preserve"> w UDT. </w:t>
      </w:r>
      <w:r w:rsidR="005A0AB3">
        <w:rPr>
          <w:sz w:val="20"/>
        </w:rPr>
        <w:t xml:space="preserve">Faktura za przerejestrowanie urządzenia zostanie wystawiona na GIG. </w:t>
      </w:r>
    </w:p>
    <w:p w:rsidR="00B46F01" w:rsidRPr="000D67BF" w:rsidRDefault="000739B7" w:rsidP="000D67BF">
      <w:pPr>
        <w:spacing w:after="0" w:line="240" w:lineRule="auto"/>
        <w:rPr>
          <w:rFonts w:ascii="Tahoma" w:hAnsi="Tahoma" w:cs="Tahoma"/>
          <w:sz w:val="18"/>
        </w:rPr>
      </w:pPr>
      <w:r w:rsidRPr="000D67BF">
        <w:rPr>
          <w:b/>
          <w:sz w:val="20"/>
        </w:rPr>
        <w:t>Wymagana dokumentacja wraz z dostawą:</w:t>
      </w:r>
      <w:r w:rsidRPr="000D67BF">
        <w:rPr>
          <w:sz w:val="20"/>
        </w:rPr>
        <w:br/>
        <w:t>Wykonawca wraz z dostawą przedmiotu zamówienia zobowiązany jest dostarczyć techniczne dokumenty dotyczące przedmiotu zamówienia w tym:</w:t>
      </w:r>
      <w:r w:rsidRPr="000D67BF">
        <w:rPr>
          <w:sz w:val="20"/>
        </w:rPr>
        <w:br/>
        <w:t>- szczegółową instrukcję obsługi podnośnika dla operatora w języku polskim (zatwierdzona przez Urząd Dozoru Technicznego)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</w:r>
      <w:r w:rsidRPr="000D67BF">
        <w:rPr>
          <w:sz w:val="20"/>
        </w:rPr>
        <w:lastRenderedPageBreak/>
        <w:t>- kopie kompletu dokumentów, które zostały przedstawione w Urzędzie Dozoru Technicznego i zostały przez Urząd Dozoru Technicznego zatwierdzone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  <w:t>- dopuszczenie do eksploatacji podnośnika przez Urząd Dozoru Technicznego, dokumentacja techniczno-ruchowa (DTR)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</w:r>
      <w:r w:rsidR="00E21A32" w:rsidRPr="000D67BF">
        <w:rPr>
          <w:sz w:val="20"/>
        </w:rPr>
        <w:t>- deklaracja zgodności towaru (certyfikat CE lub równoważny</w:t>
      </w:r>
      <w:r w:rsidRPr="000D67BF">
        <w:rPr>
          <w:sz w:val="20"/>
        </w:rPr>
        <w:t>)</w:t>
      </w:r>
      <w:r w:rsidR="00E21A32" w:rsidRPr="000D67BF">
        <w:rPr>
          <w:sz w:val="20"/>
        </w:rPr>
        <w:t xml:space="preserve">, </w:t>
      </w:r>
      <w:r w:rsidRPr="000D67BF">
        <w:rPr>
          <w:sz w:val="20"/>
        </w:rPr>
        <w:br/>
        <w:t>- dokumentacja techniczna</w:t>
      </w:r>
      <w:r w:rsidR="00516DFA" w:rsidRPr="000D67BF">
        <w:rPr>
          <w:sz w:val="20"/>
        </w:rPr>
        <w:t xml:space="preserve">. </w:t>
      </w:r>
    </w:p>
    <w:p w:rsidR="00B46F01" w:rsidRDefault="00B46F01" w:rsidP="00E20E42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DC23B6" w:rsidRPr="00DE7418" w:rsidRDefault="00DC23B6" w:rsidP="00DC23B6">
      <w:pPr>
        <w:ind w:right="142"/>
      </w:pPr>
    </w:p>
    <w:p w:rsidR="005558A6" w:rsidRPr="005558A6" w:rsidRDefault="005558A6" w:rsidP="005558A6">
      <w:pPr>
        <w:pStyle w:val="Default"/>
        <w:spacing w:line="231" w:lineRule="atLeast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558A6" w:rsidRDefault="005558A6" w:rsidP="00DF550C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97E2B" w:rsidRDefault="00E97E2B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BA46EA" w:rsidRPr="0093058B" w:rsidRDefault="00BA46EA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E80DB8" w:rsidRDefault="00E80DB8" w:rsidP="00110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ROZ</w:t>
      </w:r>
      <w:r w:rsidR="000B1AF3">
        <w:rPr>
          <w:rFonts w:eastAsia="Times New Roman" w:cs="Times New Roman"/>
          <w:b/>
          <w:bCs/>
          <w:sz w:val="28"/>
          <w:lang w:eastAsia="pl-PL"/>
        </w:rPr>
        <w:t>DZIAŁ III</w:t>
      </w: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571F3B" w:rsidRPr="005F4718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5F4718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F4718" w:rsidRDefault="00571F3B" w:rsidP="00571F3B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9582C" w:rsidRDefault="0079582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0065" w:rsidRDefault="0011006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A1505" w:rsidRDefault="006A150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A1505" w:rsidRDefault="006A1505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B5FCC" w:rsidRDefault="00DB5FCC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66DC8" w:rsidRDefault="00366DC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A7E6E" w:rsidRDefault="00AA7E6E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04DF9" w:rsidRPr="005D7BE6" w:rsidRDefault="00304DF9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00C94" w:rsidRPr="00D15FB2" w:rsidRDefault="00400C94" w:rsidP="00D15FB2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lastRenderedPageBreak/>
        <w:t>Załącznik nr 1</w:t>
      </w: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400C94" w:rsidRPr="00DC4D63" w:rsidRDefault="00400C94" w:rsidP="00400C94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DC4D63">
        <w:rPr>
          <w:rFonts w:asciiTheme="minorHAnsi" w:hAnsiTheme="minorHAnsi"/>
          <w:color w:val="000080"/>
          <w:sz w:val="20"/>
        </w:rPr>
        <w:t>…………………………….…</w:t>
      </w:r>
      <w:r>
        <w:rPr>
          <w:rFonts w:asciiTheme="minorHAnsi" w:hAnsiTheme="minorHAnsi"/>
          <w:color w:val="000080"/>
          <w:sz w:val="20"/>
        </w:rPr>
        <w:t>……………………</w:t>
      </w:r>
      <w:r w:rsidRPr="00DC4D63">
        <w:rPr>
          <w:rFonts w:asciiTheme="minorHAnsi" w:hAnsiTheme="minorHAnsi"/>
          <w:color w:val="000080"/>
          <w:sz w:val="20"/>
        </w:rPr>
        <w:t>…</w:t>
      </w:r>
    </w:p>
    <w:p w:rsidR="00571F3B" w:rsidRPr="00110065" w:rsidRDefault="00400C94" w:rsidP="00110065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>
        <w:rPr>
          <w:rFonts w:asciiTheme="minorHAnsi" w:hAnsiTheme="minorHAnsi"/>
          <w:color w:val="000080"/>
          <w:sz w:val="20"/>
        </w:rPr>
        <w:t xml:space="preserve">          </w:t>
      </w:r>
      <w:r w:rsidRPr="00DC4D63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00C94" w:rsidRPr="00251361" w:rsidRDefault="00400C94" w:rsidP="00400C9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</w:pPr>
      <w:r w:rsidRPr="00251361">
        <w:rPr>
          <w:rFonts w:ascii="Calibri" w:eastAsia="Times New Roman" w:hAnsi="Calibri" w:cs="Times New Roman"/>
          <w:b/>
          <w:sz w:val="24"/>
          <w:szCs w:val="28"/>
          <w:u w:val="single"/>
          <w:lang w:eastAsia="pl-PL"/>
        </w:rPr>
        <w:t>FORMULARZ OFERTY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>
        <w:rPr>
          <w:rFonts w:ascii="Calibri" w:eastAsia="Times New Roman" w:hAnsi="Calibri" w:cs="Times New Roman"/>
          <w:b/>
          <w:bCs/>
          <w:lang w:eastAsia="pl-PL"/>
        </w:rPr>
        <w:tab/>
      </w:r>
      <w:r w:rsidR="000C75A2">
        <w:rPr>
          <w:rFonts w:ascii="Calibri" w:eastAsia="Times New Roman" w:hAnsi="Calibri" w:cs="Times New Roman"/>
          <w:lang w:eastAsia="pl-PL"/>
        </w:rPr>
        <w:t>………………………………………………..………….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tel.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faksu*: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………………………………………………………….…</w:t>
      </w:r>
      <w:r>
        <w:rPr>
          <w:rFonts w:ascii="Calibri" w:eastAsia="Times New Roman" w:hAnsi="Calibri" w:cs="Times New Roman"/>
          <w:lang w:eastAsia="pl-PL"/>
        </w:rPr>
        <w:t>..</w:t>
      </w:r>
    </w:p>
    <w:p w:rsidR="00400C94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Adres e-mai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l</w:t>
      </w:r>
      <w:r>
        <w:rPr>
          <w:rFonts w:ascii="Calibri" w:eastAsia="Times New Roman" w:hAnsi="Calibri" w:cs="Times New Roman"/>
          <w:b/>
          <w:bCs/>
          <w:lang w:eastAsia="pl-PL"/>
        </w:rPr>
        <w:t>*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>:</w:t>
      </w:r>
      <w:r w:rsidRPr="003105C7">
        <w:rPr>
          <w:rFonts w:ascii="Calibri" w:eastAsia="Times New Roman" w:hAnsi="Calibri" w:cs="Times New Roman"/>
          <w:b/>
          <w:bCs/>
          <w:lang w:eastAsia="pl-PL"/>
        </w:rPr>
        <w:tab/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E612B3">
        <w:rPr>
          <w:rFonts w:ascii="Calibri" w:eastAsia="Times New Roman" w:hAnsi="Calibri" w:cs="Times New Roman"/>
          <w:b/>
          <w:lang w:eastAsia="pl-PL"/>
        </w:rPr>
        <w:t>Osoba do kontaktu:</w:t>
      </w:r>
      <w:r>
        <w:rPr>
          <w:rFonts w:ascii="Calibri" w:eastAsia="Times New Roman" w:hAnsi="Calibri" w:cs="Times New Roman"/>
          <w:lang w:eastAsia="pl-PL"/>
        </w:rPr>
        <w:t xml:space="preserve"> ……………………………………………………….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400C94" w:rsidRPr="00922E3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3105C7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400C94" w:rsidRPr="003105C7" w:rsidRDefault="00400C94" w:rsidP="00400C94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400C94" w:rsidRPr="003105C7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</w:t>
      </w:r>
    </w:p>
    <w:p w:rsidR="00400C94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400C94" w:rsidRPr="00795252" w:rsidRDefault="00400C94" w:rsidP="00400C94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AA7E6E" w:rsidRPr="00E705C6" w:rsidRDefault="00400C94" w:rsidP="00AA7E6E">
      <w:pPr>
        <w:pStyle w:val="Nagwek1"/>
        <w:rPr>
          <w:rFonts w:asciiTheme="minorHAnsi" w:hAnsiTheme="minorHAnsi"/>
          <w:b/>
          <w:sz w:val="20"/>
        </w:rPr>
      </w:pPr>
      <w:r w:rsidRPr="00E705C6">
        <w:rPr>
          <w:rFonts w:asciiTheme="minorHAnsi" w:hAnsiTheme="minorHAnsi"/>
          <w:sz w:val="20"/>
        </w:rPr>
        <w:t xml:space="preserve">W odpowiedzi na ogłoszenie o przetargu nieograniczonym </w:t>
      </w:r>
      <w:r w:rsidRPr="00E705C6">
        <w:rPr>
          <w:rFonts w:asciiTheme="minorHAnsi" w:hAnsiTheme="minorHAnsi"/>
          <w:bCs/>
          <w:sz w:val="20"/>
        </w:rPr>
        <w:t>na</w:t>
      </w:r>
      <w:r w:rsidR="00922E37" w:rsidRPr="00E705C6">
        <w:rPr>
          <w:rFonts w:asciiTheme="minorHAnsi" w:hAnsiTheme="minorHAnsi"/>
          <w:bCs/>
          <w:sz w:val="20"/>
        </w:rPr>
        <w:t xml:space="preserve"> </w:t>
      </w:r>
      <w:r w:rsidR="004D761C" w:rsidRPr="00E705C6">
        <w:rPr>
          <w:rFonts w:asciiTheme="minorHAnsi" w:hAnsiTheme="minorHAnsi"/>
          <w:b/>
          <w:sz w:val="20"/>
        </w:rPr>
        <w:t>dostawę</w:t>
      </w:r>
      <w:r w:rsidR="000C35A5" w:rsidRPr="00E705C6">
        <w:rPr>
          <w:rFonts w:asciiTheme="minorHAnsi" w:hAnsiTheme="minorHAnsi"/>
          <w:b/>
          <w:sz w:val="20"/>
        </w:rPr>
        <w:t xml:space="preserve"> </w:t>
      </w:r>
      <w:r w:rsidR="00AA7E6E" w:rsidRPr="00E705C6">
        <w:rPr>
          <w:rFonts w:asciiTheme="minorHAnsi" w:hAnsiTheme="minorHAnsi"/>
          <w:b/>
          <w:sz w:val="20"/>
        </w:rPr>
        <w:t>hydraulicznego podnośnika koszowego dla Laboratorium Badań Urządzeń M</w:t>
      </w:r>
      <w:r w:rsidR="00E705C6">
        <w:rPr>
          <w:rFonts w:asciiTheme="minorHAnsi" w:hAnsiTheme="minorHAnsi"/>
          <w:b/>
          <w:sz w:val="20"/>
        </w:rPr>
        <w:t xml:space="preserve">echanicznych GIG </w:t>
      </w:r>
    </w:p>
    <w:p w:rsidR="00400C94" w:rsidRPr="00207DCB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400C94" w:rsidRPr="003105C7" w:rsidRDefault="00400C94" w:rsidP="00400C9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netto: …………………………………..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wartość podatku VAT: …………………..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(kwota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brutto: ……………………………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………….…   / PLN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 …….. </w:t>
      </w: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łączna kwota z form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ularza cenowego, załącznik nr 3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)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400C94" w:rsidRPr="003105C7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400C94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3105C7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400C94" w:rsidRPr="00CA3BB1" w:rsidRDefault="00400C94" w:rsidP="00400C94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</w:p>
    <w:p w:rsidR="00400C94" w:rsidRPr="003105C7" w:rsidRDefault="00400C94" w:rsidP="00400C94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2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71F3B" w:rsidRDefault="00571F3B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F3C7F" w:rsidRDefault="002F3C7F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936C5" w:rsidRPr="005D7BE6" w:rsidRDefault="004936C5" w:rsidP="00376AE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65CD" w:rsidRPr="005B65CD" w:rsidRDefault="002F3C7F" w:rsidP="00A12536">
      <w:pPr>
        <w:pStyle w:val="Akapitzlist"/>
        <w:numPr>
          <w:ilvl w:val="0"/>
          <w:numId w:val="32"/>
        </w:numPr>
        <w:tabs>
          <w:tab w:val="num" w:pos="1637"/>
        </w:tabs>
        <w:jc w:val="both"/>
        <w:rPr>
          <w:rFonts w:asciiTheme="minorHAnsi" w:hAnsiTheme="minorHAnsi"/>
        </w:rPr>
      </w:pPr>
      <w:r w:rsidRPr="006F3B47">
        <w:rPr>
          <w:rFonts w:asciiTheme="minorHAnsi" w:hAnsiTheme="minorHAnsi"/>
        </w:rPr>
        <w:t xml:space="preserve">Zamówienie wykonamy </w:t>
      </w:r>
      <w:r w:rsidR="006F3B47" w:rsidRPr="006F3B47">
        <w:rPr>
          <w:rFonts w:asciiTheme="minorHAnsi" w:hAnsiTheme="minorHAnsi"/>
          <w:b/>
        </w:rPr>
        <w:t>do 3 tygodni od daty zawarcia umowy</w:t>
      </w:r>
      <w:r w:rsidR="006F3B47" w:rsidRPr="006F3B47">
        <w:rPr>
          <w:rFonts w:asciiTheme="minorHAnsi" w:hAnsiTheme="minorHAnsi"/>
        </w:rPr>
        <w:t xml:space="preserve">, na warunkach DDP Incoterms 2010, do oznaczonego miejsca wykonania, tj. </w:t>
      </w:r>
      <w:r w:rsidR="006F3B47" w:rsidRPr="006F3B47">
        <w:rPr>
          <w:rFonts w:asciiTheme="minorHAnsi" w:hAnsiTheme="minorHAnsi" w:cs="Calibri"/>
        </w:rPr>
        <w:t xml:space="preserve">Główny Instytut Górnictwa, 40 – 166 Katowice, Plac Gwarków 1, </w:t>
      </w:r>
      <w:r w:rsidR="00765F78">
        <w:rPr>
          <w:rFonts w:asciiTheme="minorHAnsi" w:hAnsiTheme="minorHAnsi" w:cs="Calibri"/>
        </w:rPr>
        <w:t xml:space="preserve">Zakład BL. </w:t>
      </w:r>
    </w:p>
    <w:p w:rsidR="008D6D93" w:rsidRDefault="00942D43" w:rsidP="005B65CD">
      <w:pPr>
        <w:pStyle w:val="Akapitzlist"/>
        <w:ind w:left="720"/>
        <w:jc w:val="both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  <w:b/>
          <w:color w:val="FF0000"/>
        </w:rPr>
        <w:t>*</w:t>
      </w:r>
      <w:r w:rsidR="005B65CD">
        <w:rPr>
          <w:rFonts w:asciiTheme="minorHAnsi" w:hAnsiTheme="minorHAnsi"/>
          <w:b/>
          <w:color w:val="FF0000"/>
        </w:rPr>
        <w:t>W przypadku doposażenia</w:t>
      </w:r>
      <w:r w:rsidR="00874A2E" w:rsidRPr="00874A2E">
        <w:rPr>
          <w:rFonts w:asciiTheme="minorHAnsi" w:hAnsiTheme="minorHAnsi"/>
          <w:b/>
          <w:color w:val="FF0000"/>
        </w:rPr>
        <w:t xml:space="preserve"> podnośnika w nowe akumulatory w okresie nie dłuższym niż 8</w:t>
      </w:r>
      <w:r w:rsidR="005B65CD">
        <w:rPr>
          <w:rFonts w:asciiTheme="minorHAnsi" w:hAnsiTheme="minorHAnsi"/>
          <w:b/>
          <w:color w:val="FF0000"/>
        </w:rPr>
        <w:t xml:space="preserve"> tygodni od daty zawarcia umowy, </w:t>
      </w:r>
      <w:r w:rsidR="00874A2E" w:rsidRPr="00874A2E">
        <w:rPr>
          <w:rFonts w:asciiTheme="minorHAnsi" w:hAnsiTheme="minorHAnsi"/>
          <w:b/>
          <w:color w:val="FF0000"/>
        </w:rPr>
        <w:t xml:space="preserve"> </w:t>
      </w:r>
      <w:r w:rsidR="005B65CD">
        <w:rPr>
          <w:rFonts w:asciiTheme="minorHAnsi" w:hAnsiTheme="minorHAnsi"/>
          <w:b/>
          <w:color w:val="FF0000"/>
        </w:rPr>
        <w:t xml:space="preserve">oświadczamy, iż </w:t>
      </w:r>
      <w:r w:rsidR="00874A2E" w:rsidRPr="00874A2E">
        <w:rPr>
          <w:rFonts w:asciiTheme="minorHAnsi" w:hAnsiTheme="minorHAnsi"/>
          <w:b/>
          <w:color w:val="FF0000"/>
        </w:rPr>
        <w:t xml:space="preserve">w chwili dostawy podnośnik </w:t>
      </w:r>
      <w:r w:rsidR="005B65CD">
        <w:rPr>
          <w:rFonts w:asciiTheme="minorHAnsi" w:hAnsiTheme="minorHAnsi"/>
          <w:b/>
          <w:color w:val="FF0000"/>
        </w:rPr>
        <w:t xml:space="preserve">będzie wyposażony </w:t>
      </w:r>
      <w:r w:rsidR="005B65CD">
        <w:rPr>
          <w:rFonts w:asciiTheme="minorHAnsi" w:hAnsiTheme="minorHAnsi"/>
          <w:b/>
          <w:color w:val="FF0000"/>
        </w:rPr>
        <w:br/>
      </w:r>
      <w:r w:rsidR="00874A2E" w:rsidRPr="00874A2E">
        <w:rPr>
          <w:rFonts w:asciiTheme="minorHAnsi" w:hAnsiTheme="minorHAnsi"/>
          <w:b/>
          <w:color w:val="FF0000"/>
        </w:rPr>
        <w:t>w akumulatory umożliwiające w pełni sprawne działanie podnośnika do czasu wymiany na nowe. Po dostawie i wymianie akumulatorów, Strony sporządzą właściwy protokół potwierdzający wymianę elementów na nowe, który będzie podstawą do wystawienia faktury za dostawę i wymianę w/w akumulatorów</w:t>
      </w:r>
      <w:r w:rsidR="005B65CD">
        <w:rPr>
          <w:rFonts w:asciiTheme="minorHAnsi" w:hAnsiTheme="minorHAnsi"/>
          <w:b/>
          <w:color w:val="FF0000"/>
        </w:rPr>
        <w:t xml:space="preserve">. </w:t>
      </w:r>
    </w:p>
    <w:p w:rsidR="005B65CD" w:rsidRPr="005B65CD" w:rsidRDefault="005B65CD" w:rsidP="005B65CD">
      <w:pPr>
        <w:pStyle w:val="Akapitzlist"/>
        <w:ind w:left="720"/>
        <w:jc w:val="both"/>
        <w:rPr>
          <w:rFonts w:asciiTheme="minorHAnsi" w:hAnsiTheme="minorHAnsi"/>
          <w:sz w:val="16"/>
        </w:rPr>
      </w:pPr>
      <w:r w:rsidRPr="005B65CD">
        <w:rPr>
          <w:rFonts w:asciiTheme="minorHAnsi" w:hAnsiTheme="minorHAnsi"/>
          <w:b/>
          <w:color w:val="FF0000"/>
          <w:sz w:val="16"/>
        </w:rPr>
        <w:t xml:space="preserve">*skreślić, jeśli nie dotyczy </w:t>
      </w:r>
    </w:p>
    <w:p w:rsidR="006F3B47" w:rsidRPr="006F3B47" w:rsidRDefault="006F3B47" w:rsidP="006F3B47">
      <w:pPr>
        <w:pStyle w:val="Akapitzlist"/>
        <w:ind w:left="720"/>
        <w:jc w:val="both"/>
      </w:pPr>
    </w:p>
    <w:p w:rsidR="00935513" w:rsidRPr="00935513" w:rsidRDefault="009C492E" w:rsidP="00A12536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  <w:color w:val="FF0000"/>
          <w:sz w:val="16"/>
        </w:rPr>
      </w:pPr>
      <w:r w:rsidRPr="00E705C6">
        <w:rPr>
          <w:rFonts w:asciiTheme="minorHAnsi" w:hAnsiTheme="minorHAnsi"/>
          <w:color w:val="000000"/>
        </w:rPr>
        <w:t xml:space="preserve">Akceptujemy płatność za  przedmiot umowy, która będzie dokonana </w:t>
      </w:r>
      <w:r w:rsidRPr="00E705C6">
        <w:rPr>
          <w:rFonts w:asciiTheme="minorHAnsi" w:hAnsiTheme="minorHAnsi"/>
          <w:b/>
          <w:color w:val="000000"/>
        </w:rPr>
        <w:t>w terminie </w:t>
      </w:r>
      <w:r w:rsidRPr="00E705C6">
        <w:rPr>
          <w:rFonts w:asciiTheme="minorHAnsi" w:hAnsiTheme="minorHAnsi"/>
          <w:b/>
          <w:bCs/>
          <w:color w:val="000000"/>
        </w:rPr>
        <w:t xml:space="preserve">do </w:t>
      </w:r>
      <w:r w:rsidR="002310AB">
        <w:rPr>
          <w:rFonts w:asciiTheme="minorHAnsi" w:hAnsiTheme="minorHAnsi"/>
          <w:b/>
          <w:bCs/>
          <w:color w:val="000000"/>
        </w:rPr>
        <w:t>…………..*</w:t>
      </w:r>
      <w:r w:rsidR="00874A2E">
        <w:rPr>
          <w:rFonts w:asciiTheme="minorHAnsi" w:hAnsiTheme="minorHAnsi"/>
          <w:b/>
          <w:bCs/>
          <w:color w:val="000000"/>
        </w:rPr>
        <w:t>*</w:t>
      </w:r>
      <w:r w:rsidR="00AA7E6E" w:rsidRPr="00E705C6">
        <w:rPr>
          <w:rFonts w:asciiTheme="minorHAnsi" w:hAnsiTheme="minorHAnsi"/>
          <w:b/>
          <w:bCs/>
          <w:color w:val="000000"/>
        </w:rPr>
        <w:t xml:space="preserve"> dni</w:t>
      </w:r>
      <w:r w:rsidR="00E705C6" w:rsidRPr="00E705C6">
        <w:rPr>
          <w:rFonts w:asciiTheme="minorHAnsi" w:hAnsiTheme="minorHAnsi"/>
          <w:b/>
          <w:bCs/>
          <w:color w:val="000000"/>
        </w:rPr>
        <w:t xml:space="preserve">. </w:t>
      </w:r>
      <w:r w:rsidR="00E705C6" w:rsidRPr="00E705C6">
        <w:rPr>
          <w:rFonts w:asciiTheme="minorHAnsi" w:hAnsiTheme="minorHAnsi"/>
        </w:rPr>
        <w:t xml:space="preserve">Termin płatności będzie liczony od daty dostarczenia do GIG prawidłowo wystawionej faktury. </w:t>
      </w:r>
      <w:r w:rsidR="00F23B47" w:rsidRPr="00E705C6">
        <w:rPr>
          <w:rFonts w:asciiTheme="minorHAnsi" w:hAnsiTheme="minorHAnsi"/>
        </w:rPr>
        <w:t>Podstawą do wystawienia faktury będą podpisane przez obie strony protokoły odbioru ilościowo – jakościowego</w:t>
      </w:r>
      <w:r w:rsidR="006F6F2D" w:rsidRPr="00E705C6">
        <w:rPr>
          <w:rFonts w:asciiTheme="minorHAnsi" w:hAnsiTheme="minorHAnsi"/>
        </w:rPr>
        <w:t xml:space="preserve"> oraz protokoły szkolenia. </w:t>
      </w:r>
    </w:p>
    <w:p w:rsidR="00C60E32" w:rsidRDefault="002310AB" w:rsidP="00874A2E">
      <w:pPr>
        <w:pStyle w:val="Akapitzlist"/>
        <w:ind w:left="720"/>
        <w:jc w:val="both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>*</w:t>
      </w:r>
      <w:r w:rsidR="00874A2E">
        <w:rPr>
          <w:rFonts w:asciiTheme="minorHAnsi" w:hAnsiTheme="minorHAnsi"/>
          <w:sz w:val="16"/>
        </w:rPr>
        <w:t>*</w:t>
      </w:r>
      <w:r>
        <w:rPr>
          <w:rFonts w:asciiTheme="minorHAnsi" w:hAnsiTheme="minorHAnsi"/>
          <w:sz w:val="16"/>
        </w:rPr>
        <w:t xml:space="preserve"> należy wpisać 14,21 lub 30 dni </w:t>
      </w:r>
    </w:p>
    <w:p w:rsidR="004C202D" w:rsidRPr="00874A2E" w:rsidRDefault="004C202D" w:rsidP="00874A2E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72678A" w:rsidRPr="0072678A" w:rsidRDefault="00E705C6" w:rsidP="0072678A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E705C6">
        <w:rPr>
          <w:rFonts w:asciiTheme="minorHAnsi" w:hAnsiTheme="minorHAnsi"/>
        </w:rPr>
        <w:t xml:space="preserve">Rok produkcji oferowanego „przedmiotu zamówienia” </w:t>
      </w:r>
      <w:r w:rsidR="0072678A" w:rsidRPr="0072678A">
        <w:rPr>
          <w:rFonts w:asciiTheme="minorHAnsi" w:hAnsiTheme="minorHAnsi"/>
          <w:b/>
        </w:rPr>
        <w:t xml:space="preserve"> </w:t>
      </w:r>
      <w:r w:rsidR="003F42CE" w:rsidRPr="003F42CE">
        <w:rPr>
          <w:rFonts w:asciiTheme="minorHAnsi" w:hAnsiTheme="minorHAnsi"/>
        </w:rPr>
        <w:t>jest nie wcześniejszy niż 2006</w:t>
      </w:r>
      <w:r w:rsidR="003F42CE">
        <w:rPr>
          <w:rFonts w:asciiTheme="minorHAnsi" w:hAnsiTheme="minorHAnsi"/>
          <w:b/>
        </w:rPr>
        <w:t xml:space="preserve"> </w:t>
      </w:r>
    </w:p>
    <w:p w:rsidR="00C25D11" w:rsidRPr="00C25D11" w:rsidRDefault="00C25D11" w:rsidP="00C25D11">
      <w:pPr>
        <w:pStyle w:val="Akapitzlist"/>
        <w:ind w:left="720"/>
        <w:jc w:val="both"/>
        <w:rPr>
          <w:rFonts w:asciiTheme="minorHAnsi" w:hAnsiTheme="minorHAnsi"/>
          <w:sz w:val="16"/>
        </w:rPr>
      </w:pPr>
    </w:p>
    <w:p w:rsidR="003E6123" w:rsidRDefault="00576234" w:rsidP="00640E35">
      <w:pPr>
        <w:pStyle w:val="Akapitzlist"/>
        <w:numPr>
          <w:ilvl w:val="0"/>
          <w:numId w:val="32"/>
        </w:numPr>
        <w:jc w:val="both"/>
        <w:rPr>
          <w:rFonts w:asciiTheme="minorHAnsi" w:hAnsiTheme="minorHAnsi"/>
        </w:rPr>
      </w:pPr>
      <w:r w:rsidRPr="00576234">
        <w:rPr>
          <w:rFonts w:asciiTheme="minorHAnsi" w:hAnsiTheme="minorHAnsi"/>
        </w:rPr>
        <w:t xml:space="preserve">Udzielamy gwarancji </w:t>
      </w:r>
      <w:r w:rsidR="0065313C">
        <w:rPr>
          <w:rFonts w:asciiTheme="minorHAnsi" w:hAnsiTheme="minorHAnsi"/>
        </w:rPr>
        <w:t xml:space="preserve">rozruchowej na </w:t>
      </w:r>
      <w:r w:rsidRPr="00576234">
        <w:rPr>
          <w:rFonts w:asciiTheme="minorHAnsi" w:hAnsiTheme="minorHAnsi"/>
          <w:b/>
          <w:bCs/>
          <w:color w:val="000080"/>
        </w:rPr>
        <w:t xml:space="preserve"> okres </w:t>
      </w:r>
      <w:r w:rsidR="0077403B">
        <w:rPr>
          <w:rFonts w:asciiTheme="minorHAnsi" w:hAnsiTheme="minorHAnsi"/>
          <w:b/>
          <w:bCs/>
          <w:color w:val="000080"/>
        </w:rPr>
        <w:t xml:space="preserve">minimum </w:t>
      </w:r>
      <w:r w:rsidR="0065313C">
        <w:rPr>
          <w:rFonts w:asciiTheme="minorHAnsi" w:hAnsiTheme="minorHAnsi"/>
          <w:b/>
          <w:bCs/>
          <w:color w:val="000080"/>
        </w:rPr>
        <w:t>1</w:t>
      </w:r>
      <w:r w:rsidRPr="00576234">
        <w:rPr>
          <w:rFonts w:asciiTheme="minorHAnsi" w:hAnsiTheme="minorHAnsi"/>
          <w:b/>
          <w:bCs/>
          <w:color w:val="000080"/>
        </w:rPr>
        <w:t xml:space="preserve"> miesi</w:t>
      </w:r>
      <w:r w:rsidR="0065313C">
        <w:rPr>
          <w:rFonts w:asciiTheme="minorHAnsi" w:hAnsiTheme="minorHAnsi"/>
          <w:b/>
          <w:bCs/>
          <w:color w:val="000080"/>
        </w:rPr>
        <w:t>ąca</w:t>
      </w:r>
      <w:r w:rsidRPr="00576234">
        <w:rPr>
          <w:rFonts w:asciiTheme="minorHAnsi" w:hAnsiTheme="minorHAnsi"/>
          <w:b/>
          <w:bCs/>
        </w:rPr>
        <w:t xml:space="preserve"> </w:t>
      </w:r>
      <w:r w:rsidRPr="00576234">
        <w:rPr>
          <w:rFonts w:asciiTheme="minorHAnsi" w:hAnsiTheme="minorHAnsi"/>
        </w:rPr>
        <w:t>od daty odbioru przedmiotu zamówienia na podstawie wystawionej faktury.</w:t>
      </w:r>
    </w:p>
    <w:p w:rsidR="007A65FB" w:rsidRDefault="007A65FB" w:rsidP="007A65FB">
      <w:pPr>
        <w:pStyle w:val="Akapitzlist"/>
        <w:ind w:left="720"/>
        <w:jc w:val="both"/>
        <w:rPr>
          <w:rFonts w:asciiTheme="minorHAnsi" w:hAnsiTheme="minorHAnsi"/>
        </w:rPr>
      </w:pPr>
    </w:p>
    <w:p w:rsidR="003354A5" w:rsidRPr="002140C6" w:rsidRDefault="007A65FB" w:rsidP="007A65FB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18"/>
        </w:rPr>
      </w:pPr>
      <w:r w:rsidRPr="000D67BF">
        <w:rPr>
          <w:sz w:val="20"/>
        </w:rPr>
        <w:t xml:space="preserve">Przedmiot zamówienia </w:t>
      </w:r>
      <w:r>
        <w:rPr>
          <w:sz w:val="20"/>
        </w:rPr>
        <w:t>jest</w:t>
      </w:r>
      <w:r w:rsidRPr="000D67BF">
        <w:rPr>
          <w:sz w:val="20"/>
        </w:rPr>
        <w:t xml:space="preserve"> po całkowitym przeglądzie technicznym, w pełni sprawny</w:t>
      </w:r>
      <w:r>
        <w:rPr>
          <w:sz w:val="20"/>
        </w:rPr>
        <w:t xml:space="preserve"> oraz dopuszczony do użytku przez Urząd Dozoru Technicznego</w:t>
      </w:r>
      <w:r w:rsidR="003340C3">
        <w:rPr>
          <w:sz w:val="20"/>
        </w:rPr>
        <w:t xml:space="preserve"> przez rok od daty dostarczenia do GIG.</w:t>
      </w:r>
    </w:p>
    <w:p w:rsidR="002140C6" w:rsidRDefault="002140C6" w:rsidP="002140C6">
      <w:pPr>
        <w:pStyle w:val="Akapitzlist"/>
        <w:rPr>
          <w:rFonts w:ascii="Tahoma" w:hAnsi="Tahoma" w:cs="Tahoma"/>
          <w:sz w:val="18"/>
        </w:rPr>
      </w:pPr>
    </w:p>
    <w:p w:rsidR="002140C6" w:rsidRPr="002140C6" w:rsidRDefault="002140C6" w:rsidP="002140C6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18"/>
        </w:rPr>
      </w:pPr>
      <w:r>
        <w:rPr>
          <w:sz w:val="20"/>
        </w:rPr>
        <w:t xml:space="preserve">Dokonamy </w:t>
      </w:r>
      <w:r w:rsidR="001F6D97">
        <w:rPr>
          <w:sz w:val="20"/>
        </w:rPr>
        <w:t xml:space="preserve">wszystkich </w:t>
      </w:r>
      <w:r>
        <w:rPr>
          <w:sz w:val="20"/>
        </w:rPr>
        <w:t xml:space="preserve">niezbędnych formalności </w:t>
      </w:r>
      <w:r w:rsidR="001F6D97">
        <w:rPr>
          <w:sz w:val="20"/>
        </w:rPr>
        <w:t>związanych</w:t>
      </w:r>
      <w:r>
        <w:rPr>
          <w:sz w:val="20"/>
        </w:rPr>
        <w:t xml:space="preserve"> z przerejestrowaniem podnośnika w UDT. </w:t>
      </w:r>
      <w:r w:rsidR="00CA24C2">
        <w:rPr>
          <w:sz w:val="20"/>
        </w:rPr>
        <w:t>Faktura za przerejestrowanie urządzenia zostanie wystawiona na GIG.</w:t>
      </w:r>
    </w:p>
    <w:p w:rsidR="007A65FB" w:rsidRPr="007A65FB" w:rsidRDefault="007A65FB" w:rsidP="007A65FB">
      <w:pPr>
        <w:spacing w:after="0" w:line="240" w:lineRule="auto"/>
        <w:jc w:val="both"/>
        <w:rPr>
          <w:rFonts w:ascii="Tahoma" w:hAnsi="Tahoma" w:cs="Tahoma"/>
          <w:sz w:val="18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</w:t>
      </w:r>
      <w:r w:rsidR="00FE22DE">
        <w:rPr>
          <w:rFonts w:asciiTheme="minorHAnsi" w:hAnsiTheme="minorHAnsi"/>
        </w:rPr>
        <w:t>jącym zgodnie ze wzorem umowy</w:t>
      </w:r>
      <w:r w:rsidR="00FE22DE">
        <w:rPr>
          <w:rFonts w:asciiTheme="minorHAnsi" w:hAnsiTheme="minorHAnsi"/>
        </w:rPr>
        <w:br/>
        <w:t>(załącznik nr 4</w:t>
      </w:r>
      <w:r w:rsidRPr="00A179FB">
        <w:rPr>
          <w:rFonts w:asciiTheme="minorHAnsi" w:hAnsiTheme="minorHAnsi"/>
        </w:rPr>
        <w:t>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4D6786" w:rsidP="004D6786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D6786">
        <w:rPr>
          <w:rFonts w:eastAsia="Times New Roman" w:cs="Times New Roman"/>
          <w:b/>
          <w:sz w:val="20"/>
          <w:szCs w:val="20"/>
          <w:lang w:eastAsia="pl-PL"/>
        </w:rPr>
        <w:t>7.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4D6786">
        <w:rPr>
          <w:rFonts w:eastAsia="Times New Roman" w:cs="Times New Roman"/>
          <w:iCs/>
          <w:sz w:val="18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A76E2C" w:rsidRPr="00A66646" w:rsidRDefault="00A76E2C" w:rsidP="00A76E2C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16"/>
          <w:szCs w:val="20"/>
          <w:lang w:eastAsia="pl-PL"/>
        </w:rPr>
      </w:pPr>
    </w:p>
    <w:p w:rsidR="00A76E2C" w:rsidRPr="004D6786" w:rsidRDefault="00A76E2C" w:rsidP="00A76E2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A76E2C" w:rsidRPr="00CA05E2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CA05E2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</w:rPr>
        <w:tab/>
      </w:r>
      <w:r w:rsidRPr="00CA05E2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A76E2C" w:rsidRPr="00CA05E2" w:rsidRDefault="00A76E2C" w:rsidP="00C176ED">
      <w:pPr>
        <w:autoSpaceDE w:val="0"/>
        <w:autoSpaceDN w:val="0"/>
        <w:adjustRightInd w:val="0"/>
        <w:spacing w:after="0" w:line="240" w:lineRule="auto"/>
        <w:ind w:left="4248" w:firstLine="708"/>
        <w:rPr>
          <w:i/>
          <w:iCs/>
          <w:color w:val="000080"/>
          <w:sz w:val="20"/>
          <w:szCs w:val="20"/>
          <w:u w:val="single"/>
        </w:rPr>
      </w:pPr>
      <w:r w:rsidRPr="00CA05E2">
        <w:rPr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A76E2C" w:rsidRPr="00CA05E2" w:rsidRDefault="00A76E2C" w:rsidP="00C176E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1.  ………………………………………………...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CA05E2">
        <w:rPr>
          <w:rFonts w:asciiTheme="minorHAnsi" w:hAnsiTheme="minorHAnsi"/>
        </w:rPr>
        <w:t>2.  …………………………………………………</w:t>
      </w:r>
      <w:r w:rsidRPr="00CA05E2"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CA05E2">
        <w:rPr>
          <w:rFonts w:asciiTheme="minorHAnsi" w:hAnsiTheme="minorHAnsi"/>
        </w:rPr>
        <w:t>……………………………………….</w:t>
      </w:r>
    </w:p>
    <w:p w:rsidR="00A76E2C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3. ………………………………………………….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……………………………………….</w:t>
      </w:r>
    </w:p>
    <w:p w:rsidR="00A76E2C" w:rsidRPr="001776CE" w:rsidRDefault="00A76E2C" w:rsidP="00A76E2C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A76E2C" w:rsidRPr="00C176ED" w:rsidRDefault="00A76E2C" w:rsidP="00C176ED">
      <w:pPr>
        <w:pStyle w:val="Akapitzlist"/>
        <w:numPr>
          <w:ilvl w:val="0"/>
          <w:numId w:val="12"/>
        </w:numPr>
        <w:tabs>
          <w:tab w:val="left" w:pos="720"/>
        </w:tabs>
        <w:jc w:val="both"/>
        <w:rPr>
          <w:rFonts w:asciiTheme="minorHAnsi" w:hAnsiTheme="minorHAnsi"/>
        </w:rPr>
      </w:pPr>
      <w:r w:rsidRPr="000F776D">
        <w:rPr>
          <w:rFonts w:asciiTheme="minorHAnsi" w:hAnsiTheme="minorHAnsi"/>
        </w:rPr>
        <w:t>Zastrzegamy sobie następujące informacje, stanowiące tajemnicę przedsiębiorstwa w rozumieniu  przepisów o zwalczaniu nieuczciwej konkurencji:</w:t>
      </w:r>
    </w:p>
    <w:p w:rsidR="00A76E2C" w:rsidRPr="00634A11" w:rsidRDefault="00A76E2C" w:rsidP="00A76E2C">
      <w:pPr>
        <w:spacing w:after="0" w:line="240" w:lineRule="auto"/>
        <w:ind w:left="708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A76E2C" w:rsidRPr="00634A11" w:rsidRDefault="00A76E2C" w:rsidP="00A76E2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76E2C" w:rsidRPr="00634A11" w:rsidRDefault="00A76E2C" w:rsidP="00DF7122">
      <w:pPr>
        <w:pStyle w:val="Akapitzlist"/>
        <w:numPr>
          <w:ilvl w:val="0"/>
          <w:numId w:val="12"/>
        </w:numPr>
        <w:rPr>
          <w:rFonts w:asciiTheme="minorHAnsi" w:hAnsiTheme="minorHAnsi"/>
        </w:rPr>
      </w:pPr>
      <w:r w:rsidRPr="00634A11">
        <w:rPr>
          <w:rFonts w:asciiTheme="minorHAnsi" w:hAnsiTheme="minorHAnsi"/>
          <w:b/>
        </w:rPr>
        <w:lastRenderedPageBreak/>
        <w:t xml:space="preserve">WRAZ Z OFERTĄ </w:t>
      </w:r>
      <w:r w:rsidRPr="00634A11">
        <w:rPr>
          <w:rFonts w:asciiTheme="minorHAnsi" w:hAnsiTheme="minorHAnsi"/>
        </w:rPr>
        <w:t>składamy następujące oświadczenia i dokumenty:</w:t>
      </w:r>
    </w:p>
    <w:p w:rsidR="00A76E2C" w:rsidRPr="00634A11" w:rsidRDefault="00A76E2C" w:rsidP="00A76E2C">
      <w:pPr>
        <w:spacing w:after="0" w:line="240" w:lineRule="auto"/>
        <w:jc w:val="both"/>
        <w:rPr>
          <w:sz w:val="20"/>
          <w:szCs w:val="20"/>
        </w:rPr>
      </w:pPr>
    </w:p>
    <w:p w:rsidR="00A76E2C" w:rsidRPr="00634A11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Pr="00634A11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A76E2C" w:rsidRDefault="00A76E2C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 w:rsidRPr="00634A11">
        <w:rPr>
          <w:sz w:val="20"/>
          <w:szCs w:val="20"/>
        </w:rPr>
        <w:t>……………………………………………………………………………………………………</w:t>
      </w:r>
    </w:p>
    <w:p w:rsidR="0077223D" w:rsidRPr="00634A11" w:rsidRDefault="0077223D" w:rsidP="00A12536">
      <w:pPr>
        <w:numPr>
          <w:ilvl w:val="1"/>
          <w:numId w:val="28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</w:t>
      </w:r>
    </w:p>
    <w:p w:rsidR="00687079" w:rsidRDefault="00687079" w:rsidP="00890110">
      <w:pPr>
        <w:spacing w:after="0" w:line="240" w:lineRule="auto"/>
        <w:rPr>
          <w:b/>
          <w:sz w:val="24"/>
          <w:szCs w:val="20"/>
        </w:rPr>
      </w:pPr>
    </w:p>
    <w:p w:rsidR="00A76E2C" w:rsidRPr="00640E35" w:rsidRDefault="00A76E2C" w:rsidP="00A76E2C">
      <w:pPr>
        <w:spacing w:after="0" w:line="240" w:lineRule="auto"/>
        <w:jc w:val="center"/>
        <w:rPr>
          <w:b/>
          <w:sz w:val="24"/>
          <w:szCs w:val="20"/>
        </w:rPr>
      </w:pPr>
      <w:r w:rsidRPr="00640E35">
        <w:rPr>
          <w:b/>
          <w:sz w:val="24"/>
          <w:szCs w:val="20"/>
        </w:rPr>
        <w:t xml:space="preserve">Oświadczamy, że zapoznaliśmy się ze Specyfikacją i nie wnosimy do niej zastrzeżeń oraz, </w:t>
      </w:r>
      <w:r w:rsidRPr="00640E35">
        <w:rPr>
          <w:b/>
          <w:sz w:val="24"/>
          <w:szCs w:val="20"/>
        </w:rPr>
        <w:br/>
        <w:t>że zdobyliśmy konieczną wiedzę do przygotowania oferty.</w:t>
      </w:r>
    </w:p>
    <w:p w:rsidR="00A76E2C" w:rsidRPr="00DC4D63" w:rsidRDefault="00A76E2C" w:rsidP="00A76E2C">
      <w:pPr>
        <w:spacing w:after="0" w:line="240" w:lineRule="auto"/>
        <w:ind w:left="720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tabs>
          <w:tab w:val="num" w:pos="1440"/>
        </w:tabs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4D6786" w:rsidRPr="00DC4D63" w:rsidRDefault="004D6786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800080"/>
          <w:sz w:val="20"/>
          <w:szCs w:val="20"/>
        </w:rPr>
      </w:pPr>
    </w:p>
    <w:p w:rsidR="00A76E2C" w:rsidRPr="00DC4D63" w:rsidRDefault="00A76E2C" w:rsidP="00A76E2C">
      <w:pPr>
        <w:spacing w:after="0" w:line="240" w:lineRule="auto"/>
        <w:jc w:val="both"/>
        <w:rPr>
          <w:color w:val="000080"/>
          <w:sz w:val="20"/>
          <w:szCs w:val="20"/>
        </w:rPr>
      </w:pPr>
      <w:r w:rsidRPr="00DC4D63">
        <w:rPr>
          <w:color w:val="000080"/>
          <w:sz w:val="20"/>
          <w:szCs w:val="20"/>
        </w:rPr>
        <w:t>.............................................................</w:t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</w:r>
      <w:r w:rsidRPr="00DC4D63">
        <w:rPr>
          <w:color w:val="000080"/>
          <w:sz w:val="20"/>
          <w:szCs w:val="20"/>
        </w:rPr>
        <w:tab/>
        <w:t>.............................................................</w:t>
      </w:r>
    </w:p>
    <w:p w:rsidR="00A76E2C" w:rsidRPr="00DC4D63" w:rsidRDefault="00A76E2C" w:rsidP="00A76E2C">
      <w:pPr>
        <w:spacing w:after="0" w:line="240" w:lineRule="auto"/>
        <w:ind w:firstLine="708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(miejscowość</w:t>
      </w:r>
      <w:r>
        <w:rPr>
          <w:i/>
          <w:color w:val="000080"/>
          <w:sz w:val="20"/>
          <w:szCs w:val="20"/>
        </w:rPr>
        <w:t>,</w:t>
      </w:r>
      <w:r w:rsidRPr="00DC4D63">
        <w:rPr>
          <w:i/>
          <w:color w:val="000080"/>
          <w:sz w:val="20"/>
          <w:szCs w:val="20"/>
        </w:rPr>
        <w:t xml:space="preserve"> data)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>
        <w:rPr>
          <w:i/>
          <w:color w:val="000080"/>
          <w:sz w:val="20"/>
          <w:szCs w:val="20"/>
        </w:rPr>
        <w:t xml:space="preserve">        </w:t>
      </w:r>
      <w:r w:rsidRPr="00DC4D63">
        <w:rPr>
          <w:i/>
          <w:color w:val="000080"/>
          <w:sz w:val="20"/>
          <w:szCs w:val="20"/>
        </w:rPr>
        <w:t>(podpis osoby uprawnionej)</w:t>
      </w:r>
    </w:p>
    <w:p w:rsidR="00571F3B" w:rsidRPr="00A76E2C" w:rsidRDefault="00571F3B" w:rsidP="00A76E2C">
      <w:pPr>
        <w:spacing w:after="0" w:line="240" w:lineRule="auto"/>
        <w:rPr>
          <w:rFonts w:eastAsia="Times New Roman" w:cs="Times New Roman"/>
          <w:bCs/>
          <w:iCs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/>
          <w:bCs/>
          <w:iCs/>
          <w:color w:val="000080"/>
          <w:u w:val="single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8E1861">
      <w:pPr>
        <w:spacing w:after="0" w:line="240" w:lineRule="auto"/>
        <w:jc w:val="right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C25D11" w:rsidRDefault="00C25D11" w:rsidP="00331C6A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Default="008E1861" w:rsidP="000067C3">
      <w:pPr>
        <w:spacing w:after="0" w:line="240" w:lineRule="auto"/>
        <w:rPr>
          <w:rFonts w:eastAsia="Times New Roman" w:cs="Times New Roman"/>
          <w:bCs/>
          <w:iCs/>
          <w:color w:val="000080"/>
          <w:lang w:eastAsia="pl-PL"/>
        </w:rPr>
      </w:pPr>
    </w:p>
    <w:p w:rsidR="008E1861" w:rsidRPr="00C61932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8E1861" w:rsidRPr="005D12BD" w:rsidRDefault="005545F4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FZ-1/4470</w:t>
      </w:r>
      <w:r w:rsidR="00C25D11">
        <w:rPr>
          <w:b/>
          <w:iCs/>
          <w:color w:val="002060"/>
          <w:sz w:val="20"/>
          <w:szCs w:val="20"/>
        </w:rPr>
        <w:t>/SK/16</w:t>
      </w:r>
      <w:r w:rsidR="008E1861"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…………………………………………………….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Default="008E1861" w:rsidP="008E1861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DC4D63">
        <w:rPr>
          <w:bCs/>
          <w:sz w:val="20"/>
          <w:szCs w:val="20"/>
        </w:rPr>
        <w:t>na</w:t>
      </w:r>
      <w:r w:rsidRPr="00DC4D63">
        <w:rPr>
          <w:sz w:val="20"/>
          <w:szCs w:val="20"/>
        </w:rPr>
        <w:t>:</w:t>
      </w:r>
    </w:p>
    <w:p w:rsidR="0039064E" w:rsidRDefault="0039064E" w:rsidP="00885292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5545F4" w:rsidRPr="005545F4" w:rsidRDefault="005545F4" w:rsidP="005545F4">
      <w:pPr>
        <w:pStyle w:val="Nagwek1"/>
        <w:rPr>
          <w:rFonts w:asciiTheme="minorHAnsi" w:hAnsiTheme="minorHAnsi"/>
          <w:b/>
          <w:sz w:val="20"/>
        </w:rPr>
      </w:pPr>
      <w:r w:rsidRPr="005545F4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8E1861" w:rsidRPr="00DC4D63" w:rsidRDefault="008E1861" w:rsidP="008E1861">
      <w:pPr>
        <w:spacing w:after="0" w:line="240" w:lineRule="auto"/>
        <w:rPr>
          <w:b/>
          <w:b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oświadczam zgodnie z art. 22, ust. 1 ustawy z dnia 29 stycznia 2004r. Prawo zamówień publicznych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(Dz. U. 2013 r.,  poz. 907 z późn.   zm.</w:t>
      </w:r>
      <w:r w:rsidRPr="00DC4D63">
        <w:rPr>
          <w:sz w:val="20"/>
          <w:szCs w:val="20"/>
        </w:rPr>
        <w:t>), że podmiot, który reprezentuję spełnia wymagania:</w:t>
      </w: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tabs>
          <w:tab w:val="center" w:pos="851"/>
        </w:tabs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posiadania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wiedzy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doświadczenia;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dysponowania odpowiednim potencjałem technicznym oraz osobami zdolnymi do wykonania zamówienia;</w:t>
      </w:r>
    </w:p>
    <w:p w:rsidR="008E1861" w:rsidRPr="00DC4D63" w:rsidRDefault="008E1861" w:rsidP="00DF7122">
      <w:pPr>
        <w:numPr>
          <w:ilvl w:val="3"/>
          <w:numId w:val="16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sz w:val="20"/>
          <w:szCs w:val="20"/>
        </w:rPr>
      </w:pPr>
      <w:r w:rsidRPr="00DC4D63">
        <w:rPr>
          <w:sz w:val="20"/>
          <w:szCs w:val="20"/>
          <w:lang w:val="en-GB"/>
        </w:rPr>
        <w:t>sytuacji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ekonomicznej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i</w:t>
      </w:r>
      <w:r>
        <w:rPr>
          <w:sz w:val="20"/>
          <w:szCs w:val="20"/>
          <w:lang w:val="en-GB"/>
        </w:rPr>
        <w:t xml:space="preserve"> </w:t>
      </w:r>
      <w:r w:rsidRPr="00DC4D63">
        <w:rPr>
          <w:sz w:val="20"/>
          <w:szCs w:val="20"/>
          <w:lang w:val="en-GB"/>
        </w:rPr>
        <w:t>finansowej.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3105C7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F2010" w:rsidRPr="003105C7" w:rsidRDefault="00DF201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Default="008E1861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54329" w:rsidRDefault="00554329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44420" w:rsidRDefault="00244420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9064E" w:rsidRPr="003105C7" w:rsidRDefault="0039064E" w:rsidP="008E1861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jc w:val="right"/>
        <w:rPr>
          <w:b/>
          <w:bCs/>
          <w:i/>
          <w:iCs/>
          <w:color w:val="000080"/>
          <w:sz w:val="20"/>
          <w:szCs w:val="20"/>
          <w:u w:val="single"/>
        </w:rPr>
      </w:pPr>
      <w:r w:rsidRPr="00DC4D63">
        <w:rPr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8E1861" w:rsidRPr="005D12BD" w:rsidRDefault="008E1861" w:rsidP="008E1861">
      <w:pPr>
        <w:spacing w:after="0" w:line="240" w:lineRule="auto"/>
        <w:rPr>
          <w:b/>
          <w:iCs/>
          <w:color w:val="002060"/>
          <w:sz w:val="20"/>
          <w:szCs w:val="20"/>
        </w:rPr>
      </w:pPr>
      <w:r>
        <w:rPr>
          <w:b/>
          <w:iCs/>
          <w:color w:val="002060"/>
          <w:sz w:val="20"/>
          <w:szCs w:val="20"/>
        </w:rPr>
        <w:t>Oznaczenie sprawy: FZ-1/4</w:t>
      </w:r>
      <w:r w:rsidR="008E6BAD">
        <w:rPr>
          <w:b/>
          <w:iCs/>
          <w:color w:val="002060"/>
          <w:sz w:val="20"/>
          <w:szCs w:val="20"/>
        </w:rPr>
        <w:t>470</w:t>
      </w:r>
      <w:r w:rsidR="00670A10">
        <w:rPr>
          <w:b/>
          <w:iCs/>
          <w:color w:val="002060"/>
          <w:sz w:val="20"/>
          <w:szCs w:val="20"/>
        </w:rPr>
        <w:t>/SK/16</w:t>
      </w:r>
      <w:r w:rsidRPr="005D12BD">
        <w:rPr>
          <w:b/>
          <w:iCs/>
          <w:color w:val="002060"/>
          <w:sz w:val="20"/>
          <w:szCs w:val="20"/>
        </w:rPr>
        <w:t xml:space="preserve">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  <w:r w:rsidRPr="00DC4D63">
        <w:rPr>
          <w:b/>
          <w:bCs/>
          <w:color w:val="000080"/>
          <w:sz w:val="20"/>
          <w:szCs w:val="20"/>
        </w:rPr>
        <w:t>OŚWIADCZENIE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Ja, niżej podpisany</w:t>
      </w:r>
      <w:r w:rsidRPr="00DC4D63">
        <w:rPr>
          <w:sz w:val="20"/>
          <w:szCs w:val="20"/>
        </w:rPr>
        <w:tab/>
        <w:t>………………………………………………………………………………………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 xml:space="preserve">działając w imieniu i na rzecz (nazwa /firma/ i adres Wykonawcy) 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19723F">
        <w:rPr>
          <w:sz w:val="20"/>
          <w:szCs w:val="20"/>
        </w:rPr>
        <w:t>……………………………………………………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b/>
          <w:color w:val="000080"/>
          <w:sz w:val="20"/>
          <w:szCs w:val="20"/>
        </w:rPr>
      </w:pPr>
      <w:r w:rsidRPr="00DC4D63">
        <w:rPr>
          <w:sz w:val="20"/>
          <w:szCs w:val="20"/>
        </w:rPr>
        <w:t>Będąc/y uczestnikiem/ami postępowania o udzielenie zamówienia publicznego w trybie</w:t>
      </w:r>
      <w:r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 xml:space="preserve">przetargu nieograniczonego organizowanego przez Główny Instytut Górnictwa  </w:t>
      </w:r>
      <w:r w:rsidRPr="007F32E1">
        <w:rPr>
          <w:bCs/>
          <w:sz w:val="20"/>
          <w:szCs w:val="20"/>
        </w:rPr>
        <w:t>na</w:t>
      </w:r>
      <w:r w:rsidRPr="007F32E1">
        <w:rPr>
          <w:sz w:val="20"/>
          <w:szCs w:val="20"/>
        </w:rPr>
        <w:t>:</w:t>
      </w:r>
    </w:p>
    <w:p w:rsidR="008E1861" w:rsidRPr="00DC4D63" w:rsidRDefault="008E1861" w:rsidP="008E1861">
      <w:pPr>
        <w:spacing w:after="0" w:line="240" w:lineRule="auto"/>
        <w:jc w:val="center"/>
        <w:rPr>
          <w:b/>
          <w:bCs/>
          <w:color w:val="000080"/>
          <w:sz w:val="20"/>
          <w:szCs w:val="20"/>
        </w:rPr>
      </w:pPr>
    </w:p>
    <w:p w:rsidR="005C2DD4" w:rsidRPr="005C2DD4" w:rsidRDefault="005C2DD4" w:rsidP="005C2DD4">
      <w:pPr>
        <w:pStyle w:val="Nagwek1"/>
        <w:rPr>
          <w:rFonts w:asciiTheme="minorHAnsi" w:hAnsiTheme="minorHAnsi"/>
          <w:b/>
          <w:sz w:val="20"/>
        </w:rPr>
      </w:pPr>
      <w:r w:rsidRPr="005C2DD4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FC50B8" w:rsidRPr="00FC50B8" w:rsidRDefault="00FC50B8" w:rsidP="005C2DD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E1861" w:rsidRPr="00DC4D63" w:rsidRDefault="008E1861" w:rsidP="008E1861">
      <w:pPr>
        <w:spacing w:after="0" w:line="240" w:lineRule="auto"/>
        <w:ind w:right="-2"/>
        <w:jc w:val="both"/>
        <w:rPr>
          <w:color w:val="000000"/>
          <w:sz w:val="20"/>
          <w:szCs w:val="20"/>
        </w:rPr>
      </w:pPr>
      <w:r w:rsidRPr="00DC4D63">
        <w:rPr>
          <w:sz w:val="20"/>
          <w:szCs w:val="20"/>
        </w:rPr>
        <w:t>oświadczam zgodnie z art. 24, ust. 1 i ust 2a ustawy z dnia 29 stycznia 2004r. Prawo zamówień publiczn</w:t>
      </w:r>
      <w:r>
        <w:rPr>
          <w:sz w:val="20"/>
          <w:szCs w:val="20"/>
        </w:rPr>
        <w:t xml:space="preserve">ych </w:t>
      </w:r>
      <w:r>
        <w:rPr>
          <w:sz w:val="20"/>
          <w:szCs w:val="20"/>
        </w:rPr>
        <w:br/>
        <w:t>(Dz. U. 2013 r.,  poz. 907 z późniejszymi  zmianami</w:t>
      </w:r>
      <w:r w:rsidRPr="00DC4D63">
        <w:rPr>
          <w:sz w:val="20"/>
          <w:szCs w:val="20"/>
        </w:rPr>
        <w:t>), że podmiot</w:t>
      </w:r>
      <w:r w:rsidRPr="00DC4D63">
        <w:rPr>
          <w:color w:val="000000"/>
          <w:sz w:val="20"/>
          <w:szCs w:val="20"/>
        </w:rPr>
        <w:t>, który reprezentuję: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A12536">
      <w:pPr>
        <w:numPr>
          <w:ilvl w:val="0"/>
          <w:numId w:val="29"/>
        </w:numPr>
        <w:tabs>
          <w:tab w:val="num" w:pos="5040"/>
        </w:tabs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8E1861" w:rsidRPr="00DC4D63" w:rsidRDefault="008E1861" w:rsidP="008E1861">
      <w:pPr>
        <w:spacing w:after="0" w:line="240" w:lineRule="auto"/>
        <w:ind w:right="-2"/>
        <w:jc w:val="both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1.1</w:t>
      </w:r>
      <w:r w:rsidRPr="00DC4D63">
        <w:rPr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1.2</w:t>
      </w:r>
      <w:r w:rsidRPr="00DC4D63">
        <w:rPr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1.3</w:t>
      </w:r>
      <w:r w:rsidRPr="00DC4D63">
        <w:rPr>
          <w:sz w:val="20"/>
          <w:szCs w:val="20"/>
        </w:rPr>
        <w:tab/>
        <w:t xml:space="preserve">osoby fizyczne, które prawomocnie skazano za przestępstwo popełnione w związku z postępowaniem </w:t>
      </w:r>
      <w:r w:rsidRPr="00DC4D63">
        <w:rPr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1.4</w:t>
      </w:r>
      <w:r w:rsidRPr="00DC4D63">
        <w:rPr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8E1861">
      <w:pPr>
        <w:spacing w:after="0" w:line="240" w:lineRule="auto"/>
        <w:ind w:left="709" w:right="-2" w:hanging="349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1.5</w:t>
      </w:r>
      <w:r w:rsidRPr="00DC4D63">
        <w:rPr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8C159B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DC4D63">
        <w:rPr>
          <w:sz w:val="20"/>
          <w:szCs w:val="20"/>
        </w:rPr>
        <w:lastRenderedPageBreak/>
        <w:t>lub przestępstwo udziału w zorganizowanej grupie albo związku mających na celu popełnienie przestępstwa lub przestępstwa skarbowego;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8E1861" w:rsidRPr="00DC4D63" w:rsidRDefault="008E1861" w:rsidP="00A12536">
      <w:pPr>
        <w:numPr>
          <w:ilvl w:val="1"/>
          <w:numId w:val="29"/>
        </w:numPr>
        <w:spacing w:after="0" w:line="240" w:lineRule="auto"/>
        <w:ind w:right="-2"/>
        <w:jc w:val="both"/>
        <w:rPr>
          <w:sz w:val="20"/>
          <w:szCs w:val="20"/>
        </w:rPr>
      </w:pPr>
      <w:r w:rsidRPr="00DC4D63">
        <w:rPr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color w:val="000080"/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rPr>
          <w:sz w:val="20"/>
          <w:szCs w:val="20"/>
        </w:rPr>
      </w:pPr>
    </w:p>
    <w:p w:rsidR="008E1861" w:rsidRPr="00DC4D63" w:rsidRDefault="008E1861" w:rsidP="008E1861">
      <w:pPr>
        <w:spacing w:after="0" w:line="240" w:lineRule="auto"/>
        <w:jc w:val="both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>.............................................................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8E1861" w:rsidRPr="00DC4D63" w:rsidRDefault="008E1861" w:rsidP="008E1861">
      <w:pPr>
        <w:spacing w:after="0" w:line="240" w:lineRule="auto"/>
        <w:rPr>
          <w:i/>
          <w:iCs/>
          <w:color w:val="000080"/>
          <w:sz w:val="20"/>
          <w:szCs w:val="20"/>
        </w:rPr>
      </w:pPr>
      <w:r>
        <w:rPr>
          <w:i/>
          <w:iCs/>
          <w:color w:val="000080"/>
          <w:sz w:val="20"/>
          <w:szCs w:val="20"/>
        </w:rPr>
        <w:t xml:space="preserve">           </w:t>
      </w:r>
      <w:r w:rsidRPr="00DC4D63">
        <w:rPr>
          <w:i/>
          <w:iCs/>
          <w:color w:val="000080"/>
          <w:sz w:val="20"/>
          <w:szCs w:val="20"/>
        </w:rPr>
        <w:t>(miejscowość, data)</w:t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</w:r>
      <w:r w:rsidRPr="00DC4D63">
        <w:rPr>
          <w:i/>
          <w:iCs/>
          <w:color w:val="000080"/>
          <w:sz w:val="20"/>
          <w:szCs w:val="20"/>
        </w:rPr>
        <w:tab/>
        <w:t xml:space="preserve">podpis osoby(osób) uprawnionej(ych) </w:t>
      </w:r>
    </w:p>
    <w:p w:rsidR="00B4154E" w:rsidRDefault="008E1861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  <w:r w:rsidRPr="00DC4D63">
        <w:rPr>
          <w:i/>
          <w:iCs/>
          <w:color w:val="000080"/>
          <w:sz w:val="20"/>
          <w:szCs w:val="20"/>
        </w:rPr>
        <w:t xml:space="preserve">do reprezentowania Wykonawcy </w:t>
      </w: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6D1E63">
      <w:pPr>
        <w:spacing w:after="0" w:line="240" w:lineRule="auto"/>
        <w:ind w:left="4956" w:firstLine="708"/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2D2E3D" w:rsidRDefault="002D2E3D" w:rsidP="00530644">
      <w:pPr>
        <w:rPr>
          <w:i/>
          <w:iCs/>
          <w:color w:val="000080"/>
          <w:sz w:val="20"/>
          <w:szCs w:val="20"/>
        </w:rPr>
      </w:pPr>
    </w:p>
    <w:p w:rsidR="00530644" w:rsidRDefault="00530644" w:rsidP="00530644">
      <w:pPr>
        <w:rPr>
          <w:i/>
          <w:iCs/>
          <w:color w:val="000080"/>
          <w:sz w:val="20"/>
          <w:szCs w:val="20"/>
        </w:rPr>
      </w:pPr>
    </w:p>
    <w:p w:rsidR="00530644" w:rsidRPr="00530644" w:rsidRDefault="00530644" w:rsidP="00530644">
      <w:pPr>
        <w:spacing w:after="0" w:line="240" w:lineRule="auto"/>
        <w:rPr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530644" w:rsidRPr="00DC4D63" w:rsidRDefault="00530644" w:rsidP="00530644">
      <w:pPr>
        <w:pStyle w:val="Tytu"/>
        <w:jc w:val="left"/>
        <w:rPr>
          <w:rFonts w:asciiTheme="minorHAnsi" w:hAnsiTheme="minorHAnsi"/>
          <w:i/>
          <w:color w:val="FF0000"/>
          <w:sz w:val="20"/>
        </w:rPr>
      </w:pPr>
    </w:p>
    <w:p w:rsidR="00530644" w:rsidRDefault="00530644" w:rsidP="00530644">
      <w:pPr>
        <w:spacing w:after="0" w:line="240" w:lineRule="auto"/>
        <w:jc w:val="center"/>
        <w:rPr>
          <w:b/>
          <w:sz w:val="20"/>
          <w:szCs w:val="20"/>
        </w:rPr>
      </w:pPr>
      <w:r w:rsidRPr="002D2E3D">
        <w:rPr>
          <w:b/>
          <w:sz w:val="20"/>
          <w:szCs w:val="20"/>
        </w:rPr>
        <w:t xml:space="preserve">FORMULARZ  TECHNICZNO – CENOWY </w:t>
      </w:r>
    </w:p>
    <w:p w:rsidR="002D2E3D" w:rsidRPr="002D2E3D" w:rsidRDefault="002D2E3D" w:rsidP="00530644">
      <w:pPr>
        <w:spacing w:after="0" w:line="240" w:lineRule="auto"/>
        <w:jc w:val="center"/>
        <w:rPr>
          <w:b/>
          <w:sz w:val="20"/>
          <w:szCs w:val="20"/>
        </w:rPr>
      </w:pPr>
    </w:p>
    <w:p w:rsidR="002D2E3D" w:rsidRPr="002D2E3D" w:rsidRDefault="002D2E3D" w:rsidP="002D2E3D">
      <w:pPr>
        <w:pStyle w:val="Nagwek1"/>
        <w:rPr>
          <w:rFonts w:asciiTheme="minorHAnsi" w:hAnsiTheme="minorHAnsi"/>
          <w:b/>
          <w:sz w:val="20"/>
        </w:rPr>
      </w:pPr>
      <w:r w:rsidRPr="002D2E3D">
        <w:rPr>
          <w:rFonts w:asciiTheme="minorHAnsi" w:hAnsiTheme="minorHAnsi"/>
          <w:b/>
          <w:sz w:val="20"/>
        </w:rPr>
        <w:t xml:space="preserve">na dostawę hydraulicznego podnośnika koszowego dla Laboratorium Badań Urządzeń Mechanicznych GIG </w:t>
      </w:r>
    </w:p>
    <w:p w:rsidR="00530644" w:rsidRPr="00DC4D63" w:rsidRDefault="00530644" w:rsidP="00530644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120D84" w:rsidRPr="00DC4D63" w:rsidTr="00120D84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>Pr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zedmiot zamówienia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</w:t>
            </w:r>
            <w:r w:rsidR="00120D84">
              <w:rPr>
                <w:rFonts w:ascii="Calibri" w:eastAsia="Times New Roman" w:hAnsi="Calibri" w:cs="Times New Roman"/>
                <w:b/>
                <w:bCs/>
                <w:sz w:val="20"/>
              </w:rPr>
              <w:t>opisany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rFonts w:ascii="Calibri" w:eastAsia="Times New Roman" w:hAnsi="Calibri" w:cs="Times New Roman"/>
                <w:b/>
                <w:bCs/>
                <w:sz w:val="20"/>
              </w:rPr>
              <w:t xml:space="preserve"> w  SIWZ</w:t>
            </w:r>
            <w:r w:rsidR="00D81DE4">
              <w:rPr>
                <w:rFonts w:ascii="Calibri" w:eastAsia="Times New Roman" w:hAnsi="Calibri" w:cs="Times New Roman"/>
                <w:b/>
                <w:bCs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530644" w:rsidRPr="00FD038F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530644"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 w:rsidR="00530644"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D038F" w:rsidRDefault="0053064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 xml:space="preserve">Nazwa i typ:…………….. </w:t>
            </w:r>
          </w:p>
          <w:p w:rsidR="00FB04EC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Nazwa producenta: …………………</w:t>
            </w:r>
          </w:p>
          <w:p w:rsidR="00FB04EC" w:rsidRPr="00FB04EC" w:rsidRDefault="00FB04EC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Rok produkcji: …………</w:t>
            </w:r>
            <w:r>
              <w:rPr>
                <w:b/>
                <w:bCs/>
                <w:sz w:val="20"/>
                <w:szCs w:val="20"/>
              </w:rPr>
              <w:t>….</w:t>
            </w:r>
          </w:p>
          <w:p w:rsidR="00FB04EC" w:rsidRPr="00DC4D63" w:rsidRDefault="00FB04EC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B04EC">
              <w:rPr>
                <w:b/>
                <w:bCs/>
                <w:sz w:val="20"/>
                <w:szCs w:val="20"/>
              </w:rPr>
              <w:t>Szczegółowy opis techniczny: ……</w:t>
            </w:r>
            <w:r>
              <w:rPr>
                <w:b/>
                <w:bCs/>
                <w:sz w:val="20"/>
                <w:szCs w:val="20"/>
              </w:rPr>
              <w:t>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44" w:rsidRPr="00DC4D63" w:rsidRDefault="00530644" w:rsidP="005558A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120D84" w:rsidRPr="00DC4D63" w:rsidTr="00120D84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20D84" w:rsidRPr="00DC4D63" w:rsidRDefault="00120D84" w:rsidP="005558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20D84" w:rsidRPr="00DC4D63" w:rsidRDefault="00C92BF7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8pt;margin-top:1.3pt;width:41.25pt;height:34.5pt;z-index:251658240;mso-position-horizontal-relative:text;mso-position-vertical-relative:text" o:connectortype="straight"/>
              </w:pic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20D84" w:rsidRPr="00DC4D63" w:rsidRDefault="00120D84" w:rsidP="005558A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644" w:rsidRPr="00DC4D63" w:rsidRDefault="00530644" w:rsidP="00530644">
      <w:pPr>
        <w:pStyle w:val="Zwykytekst"/>
        <w:rPr>
          <w:rFonts w:asciiTheme="minorHAnsi" w:hAnsiTheme="minorHAnsi" w:cs="Times New Roman"/>
          <w:color w:val="FF0000"/>
        </w:rPr>
      </w:pPr>
    </w:p>
    <w:p w:rsidR="00530644" w:rsidRDefault="00530644" w:rsidP="00530644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W przypadku Wykonawców zagranicznych nie posiadających oddziału w Polsce należy wypełnić tylko rubryki od 1 - 6.</w:t>
      </w:r>
      <w:r w:rsidR="002D2E3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W przypadku Wykonawcy polskiego lub Wykonawcy posiadającego oddział na terenie Polski należy wypełnić wszystkie rubryki niezależnie od podanej waluty.</w:t>
      </w:r>
    </w:p>
    <w:p w:rsidR="00530644" w:rsidRPr="00DC4D63" w:rsidRDefault="00530644" w:rsidP="00530644">
      <w:pPr>
        <w:spacing w:after="0" w:line="240" w:lineRule="auto"/>
        <w:jc w:val="both"/>
        <w:rPr>
          <w:sz w:val="20"/>
          <w:szCs w:val="20"/>
        </w:rPr>
      </w:pPr>
    </w:p>
    <w:p w:rsidR="00D81DE4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*W</w:t>
      </w:r>
      <w:r w:rsidRPr="00AC008C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 następujące informacje: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nazwę</w:t>
      </w:r>
      <w:r w:rsidR="001A4BA9">
        <w:rPr>
          <w:rFonts w:eastAsia="Times New Roman" w:cs="Times New Roman"/>
          <w:b/>
          <w:sz w:val="20"/>
          <w:szCs w:val="20"/>
          <w:lang w:eastAsia="pl-PL"/>
        </w:rPr>
        <w:t xml:space="preserve"> i typ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„przedmiotu zamówienia”,</w:t>
      </w:r>
      <w:r w:rsidR="0081433A">
        <w:rPr>
          <w:rFonts w:eastAsia="Times New Roman" w:cs="Times New Roman"/>
          <w:b/>
          <w:sz w:val="20"/>
          <w:szCs w:val="20"/>
          <w:lang w:eastAsia="pl-PL"/>
        </w:rPr>
        <w:t xml:space="preserve"> nazwę producenta</w:t>
      </w:r>
      <w:r w:rsidR="00BE2F28">
        <w:rPr>
          <w:rFonts w:eastAsia="Times New Roman" w:cs="Times New Roman"/>
          <w:b/>
          <w:sz w:val="20"/>
          <w:szCs w:val="20"/>
          <w:lang w:eastAsia="pl-PL"/>
        </w:rPr>
        <w:t xml:space="preserve">, </w:t>
      </w:r>
      <w:r w:rsidR="00022E13">
        <w:rPr>
          <w:rFonts w:eastAsia="Times New Roman" w:cs="Times New Roman"/>
          <w:b/>
          <w:sz w:val="20"/>
          <w:szCs w:val="20"/>
          <w:lang w:eastAsia="pl-PL"/>
        </w:rPr>
        <w:t xml:space="preserve">rok produkcji </w:t>
      </w:r>
      <w:r w:rsidR="0081433A">
        <w:rPr>
          <w:rFonts w:eastAsia="Times New Roman" w:cs="Times New Roman"/>
          <w:b/>
          <w:sz w:val="20"/>
          <w:szCs w:val="20"/>
          <w:lang w:eastAsia="pl-PL"/>
        </w:rPr>
        <w:t xml:space="preserve"> oraz  szczegółowy opis techniczny. </w:t>
      </w:r>
    </w:p>
    <w:p w:rsidR="00D81DE4" w:rsidRPr="00C45224" w:rsidRDefault="00D81DE4" w:rsidP="00D81DE4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C45224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Pr="00C45224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DB22ED" w:rsidRDefault="00DB22ED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D81DE4" w:rsidRPr="00EA708A" w:rsidRDefault="00D81DE4" w:rsidP="00D81DE4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EA708A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</w:p>
    <w:p w:rsidR="00530644" w:rsidRPr="00DC4D63" w:rsidRDefault="00530644" w:rsidP="00530644">
      <w:pPr>
        <w:spacing w:after="0" w:line="240" w:lineRule="auto"/>
        <w:jc w:val="both"/>
        <w:rPr>
          <w:i/>
          <w:color w:val="000080"/>
          <w:sz w:val="20"/>
          <w:szCs w:val="20"/>
        </w:rPr>
      </w:pPr>
      <w:r w:rsidRPr="00DC4D63">
        <w:rPr>
          <w:i/>
          <w:color w:val="000080"/>
          <w:sz w:val="20"/>
          <w:szCs w:val="20"/>
        </w:rPr>
        <w:t>.....................................................</w:t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</w:r>
      <w:r w:rsidRPr="00DC4D63">
        <w:rPr>
          <w:i/>
          <w:color w:val="000080"/>
          <w:sz w:val="20"/>
          <w:szCs w:val="20"/>
        </w:rPr>
        <w:tab/>
        <w:t>..............................................................</w:t>
      </w:r>
    </w:p>
    <w:p w:rsidR="00530644" w:rsidRPr="00DC4D63" w:rsidRDefault="00530644" w:rsidP="00530644">
      <w:pPr>
        <w:pStyle w:val="Zwykytekst"/>
        <w:rPr>
          <w:rFonts w:asciiTheme="minorHAnsi" w:hAnsiTheme="minorHAnsi" w:cs="Times New Roman"/>
          <w:i/>
          <w:color w:val="000080"/>
        </w:rPr>
      </w:pPr>
      <w:r w:rsidRPr="00DC4D63">
        <w:rPr>
          <w:rFonts w:asciiTheme="minorHAnsi" w:hAnsiTheme="minorHAnsi" w:cs="Times New Roman"/>
          <w:i/>
          <w:color w:val="000080"/>
        </w:rPr>
        <w:t xml:space="preserve">       / miejscowość, data /</w:t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/>
          <w:color w:val="000080"/>
        </w:rPr>
        <w:tab/>
      </w:r>
      <w:r w:rsidRPr="00DC4D63">
        <w:rPr>
          <w:rFonts w:asciiTheme="minorHAnsi" w:hAnsiTheme="minorHAnsi" w:cs="Times New Roman"/>
          <w:i/>
          <w:color w:val="000080"/>
        </w:rPr>
        <w:t xml:space="preserve">podpis osoby(osób)uprawnionej(ych) </w:t>
      </w:r>
    </w:p>
    <w:p w:rsidR="00530644" w:rsidRPr="006650EF" w:rsidRDefault="00842F0E" w:rsidP="006650EF">
      <w:pPr>
        <w:pStyle w:val="Zwykytekst"/>
        <w:ind w:left="4956" w:firstLine="708"/>
        <w:rPr>
          <w:rFonts w:asciiTheme="minorHAnsi" w:hAnsiTheme="minorHAnsi" w:cs="Times New Roman"/>
          <w:i/>
          <w:color w:val="000080"/>
        </w:rPr>
        <w:sectPr w:rsidR="00530644" w:rsidRPr="006650EF" w:rsidSect="000654D8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="Times New Roman"/>
          <w:i/>
          <w:color w:val="000080"/>
        </w:rPr>
        <w:t>do reprezentowania Wykonawcy</w:t>
      </w:r>
    </w:p>
    <w:p w:rsidR="009610DA" w:rsidRDefault="009610DA" w:rsidP="00E7349A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87AAA" w:rsidRPr="00A22C1B" w:rsidRDefault="00287AAA" w:rsidP="00287AAA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E8277B">
        <w:rPr>
          <w:b/>
          <w:i/>
          <w:color w:val="000080"/>
          <w:sz w:val="20"/>
          <w:u w:val="single"/>
        </w:rPr>
        <w:t xml:space="preserve">Załącznik nr </w:t>
      </w:r>
      <w:r>
        <w:rPr>
          <w:b/>
          <w:i/>
          <w:color w:val="000080"/>
          <w:sz w:val="20"/>
          <w:u w:val="single"/>
        </w:rPr>
        <w:t>4</w:t>
      </w:r>
    </w:p>
    <w:p w:rsidR="008C7CE2" w:rsidRPr="002706A2" w:rsidRDefault="008C7CE2" w:rsidP="008C7CE2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2706A2">
        <w:rPr>
          <w:b/>
          <w:color w:val="000080"/>
          <w:sz w:val="20"/>
          <w:szCs w:val="20"/>
        </w:rPr>
        <w:t>WZÓR UMOWY</w:t>
      </w:r>
      <w:r>
        <w:rPr>
          <w:b/>
          <w:color w:val="000080"/>
          <w:sz w:val="20"/>
          <w:szCs w:val="20"/>
        </w:rPr>
        <w:t xml:space="preserve"> 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BA2CD0">
        <w:rPr>
          <w:rFonts w:eastAsia="Times New Roman" w:cs="Times New Roman"/>
          <w:b/>
          <w:sz w:val="20"/>
          <w:szCs w:val="20"/>
          <w:lang w:eastAsia="pl-PL"/>
        </w:rPr>
        <w:t>470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9A50C2">
        <w:rPr>
          <w:rFonts w:eastAsia="Times New Roman" w:cs="Times New Roman"/>
          <w:b/>
          <w:sz w:val="20"/>
          <w:szCs w:val="20"/>
          <w:lang w:eastAsia="pl-PL"/>
        </w:rPr>
        <w:t>S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K</w:t>
      </w:r>
      <w:r w:rsidR="00CF07F2">
        <w:rPr>
          <w:rFonts w:eastAsia="Times New Roman" w:cs="Times New Roman"/>
          <w:b/>
          <w:sz w:val="20"/>
          <w:szCs w:val="20"/>
          <w:lang w:eastAsia="pl-PL"/>
        </w:rPr>
        <w:t>/16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pomiędzy</w:t>
      </w:r>
      <w:r w:rsidR="0062375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.........................................................................</w:t>
      </w:r>
      <w:r w:rsidR="0041329A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  <w:r w:rsidR="00EF7E61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3A2A95">
        <w:rPr>
          <w:rFonts w:eastAsia="Times New Roman" w:cs="Times New Roman"/>
          <w:color w:val="000000"/>
          <w:sz w:val="20"/>
          <w:szCs w:val="20"/>
          <w:lang w:eastAsia="pl-PL"/>
        </w:rPr>
        <w:t>w Katowicach, PLAC GWARKÓW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2135ED" w:rsidRDefault="00A06FDD" w:rsidP="002135ED">
      <w:pPr>
        <w:pStyle w:val="Nagwek1"/>
        <w:jc w:val="both"/>
        <w:rPr>
          <w:rFonts w:asciiTheme="minorHAnsi" w:hAnsiTheme="minorHAnsi"/>
          <w:b/>
          <w:sz w:val="20"/>
        </w:rPr>
      </w:pPr>
      <w:r w:rsidRPr="002135ED">
        <w:rPr>
          <w:rFonts w:asciiTheme="minorHAnsi" w:hAnsiTheme="minorHAnsi"/>
          <w:b/>
          <w:color w:val="000000"/>
          <w:sz w:val="20"/>
        </w:rPr>
        <w:t>1</w:t>
      </w:r>
      <w:r w:rsidRPr="002135ED">
        <w:rPr>
          <w:rFonts w:asciiTheme="minorHAnsi" w:hAnsiTheme="minorHAnsi"/>
          <w:color w:val="000000"/>
          <w:sz w:val="20"/>
        </w:rPr>
        <w:t xml:space="preserve">. </w:t>
      </w:r>
      <w:r w:rsidR="00571F3B" w:rsidRPr="002135ED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690046" w:rsidRPr="002135ED">
        <w:rPr>
          <w:rFonts w:asciiTheme="minorHAnsi" w:hAnsiTheme="minorHAnsi"/>
          <w:color w:val="000000"/>
          <w:sz w:val="20"/>
        </w:rPr>
        <w:t xml:space="preserve">na </w:t>
      </w:r>
      <w:r w:rsidR="00074172" w:rsidRPr="002135ED">
        <w:rPr>
          <w:rFonts w:asciiTheme="minorHAnsi" w:hAnsiTheme="minorHAnsi"/>
          <w:b/>
          <w:sz w:val="20"/>
        </w:rPr>
        <w:t>dostawę</w:t>
      </w:r>
      <w:r w:rsidR="002135ED" w:rsidRPr="002135ED">
        <w:rPr>
          <w:rFonts w:asciiTheme="minorHAnsi" w:hAnsiTheme="minorHAnsi"/>
          <w:b/>
          <w:sz w:val="20"/>
        </w:rPr>
        <w:t xml:space="preserve"> hydraulicznego podnośnika koszowego dla Laboratorium Badań Urządzeń Mechanicznych GIG</w:t>
      </w:r>
      <w:r w:rsidR="0092661A" w:rsidRPr="002135ED">
        <w:rPr>
          <w:rFonts w:asciiTheme="minorHAnsi" w:hAnsiTheme="minorHAnsi"/>
          <w:sz w:val="20"/>
        </w:rPr>
        <w:t xml:space="preserve">, </w:t>
      </w:r>
      <w:r w:rsidR="00D51141">
        <w:rPr>
          <w:rFonts w:asciiTheme="minorHAnsi" w:hAnsiTheme="minorHAnsi"/>
          <w:color w:val="000000"/>
          <w:sz w:val="20"/>
        </w:rPr>
        <w:t>zwanego</w:t>
      </w:r>
      <w:r w:rsidR="00571F3B" w:rsidRPr="002135ED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….......</w:t>
      </w:r>
      <w:r w:rsidR="00D51141">
        <w:rPr>
          <w:rFonts w:asciiTheme="minorHAnsi" w:hAnsiTheme="minorHAnsi"/>
          <w:color w:val="000000"/>
          <w:sz w:val="20"/>
          <w:shd w:val="pct10" w:color="000000" w:fill="FFFFFF"/>
        </w:rPr>
        <w:t>.....</w:t>
      </w:r>
      <w:r w:rsidR="00571F3B" w:rsidRPr="002135ED">
        <w:rPr>
          <w:rFonts w:asciiTheme="minorHAnsi" w:hAnsiTheme="minorHAnsi"/>
          <w:color w:val="000000"/>
          <w:sz w:val="20"/>
          <w:shd w:val="pct10" w:color="000000" w:fill="FFFFFF"/>
        </w:rPr>
        <w:t>.............</w:t>
      </w:r>
      <w:r w:rsidR="00571F3B" w:rsidRPr="002135ED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</w:t>
      </w:r>
      <w:r w:rsidR="0092661A" w:rsidRPr="002135ED">
        <w:rPr>
          <w:rFonts w:asciiTheme="minorHAnsi" w:hAnsiTheme="minorHAnsi"/>
          <w:color w:val="000000"/>
          <w:sz w:val="20"/>
        </w:rPr>
        <w:t>złotych, równowartości kwoty 209</w:t>
      </w:r>
      <w:r w:rsidR="00571F3B" w:rsidRPr="002135ED">
        <w:rPr>
          <w:rFonts w:asciiTheme="minorHAnsi" w:hAnsiTheme="minorHAnsi"/>
          <w:color w:val="000000"/>
          <w:sz w:val="20"/>
        </w:rPr>
        <w:t xml:space="preserve"> 000,00 Euro, przeprowadzonym zgodnie z przepisami ustawy Prawo Zamówień Publicznych z dnia 29 stycznia 2004 r. </w:t>
      </w:r>
      <w:r w:rsidR="00571F3B" w:rsidRPr="002135ED">
        <w:rPr>
          <w:rFonts w:asciiTheme="minorHAnsi" w:hAnsiTheme="minorHAnsi"/>
          <w:sz w:val="20"/>
        </w:rPr>
        <w:t>(</w:t>
      </w:r>
      <w:r w:rsidR="00504170" w:rsidRPr="002135ED">
        <w:rPr>
          <w:rFonts w:asciiTheme="minorHAnsi" w:hAnsiTheme="minorHAnsi"/>
          <w:sz w:val="20"/>
        </w:rPr>
        <w:t xml:space="preserve">Dz. U. </w:t>
      </w:r>
      <w:r w:rsidR="000C67E2" w:rsidRPr="002135ED">
        <w:rPr>
          <w:rFonts w:asciiTheme="minorHAnsi" w:hAnsiTheme="minorHAnsi"/>
          <w:sz w:val="20"/>
        </w:rPr>
        <w:t xml:space="preserve">z </w:t>
      </w:r>
      <w:r w:rsidR="00504170" w:rsidRPr="002135ED">
        <w:rPr>
          <w:rFonts w:asciiTheme="minorHAnsi" w:hAnsiTheme="minorHAnsi"/>
          <w:sz w:val="20"/>
        </w:rPr>
        <w:t>201</w:t>
      </w:r>
      <w:r w:rsidR="00F23076" w:rsidRPr="002135ED">
        <w:rPr>
          <w:rFonts w:asciiTheme="minorHAnsi" w:hAnsiTheme="minorHAnsi"/>
          <w:sz w:val="20"/>
        </w:rPr>
        <w:t>3</w:t>
      </w:r>
      <w:r w:rsidR="004F224C" w:rsidRPr="002135ED">
        <w:rPr>
          <w:rFonts w:asciiTheme="minorHAnsi" w:hAnsiTheme="minorHAnsi"/>
          <w:sz w:val="20"/>
        </w:rPr>
        <w:t xml:space="preserve"> r., poz. 907 z późniejszymi zmianami</w:t>
      </w:r>
      <w:r w:rsidR="00571F3B" w:rsidRPr="002135ED">
        <w:rPr>
          <w:rFonts w:asciiTheme="minorHAnsi" w:hAnsiTheme="minorHAnsi"/>
          <w:sz w:val="20"/>
        </w:rPr>
        <w:t xml:space="preserve">) oraz </w:t>
      </w:r>
      <w:r w:rsidR="00571F3B" w:rsidRPr="002135ED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A06FDD" w:rsidRPr="00A954C7" w:rsidRDefault="00A06FDD" w:rsidP="00A12536">
      <w:pPr>
        <w:numPr>
          <w:ilvl w:val="0"/>
          <w:numId w:val="29"/>
        </w:num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b/>
          <w:sz w:val="20"/>
          <w:szCs w:val="20"/>
        </w:rPr>
        <w:t>ZAMAWIAJĄCY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 zamawia, a </w:t>
      </w:r>
      <w:r w:rsidRPr="00A954C7">
        <w:rPr>
          <w:rFonts w:ascii="Calibri" w:eastAsia="Calibri" w:hAnsi="Calibri" w:cs="Times New Roman"/>
          <w:b/>
          <w:sz w:val="20"/>
          <w:szCs w:val="20"/>
        </w:rPr>
        <w:t xml:space="preserve">WYKONAWCA 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zobowiązuje się zrealizować przedmiot umowy </w:t>
      </w:r>
      <w:r w:rsidR="008A1F2D">
        <w:rPr>
          <w:rFonts w:ascii="Calibri" w:hAnsi="Calibri"/>
          <w:sz w:val="20"/>
          <w:szCs w:val="20"/>
        </w:rPr>
        <w:t>za kwotę</w:t>
      </w:r>
      <w:r w:rsidRPr="00A954C7">
        <w:rPr>
          <w:rFonts w:ascii="Calibri" w:eastAsia="Calibri" w:hAnsi="Calibri" w:cs="Times New Roman"/>
          <w:sz w:val="20"/>
          <w:szCs w:val="20"/>
        </w:rPr>
        <w:t>:</w:t>
      </w:r>
    </w:p>
    <w:p w:rsidR="00A06FDD" w:rsidRPr="00A954C7" w:rsidRDefault="00A06FDD" w:rsidP="00A06FDD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ind w:left="360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>netto: ……………………………  / PLN/ ……..  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wartość podatku VAT</w:t>
      </w:r>
      <w:r w:rsidR="00194052">
        <w:rPr>
          <w:rFonts w:ascii="Calibri" w:eastAsia="Calibri" w:hAnsi="Calibri" w:cs="Times New Roman"/>
          <w:sz w:val="20"/>
          <w:szCs w:val="20"/>
        </w:rPr>
        <w:t>:</w:t>
      </w:r>
      <w:r w:rsidRPr="00A954C7">
        <w:rPr>
          <w:rFonts w:ascii="Calibri" w:eastAsia="Calibri" w:hAnsi="Calibri" w:cs="Times New Roman"/>
          <w:sz w:val="20"/>
          <w:szCs w:val="20"/>
        </w:rPr>
        <w:t xml:space="preserve"> …………… / PLN / ……..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A954C7">
        <w:rPr>
          <w:rFonts w:ascii="Calibri" w:eastAsia="Calibri" w:hAnsi="Calibri" w:cs="Times New Roman"/>
          <w:sz w:val="20"/>
          <w:szCs w:val="20"/>
        </w:rPr>
        <w:t>(kwota z formularza cenowego, załącznik nr 3)</w:t>
      </w: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06FDD" w:rsidRPr="00A954C7" w:rsidRDefault="00A06FDD" w:rsidP="00A06FDD">
      <w:pPr>
        <w:spacing w:after="0" w:line="240" w:lineRule="auto"/>
        <w:ind w:left="720"/>
        <w:jc w:val="both"/>
        <w:rPr>
          <w:rFonts w:ascii="Calibri" w:eastAsia="Calibri" w:hAnsi="Calibri" w:cs="Times New Roman"/>
          <w:i/>
          <w:sz w:val="20"/>
          <w:szCs w:val="20"/>
          <w:vertAlign w:val="superscript"/>
        </w:rPr>
      </w:pPr>
    </w:p>
    <w:p w:rsidR="00A06FDD" w:rsidRPr="00A954C7" w:rsidRDefault="00A06FDD" w:rsidP="00A06FD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A06FDD" w:rsidRPr="00A954C7" w:rsidRDefault="00A06FDD" w:rsidP="00A06FD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A954C7">
        <w:rPr>
          <w:rFonts w:ascii="Calibri" w:eastAsia="Calibri" w:hAnsi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7F0E04" w:rsidRPr="00067C12" w:rsidRDefault="001911AE" w:rsidP="00067C12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</w:rPr>
      </w:pPr>
      <w:r w:rsidRPr="00067C12">
        <w:rPr>
          <w:rFonts w:asciiTheme="minorHAnsi" w:hAnsiTheme="minorHAnsi"/>
        </w:rPr>
        <w:t xml:space="preserve">Cena obejmuje koszty dostawy na warunkach DDP Incoterms 2010 do oznaczonego miejsca wykonania      tj. </w:t>
      </w:r>
      <w:r w:rsidR="00A77DBB" w:rsidRPr="00067C12">
        <w:rPr>
          <w:rFonts w:asciiTheme="minorHAnsi" w:hAnsiTheme="minorHAnsi" w:cs="Calibri"/>
        </w:rPr>
        <w:t xml:space="preserve">Główny Instytut Górnictwa, 40 – 166 Katowice, Plac Gwarków 1, </w:t>
      </w:r>
      <w:r w:rsidR="006A4FC6">
        <w:rPr>
          <w:rFonts w:asciiTheme="minorHAnsi" w:hAnsiTheme="minorHAnsi" w:cs="Calibri"/>
        </w:rPr>
        <w:t xml:space="preserve">Zakład BL. </w:t>
      </w:r>
      <w:r w:rsidR="00A77DBB" w:rsidRPr="00067C12">
        <w:rPr>
          <w:rFonts w:asciiTheme="minorHAnsi" w:hAnsiTheme="minorHAnsi" w:cs="Calibri"/>
        </w:rPr>
        <w:t xml:space="preserve"> </w:t>
      </w:r>
      <w:r w:rsidR="007C0E9B" w:rsidRPr="00067C12">
        <w:rPr>
          <w:rFonts w:asciiTheme="minorHAnsi" w:hAnsiTheme="minorHAnsi" w:cs="Calibri"/>
        </w:rPr>
        <w:t xml:space="preserve"> </w:t>
      </w:r>
    </w:p>
    <w:p w:rsidR="00571F3B" w:rsidRPr="007C0E9B" w:rsidRDefault="00571F3B" w:rsidP="00067C12">
      <w:pPr>
        <w:pStyle w:val="Akapitzlist"/>
        <w:numPr>
          <w:ilvl w:val="0"/>
          <w:numId w:val="29"/>
        </w:numPr>
        <w:ind w:left="397"/>
        <w:jc w:val="both"/>
        <w:rPr>
          <w:rFonts w:asciiTheme="minorHAnsi" w:hAnsiTheme="minorHAnsi"/>
          <w:color w:val="000000"/>
        </w:rPr>
      </w:pPr>
      <w:r w:rsidRPr="007C0E9B">
        <w:rPr>
          <w:rFonts w:asciiTheme="minorHAnsi" w:hAnsiTheme="minorHAnsi"/>
          <w:color w:val="000000"/>
        </w:rPr>
        <w:t>Zakazuje się istotnych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3B0258" w:rsidRPr="007C0E9B">
        <w:rPr>
          <w:rFonts w:asciiTheme="minorHAnsi" w:hAnsiTheme="minorHAnsi"/>
          <w:color w:val="000000"/>
        </w:rPr>
        <w:t xml:space="preserve"> </w:t>
      </w:r>
      <w:r w:rsidRPr="007C0E9B">
        <w:rPr>
          <w:rFonts w:asciiTheme="minorHAnsi" w:hAnsiTheme="minorHAnsi"/>
          <w:color w:val="000000"/>
        </w:rPr>
        <w:t>dokonano wyboru</w:t>
      </w:r>
      <w:r w:rsidRPr="007C0E9B">
        <w:rPr>
          <w:rFonts w:asciiTheme="minorHAnsi" w:hAnsiTheme="minorHAnsi"/>
          <w:b/>
          <w:color w:val="000000"/>
        </w:rPr>
        <w:t xml:space="preserve"> WYKONAWCY</w:t>
      </w:r>
      <w:r w:rsidRPr="007C0E9B">
        <w:rPr>
          <w:rFonts w:asciiTheme="minorHAnsi" w:hAnsiTheme="minorHAnsi"/>
          <w:color w:val="000000"/>
        </w:rPr>
        <w:t>, chyba że</w:t>
      </w:r>
      <w:r w:rsidRPr="007C0E9B">
        <w:rPr>
          <w:rFonts w:asciiTheme="minorHAnsi" w:hAnsiTheme="minorHAnsi"/>
          <w:b/>
          <w:color w:val="000000"/>
        </w:rPr>
        <w:t xml:space="preserve"> ZAMAWIAJĄCY </w:t>
      </w:r>
      <w:r w:rsidRPr="007C0E9B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202A25" w:rsidRPr="00477D98" w:rsidRDefault="00571F3B" w:rsidP="00067C12">
      <w:pPr>
        <w:numPr>
          <w:ilvl w:val="0"/>
          <w:numId w:val="29"/>
        </w:numPr>
        <w:spacing w:after="0" w:line="240" w:lineRule="auto"/>
        <w:ind w:left="45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</w:t>
      </w:r>
      <w:r w:rsidR="007B6384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="006F0B4D">
        <w:rPr>
          <w:rFonts w:eastAsia="Times New Roman" w:cs="Times New Roman"/>
          <w:color w:val="000000"/>
          <w:sz w:val="20"/>
          <w:szCs w:val="20"/>
          <w:lang w:eastAsia="pl-PL"/>
        </w:rPr>
        <w:t>z tytułu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961E27" w:rsidRPr="003105C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961E27" w:rsidRPr="003105C7" w:rsidRDefault="00961E27" w:rsidP="00961E2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961E27" w:rsidRPr="003105C7" w:rsidRDefault="00961E27" w:rsidP="00961E27">
      <w:pPr>
        <w:spacing w:after="0" w:line="240" w:lineRule="auto"/>
        <w:ind w:left="360" w:firstLine="285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A232FB" w:rsidRDefault="00961E27" w:rsidP="00A232FB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310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B4115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………..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3105C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dni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3105C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4F30C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ościowo – jakościowego oraz protokoły szkolenia. </w:t>
      </w:r>
    </w:p>
    <w:p w:rsidR="008D352A" w:rsidRDefault="008D352A" w:rsidP="00A232FB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3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ust. 1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477D98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961E27" w:rsidRPr="00961E27" w:rsidRDefault="00961E27" w:rsidP="00961E27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961E27" w:rsidRPr="003105C7" w:rsidRDefault="00961E27" w:rsidP="00961E2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310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F7122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961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961E27" w:rsidRDefault="00961E27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7F0E04" w:rsidRPr="00B12FF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961E27" w:rsidRDefault="00961E27" w:rsidP="00766126">
      <w:pPr>
        <w:tabs>
          <w:tab w:val="num" w:pos="1637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12FF4">
        <w:rPr>
          <w:b/>
          <w:sz w:val="20"/>
          <w:szCs w:val="20"/>
        </w:rPr>
        <w:t xml:space="preserve">1. WYKONAWCA </w:t>
      </w:r>
      <w:r w:rsidRPr="00B12FF4">
        <w:rPr>
          <w:sz w:val="20"/>
          <w:szCs w:val="20"/>
        </w:rPr>
        <w:t xml:space="preserve">dostarczy „przedmiot umowy” w terminie </w:t>
      </w:r>
      <w:r w:rsidR="00B12FF4" w:rsidRPr="00B12FF4">
        <w:rPr>
          <w:b/>
          <w:sz w:val="20"/>
          <w:szCs w:val="20"/>
        </w:rPr>
        <w:t>do 3 tygodni od daty zawarcia umowy</w:t>
      </w:r>
      <w:r w:rsidR="00B12FF4" w:rsidRPr="00B12FF4">
        <w:rPr>
          <w:sz w:val="20"/>
          <w:szCs w:val="20"/>
        </w:rPr>
        <w:t xml:space="preserve">, na warunkach DDP Incoterms 2010, do oznaczonego miejsca wykonania, tj. </w:t>
      </w:r>
      <w:r w:rsidR="00B12FF4" w:rsidRPr="00B12FF4">
        <w:rPr>
          <w:rFonts w:ascii="Calibri" w:hAnsi="Calibri" w:cs="Calibri"/>
          <w:sz w:val="20"/>
          <w:szCs w:val="20"/>
        </w:rPr>
        <w:t xml:space="preserve">Główny Instytut Górnictwa, 40 – 166 Katowice, Plac Gwarków 1, </w:t>
      </w:r>
      <w:r w:rsidR="00630307">
        <w:rPr>
          <w:rFonts w:ascii="Calibri" w:hAnsi="Calibri" w:cs="Calibri"/>
          <w:sz w:val="20"/>
          <w:szCs w:val="20"/>
        </w:rPr>
        <w:t>Zakład BL.</w:t>
      </w:r>
    </w:p>
    <w:p w:rsidR="008D352A" w:rsidRPr="00AD7D94" w:rsidRDefault="00B45BDF" w:rsidP="008D352A">
      <w:pPr>
        <w:jc w:val="both"/>
        <w:rPr>
          <w:rFonts w:cs="Times New Roman"/>
          <w:b/>
          <w:color w:val="FF0000"/>
          <w:sz w:val="20"/>
          <w:szCs w:val="20"/>
        </w:rPr>
      </w:pPr>
      <w:r>
        <w:rPr>
          <w:rFonts w:cs="Times New Roman"/>
          <w:b/>
          <w:color w:val="FF0000"/>
          <w:sz w:val="20"/>
          <w:szCs w:val="20"/>
        </w:rPr>
        <w:t>*</w:t>
      </w:r>
      <w:r w:rsidR="008D352A" w:rsidRPr="00AD7D94">
        <w:rPr>
          <w:rFonts w:cs="Times New Roman"/>
          <w:b/>
          <w:color w:val="FF0000"/>
          <w:sz w:val="20"/>
          <w:szCs w:val="20"/>
        </w:rPr>
        <w:t>Zamawiający dopuszcza</w:t>
      </w:r>
      <w:r w:rsidR="008D352A">
        <w:rPr>
          <w:rFonts w:cs="Times New Roman"/>
          <w:b/>
          <w:color w:val="FF0000"/>
          <w:sz w:val="20"/>
          <w:szCs w:val="20"/>
        </w:rPr>
        <w:t xml:space="preserve"> </w:t>
      </w:r>
      <w:r w:rsidR="008D352A" w:rsidRPr="00AD7D94">
        <w:rPr>
          <w:rFonts w:cs="Times New Roman"/>
          <w:b/>
          <w:color w:val="FF0000"/>
          <w:sz w:val="20"/>
          <w:szCs w:val="20"/>
        </w:rPr>
        <w:t xml:space="preserve">możliwość dostawy podnośnika w terminie do 3 tygodni od daty zawarcia umowy, </w:t>
      </w:r>
      <w:r w:rsidR="008D352A">
        <w:rPr>
          <w:rFonts w:cs="Times New Roman"/>
          <w:b/>
          <w:color w:val="FF0000"/>
          <w:sz w:val="20"/>
          <w:szCs w:val="20"/>
        </w:rPr>
        <w:br/>
      </w:r>
      <w:r w:rsidR="008D352A" w:rsidRPr="00AD7D94">
        <w:rPr>
          <w:rFonts w:cs="Times New Roman"/>
          <w:b/>
          <w:color w:val="FF0000"/>
          <w:sz w:val="20"/>
          <w:szCs w:val="20"/>
        </w:rPr>
        <w:t xml:space="preserve">z doposażeniem podnośnika w nowe akumulatory w okresie nie dłuższym niż 8 tygodni od daty zawarcia umowy. Zamawiający wymaga, aby w chwili dostawy podnośnik był wyposażony w akumulatory umożliwiające w pełni sprawne działanie podnośnika do czasu wymiany na nowe. Po </w:t>
      </w:r>
      <w:r w:rsidR="008D352A">
        <w:rPr>
          <w:rFonts w:cs="Times New Roman"/>
          <w:b/>
          <w:color w:val="FF0000"/>
          <w:sz w:val="20"/>
          <w:szCs w:val="20"/>
        </w:rPr>
        <w:t xml:space="preserve">dostawie i </w:t>
      </w:r>
      <w:r w:rsidR="008D352A" w:rsidRPr="00AD7D94">
        <w:rPr>
          <w:rFonts w:cs="Times New Roman"/>
          <w:b/>
          <w:color w:val="FF0000"/>
          <w:sz w:val="20"/>
          <w:szCs w:val="20"/>
        </w:rPr>
        <w:t xml:space="preserve">wymianie akumulatorów, Strony sporządzą właściwy protokół potwierdzający wymianę elementów na nowe, który będzie podstawą do wystawienia faktury przez Wykonawcę  za </w:t>
      </w:r>
      <w:r w:rsidR="008D352A">
        <w:rPr>
          <w:rFonts w:cs="Times New Roman"/>
          <w:b/>
          <w:color w:val="FF0000"/>
          <w:sz w:val="20"/>
          <w:szCs w:val="20"/>
        </w:rPr>
        <w:t xml:space="preserve">dostawę i </w:t>
      </w:r>
      <w:r w:rsidR="008D352A" w:rsidRPr="00AD7D94">
        <w:rPr>
          <w:rFonts w:cs="Times New Roman"/>
          <w:b/>
          <w:color w:val="FF0000"/>
          <w:sz w:val="20"/>
          <w:szCs w:val="20"/>
        </w:rPr>
        <w:t xml:space="preserve">wymianę w/w akumulatorów. </w:t>
      </w:r>
    </w:p>
    <w:p w:rsidR="008D352A" w:rsidRPr="008D352A" w:rsidRDefault="008D352A" w:rsidP="008D352A">
      <w:pPr>
        <w:jc w:val="both"/>
        <w:rPr>
          <w:b/>
          <w:color w:val="FF0000"/>
          <w:sz w:val="20"/>
        </w:rPr>
      </w:pPr>
      <w:r w:rsidRPr="008D352A">
        <w:rPr>
          <w:b/>
          <w:color w:val="FF0000"/>
          <w:sz w:val="16"/>
        </w:rPr>
        <w:lastRenderedPageBreak/>
        <w:t xml:space="preserve">*skreślić, jeśli nie dotyczy </w:t>
      </w:r>
    </w:p>
    <w:p w:rsidR="00766126" w:rsidRPr="0076266C" w:rsidRDefault="00766126" w:rsidP="00766126">
      <w:pPr>
        <w:spacing w:after="0" w:line="240" w:lineRule="auto"/>
        <w:rPr>
          <w:sz w:val="20"/>
        </w:rPr>
      </w:pPr>
      <w:r w:rsidRPr="00766126">
        <w:rPr>
          <w:rFonts w:cs="Times New Roman"/>
          <w:b/>
          <w:sz w:val="20"/>
          <w:szCs w:val="20"/>
        </w:rPr>
        <w:t>2.</w:t>
      </w:r>
      <w:r>
        <w:rPr>
          <w:rFonts w:cs="Times New Roman"/>
          <w:sz w:val="20"/>
          <w:szCs w:val="20"/>
        </w:rPr>
        <w:t xml:space="preserve"> </w:t>
      </w:r>
      <w:r w:rsidRPr="000739B7">
        <w:rPr>
          <w:sz w:val="20"/>
        </w:rPr>
        <w:t xml:space="preserve">Wykonawca wraz z dostawą </w:t>
      </w:r>
      <w:r>
        <w:rPr>
          <w:sz w:val="20"/>
        </w:rPr>
        <w:t>„</w:t>
      </w:r>
      <w:r w:rsidRPr="000739B7">
        <w:rPr>
          <w:sz w:val="20"/>
        </w:rPr>
        <w:t xml:space="preserve">przedmiotu </w:t>
      </w:r>
      <w:r>
        <w:rPr>
          <w:sz w:val="20"/>
        </w:rPr>
        <w:t>umowy”</w:t>
      </w:r>
      <w:r w:rsidRPr="000739B7">
        <w:rPr>
          <w:sz w:val="20"/>
        </w:rPr>
        <w:t xml:space="preserve"> zobowiązany jest dostarczyć techniczne dokumenty dotyczące przedmiotu</w:t>
      </w:r>
      <w:r>
        <w:rPr>
          <w:sz w:val="20"/>
        </w:rPr>
        <w:t xml:space="preserve"> zamówienia w tym:</w:t>
      </w:r>
      <w:r>
        <w:rPr>
          <w:sz w:val="20"/>
        </w:rPr>
        <w:br/>
        <w:t>- szczegółową instrukcję</w:t>
      </w:r>
      <w:r w:rsidRPr="000739B7">
        <w:rPr>
          <w:sz w:val="20"/>
        </w:rPr>
        <w:t xml:space="preserve"> obsługi podnośnika dla operatora w języku polskim (zatwierdzona przez Urząd Dozoru Technicznego)</w:t>
      </w:r>
      <w:r>
        <w:rPr>
          <w:sz w:val="20"/>
        </w:rPr>
        <w:t xml:space="preserve">, </w:t>
      </w:r>
      <w:r w:rsidRPr="000739B7">
        <w:rPr>
          <w:sz w:val="20"/>
        </w:rPr>
        <w:br/>
        <w:t>- kopie kompletu dokumentów, które zostały przedstawione w Urzędzie Dozoru Technicznego i zostały przez Urząd Dozoru Technicznego zatwierdzone</w:t>
      </w:r>
      <w:r>
        <w:rPr>
          <w:sz w:val="20"/>
        </w:rPr>
        <w:t xml:space="preserve">, </w:t>
      </w:r>
      <w:r w:rsidRPr="000739B7">
        <w:rPr>
          <w:sz w:val="20"/>
        </w:rPr>
        <w:br/>
        <w:t>- dopuszczenie do eksploatacji podnośnika przez Urząd Dozoru Technicznego, dokumentacja techniczno-</w:t>
      </w:r>
      <w:r w:rsidRPr="0076266C">
        <w:rPr>
          <w:sz w:val="20"/>
        </w:rPr>
        <w:t xml:space="preserve">ruchowa (DTR), </w:t>
      </w:r>
      <w:r w:rsidRPr="0076266C">
        <w:rPr>
          <w:sz w:val="20"/>
        </w:rPr>
        <w:br/>
        <w:t xml:space="preserve">- deklaracja zgodności towaru (certyfikat CE lub równoważny), </w:t>
      </w:r>
      <w:r w:rsidRPr="0076266C">
        <w:rPr>
          <w:sz w:val="20"/>
        </w:rPr>
        <w:br/>
        <w:t>- dokumentacja techniczna</w:t>
      </w:r>
      <w:r w:rsidR="0048208E" w:rsidRPr="0076266C">
        <w:rPr>
          <w:sz w:val="20"/>
        </w:rPr>
        <w:t xml:space="preserve">. </w:t>
      </w:r>
    </w:p>
    <w:p w:rsidR="00186A9C" w:rsidRPr="00186A9C" w:rsidRDefault="00186A9C" w:rsidP="00186A9C">
      <w:pPr>
        <w:numPr>
          <w:ilvl w:val="0"/>
          <w:numId w:val="20"/>
        </w:numPr>
        <w:spacing w:after="0" w:line="240" w:lineRule="auto"/>
        <w:ind w:left="340"/>
        <w:jc w:val="both"/>
        <w:rPr>
          <w:rFonts w:ascii="Tahoma" w:hAnsi="Tahoma" w:cs="Tahoma"/>
          <w:sz w:val="18"/>
        </w:rPr>
      </w:pPr>
      <w:r>
        <w:rPr>
          <w:sz w:val="20"/>
        </w:rPr>
        <w:t xml:space="preserve">Wykonawca musi dokonać wszystkich niezbędnych formalności związanych z przerejestrowaniem podnośnika w UDT. </w:t>
      </w:r>
      <w:r w:rsidR="004B646D">
        <w:rPr>
          <w:sz w:val="20"/>
        </w:rPr>
        <w:t>Faktura za przerejestrowanie urządzenia zostanie wystawiona na GIG.</w:t>
      </w:r>
    </w:p>
    <w:p w:rsidR="00766126" w:rsidRPr="005B52A7" w:rsidRDefault="005B52A7" w:rsidP="005B52A7">
      <w:pPr>
        <w:numPr>
          <w:ilvl w:val="0"/>
          <w:numId w:val="20"/>
        </w:numPr>
        <w:spacing w:after="0" w:line="240" w:lineRule="auto"/>
        <w:ind w:left="340" w:right="142"/>
        <w:jc w:val="both"/>
        <w:rPr>
          <w:sz w:val="20"/>
        </w:rPr>
      </w:pPr>
      <w:r w:rsidRPr="0076266C">
        <w:rPr>
          <w:sz w:val="20"/>
        </w:rPr>
        <w:t>Wykonawca zobowiązuje się przeszkolić</w:t>
      </w:r>
      <w:r w:rsidR="00D364CC">
        <w:rPr>
          <w:sz w:val="20"/>
        </w:rPr>
        <w:t xml:space="preserve"> na własny koszt</w:t>
      </w:r>
      <w:r w:rsidRPr="0076266C">
        <w:rPr>
          <w:sz w:val="20"/>
        </w:rPr>
        <w:t xml:space="preserve"> </w:t>
      </w:r>
      <w:r w:rsidR="007A32BF">
        <w:rPr>
          <w:sz w:val="20"/>
        </w:rPr>
        <w:t>3</w:t>
      </w:r>
      <w:r w:rsidRPr="0076266C">
        <w:rPr>
          <w:sz w:val="20"/>
        </w:rPr>
        <w:t xml:space="preserve"> pracowników Zamawiającego w zakresie obsługi podnośnika i codziennej konserwacji, opisanej w instrukcji obsługi. Szkolenie z obsługi podnośnika musi obejmować tematykę umożliwiającą przystąpienie przyszłych użytkowników do egzaminu w UDT.  Szkolenie odbędzie się maksymalnie w ciągu 7 dni roboczych od daty odbioru przedmiotu zamówienia przez Zamawiającego. Miejsce </w:t>
      </w:r>
      <w:r w:rsidR="00D653E1">
        <w:rPr>
          <w:sz w:val="20"/>
        </w:rPr>
        <w:t>szkolenia zostanie ustalone</w:t>
      </w:r>
      <w:r w:rsidRPr="0076266C">
        <w:rPr>
          <w:sz w:val="20"/>
        </w:rPr>
        <w:t xml:space="preserve"> z Wykonawcą po zawarciu umowy</w:t>
      </w:r>
      <w:r>
        <w:rPr>
          <w:sz w:val="20"/>
        </w:rPr>
        <w:t xml:space="preserve">.  </w:t>
      </w:r>
    </w:p>
    <w:p w:rsidR="00D22102" w:rsidRDefault="00D22102" w:rsidP="00571F3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AD7E21" w:rsidRPr="00C64759" w:rsidRDefault="008C7B31" w:rsidP="00A12536">
      <w:pPr>
        <w:pStyle w:val="Zwykytekst"/>
        <w:numPr>
          <w:ilvl w:val="0"/>
          <w:numId w:val="26"/>
        </w:numPr>
        <w:ind w:left="284"/>
        <w:jc w:val="both"/>
        <w:rPr>
          <w:rFonts w:asciiTheme="minorHAnsi" w:hAnsiTheme="minorHAnsi"/>
        </w:rPr>
      </w:pPr>
      <w:r w:rsidRPr="00C64759">
        <w:rPr>
          <w:rFonts w:asciiTheme="minorHAnsi" w:hAnsiTheme="minorHAnsi"/>
        </w:rPr>
        <w:t xml:space="preserve">Warunki gwarancji określa niniejsza umowa, Kodeks Cywilny, oferta </w:t>
      </w:r>
      <w:r w:rsidRPr="00C64759">
        <w:rPr>
          <w:rFonts w:asciiTheme="minorHAnsi" w:hAnsiTheme="minorHAnsi"/>
          <w:b/>
        </w:rPr>
        <w:t>WYKONAWCY</w:t>
      </w:r>
      <w:r w:rsidRPr="00C64759">
        <w:rPr>
          <w:rFonts w:asciiTheme="minorHAnsi" w:hAnsiTheme="minorHAnsi"/>
        </w:rPr>
        <w:t xml:space="preserve">. W przypadku rozbieżności postanowień w danej kwestii, pierwszeństwo mają postanowienia korzystniejsze dla </w:t>
      </w:r>
      <w:r w:rsidRPr="00C64759">
        <w:rPr>
          <w:rFonts w:asciiTheme="minorHAnsi" w:hAnsiTheme="minorHAnsi"/>
          <w:b/>
        </w:rPr>
        <w:t>ZAMAWIAJĄCEGO.</w:t>
      </w:r>
    </w:p>
    <w:p w:rsidR="008D3C77" w:rsidRPr="001236B1" w:rsidRDefault="00387D81" w:rsidP="00A12536">
      <w:pPr>
        <w:numPr>
          <w:ilvl w:val="0"/>
          <w:numId w:val="26"/>
        </w:numPr>
        <w:tabs>
          <w:tab w:val="num" w:pos="720"/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387D81">
        <w:rPr>
          <w:b/>
          <w:sz w:val="20"/>
        </w:rPr>
        <w:t>WYKONAWCA</w:t>
      </w:r>
      <w:r>
        <w:rPr>
          <w:sz w:val="20"/>
        </w:rPr>
        <w:t xml:space="preserve"> </w:t>
      </w:r>
      <w:r w:rsidRPr="002004F5">
        <w:rPr>
          <w:sz w:val="20"/>
        </w:rPr>
        <w:t>zapewni gwarancję</w:t>
      </w:r>
      <w:r w:rsidR="007C544A">
        <w:rPr>
          <w:sz w:val="20"/>
        </w:rPr>
        <w:t xml:space="preserve"> rozruchową </w:t>
      </w:r>
      <w:r w:rsidRPr="002004F5">
        <w:rPr>
          <w:sz w:val="20"/>
        </w:rPr>
        <w:t xml:space="preserve"> </w:t>
      </w:r>
      <w:r w:rsidRPr="002004F5">
        <w:rPr>
          <w:b/>
          <w:bCs/>
          <w:color w:val="000080"/>
          <w:sz w:val="20"/>
        </w:rPr>
        <w:t>na okres</w:t>
      </w:r>
      <w:r w:rsidRPr="002004F5">
        <w:rPr>
          <w:color w:val="000080"/>
          <w:sz w:val="20"/>
        </w:rPr>
        <w:t xml:space="preserve"> </w:t>
      </w:r>
      <w:r w:rsidR="00141468" w:rsidRPr="00141468">
        <w:rPr>
          <w:b/>
          <w:color w:val="000080"/>
          <w:sz w:val="20"/>
        </w:rPr>
        <w:t>minimum</w:t>
      </w:r>
      <w:r w:rsidRPr="00141468">
        <w:rPr>
          <w:b/>
          <w:color w:val="000080"/>
          <w:sz w:val="20"/>
        </w:rPr>
        <w:t xml:space="preserve"> </w:t>
      </w:r>
      <w:r w:rsidR="007C544A">
        <w:rPr>
          <w:b/>
          <w:bCs/>
          <w:color w:val="000080"/>
          <w:sz w:val="20"/>
        </w:rPr>
        <w:t>1</w:t>
      </w:r>
      <w:r w:rsidR="00317793">
        <w:rPr>
          <w:b/>
          <w:bCs/>
          <w:color w:val="000080"/>
          <w:sz w:val="20"/>
        </w:rPr>
        <w:t xml:space="preserve"> </w:t>
      </w:r>
      <w:r w:rsidRPr="002004F5">
        <w:rPr>
          <w:b/>
          <w:bCs/>
          <w:color w:val="000080"/>
          <w:sz w:val="20"/>
        </w:rPr>
        <w:t>miesi</w:t>
      </w:r>
      <w:r w:rsidR="007C544A">
        <w:rPr>
          <w:b/>
          <w:bCs/>
          <w:color w:val="000080"/>
          <w:sz w:val="20"/>
        </w:rPr>
        <w:t xml:space="preserve">ąca </w:t>
      </w:r>
      <w:r w:rsidRPr="002004F5">
        <w:rPr>
          <w:b/>
          <w:bCs/>
          <w:sz w:val="20"/>
        </w:rPr>
        <w:t xml:space="preserve"> </w:t>
      </w:r>
      <w:r>
        <w:rPr>
          <w:sz w:val="20"/>
        </w:rPr>
        <w:t xml:space="preserve">od daty  odbioru </w:t>
      </w:r>
      <w:r w:rsidR="0047113A">
        <w:rPr>
          <w:sz w:val="20"/>
        </w:rPr>
        <w:t>„</w:t>
      </w:r>
      <w:r>
        <w:rPr>
          <w:sz w:val="20"/>
        </w:rPr>
        <w:t xml:space="preserve">przedmiotu  </w:t>
      </w:r>
      <w:r w:rsidR="0047113A">
        <w:rPr>
          <w:sz w:val="20"/>
        </w:rPr>
        <w:t>umowy”</w:t>
      </w:r>
      <w:r w:rsidRPr="002004F5">
        <w:rPr>
          <w:sz w:val="20"/>
        </w:rPr>
        <w:t xml:space="preserve"> na podstawie wystawionej faktury.</w:t>
      </w:r>
    </w:p>
    <w:p w:rsidR="001236B1" w:rsidRPr="00F00EDE" w:rsidRDefault="001236B1" w:rsidP="00F00EDE">
      <w:pPr>
        <w:pStyle w:val="Akapitzlist"/>
        <w:numPr>
          <w:ilvl w:val="0"/>
          <w:numId w:val="26"/>
        </w:numPr>
        <w:jc w:val="both"/>
        <w:rPr>
          <w:rFonts w:asciiTheme="minorHAnsi" w:hAnsiTheme="minorHAnsi" w:cs="Tahoma"/>
          <w:sz w:val="18"/>
        </w:rPr>
      </w:pPr>
      <w:r w:rsidRPr="00F00EDE">
        <w:rPr>
          <w:rFonts w:asciiTheme="minorHAnsi" w:hAnsiTheme="minorHAnsi"/>
          <w:i/>
        </w:rPr>
        <w:t>„Przedmiot umowy</w:t>
      </w:r>
      <w:r w:rsidRPr="00F00EDE">
        <w:rPr>
          <w:rFonts w:asciiTheme="minorHAnsi" w:hAnsiTheme="minorHAnsi"/>
        </w:rPr>
        <w:t>” musi być po całkowitym przeglądzie technicznym, w pełni sprawny</w:t>
      </w:r>
      <w:r w:rsidR="00F00EDE" w:rsidRPr="00F00EDE">
        <w:rPr>
          <w:rFonts w:asciiTheme="minorHAnsi" w:hAnsiTheme="minorHAnsi"/>
        </w:rPr>
        <w:t xml:space="preserve"> oraz dopuszczony do użytku przez Urząd Dozoru Technicznego</w:t>
      </w:r>
      <w:r w:rsidR="0072032A">
        <w:rPr>
          <w:rFonts w:asciiTheme="minorHAnsi" w:hAnsiTheme="minorHAnsi"/>
        </w:rPr>
        <w:t xml:space="preserve"> </w:t>
      </w:r>
      <w:r w:rsidR="0072032A" w:rsidRPr="0072032A">
        <w:rPr>
          <w:rFonts w:asciiTheme="minorHAnsi" w:hAnsiTheme="minorHAnsi"/>
        </w:rPr>
        <w:t>przez rok od daty dostarczenia do GIG.</w:t>
      </w:r>
    </w:p>
    <w:p w:rsidR="0047113A" w:rsidRDefault="0047113A" w:rsidP="0047113A">
      <w:pPr>
        <w:numPr>
          <w:ilvl w:val="0"/>
          <w:numId w:val="26"/>
        </w:numPr>
        <w:spacing w:after="0" w:line="240" w:lineRule="auto"/>
        <w:ind w:right="142"/>
        <w:jc w:val="both"/>
        <w:rPr>
          <w:sz w:val="20"/>
        </w:rPr>
      </w:pPr>
      <w:r>
        <w:rPr>
          <w:sz w:val="20"/>
        </w:rPr>
        <w:t>Wykonawca</w:t>
      </w:r>
      <w:r w:rsidRPr="00DC23B6">
        <w:rPr>
          <w:sz w:val="20"/>
        </w:rPr>
        <w:t xml:space="preserve"> powinien posiadać własny serwis. Godziny pracy serwisu</w:t>
      </w:r>
      <w:r>
        <w:rPr>
          <w:sz w:val="20"/>
        </w:rPr>
        <w:t>,</w:t>
      </w:r>
      <w:r w:rsidRPr="00DC23B6">
        <w:rPr>
          <w:sz w:val="20"/>
        </w:rPr>
        <w:t xml:space="preserve"> tj. w dni robocze od poniedziałku do piątku od godziny 8°° do godziny 16°°. </w:t>
      </w:r>
    </w:p>
    <w:p w:rsidR="0047113A" w:rsidRPr="0047113A" w:rsidRDefault="0047113A" w:rsidP="0047113A">
      <w:pPr>
        <w:numPr>
          <w:ilvl w:val="0"/>
          <w:numId w:val="26"/>
        </w:numPr>
        <w:tabs>
          <w:tab w:val="num" w:pos="180"/>
        </w:tabs>
        <w:spacing w:after="0" w:line="240" w:lineRule="auto"/>
        <w:jc w:val="both"/>
      </w:pPr>
      <w:r w:rsidRPr="0047113A">
        <w:rPr>
          <w:sz w:val="20"/>
        </w:rPr>
        <w:t xml:space="preserve">Serwis pogwarancyjny </w:t>
      </w:r>
      <w:r>
        <w:rPr>
          <w:sz w:val="20"/>
        </w:rPr>
        <w:t>może być</w:t>
      </w:r>
      <w:r w:rsidRPr="0047113A">
        <w:rPr>
          <w:sz w:val="20"/>
        </w:rPr>
        <w:t xml:space="preserve"> realizowany przez Wykonawcę na podstawie odrębnej umowy.</w:t>
      </w:r>
    </w:p>
    <w:p w:rsidR="008D3C77" w:rsidRPr="00AA44B2" w:rsidRDefault="008D3C77" w:rsidP="00A12536">
      <w:pPr>
        <w:numPr>
          <w:ilvl w:val="0"/>
          <w:numId w:val="26"/>
        </w:numPr>
        <w:tabs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b/>
          <w:bCs/>
          <w:sz w:val="20"/>
          <w:szCs w:val="20"/>
        </w:rPr>
        <w:t>ZAMAWIAJĄCY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ma obowiązek zawiadomić </w:t>
      </w:r>
      <w:r w:rsidRPr="00C64759">
        <w:rPr>
          <w:b/>
          <w:bCs/>
          <w:sz w:val="20"/>
          <w:szCs w:val="20"/>
        </w:rPr>
        <w:t>WYKONAWCĘ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>o wadzie najpóźniej w okresie jednego miesiąca od daty jej wykrycia – faksem, pocztą elektroniczną</w:t>
      </w:r>
      <w:r w:rsidRPr="00C64759">
        <w:rPr>
          <w:b/>
          <w:b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lub pisemnie na adres </w:t>
      </w:r>
      <w:r w:rsidRPr="00C64759">
        <w:rPr>
          <w:b/>
          <w:bCs/>
          <w:sz w:val="20"/>
          <w:szCs w:val="20"/>
        </w:rPr>
        <w:t>WYKONAWCY</w:t>
      </w:r>
      <w:r w:rsidRPr="00C64759">
        <w:rPr>
          <w:i/>
          <w:iCs/>
          <w:sz w:val="20"/>
          <w:szCs w:val="20"/>
        </w:rPr>
        <w:t>.</w:t>
      </w:r>
    </w:p>
    <w:p w:rsidR="008D3C77" w:rsidRPr="00AA44B2" w:rsidRDefault="008D3C77" w:rsidP="00A12536">
      <w:pPr>
        <w:numPr>
          <w:ilvl w:val="0"/>
          <w:numId w:val="26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C64759">
        <w:rPr>
          <w:sz w:val="20"/>
          <w:szCs w:val="20"/>
        </w:rPr>
        <w:t xml:space="preserve">W przypadku konieczności usunięcia wad 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, koszt i odpowiedzialność za jej transport ponosi </w:t>
      </w:r>
      <w:r w:rsidRPr="00C64759">
        <w:rPr>
          <w:b/>
          <w:bCs/>
          <w:sz w:val="20"/>
          <w:szCs w:val="20"/>
        </w:rPr>
        <w:t>WYKONAWCA.</w:t>
      </w:r>
      <w:r w:rsidRPr="00C64759">
        <w:rPr>
          <w:sz w:val="20"/>
          <w:szCs w:val="20"/>
        </w:rPr>
        <w:t xml:space="preserve"> Koszt i odpowiedzialność ponosi </w:t>
      </w:r>
      <w:r w:rsidRPr="00C64759">
        <w:rPr>
          <w:b/>
          <w:bCs/>
          <w:sz w:val="20"/>
          <w:szCs w:val="20"/>
        </w:rPr>
        <w:t>WYKONAWCA</w:t>
      </w:r>
      <w:r w:rsidRPr="00C64759">
        <w:rPr>
          <w:i/>
          <w:iCs/>
          <w:sz w:val="20"/>
          <w:szCs w:val="20"/>
        </w:rPr>
        <w:t xml:space="preserve"> </w:t>
      </w:r>
      <w:r w:rsidRPr="00C64759">
        <w:rPr>
          <w:sz w:val="20"/>
          <w:szCs w:val="20"/>
        </w:rPr>
        <w:t xml:space="preserve">od chwili wydania wadliwego </w:t>
      </w:r>
      <w:r w:rsidRPr="00C64759">
        <w:rPr>
          <w:i/>
          <w:iCs/>
          <w:sz w:val="20"/>
          <w:szCs w:val="20"/>
        </w:rPr>
        <w:t>„przedmiotu umowy”</w:t>
      </w:r>
      <w:r w:rsidRPr="00C64759">
        <w:rPr>
          <w:sz w:val="20"/>
          <w:szCs w:val="20"/>
        </w:rPr>
        <w:t xml:space="preserve"> jego upoważnionemu przedstawicielowi, do chwili odbioru </w:t>
      </w:r>
      <w:r w:rsidRPr="00C64759">
        <w:rPr>
          <w:i/>
          <w:iCs/>
          <w:sz w:val="20"/>
          <w:szCs w:val="20"/>
        </w:rPr>
        <w:t xml:space="preserve">„przedmiotu umowy” </w:t>
      </w:r>
      <w:r w:rsidRPr="00C64759">
        <w:rPr>
          <w:sz w:val="20"/>
          <w:szCs w:val="20"/>
        </w:rPr>
        <w:t xml:space="preserve">przez upoważnionego przedstawiciela </w:t>
      </w:r>
      <w:r w:rsidRPr="00C64759">
        <w:rPr>
          <w:b/>
          <w:bCs/>
          <w:sz w:val="20"/>
          <w:szCs w:val="20"/>
        </w:rPr>
        <w:t>ZAMAWIAJĄCEGO</w:t>
      </w:r>
      <w:r w:rsidRPr="00C64759">
        <w:rPr>
          <w:i/>
          <w:iCs/>
          <w:sz w:val="20"/>
          <w:szCs w:val="20"/>
        </w:rPr>
        <w:t>,</w:t>
      </w:r>
      <w:r w:rsidRPr="00C64759">
        <w:rPr>
          <w:sz w:val="20"/>
          <w:szCs w:val="20"/>
        </w:rPr>
        <w:t xml:space="preserve"> po usunięciu wady.</w:t>
      </w:r>
    </w:p>
    <w:p w:rsidR="0047113A" w:rsidRPr="0047113A" w:rsidRDefault="008D3C77" w:rsidP="00A12536">
      <w:pPr>
        <w:numPr>
          <w:ilvl w:val="0"/>
          <w:numId w:val="26"/>
        </w:numPr>
        <w:tabs>
          <w:tab w:val="num" w:pos="426"/>
          <w:tab w:val="num" w:pos="720"/>
        </w:tabs>
        <w:spacing w:after="0" w:line="240" w:lineRule="auto"/>
        <w:jc w:val="both"/>
        <w:rPr>
          <w:sz w:val="20"/>
          <w:szCs w:val="20"/>
        </w:rPr>
      </w:pPr>
      <w:r w:rsidRPr="0047113A">
        <w:rPr>
          <w:sz w:val="20"/>
          <w:szCs w:val="20"/>
        </w:rPr>
        <w:t>W przypadku awarii urządzenia spowodowan</w:t>
      </w:r>
      <w:r w:rsidR="00317793" w:rsidRPr="0047113A">
        <w:rPr>
          <w:sz w:val="20"/>
          <w:szCs w:val="20"/>
        </w:rPr>
        <w:t>ej niewłaściwym funkcjonowaniem</w:t>
      </w:r>
      <w:r w:rsidRPr="0047113A">
        <w:rPr>
          <w:sz w:val="20"/>
          <w:szCs w:val="20"/>
        </w:rPr>
        <w:t xml:space="preserve">, </w:t>
      </w:r>
      <w:r w:rsidR="00AA44B2" w:rsidRPr="0047113A">
        <w:rPr>
          <w:b/>
          <w:sz w:val="20"/>
          <w:szCs w:val="20"/>
        </w:rPr>
        <w:t>WYKONAWCA</w:t>
      </w:r>
      <w:r w:rsidR="00AA44B2" w:rsidRPr="0047113A">
        <w:rPr>
          <w:sz w:val="20"/>
          <w:szCs w:val="20"/>
        </w:rPr>
        <w:t xml:space="preserve"> </w:t>
      </w:r>
      <w:r w:rsidRPr="0047113A">
        <w:rPr>
          <w:sz w:val="20"/>
          <w:szCs w:val="20"/>
        </w:rPr>
        <w:t xml:space="preserve">będzie zobowiązany do pokrycia kosztów naprawy lub wymiany na nowy uszkodzonego urządzenia, jeśli naprawa  nie przywróci jego poprzedniej użyteczności. 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3D6F1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3D6F14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D6F14" w:rsidRPr="00F951FD" w:rsidRDefault="003D6F14" w:rsidP="003D6F14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sz w:val="20"/>
          <w:szCs w:val="20"/>
          <w:lang w:eastAsia="pl-PL"/>
        </w:rPr>
        <w:t xml:space="preserve">Umowa jest jawna i podlega udostępnieniu na zasadach określonych w przepisach </w:t>
      </w:r>
      <w:r w:rsidRPr="00F951FD">
        <w:rPr>
          <w:rFonts w:eastAsia="Times New Roman" w:cs="Times New Roman"/>
          <w:sz w:val="20"/>
          <w:szCs w:val="20"/>
        </w:rPr>
        <w:t>(Ustawa z dnia 6 września 2001 r. O dostępie do informacji publicznej, Dz. U. Nr 112, poz. 1198 z późn. zm)</w:t>
      </w:r>
      <w:r w:rsidRPr="00F951F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o dostępie do informacji publicznej. </w:t>
      </w:r>
    </w:p>
    <w:p w:rsidR="003D6F14" w:rsidRPr="00F951FD" w:rsidRDefault="003D6F14" w:rsidP="003D6F14">
      <w:pPr>
        <w:numPr>
          <w:ilvl w:val="1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F951FD">
        <w:rPr>
          <w:rFonts w:eastAsia="Times New Roman" w:cs="Times New Roman"/>
          <w:b/>
          <w:bCs/>
          <w:sz w:val="20"/>
          <w:szCs w:val="20"/>
          <w:lang w:eastAsia="pl-PL"/>
        </w:rPr>
        <w:t>WYKONAWCA</w:t>
      </w:r>
      <w:r w:rsidRPr="00F951FD">
        <w:rPr>
          <w:rFonts w:eastAsia="Times New Roman"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D22102" w:rsidRPr="004D3350" w:rsidRDefault="00D22102" w:rsidP="00D22102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3D6F14">
      <w:pPr>
        <w:spacing w:after="12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Default="00571F3B" w:rsidP="003D6F14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="009872F3">
        <w:rPr>
          <w:rFonts w:eastAsia="Times New Roman" w:cs="Times New Roman"/>
          <w:sz w:val="20"/>
          <w:szCs w:val="20"/>
          <w:lang w:eastAsia="pl-PL"/>
        </w:rPr>
        <w:t xml:space="preserve"> brutto za każdy dzień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opóźnienia, licząc od następnego </w:t>
      </w:r>
      <w:r w:rsidR="009872F3">
        <w:rPr>
          <w:rFonts w:eastAsia="Times New Roman" w:cs="Times New Roman"/>
          <w:sz w:val="20"/>
          <w:szCs w:val="20"/>
          <w:lang w:eastAsia="pl-PL"/>
        </w:rPr>
        <w:t>dnia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B737A3">
        <w:rPr>
          <w:rFonts w:eastAsia="Times New Roman" w:cs="Times New Roman"/>
          <w:sz w:val="20"/>
          <w:szCs w:val="20"/>
          <w:lang w:eastAsia="pl-PL"/>
        </w:rPr>
        <w:t xml:space="preserve">ust. 1. </w:t>
      </w:r>
    </w:p>
    <w:p w:rsidR="00441D6F" w:rsidRPr="00441D6F" w:rsidRDefault="00441D6F" w:rsidP="00441D6F">
      <w:pPr>
        <w:numPr>
          <w:ilvl w:val="0"/>
          <w:numId w:val="23"/>
        </w:numPr>
        <w:spacing w:after="0" w:line="240" w:lineRule="auto"/>
        <w:ind w:left="340"/>
        <w:jc w:val="both"/>
        <w:rPr>
          <w:color w:val="FF0000"/>
          <w:sz w:val="20"/>
        </w:rPr>
      </w:pPr>
      <w:r w:rsidRPr="00441D6F">
        <w:rPr>
          <w:sz w:val="20"/>
        </w:rPr>
        <w:lastRenderedPageBreak/>
        <w:t xml:space="preserve">W przypadku opóźnienia w usunięciu wad,  wynikających z gwarancji </w:t>
      </w:r>
      <w:r w:rsidRPr="00441D6F">
        <w:rPr>
          <w:b/>
          <w:bCs/>
          <w:sz w:val="20"/>
        </w:rPr>
        <w:t xml:space="preserve">WYKONAWCA </w:t>
      </w:r>
      <w:r w:rsidRPr="00441D6F">
        <w:rPr>
          <w:sz w:val="20"/>
        </w:rPr>
        <w:t>jest zobowiązany do zapłaty kar umowny</w:t>
      </w:r>
      <w:r w:rsidR="005518B5">
        <w:rPr>
          <w:sz w:val="20"/>
        </w:rPr>
        <w:t xml:space="preserve">ch w wysokości  0,5 % wartości </w:t>
      </w:r>
      <w:r w:rsidRPr="00441D6F">
        <w:rPr>
          <w:sz w:val="20"/>
        </w:rPr>
        <w:t>z</w:t>
      </w:r>
      <w:r w:rsidR="006F0B4D">
        <w:rPr>
          <w:sz w:val="20"/>
        </w:rPr>
        <w:t>a</w:t>
      </w:r>
      <w:r w:rsidRPr="00441D6F">
        <w:rPr>
          <w:sz w:val="20"/>
        </w:rPr>
        <w:t xml:space="preserve">mówienia brutto za każdy rozpoczęty dzień opóźnienia, licząc od następnego dnia po upływie terminu określonego </w:t>
      </w:r>
      <w:r w:rsidR="00947184">
        <w:rPr>
          <w:sz w:val="20"/>
        </w:rPr>
        <w:t xml:space="preserve">przez obie Strony. </w:t>
      </w:r>
    </w:p>
    <w:p w:rsidR="00571F3B" w:rsidRPr="00525BF5" w:rsidRDefault="00571F3B" w:rsidP="00A76CC9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D652BC">
        <w:rPr>
          <w:rFonts w:eastAsia="Times New Roman" w:cs="Times New Roman"/>
          <w:b/>
          <w:color w:val="000000"/>
          <w:sz w:val="20"/>
          <w:szCs w:val="20"/>
          <w:lang w:eastAsia="pl-PL"/>
        </w:rPr>
        <w:t>, 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571F3B" w:rsidRPr="005D7BE6" w:rsidRDefault="00571F3B" w:rsidP="00DF7122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43044D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W</w:t>
      </w:r>
      <w:r w:rsidR="009F7A2D">
        <w:rPr>
          <w:rFonts w:eastAsia="Times New Roman" w:cs="Times New Roman"/>
          <w:b/>
          <w:color w:val="000000"/>
          <w:sz w:val="20"/>
          <w:szCs w:val="20"/>
          <w:lang w:eastAsia="pl-PL"/>
        </w:rPr>
        <w:t>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Pr="00AF5258">
        <w:rPr>
          <w:rFonts w:eastAsia="Times New Roman" w:cs="Times New Roman"/>
          <w:b/>
          <w:color w:val="000000"/>
          <w:sz w:val="20"/>
          <w:szCs w:val="20"/>
          <w:lang w:eastAsia="pl-PL"/>
        </w:rPr>
        <w:t>Z</w:t>
      </w:r>
      <w:r w:rsidR="00FA20CD">
        <w:rPr>
          <w:rFonts w:eastAsia="Times New Roman" w:cs="Times New Roman"/>
          <w:b/>
          <w:color w:val="000000"/>
          <w:sz w:val="20"/>
          <w:szCs w:val="20"/>
          <w:lang w:eastAsia="pl-PL"/>
        </w:rPr>
        <w:t>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D70615" w:rsidRDefault="00D70615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B637E" w:rsidRDefault="00FB637E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35D0A" w:rsidRPr="00F76DAC" w:rsidRDefault="00571F3B" w:rsidP="00F76DA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235D0A" w:rsidRPr="00F76DAC" w:rsidRDefault="00571F3B" w:rsidP="00235D0A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F712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180E7F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235D0A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0B3063">
        <w:rPr>
          <w:rFonts w:eastAsia="Times New Roman" w:cs="Times New Roman"/>
          <w:bCs/>
          <w:color w:val="000000"/>
          <w:sz w:val="20"/>
          <w:szCs w:val="20"/>
          <w:lang w:eastAsia="pl-PL"/>
        </w:rPr>
        <w:t>: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F7122">
      <w:pPr>
        <w:numPr>
          <w:ilvl w:val="0"/>
          <w:numId w:val="22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F7122">
      <w:pPr>
        <w:numPr>
          <w:ilvl w:val="0"/>
          <w:numId w:val="22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247190" w:rsidRDefault="00571F3B" w:rsidP="00247190">
      <w:pPr>
        <w:numPr>
          <w:ilvl w:val="0"/>
          <w:numId w:val="22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D6396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235D0A" w:rsidRPr="00F76DAC" w:rsidRDefault="00571F3B" w:rsidP="00235D0A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247190" w:rsidRDefault="00571F3B" w:rsidP="00571F3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22102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Default="00571F3B" w:rsidP="002B3C48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247190" w:rsidRDefault="00247190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AC1632" w:rsidRDefault="00AC163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D22102" w:rsidRPr="005D7BE6" w:rsidRDefault="00D22102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247190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F76DAC" w:rsidRDefault="00F76DAC" w:rsidP="00247190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76DAC" w:rsidRDefault="00F76DAC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22102" w:rsidRDefault="00D22102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B415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1CBF" w:rsidRDefault="002E1CBF" w:rsidP="002E1CBF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  <w:r w:rsidRPr="00DC4D63">
        <w:rPr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2E1CBF" w:rsidRPr="002208AB" w:rsidRDefault="002E1CBF" w:rsidP="002E1CBF">
      <w:pPr>
        <w:spacing w:after="0" w:line="240" w:lineRule="auto"/>
        <w:rPr>
          <w:b/>
          <w:color w:val="000080"/>
          <w:sz w:val="20"/>
          <w:szCs w:val="20"/>
        </w:rPr>
      </w:pPr>
      <w:r w:rsidRPr="002208AB">
        <w:rPr>
          <w:b/>
          <w:color w:val="000080"/>
          <w:sz w:val="20"/>
          <w:szCs w:val="20"/>
        </w:rPr>
        <w:t xml:space="preserve">Oznaczenie sprawy: </w:t>
      </w:r>
      <w:r w:rsidR="00ED126E">
        <w:rPr>
          <w:b/>
          <w:color w:val="000080"/>
          <w:sz w:val="20"/>
          <w:szCs w:val="20"/>
        </w:rPr>
        <w:t>FZ-1/4470</w:t>
      </w:r>
      <w:r w:rsidR="004B3472">
        <w:rPr>
          <w:b/>
          <w:color w:val="000080"/>
          <w:sz w:val="20"/>
          <w:szCs w:val="20"/>
        </w:rPr>
        <w:t>/SK/16</w:t>
      </w:r>
    </w:p>
    <w:p w:rsidR="002E1CBF" w:rsidRPr="00DC4D63" w:rsidRDefault="002E1CBF" w:rsidP="002E1CBF">
      <w:pPr>
        <w:spacing w:after="0" w:line="240" w:lineRule="auto"/>
        <w:jc w:val="right"/>
        <w:rPr>
          <w:i/>
          <w:color w:val="FF000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……………………………….…..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  <w:r w:rsidRPr="00DC4D63">
        <w:rPr>
          <w:sz w:val="20"/>
          <w:szCs w:val="20"/>
        </w:rPr>
        <w:t>……………………..…………….</w:t>
      </w:r>
    </w:p>
    <w:p w:rsidR="002E1CBF" w:rsidRPr="00DC4D63" w:rsidRDefault="002E1CBF" w:rsidP="002E1CBF">
      <w:pPr>
        <w:spacing w:after="0" w:line="240" w:lineRule="auto"/>
        <w:rPr>
          <w:i/>
          <w:sz w:val="20"/>
          <w:szCs w:val="20"/>
        </w:rPr>
      </w:pPr>
      <w:r w:rsidRPr="00DC4D63">
        <w:rPr>
          <w:i/>
          <w:sz w:val="20"/>
          <w:szCs w:val="20"/>
        </w:rPr>
        <w:t>(Wykonawca / Osoba fizyczna)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Główny Instytut Górnictwa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Plac Gwarków 1</w:t>
      </w:r>
    </w:p>
    <w:p w:rsidR="002E1CBF" w:rsidRPr="00DC4D63" w:rsidRDefault="002E1CBF" w:rsidP="002E1CBF">
      <w:pPr>
        <w:spacing w:after="0" w:line="240" w:lineRule="auto"/>
        <w:ind w:left="4962"/>
        <w:rPr>
          <w:b/>
          <w:sz w:val="20"/>
          <w:szCs w:val="20"/>
        </w:rPr>
      </w:pPr>
      <w:r w:rsidRPr="00DC4D63">
        <w:rPr>
          <w:b/>
          <w:sz w:val="20"/>
          <w:szCs w:val="20"/>
        </w:rPr>
        <w:t>40 - 166 Katowice</w:t>
      </w: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>
        <w:rPr>
          <w:b/>
          <w:color w:val="000080"/>
          <w:sz w:val="20"/>
          <w:szCs w:val="20"/>
        </w:rPr>
        <w:t>OŚ</w:t>
      </w:r>
      <w:r w:rsidRPr="00DC4D63">
        <w:rPr>
          <w:b/>
          <w:color w:val="000080"/>
          <w:sz w:val="20"/>
          <w:szCs w:val="20"/>
        </w:rPr>
        <w:t>WIADCZENIE  O  PRZYNALEŻNOŚCI *  /  BRAKU  PRZYNALEŻNOŚCI *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000080"/>
          <w:sz w:val="20"/>
          <w:szCs w:val="20"/>
        </w:rPr>
      </w:pPr>
      <w:r w:rsidRPr="00DC4D63">
        <w:rPr>
          <w:b/>
          <w:color w:val="000080"/>
          <w:sz w:val="20"/>
          <w:szCs w:val="20"/>
        </w:rPr>
        <w:t>DO  GRUPY  KAPITAŁOWEJ</w:t>
      </w:r>
    </w:p>
    <w:p w:rsidR="002E1CBF" w:rsidRPr="00DC4D63" w:rsidRDefault="002E1CBF" w:rsidP="002E1CBF">
      <w:pPr>
        <w:spacing w:after="0" w:line="240" w:lineRule="auto"/>
        <w:jc w:val="center"/>
        <w:rPr>
          <w:b/>
          <w:color w:val="800080"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  <w:r w:rsidRPr="00DC4D63">
        <w:rPr>
          <w:sz w:val="20"/>
          <w:szCs w:val="20"/>
        </w:rPr>
        <w:t xml:space="preserve">w zakresie art. 24, ust. 2, pkt. 5 ustawy PZP z dnia 29 stycznia 2004r. </w:t>
      </w:r>
    </w:p>
    <w:p w:rsidR="002E1CBF" w:rsidRPr="00DC4D63" w:rsidRDefault="002E1CBF" w:rsidP="002E1CBF">
      <w:pPr>
        <w:spacing w:after="0" w:line="240" w:lineRule="auto"/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Prawo zamówień publicznych </w:t>
      </w:r>
      <w:r w:rsidR="000A59F6">
        <w:rPr>
          <w:sz w:val="20"/>
          <w:szCs w:val="20"/>
        </w:rPr>
        <w:t xml:space="preserve"> (Dz. U. z 2013 poz. 907 z późniejszymi zmianami</w:t>
      </w:r>
      <w:r w:rsidRPr="00DC4D63">
        <w:rPr>
          <w:sz w:val="20"/>
          <w:szCs w:val="20"/>
        </w:rPr>
        <w:t>).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center"/>
        <w:rPr>
          <w:sz w:val="20"/>
          <w:szCs w:val="20"/>
        </w:rPr>
      </w:pPr>
    </w:p>
    <w:p w:rsidR="007B1513" w:rsidRDefault="007B1513" w:rsidP="007B1513">
      <w:pPr>
        <w:spacing w:after="0" w:line="240" w:lineRule="auto"/>
        <w:jc w:val="both"/>
        <w:rPr>
          <w:sz w:val="20"/>
          <w:szCs w:val="20"/>
        </w:rPr>
      </w:pPr>
    </w:p>
    <w:p w:rsidR="002E1CBF" w:rsidRDefault="002E1CBF" w:rsidP="007B1513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Przystępując do udziału w postępowaniu o udzielenie zamówi</w:t>
      </w:r>
      <w:r>
        <w:rPr>
          <w:sz w:val="20"/>
          <w:szCs w:val="20"/>
        </w:rPr>
        <w:t xml:space="preserve">enia publicznego, prowadzonego </w:t>
      </w:r>
      <w:r w:rsidRPr="00DC4D63">
        <w:rPr>
          <w:sz w:val="20"/>
          <w:szCs w:val="20"/>
        </w:rPr>
        <w:t>w trybie przetargu nieograniczonego na podstawie art. 10, ust. 1 ustawy z dnia 29 stycznia 2004r. Praw</w:t>
      </w:r>
      <w:r>
        <w:rPr>
          <w:sz w:val="20"/>
          <w:szCs w:val="20"/>
        </w:rPr>
        <w:t>o zamówień publicznych ( Dz. U</w:t>
      </w:r>
      <w:r w:rsidRPr="00DC4D63">
        <w:rPr>
          <w:sz w:val="20"/>
          <w:szCs w:val="20"/>
        </w:rPr>
        <w:t>. z 2013 poz. 90</w:t>
      </w:r>
      <w:r>
        <w:rPr>
          <w:sz w:val="20"/>
          <w:szCs w:val="20"/>
        </w:rPr>
        <w:t xml:space="preserve">7 z późn. zm.) na: </w:t>
      </w:r>
    </w:p>
    <w:p w:rsidR="00CA5E0D" w:rsidRDefault="00CA5E0D" w:rsidP="00CA5E0D">
      <w:pPr>
        <w:spacing w:after="0" w:line="240" w:lineRule="auto"/>
        <w:rPr>
          <w:sz w:val="20"/>
          <w:szCs w:val="20"/>
        </w:rPr>
      </w:pPr>
    </w:p>
    <w:p w:rsidR="004C19EB" w:rsidRPr="004C19EB" w:rsidRDefault="004C19EB" w:rsidP="004C19EB">
      <w:pPr>
        <w:pStyle w:val="Nagwek1"/>
        <w:rPr>
          <w:rFonts w:asciiTheme="minorHAnsi" w:hAnsiTheme="minorHAnsi"/>
          <w:b/>
          <w:sz w:val="20"/>
        </w:rPr>
      </w:pPr>
      <w:r w:rsidRPr="004C19EB">
        <w:rPr>
          <w:rFonts w:asciiTheme="minorHAnsi" w:hAnsiTheme="minorHAnsi"/>
          <w:b/>
          <w:sz w:val="20"/>
        </w:rPr>
        <w:t xml:space="preserve">dostawę hydraulicznego podnośnika koszowego dla Laboratorium Badań Urządzeń Mechanicznych GIG </w:t>
      </w:r>
    </w:p>
    <w:p w:rsidR="002E1CBF" w:rsidRDefault="002E1CBF" w:rsidP="002E1CBF">
      <w:pPr>
        <w:spacing w:after="0" w:line="240" w:lineRule="auto"/>
        <w:rPr>
          <w:b/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b/>
          <w:sz w:val="20"/>
          <w:szCs w:val="20"/>
        </w:rPr>
      </w:pPr>
      <w:r w:rsidRPr="00DC4D63">
        <w:rPr>
          <w:sz w:val="20"/>
          <w:szCs w:val="20"/>
        </w:rPr>
        <w:t>oświ</w:t>
      </w:r>
      <w:r w:rsidR="002540E7">
        <w:rPr>
          <w:sz w:val="20"/>
          <w:szCs w:val="20"/>
        </w:rPr>
        <w:t>adczam, że należę* / nie należę</w:t>
      </w:r>
      <w:r w:rsidRPr="00DC4D63">
        <w:rPr>
          <w:sz w:val="20"/>
          <w:szCs w:val="20"/>
        </w:rPr>
        <w:t xml:space="preserve">* </w:t>
      </w:r>
      <w:r w:rsidR="00F20E6D">
        <w:rPr>
          <w:sz w:val="20"/>
          <w:szCs w:val="20"/>
        </w:rPr>
        <w:t xml:space="preserve"> </w:t>
      </w:r>
      <w:r w:rsidRPr="00DC4D63">
        <w:rPr>
          <w:sz w:val="20"/>
          <w:szCs w:val="20"/>
        </w:rPr>
        <w:t>do grupy kapitałowej, o której mowa w art. 24, ust. 2, pkt. 5 Ustawy PZP.</w:t>
      </w: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jc w:val="both"/>
        <w:rPr>
          <w:sz w:val="20"/>
          <w:szCs w:val="20"/>
        </w:rPr>
      </w:pPr>
      <w:r w:rsidRPr="00DC4D63">
        <w:rPr>
          <w:sz w:val="20"/>
          <w:szCs w:val="20"/>
        </w:rPr>
        <w:t>Integralną częścią przedmiotowego oświadczenia jest lista podmiotów należących do t</w:t>
      </w:r>
      <w:r>
        <w:rPr>
          <w:sz w:val="20"/>
          <w:szCs w:val="20"/>
        </w:rPr>
        <w:t xml:space="preserve">ej samej grupy kapitałowej </w:t>
      </w:r>
      <w:r w:rsidRPr="00DC4D63">
        <w:rPr>
          <w:sz w:val="20"/>
          <w:szCs w:val="20"/>
        </w:rPr>
        <w:t>(**)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E85350" w:rsidRDefault="002E1CBF" w:rsidP="002E1CBF">
      <w:pPr>
        <w:spacing w:after="0" w:line="240" w:lineRule="auto"/>
        <w:rPr>
          <w:sz w:val="20"/>
          <w:szCs w:val="20"/>
        </w:rPr>
      </w:pPr>
      <w:r w:rsidRPr="00E85350">
        <w:rPr>
          <w:i/>
          <w:sz w:val="20"/>
          <w:szCs w:val="20"/>
        </w:rPr>
        <w:t>…………………………………………., dnia………………………</w:t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</w:r>
      <w:r w:rsidRPr="00E85350">
        <w:rPr>
          <w:i/>
          <w:sz w:val="20"/>
          <w:szCs w:val="20"/>
        </w:rPr>
        <w:tab/>
        <w:t xml:space="preserve">………………………………………………… </w:t>
      </w:r>
    </w:p>
    <w:p w:rsidR="002E1CBF" w:rsidRPr="00E85350" w:rsidRDefault="002E1CBF" w:rsidP="002E1CBF">
      <w:pPr>
        <w:spacing w:after="0" w:line="240" w:lineRule="auto"/>
        <w:rPr>
          <w:i/>
          <w:iCs/>
          <w:sz w:val="18"/>
          <w:szCs w:val="18"/>
        </w:rPr>
      </w:pPr>
      <w:r w:rsidRPr="00E85350">
        <w:rPr>
          <w:sz w:val="18"/>
          <w:szCs w:val="20"/>
        </w:rPr>
        <w:t>Miejscowość</w:t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 w:rsidRPr="00E8535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85350">
        <w:rPr>
          <w:i/>
          <w:iCs/>
          <w:sz w:val="18"/>
          <w:szCs w:val="18"/>
        </w:rPr>
        <w:t>Podpis osoby</w:t>
      </w:r>
    </w:p>
    <w:p w:rsidR="002E1CBF" w:rsidRPr="00E85350" w:rsidRDefault="002E1CBF" w:rsidP="002E1CBF">
      <w:pPr>
        <w:spacing w:after="0" w:line="240" w:lineRule="auto"/>
        <w:ind w:left="4248"/>
        <w:rPr>
          <w:i/>
          <w:iCs/>
          <w:sz w:val="18"/>
          <w:szCs w:val="18"/>
        </w:rPr>
      </w:pPr>
      <w:r w:rsidRPr="00E85350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 xml:space="preserve">                                     (</w:t>
      </w:r>
      <w:r w:rsidRPr="00E85350">
        <w:rPr>
          <w:i/>
          <w:iCs/>
          <w:sz w:val="18"/>
          <w:szCs w:val="18"/>
        </w:rPr>
        <w:t xml:space="preserve">czytelny podpis i pieczątka </w:t>
      </w:r>
      <w:r>
        <w:rPr>
          <w:i/>
          <w:iCs/>
          <w:sz w:val="18"/>
          <w:szCs w:val="18"/>
        </w:rPr>
        <w:br/>
        <w:t xml:space="preserve">                                                        </w:t>
      </w:r>
      <w:r w:rsidRPr="00E85350">
        <w:rPr>
          <w:i/>
          <w:iCs/>
          <w:sz w:val="18"/>
          <w:szCs w:val="18"/>
        </w:rPr>
        <w:t>z imieniem i nazwiskiem)</w:t>
      </w: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DC4D63" w:rsidRDefault="002E1CBF" w:rsidP="002E1CBF">
      <w:pPr>
        <w:spacing w:after="0" w:line="240" w:lineRule="auto"/>
        <w:rPr>
          <w:sz w:val="20"/>
          <w:szCs w:val="20"/>
        </w:rPr>
      </w:pPr>
    </w:p>
    <w:p w:rsidR="002E1CBF" w:rsidRPr="00FA40EB" w:rsidRDefault="002E1CBF" w:rsidP="002E1CBF">
      <w:pPr>
        <w:spacing w:after="0" w:line="240" w:lineRule="auto"/>
        <w:rPr>
          <w:i/>
          <w:sz w:val="18"/>
          <w:szCs w:val="20"/>
        </w:rPr>
      </w:pPr>
      <w:r w:rsidRPr="00FA40EB">
        <w:rPr>
          <w:i/>
          <w:sz w:val="18"/>
          <w:szCs w:val="20"/>
        </w:rPr>
        <w:t>*     niepotrzebne skreślić</w:t>
      </w:r>
    </w:p>
    <w:p w:rsidR="002E1CBF" w:rsidRPr="00FA40EB" w:rsidRDefault="002E1CBF" w:rsidP="002E1CBF">
      <w:pPr>
        <w:spacing w:after="0" w:line="240" w:lineRule="auto"/>
        <w:rPr>
          <w:sz w:val="18"/>
          <w:szCs w:val="20"/>
        </w:rPr>
      </w:pPr>
      <w:r w:rsidRPr="00FA40EB">
        <w:rPr>
          <w:i/>
          <w:sz w:val="18"/>
          <w:szCs w:val="20"/>
        </w:rPr>
        <w:t>**  załączyć tylko w przypadku przynależności do grupy kapitałowej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141" w:rsidRDefault="00367141" w:rsidP="00AA415B">
      <w:pPr>
        <w:spacing w:after="0" w:line="240" w:lineRule="auto"/>
      </w:pPr>
      <w:r>
        <w:separator/>
      </w:r>
    </w:p>
  </w:endnote>
  <w:endnote w:type="continuationSeparator" w:id="1">
    <w:p w:rsidR="00367141" w:rsidRDefault="00367141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D0" w:rsidRPr="00E72488" w:rsidRDefault="00C92BF7">
    <w:pPr>
      <w:pStyle w:val="Stopka"/>
      <w:jc w:val="right"/>
      <w:rPr>
        <w:rFonts w:asciiTheme="minorHAnsi" w:hAnsiTheme="minorHAnsi"/>
        <w:sz w:val="18"/>
      </w:rPr>
    </w:pPr>
    <w:r w:rsidRPr="00E72488">
      <w:rPr>
        <w:rFonts w:asciiTheme="minorHAnsi" w:hAnsiTheme="minorHAnsi"/>
        <w:sz w:val="18"/>
      </w:rPr>
      <w:fldChar w:fldCharType="begin"/>
    </w:r>
    <w:r w:rsidR="008323D0" w:rsidRPr="00E72488">
      <w:rPr>
        <w:rFonts w:asciiTheme="minorHAnsi" w:hAnsiTheme="minorHAnsi"/>
        <w:sz w:val="18"/>
      </w:rPr>
      <w:instrText>PAGE   \* MERGEFORMAT</w:instrText>
    </w:r>
    <w:r w:rsidRPr="00E72488">
      <w:rPr>
        <w:rFonts w:asciiTheme="minorHAnsi" w:hAnsiTheme="minorHAnsi"/>
        <w:sz w:val="18"/>
      </w:rPr>
      <w:fldChar w:fldCharType="separate"/>
    </w:r>
    <w:r w:rsidR="00B45BDF">
      <w:rPr>
        <w:rFonts w:asciiTheme="minorHAnsi" w:hAnsiTheme="minorHAnsi"/>
        <w:noProof/>
        <w:sz w:val="18"/>
      </w:rPr>
      <w:t>25</w:t>
    </w:r>
    <w:r w:rsidRPr="00E72488">
      <w:rPr>
        <w:rFonts w:asciiTheme="minorHAnsi" w:hAnsiTheme="minorHAnsi"/>
        <w:sz w:val="18"/>
      </w:rPr>
      <w:fldChar w:fldCharType="end"/>
    </w:r>
  </w:p>
  <w:p w:rsidR="008323D0" w:rsidRDefault="00832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141" w:rsidRDefault="00367141" w:rsidP="00AA415B">
      <w:pPr>
        <w:spacing w:after="0" w:line="240" w:lineRule="auto"/>
      </w:pPr>
      <w:r>
        <w:separator/>
      </w:r>
    </w:p>
  </w:footnote>
  <w:footnote w:type="continuationSeparator" w:id="1">
    <w:p w:rsidR="00367141" w:rsidRDefault="00367141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D0" w:rsidRPr="00D240F1" w:rsidRDefault="008323D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 w:rsidRPr="00D240F1">
      <w:rPr>
        <w:rFonts w:ascii="Calibri" w:hAnsi="Calibri"/>
        <w:sz w:val="20"/>
      </w:rPr>
      <w:t>GŁÓWNY INSTYTUT GÓRNICTWA</w:t>
    </w:r>
  </w:p>
  <w:p w:rsidR="008323D0" w:rsidRPr="00D240F1" w:rsidRDefault="008323D0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FZ-1/4470/SK/16</w:t>
    </w:r>
  </w:p>
  <w:p w:rsidR="008323D0" w:rsidRDefault="008323D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A363BE"/>
    <w:multiLevelType w:val="hybridMultilevel"/>
    <w:tmpl w:val="4672E9D0"/>
    <w:lvl w:ilvl="0" w:tplc="66042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82DC5"/>
    <w:multiLevelType w:val="hybridMultilevel"/>
    <w:tmpl w:val="E34695BC"/>
    <w:lvl w:ilvl="0" w:tplc="DE54FF5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E2692"/>
    <w:multiLevelType w:val="hybridMultilevel"/>
    <w:tmpl w:val="4D089FAC"/>
    <w:lvl w:ilvl="0" w:tplc="393053E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168C6A22"/>
    <w:lvl w:ilvl="0" w:tplc="20E2D0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154341"/>
    <w:multiLevelType w:val="hybridMultilevel"/>
    <w:tmpl w:val="1C1CD3DE"/>
    <w:lvl w:ilvl="0" w:tplc="9B0A765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E44018"/>
    <w:multiLevelType w:val="hybridMultilevel"/>
    <w:tmpl w:val="0B9C9BFE"/>
    <w:lvl w:ilvl="0" w:tplc="E188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313B9E"/>
    <w:multiLevelType w:val="hybridMultilevel"/>
    <w:tmpl w:val="2C307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400C5F01"/>
    <w:multiLevelType w:val="hybridMultilevel"/>
    <w:tmpl w:val="B42C7FEE"/>
    <w:lvl w:ilvl="0" w:tplc="0BEE2E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912C3E"/>
    <w:multiLevelType w:val="hybridMultilevel"/>
    <w:tmpl w:val="808AA92E"/>
    <w:lvl w:ilvl="0" w:tplc="C8CEFB3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4D0A417F"/>
    <w:multiLevelType w:val="multilevel"/>
    <w:tmpl w:val="F3689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52846782"/>
    <w:multiLevelType w:val="hybridMultilevel"/>
    <w:tmpl w:val="AF10804A"/>
    <w:lvl w:ilvl="0" w:tplc="1A7E95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86524"/>
    <w:multiLevelType w:val="hybridMultilevel"/>
    <w:tmpl w:val="B9EC045C"/>
    <w:lvl w:ilvl="0" w:tplc="88303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C67AF2A4"/>
    <w:lvl w:ilvl="0" w:tplc="3BF6A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0597088"/>
    <w:multiLevelType w:val="multilevel"/>
    <w:tmpl w:val="0FA200A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3074DE8"/>
    <w:multiLevelType w:val="hybridMultilevel"/>
    <w:tmpl w:val="0BB45A7C"/>
    <w:lvl w:ilvl="0" w:tplc="E8BE3FE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2B3A25"/>
    <w:multiLevelType w:val="hybridMultilevel"/>
    <w:tmpl w:val="D3A4F4DA"/>
    <w:lvl w:ilvl="0" w:tplc="E506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8E115D5"/>
    <w:multiLevelType w:val="hybridMultilevel"/>
    <w:tmpl w:val="7ACC6FDC"/>
    <w:lvl w:ilvl="0" w:tplc="E2DCADB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600321"/>
    <w:multiLevelType w:val="hybridMultilevel"/>
    <w:tmpl w:val="137E31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8681A"/>
    <w:multiLevelType w:val="hybridMultilevel"/>
    <w:tmpl w:val="35403E0A"/>
    <w:lvl w:ilvl="0" w:tplc="97A04A28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5"/>
  </w:num>
  <w:num w:numId="4">
    <w:abstractNumId w:val="0"/>
  </w:num>
  <w:num w:numId="5">
    <w:abstractNumId w:val="19"/>
  </w:num>
  <w:num w:numId="6">
    <w:abstractNumId w:val="24"/>
  </w:num>
  <w:num w:numId="7">
    <w:abstractNumId w:val="21"/>
  </w:num>
  <w:num w:numId="8">
    <w:abstractNumId w:val="34"/>
  </w:num>
  <w:num w:numId="9">
    <w:abstractNumId w:val="32"/>
  </w:num>
  <w:num w:numId="10">
    <w:abstractNumId w:val="15"/>
  </w:num>
  <w:num w:numId="11">
    <w:abstractNumId w:val="23"/>
  </w:num>
  <w:num w:numId="12">
    <w:abstractNumId w:val="29"/>
  </w:num>
  <w:num w:numId="13">
    <w:abstractNumId w:val="16"/>
  </w:num>
  <w:num w:numId="14">
    <w:abstractNumId w:val="26"/>
  </w:num>
  <w:num w:numId="15">
    <w:abstractNumId w:val="25"/>
  </w:num>
  <w:num w:numId="16">
    <w:abstractNumId w:val="7"/>
  </w:num>
  <w:num w:numId="17">
    <w:abstractNumId w:val="30"/>
  </w:num>
  <w:num w:numId="18">
    <w:abstractNumId w:val="13"/>
  </w:num>
  <w:num w:numId="19">
    <w:abstractNumId w:val="4"/>
  </w:num>
  <w:num w:numId="20">
    <w:abstractNumId w:val="12"/>
  </w:num>
  <w:num w:numId="21">
    <w:abstractNumId w:val="33"/>
  </w:num>
  <w:num w:numId="22">
    <w:abstractNumId w:val="11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37"/>
  </w:num>
  <w:num w:numId="28">
    <w:abstractNumId w:val="31"/>
  </w:num>
  <w:num w:numId="29">
    <w:abstractNumId w:val="20"/>
  </w:num>
  <w:num w:numId="30">
    <w:abstractNumId w:val="3"/>
  </w:num>
  <w:num w:numId="31">
    <w:abstractNumId w:val="1"/>
  </w:num>
  <w:num w:numId="32">
    <w:abstractNumId w:val="18"/>
  </w:num>
  <w:num w:numId="33">
    <w:abstractNumId w:val="8"/>
  </w:num>
  <w:num w:numId="34">
    <w:abstractNumId w:val="28"/>
  </w:num>
  <w:num w:numId="35">
    <w:abstractNumId w:val="36"/>
  </w:num>
  <w:num w:numId="36">
    <w:abstractNumId w:val="14"/>
  </w:num>
  <w:num w:numId="37">
    <w:abstractNumId w:val="17"/>
  </w:num>
  <w:num w:numId="38">
    <w:abstractNumId w:val="2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B35"/>
    <w:rsid w:val="00000C62"/>
    <w:rsid w:val="000053E6"/>
    <w:rsid w:val="000067C3"/>
    <w:rsid w:val="00012EE2"/>
    <w:rsid w:val="0001363B"/>
    <w:rsid w:val="0001488B"/>
    <w:rsid w:val="000151EA"/>
    <w:rsid w:val="0001618D"/>
    <w:rsid w:val="00016EC7"/>
    <w:rsid w:val="00021F67"/>
    <w:rsid w:val="00022E13"/>
    <w:rsid w:val="000250B9"/>
    <w:rsid w:val="00026076"/>
    <w:rsid w:val="000264D5"/>
    <w:rsid w:val="0002656C"/>
    <w:rsid w:val="00026935"/>
    <w:rsid w:val="000302EF"/>
    <w:rsid w:val="0003316B"/>
    <w:rsid w:val="000337D9"/>
    <w:rsid w:val="0003479C"/>
    <w:rsid w:val="0003544C"/>
    <w:rsid w:val="00035B46"/>
    <w:rsid w:val="000379D0"/>
    <w:rsid w:val="0004036E"/>
    <w:rsid w:val="000404C7"/>
    <w:rsid w:val="00042AD0"/>
    <w:rsid w:val="00044190"/>
    <w:rsid w:val="00046295"/>
    <w:rsid w:val="00047EF7"/>
    <w:rsid w:val="00050590"/>
    <w:rsid w:val="000505B7"/>
    <w:rsid w:val="00053BAF"/>
    <w:rsid w:val="0005629D"/>
    <w:rsid w:val="0006074D"/>
    <w:rsid w:val="00060CF3"/>
    <w:rsid w:val="00061CAA"/>
    <w:rsid w:val="000654D8"/>
    <w:rsid w:val="00066768"/>
    <w:rsid w:val="00066CA7"/>
    <w:rsid w:val="00067C12"/>
    <w:rsid w:val="00070F81"/>
    <w:rsid w:val="00071739"/>
    <w:rsid w:val="0007305C"/>
    <w:rsid w:val="000739B7"/>
    <w:rsid w:val="00074172"/>
    <w:rsid w:val="0007418E"/>
    <w:rsid w:val="000745D0"/>
    <w:rsid w:val="00080630"/>
    <w:rsid w:val="000823D7"/>
    <w:rsid w:val="00082FB8"/>
    <w:rsid w:val="00083092"/>
    <w:rsid w:val="000859F1"/>
    <w:rsid w:val="00086FF1"/>
    <w:rsid w:val="000875B6"/>
    <w:rsid w:val="00087F72"/>
    <w:rsid w:val="00090416"/>
    <w:rsid w:val="00090EE4"/>
    <w:rsid w:val="00094D9C"/>
    <w:rsid w:val="000A59F6"/>
    <w:rsid w:val="000A5E83"/>
    <w:rsid w:val="000A7188"/>
    <w:rsid w:val="000A7B17"/>
    <w:rsid w:val="000B028D"/>
    <w:rsid w:val="000B11AE"/>
    <w:rsid w:val="000B1AF3"/>
    <w:rsid w:val="000B3063"/>
    <w:rsid w:val="000B3AC2"/>
    <w:rsid w:val="000B4B0D"/>
    <w:rsid w:val="000B7B06"/>
    <w:rsid w:val="000C024E"/>
    <w:rsid w:val="000C04E9"/>
    <w:rsid w:val="000C35A5"/>
    <w:rsid w:val="000C5F03"/>
    <w:rsid w:val="000C6309"/>
    <w:rsid w:val="000C67E2"/>
    <w:rsid w:val="000C75A2"/>
    <w:rsid w:val="000C7D2C"/>
    <w:rsid w:val="000D2982"/>
    <w:rsid w:val="000D3898"/>
    <w:rsid w:val="000D5A0C"/>
    <w:rsid w:val="000D648B"/>
    <w:rsid w:val="000D67BF"/>
    <w:rsid w:val="000E00C3"/>
    <w:rsid w:val="000E4533"/>
    <w:rsid w:val="000F0AC1"/>
    <w:rsid w:val="000F32ED"/>
    <w:rsid w:val="000F59A6"/>
    <w:rsid w:val="000F716D"/>
    <w:rsid w:val="00100D9C"/>
    <w:rsid w:val="00106398"/>
    <w:rsid w:val="001077F3"/>
    <w:rsid w:val="00110065"/>
    <w:rsid w:val="0011094D"/>
    <w:rsid w:val="001115A1"/>
    <w:rsid w:val="00111A1E"/>
    <w:rsid w:val="00115AC5"/>
    <w:rsid w:val="00117248"/>
    <w:rsid w:val="00120168"/>
    <w:rsid w:val="00120D84"/>
    <w:rsid w:val="00122299"/>
    <w:rsid w:val="0012350A"/>
    <w:rsid w:val="001236B1"/>
    <w:rsid w:val="00124501"/>
    <w:rsid w:val="00125024"/>
    <w:rsid w:val="001260C4"/>
    <w:rsid w:val="00126CA1"/>
    <w:rsid w:val="001303E9"/>
    <w:rsid w:val="001323AA"/>
    <w:rsid w:val="00135922"/>
    <w:rsid w:val="00140C94"/>
    <w:rsid w:val="00141468"/>
    <w:rsid w:val="0014178F"/>
    <w:rsid w:val="00143C54"/>
    <w:rsid w:val="00146558"/>
    <w:rsid w:val="0014659F"/>
    <w:rsid w:val="00151644"/>
    <w:rsid w:val="00152A44"/>
    <w:rsid w:val="001536C8"/>
    <w:rsid w:val="001539D2"/>
    <w:rsid w:val="00153AE4"/>
    <w:rsid w:val="0015493D"/>
    <w:rsid w:val="001579F9"/>
    <w:rsid w:val="0016001A"/>
    <w:rsid w:val="00160BCB"/>
    <w:rsid w:val="001650A7"/>
    <w:rsid w:val="00165B99"/>
    <w:rsid w:val="00166108"/>
    <w:rsid w:val="001662E7"/>
    <w:rsid w:val="00167EF4"/>
    <w:rsid w:val="00174681"/>
    <w:rsid w:val="00176314"/>
    <w:rsid w:val="00176BA4"/>
    <w:rsid w:val="00180E7F"/>
    <w:rsid w:val="00182712"/>
    <w:rsid w:val="00185A02"/>
    <w:rsid w:val="00186A9C"/>
    <w:rsid w:val="00186F53"/>
    <w:rsid w:val="00187D5C"/>
    <w:rsid w:val="001911AE"/>
    <w:rsid w:val="00191838"/>
    <w:rsid w:val="00193D27"/>
    <w:rsid w:val="00194052"/>
    <w:rsid w:val="00195FFA"/>
    <w:rsid w:val="0019723F"/>
    <w:rsid w:val="001A024B"/>
    <w:rsid w:val="001A1CE6"/>
    <w:rsid w:val="001A26F8"/>
    <w:rsid w:val="001A39B6"/>
    <w:rsid w:val="001A4BA9"/>
    <w:rsid w:val="001A5BB6"/>
    <w:rsid w:val="001A650F"/>
    <w:rsid w:val="001A7A91"/>
    <w:rsid w:val="001A7F62"/>
    <w:rsid w:val="001B36F6"/>
    <w:rsid w:val="001B48CE"/>
    <w:rsid w:val="001B55D7"/>
    <w:rsid w:val="001C1AB4"/>
    <w:rsid w:val="001C76F9"/>
    <w:rsid w:val="001D0C30"/>
    <w:rsid w:val="001D26E6"/>
    <w:rsid w:val="001D536E"/>
    <w:rsid w:val="001D5F65"/>
    <w:rsid w:val="001D68FD"/>
    <w:rsid w:val="001D771C"/>
    <w:rsid w:val="001D7F22"/>
    <w:rsid w:val="001E00CC"/>
    <w:rsid w:val="001E0C51"/>
    <w:rsid w:val="001E1946"/>
    <w:rsid w:val="001E27D3"/>
    <w:rsid w:val="001E3F0D"/>
    <w:rsid w:val="001E661E"/>
    <w:rsid w:val="001E701F"/>
    <w:rsid w:val="001E7245"/>
    <w:rsid w:val="001E78A3"/>
    <w:rsid w:val="001E7ED8"/>
    <w:rsid w:val="001F098B"/>
    <w:rsid w:val="001F1944"/>
    <w:rsid w:val="001F2A5B"/>
    <w:rsid w:val="001F4CA4"/>
    <w:rsid w:val="001F6D97"/>
    <w:rsid w:val="002004F5"/>
    <w:rsid w:val="00202A25"/>
    <w:rsid w:val="002031B8"/>
    <w:rsid w:val="002047BD"/>
    <w:rsid w:val="002055DC"/>
    <w:rsid w:val="00205A86"/>
    <w:rsid w:val="002060AB"/>
    <w:rsid w:val="002116F8"/>
    <w:rsid w:val="00211EF8"/>
    <w:rsid w:val="00212634"/>
    <w:rsid w:val="002135ED"/>
    <w:rsid w:val="00213782"/>
    <w:rsid w:val="00214065"/>
    <w:rsid w:val="002140C6"/>
    <w:rsid w:val="00214B22"/>
    <w:rsid w:val="00214B56"/>
    <w:rsid w:val="00216540"/>
    <w:rsid w:val="00222B21"/>
    <w:rsid w:val="00223508"/>
    <w:rsid w:val="00224C17"/>
    <w:rsid w:val="00225B35"/>
    <w:rsid w:val="00225BDB"/>
    <w:rsid w:val="00226CCB"/>
    <w:rsid w:val="002272D0"/>
    <w:rsid w:val="002310AB"/>
    <w:rsid w:val="00231E96"/>
    <w:rsid w:val="002320CF"/>
    <w:rsid w:val="00232678"/>
    <w:rsid w:val="002334E9"/>
    <w:rsid w:val="002346C2"/>
    <w:rsid w:val="00235D0A"/>
    <w:rsid w:val="0024067A"/>
    <w:rsid w:val="00244420"/>
    <w:rsid w:val="00245549"/>
    <w:rsid w:val="002458AA"/>
    <w:rsid w:val="00247190"/>
    <w:rsid w:val="00250994"/>
    <w:rsid w:val="00250FC4"/>
    <w:rsid w:val="002511BC"/>
    <w:rsid w:val="00252EC2"/>
    <w:rsid w:val="002540E7"/>
    <w:rsid w:val="00254350"/>
    <w:rsid w:val="00254E70"/>
    <w:rsid w:val="0025691E"/>
    <w:rsid w:val="00261D71"/>
    <w:rsid w:val="00262F1C"/>
    <w:rsid w:val="00266274"/>
    <w:rsid w:val="0026736D"/>
    <w:rsid w:val="00267696"/>
    <w:rsid w:val="002701C4"/>
    <w:rsid w:val="0027569E"/>
    <w:rsid w:val="00276AE0"/>
    <w:rsid w:val="002803AE"/>
    <w:rsid w:val="0028705C"/>
    <w:rsid w:val="00287AAA"/>
    <w:rsid w:val="00287EEE"/>
    <w:rsid w:val="002911DF"/>
    <w:rsid w:val="0029484A"/>
    <w:rsid w:val="0029578D"/>
    <w:rsid w:val="00295FFB"/>
    <w:rsid w:val="00296771"/>
    <w:rsid w:val="002A30F0"/>
    <w:rsid w:val="002A36B9"/>
    <w:rsid w:val="002A4981"/>
    <w:rsid w:val="002B0778"/>
    <w:rsid w:val="002B27F5"/>
    <w:rsid w:val="002B3C48"/>
    <w:rsid w:val="002B5424"/>
    <w:rsid w:val="002B64B7"/>
    <w:rsid w:val="002B7F16"/>
    <w:rsid w:val="002C1331"/>
    <w:rsid w:val="002C2856"/>
    <w:rsid w:val="002C30FA"/>
    <w:rsid w:val="002C3789"/>
    <w:rsid w:val="002C5543"/>
    <w:rsid w:val="002C5FDA"/>
    <w:rsid w:val="002C70B6"/>
    <w:rsid w:val="002C7B4D"/>
    <w:rsid w:val="002D26A6"/>
    <w:rsid w:val="002D2E3D"/>
    <w:rsid w:val="002D30C1"/>
    <w:rsid w:val="002D56A1"/>
    <w:rsid w:val="002D7874"/>
    <w:rsid w:val="002E0B40"/>
    <w:rsid w:val="002E13C6"/>
    <w:rsid w:val="002E1CBF"/>
    <w:rsid w:val="002E2630"/>
    <w:rsid w:val="002E26E5"/>
    <w:rsid w:val="002E4F88"/>
    <w:rsid w:val="002E7700"/>
    <w:rsid w:val="002F3C7F"/>
    <w:rsid w:val="002F4474"/>
    <w:rsid w:val="002F4D90"/>
    <w:rsid w:val="002F4DDB"/>
    <w:rsid w:val="002F5004"/>
    <w:rsid w:val="002F633F"/>
    <w:rsid w:val="002F7061"/>
    <w:rsid w:val="003047F2"/>
    <w:rsid w:val="00304DF9"/>
    <w:rsid w:val="00304E78"/>
    <w:rsid w:val="0030521A"/>
    <w:rsid w:val="00305611"/>
    <w:rsid w:val="003057FA"/>
    <w:rsid w:val="0031051A"/>
    <w:rsid w:val="00310ECC"/>
    <w:rsid w:val="00311518"/>
    <w:rsid w:val="003117B9"/>
    <w:rsid w:val="00317793"/>
    <w:rsid w:val="003206A3"/>
    <w:rsid w:val="00322B51"/>
    <w:rsid w:val="0032537D"/>
    <w:rsid w:val="003306D5"/>
    <w:rsid w:val="003307B9"/>
    <w:rsid w:val="00330926"/>
    <w:rsid w:val="00331C6A"/>
    <w:rsid w:val="003340C3"/>
    <w:rsid w:val="00334CCE"/>
    <w:rsid w:val="003354A5"/>
    <w:rsid w:val="00341E93"/>
    <w:rsid w:val="0034216E"/>
    <w:rsid w:val="00346150"/>
    <w:rsid w:val="00350CE6"/>
    <w:rsid w:val="00352705"/>
    <w:rsid w:val="00352B12"/>
    <w:rsid w:val="0035530E"/>
    <w:rsid w:val="00355C66"/>
    <w:rsid w:val="00362E7F"/>
    <w:rsid w:val="0036539A"/>
    <w:rsid w:val="003664F8"/>
    <w:rsid w:val="00366DC8"/>
    <w:rsid w:val="00367141"/>
    <w:rsid w:val="003704FF"/>
    <w:rsid w:val="00370C0E"/>
    <w:rsid w:val="00373E22"/>
    <w:rsid w:val="00374D29"/>
    <w:rsid w:val="00375B35"/>
    <w:rsid w:val="0037617D"/>
    <w:rsid w:val="00376AE3"/>
    <w:rsid w:val="0038055C"/>
    <w:rsid w:val="003808F7"/>
    <w:rsid w:val="00380F2D"/>
    <w:rsid w:val="0038135F"/>
    <w:rsid w:val="00383B79"/>
    <w:rsid w:val="00387325"/>
    <w:rsid w:val="003878BB"/>
    <w:rsid w:val="00387D81"/>
    <w:rsid w:val="0039064E"/>
    <w:rsid w:val="0039672E"/>
    <w:rsid w:val="00397864"/>
    <w:rsid w:val="003A0727"/>
    <w:rsid w:val="003A2418"/>
    <w:rsid w:val="003A2A95"/>
    <w:rsid w:val="003B0258"/>
    <w:rsid w:val="003B041C"/>
    <w:rsid w:val="003B2A9C"/>
    <w:rsid w:val="003B36A4"/>
    <w:rsid w:val="003B6969"/>
    <w:rsid w:val="003C12EA"/>
    <w:rsid w:val="003C130A"/>
    <w:rsid w:val="003D2734"/>
    <w:rsid w:val="003D3CB1"/>
    <w:rsid w:val="003D68F6"/>
    <w:rsid w:val="003D6C4B"/>
    <w:rsid w:val="003D6F14"/>
    <w:rsid w:val="003D7ED3"/>
    <w:rsid w:val="003E2F18"/>
    <w:rsid w:val="003E30C2"/>
    <w:rsid w:val="003E5616"/>
    <w:rsid w:val="003E6123"/>
    <w:rsid w:val="003E7636"/>
    <w:rsid w:val="003F2FF9"/>
    <w:rsid w:val="003F4271"/>
    <w:rsid w:val="003F42CE"/>
    <w:rsid w:val="003F7754"/>
    <w:rsid w:val="00400162"/>
    <w:rsid w:val="00400C94"/>
    <w:rsid w:val="00401FF9"/>
    <w:rsid w:val="004030C6"/>
    <w:rsid w:val="00405A23"/>
    <w:rsid w:val="00407BC4"/>
    <w:rsid w:val="0041150C"/>
    <w:rsid w:val="0041329A"/>
    <w:rsid w:val="00413378"/>
    <w:rsid w:val="00421E87"/>
    <w:rsid w:val="00425331"/>
    <w:rsid w:val="00430194"/>
    <w:rsid w:val="0043044D"/>
    <w:rsid w:val="00431849"/>
    <w:rsid w:val="00432A5F"/>
    <w:rsid w:val="00436AD8"/>
    <w:rsid w:val="00437B7B"/>
    <w:rsid w:val="00440208"/>
    <w:rsid w:val="00441D6F"/>
    <w:rsid w:val="00444EDD"/>
    <w:rsid w:val="00446021"/>
    <w:rsid w:val="004460EC"/>
    <w:rsid w:val="004476AD"/>
    <w:rsid w:val="0045302F"/>
    <w:rsid w:val="0045404C"/>
    <w:rsid w:val="00456AE1"/>
    <w:rsid w:val="0046071F"/>
    <w:rsid w:val="00466378"/>
    <w:rsid w:val="00466521"/>
    <w:rsid w:val="00466E77"/>
    <w:rsid w:val="00466EBE"/>
    <w:rsid w:val="0047113A"/>
    <w:rsid w:val="004724E4"/>
    <w:rsid w:val="00472D02"/>
    <w:rsid w:val="00473C9D"/>
    <w:rsid w:val="00474EB6"/>
    <w:rsid w:val="00477D98"/>
    <w:rsid w:val="00477FF2"/>
    <w:rsid w:val="00481683"/>
    <w:rsid w:val="0048208E"/>
    <w:rsid w:val="004833A6"/>
    <w:rsid w:val="00484F95"/>
    <w:rsid w:val="00485E4B"/>
    <w:rsid w:val="0049095B"/>
    <w:rsid w:val="00491058"/>
    <w:rsid w:val="0049182E"/>
    <w:rsid w:val="00491E78"/>
    <w:rsid w:val="004936C5"/>
    <w:rsid w:val="00494631"/>
    <w:rsid w:val="004A1C0A"/>
    <w:rsid w:val="004A28E4"/>
    <w:rsid w:val="004A2D8D"/>
    <w:rsid w:val="004A311A"/>
    <w:rsid w:val="004A57C4"/>
    <w:rsid w:val="004A7E23"/>
    <w:rsid w:val="004B2482"/>
    <w:rsid w:val="004B3472"/>
    <w:rsid w:val="004B5D08"/>
    <w:rsid w:val="004B6139"/>
    <w:rsid w:val="004B646D"/>
    <w:rsid w:val="004B7AE1"/>
    <w:rsid w:val="004C0CB5"/>
    <w:rsid w:val="004C19EB"/>
    <w:rsid w:val="004C1DCC"/>
    <w:rsid w:val="004C1F5C"/>
    <w:rsid w:val="004C202D"/>
    <w:rsid w:val="004C3814"/>
    <w:rsid w:val="004C3BA8"/>
    <w:rsid w:val="004C43A3"/>
    <w:rsid w:val="004C477E"/>
    <w:rsid w:val="004C54D8"/>
    <w:rsid w:val="004D0FE7"/>
    <w:rsid w:val="004D1EC0"/>
    <w:rsid w:val="004D3350"/>
    <w:rsid w:val="004D3823"/>
    <w:rsid w:val="004D5BB2"/>
    <w:rsid w:val="004D6786"/>
    <w:rsid w:val="004D761C"/>
    <w:rsid w:val="004D7FDE"/>
    <w:rsid w:val="004E577D"/>
    <w:rsid w:val="004E6BF2"/>
    <w:rsid w:val="004F0524"/>
    <w:rsid w:val="004F0DEE"/>
    <w:rsid w:val="004F0ED1"/>
    <w:rsid w:val="004F2215"/>
    <w:rsid w:val="004F224C"/>
    <w:rsid w:val="004F2CF0"/>
    <w:rsid w:val="004F30CD"/>
    <w:rsid w:val="004F45A8"/>
    <w:rsid w:val="004F4BA8"/>
    <w:rsid w:val="004F7E94"/>
    <w:rsid w:val="00504078"/>
    <w:rsid w:val="00504170"/>
    <w:rsid w:val="005055A2"/>
    <w:rsid w:val="00506A9B"/>
    <w:rsid w:val="00514010"/>
    <w:rsid w:val="00514A0A"/>
    <w:rsid w:val="00514EED"/>
    <w:rsid w:val="00516DFA"/>
    <w:rsid w:val="00520B1A"/>
    <w:rsid w:val="00525BF5"/>
    <w:rsid w:val="00526335"/>
    <w:rsid w:val="00526CF5"/>
    <w:rsid w:val="00527B49"/>
    <w:rsid w:val="00530644"/>
    <w:rsid w:val="00530771"/>
    <w:rsid w:val="00534CD9"/>
    <w:rsid w:val="00535ECC"/>
    <w:rsid w:val="00536B95"/>
    <w:rsid w:val="005376A1"/>
    <w:rsid w:val="005402B5"/>
    <w:rsid w:val="00541FEC"/>
    <w:rsid w:val="0054224C"/>
    <w:rsid w:val="00543A5C"/>
    <w:rsid w:val="0054406A"/>
    <w:rsid w:val="005448A8"/>
    <w:rsid w:val="00544AF5"/>
    <w:rsid w:val="005460B7"/>
    <w:rsid w:val="00546128"/>
    <w:rsid w:val="005505D3"/>
    <w:rsid w:val="005518B5"/>
    <w:rsid w:val="00554329"/>
    <w:rsid w:val="005545F4"/>
    <w:rsid w:val="00554A2C"/>
    <w:rsid w:val="005558A6"/>
    <w:rsid w:val="00562BB0"/>
    <w:rsid w:val="00563DDF"/>
    <w:rsid w:val="005646C0"/>
    <w:rsid w:val="0056503A"/>
    <w:rsid w:val="005650E3"/>
    <w:rsid w:val="0057066E"/>
    <w:rsid w:val="00571F3B"/>
    <w:rsid w:val="00573670"/>
    <w:rsid w:val="00575A1F"/>
    <w:rsid w:val="00576234"/>
    <w:rsid w:val="00577577"/>
    <w:rsid w:val="00577720"/>
    <w:rsid w:val="00580139"/>
    <w:rsid w:val="00581098"/>
    <w:rsid w:val="0058188C"/>
    <w:rsid w:val="00583AC2"/>
    <w:rsid w:val="00590284"/>
    <w:rsid w:val="005932A5"/>
    <w:rsid w:val="005935F3"/>
    <w:rsid w:val="00593A17"/>
    <w:rsid w:val="00593A25"/>
    <w:rsid w:val="005974F4"/>
    <w:rsid w:val="005A008A"/>
    <w:rsid w:val="005A0AB3"/>
    <w:rsid w:val="005A1A92"/>
    <w:rsid w:val="005A2543"/>
    <w:rsid w:val="005A51EF"/>
    <w:rsid w:val="005B51EF"/>
    <w:rsid w:val="005B52A7"/>
    <w:rsid w:val="005B65CD"/>
    <w:rsid w:val="005B6F1C"/>
    <w:rsid w:val="005C2DD4"/>
    <w:rsid w:val="005C2EA5"/>
    <w:rsid w:val="005C4A0A"/>
    <w:rsid w:val="005C5CF9"/>
    <w:rsid w:val="005C7D5C"/>
    <w:rsid w:val="005D04CA"/>
    <w:rsid w:val="005D26AB"/>
    <w:rsid w:val="005D330F"/>
    <w:rsid w:val="005D490B"/>
    <w:rsid w:val="005D5564"/>
    <w:rsid w:val="005D7BE6"/>
    <w:rsid w:val="005E09A1"/>
    <w:rsid w:val="005E196B"/>
    <w:rsid w:val="005E3229"/>
    <w:rsid w:val="005E5C82"/>
    <w:rsid w:val="005E7F99"/>
    <w:rsid w:val="005F18A5"/>
    <w:rsid w:val="005F22DE"/>
    <w:rsid w:val="005F34C7"/>
    <w:rsid w:val="005F41D3"/>
    <w:rsid w:val="005F4718"/>
    <w:rsid w:val="005F526E"/>
    <w:rsid w:val="00600720"/>
    <w:rsid w:val="00602CBC"/>
    <w:rsid w:val="006041E8"/>
    <w:rsid w:val="00606B50"/>
    <w:rsid w:val="00607568"/>
    <w:rsid w:val="006076B0"/>
    <w:rsid w:val="00607D81"/>
    <w:rsid w:val="00613778"/>
    <w:rsid w:val="00614905"/>
    <w:rsid w:val="00615DA8"/>
    <w:rsid w:val="00616277"/>
    <w:rsid w:val="0062009B"/>
    <w:rsid w:val="0062098E"/>
    <w:rsid w:val="00620C92"/>
    <w:rsid w:val="00620EEA"/>
    <w:rsid w:val="00621A85"/>
    <w:rsid w:val="00623750"/>
    <w:rsid w:val="00624CB8"/>
    <w:rsid w:val="00625AF6"/>
    <w:rsid w:val="00627221"/>
    <w:rsid w:val="006273C8"/>
    <w:rsid w:val="00630307"/>
    <w:rsid w:val="00630981"/>
    <w:rsid w:val="00634044"/>
    <w:rsid w:val="00635379"/>
    <w:rsid w:val="00640E35"/>
    <w:rsid w:val="00641231"/>
    <w:rsid w:val="00641610"/>
    <w:rsid w:val="006425C6"/>
    <w:rsid w:val="00643520"/>
    <w:rsid w:val="00644BBF"/>
    <w:rsid w:val="006461FC"/>
    <w:rsid w:val="00646C45"/>
    <w:rsid w:val="00650E7A"/>
    <w:rsid w:val="006518C9"/>
    <w:rsid w:val="0065313C"/>
    <w:rsid w:val="006552F6"/>
    <w:rsid w:val="00655F44"/>
    <w:rsid w:val="006606E4"/>
    <w:rsid w:val="006610A5"/>
    <w:rsid w:val="006627CE"/>
    <w:rsid w:val="00663C18"/>
    <w:rsid w:val="006650EF"/>
    <w:rsid w:val="00666A5C"/>
    <w:rsid w:val="00666BA7"/>
    <w:rsid w:val="00667904"/>
    <w:rsid w:val="006679DB"/>
    <w:rsid w:val="00667E26"/>
    <w:rsid w:val="00670522"/>
    <w:rsid w:val="00670A10"/>
    <w:rsid w:val="0067499A"/>
    <w:rsid w:val="00676522"/>
    <w:rsid w:val="00676D68"/>
    <w:rsid w:val="006776BA"/>
    <w:rsid w:val="006814B2"/>
    <w:rsid w:val="00684CAC"/>
    <w:rsid w:val="00687079"/>
    <w:rsid w:val="00687335"/>
    <w:rsid w:val="0068762D"/>
    <w:rsid w:val="00690046"/>
    <w:rsid w:val="00691660"/>
    <w:rsid w:val="00694853"/>
    <w:rsid w:val="00694A63"/>
    <w:rsid w:val="0069661B"/>
    <w:rsid w:val="00696EAD"/>
    <w:rsid w:val="006A0093"/>
    <w:rsid w:val="006A0B84"/>
    <w:rsid w:val="006A1505"/>
    <w:rsid w:val="006A268F"/>
    <w:rsid w:val="006A3C18"/>
    <w:rsid w:val="006A4FC6"/>
    <w:rsid w:val="006A5B75"/>
    <w:rsid w:val="006A5FEA"/>
    <w:rsid w:val="006A71A1"/>
    <w:rsid w:val="006A7751"/>
    <w:rsid w:val="006B0302"/>
    <w:rsid w:val="006B132C"/>
    <w:rsid w:val="006B1D3A"/>
    <w:rsid w:val="006B287A"/>
    <w:rsid w:val="006B4EBA"/>
    <w:rsid w:val="006B5527"/>
    <w:rsid w:val="006B6D60"/>
    <w:rsid w:val="006B70BE"/>
    <w:rsid w:val="006C1028"/>
    <w:rsid w:val="006C1AFC"/>
    <w:rsid w:val="006C1F3F"/>
    <w:rsid w:val="006C318B"/>
    <w:rsid w:val="006D00C1"/>
    <w:rsid w:val="006D05C5"/>
    <w:rsid w:val="006D1E63"/>
    <w:rsid w:val="006D24FD"/>
    <w:rsid w:val="006D4F23"/>
    <w:rsid w:val="006D4F90"/>
    <w:rsid w:val="006D60A1"/>
    <w:rsid w:val="006E27FA"/>
    <w:rsid w:val="006E36E0"/>
    <w:rsid w:val="006E5054"/>
    <w:rsid w:val="006E572F"/>
    <w:rsid w:val="006F0B4D"/>
    <w:rsid w:val="006F2788"/>
    <w:rsid w:val="006F3B47"/>
    <w:rsid w:val="006F5F0D"/>
    <w:rsid w:val="006F6F2D"/>
    <w:rsid w:val="00702E4B"/>
    <w:rsid w:val="00705283"/>
    <w:rsid w:val="00711883"/>
    <w:rsid w:val="00714902"/>
    <w:rsid w:val="007171D7"/>
    <w:rsid w:val="0072032A"/>
    <w:rsid w:val="00721221"/>
    <w:rsid w:val="00721411"/>
    <w:rsid w:val="0072195A"/>
    <w:rsid w:val="00721CFD"/>
    <w:rsid w:val="007225D0"/>
    <w:rsid w:val="00723109"/>
    <w:rsid w:val="007235CA"/>
    <w:rsid w:val="00723892"/>
    <w:rsid w:val="00723BC4"/>
    <w:rsid w:val="00723F9B"/>
    <w:rsid w:val="007256F8"/>
    <w:rsid w:val="00726372"/>
    <w:rsid w:val="0072678A"/>
    <w:rsid w:val="00731B1E"/>
    <w:rsid w:val="00734378"/>
    <w:rsid w:val="00736E44"/>
    <w:rsid w:val="00741D57"/>
    <w:rsid w:val="00742E76"/>
    <w:rsid w:val="007444C3"/>
    <w:rsid w:val="007466C7"/>
    <w:rsid w:val="00746E6C"/>
    <w:rsid w:val="00747EBE"/>
    <w:rsid w:val="007500C4"/>
    <w:rsid w:val="00754D30"/>
    <w:rsid w:val="007568C3"/>
    <w:rsid w:val="007577CE"/>
    <w:rsid w:val="00761F65"/>
    <w:rsid w:val="0076266C"/>
    <w:rsid w:val="00763B6E"/>
    <w:rsid w:val="0076537B"/>
    <w:rsid w:val="00765F78"/>
    <w:rsid w:val="00766126"/>
    <w:rsid w:val="00766D7B"/>
    <w:rsid w:val="00767D82"/>
    <w:rsid w:val="00770E85"/>
    <w:rsid w:val="00771BBE"/>
    <w:rsid w:val="0077223D"/>
    <w:rsid w:val="00772A42"/>
    <w:rsid w:val="00772FD3"/>
    <w:rsid w:val="0077403B"/>
    <w:rsid w:val="0077591F"/>
    <w:rsid w:val="007766A6"/>
    <w:rsid w:val="00776CE9"/>
    <w:rsid w:val="00777CB0"/>
    <w:rsid w:val="0078145E"/>
    <w:rsid w:val="00782397"/>
    <w:rsid w:val="0078379B"/>
    <w:rsid w:val="00784111"/>
    <w:rsid w:val="00786B77"/>
    <w:rsid w:val="00786D80"/>
    <w:rsid w:val="007923C5"/>
    <w:rsid w:val="007928D5"/>
    <w:rsid w:val="00793DF4"/>
    <w:rsid w:val="00795252"/>
    <w:rsid w:val="00795801"/>
    <w:rsid w:val="0079582C"/>
    <w:rsid w:val="007A2896"/>
    <w:rsid w:val="007A2EAA"/>
    <w:rsid w:val="007A32BF"/>
    <w:rsid w:val="007A65FB"/>
    <w:rsid w:val="007B0340"/>
    <w:rsid w:val="007B1513"/>
    <w:rsid w:val="007B1598"/>
    <w:rsid w:val="007B1D1B"/>
    <w:rsid w:val="007B3C45"/>
    <w:rsid w:val="007B6384"/>
    <w:rsid w:val="007B6581"/>
    <w:rsid w:val="007B6B45"/>
    <w:rsid w:val="007B72D4"/>
    <w:rsid w:val="007C02B5"/>
    <w:rsid w:val="007C0E9B"/>
    <w:rsid w:val="007C251D"/>
    <w:rsid w:val="007C4966"/>
    <w:rsid w:val="007C5273"/>
    <w:rsid w:val="007C544A"/>
    <w:rsid w:val="007C7090"/>
    <w:rsid w:val="007D07CE"/>
    <w:rsid w:val="007D14CC"/>
    <w:rsid w:val="007D5F1C"/>
    <w:rsid w:val="007D6072"/>
    <w:rsid w:val="007D6482"/>
    <w:rsid w:val="007D705F"/>
    <w:rsid w:val="007D7387"/>
    <w:rsid w:val="007D742B"/>
    <w:rsid w:val="007D7FEA"/>
    <w:rsid w:val="007E13AC"/>
    <w:rsid w:val="007E6261"/>
    <w:rsid w:val="007F0E04"/>
    <w:rsid w:val="007F1EDF"/>
    <w:rsid w:val="007F2D64"/>
    <w:rsid w:val="007F5C8A"/>
    <w:rsid w:val="007F67DB"/>
    <w:rsid w:val="007F74C9"/>
    <w:rsid w:val="00800063"/>
    <w:rsid w:val="00800463"/>
    <w:rsid w:val="0080119B"/>
    <w:rsid w:val="008020BC"/>
    <w:rsid w:val="00806295"/>
    <w:rsid w:val="0081079E"/>
    <w:rsid w:val="008132E1"/>
    <w:rsid w:val="0081424A"/>
    <w:rsid w:val="0081433A"/>
    <w:rsid w:val="00817010"/>
    <w:rsid w:val="00822FD9"/>
    <w:rsid w:val="00824161"/>
    <w:rsid w:val="00824830"/>
    <w:rsid w:val="008276E6"/>
    <w:rsid w:val="00831BDA"/>
    <w:rsid w:val="008323D0"/>
    <w:rsid w:val="00836796"/>
    <w:rsid w:val="00837447"/>
    <w:rsid w:val="0083773A"/>
    <w:rsid w:val="00837A5D"/>
    <w:rsid w:val="008409BD"/>
    <w:rsid w:val="00842F0E"/>
    <w:rsid w:val="00845A3A"/>
    <w:rsid w:val="008476DB"/>
    <w:rsid w:val="00847F40"/>
    <w:rsid w:val="0085011B"/>
    <w:rsid w:val="00850C0E"/>
    <w:rsid w:val="00851663"/>
    <w:rsid w:val="008538D5"/>
    <w:rsid w:val="008568AE"/>
    <w:rsid w:val="00861885"/>
    <w:rsid w:val="008622A1"/>
    <w:rsid w:val="00862EC5"/>
    <w:rsid w:val="00863136"/>
    <w:rsid w:val="0086538C"/>
    <w:rsid w:val="008668AF"/>
    <w:rsid w:val="008673DD"/>
    <w:rsid w:val="00867767"/>
    <w:rsid w:val="00867851"/>
    <w:rsid w:val="00870767"/>
    <w:rsid w:val="008713EB"/>
    <w:rsid w:val="00872DA7"/>
    <w:rsid w:val="00872F1C"/>
    <w:rsid w:val="00873DC5"/>
    <w:rsid w:val="00874A2E"/>
    <w:rsid w:val="0087681D"/>
    <w:rsid w:val="00876FE0"/>
    <w:rsid w:val="00877FE9"/>
    <w:rsid w:val="00885292"/>
    <w:rsid w:val="00887B48"/>
    <w:rsid w:val="00890110"/>
    <w:rsid w:val="00892308"/>
    <w:rsid w:val="00893B62"/>
    <w:rsid w:val="00895CB1"/>
    <w:rsid w:val="008A147B"/>
    <w:rsid w:val="008A1861"/>
    <w:rsid w:val="008A189C"/>
    <w:rsid w:val="008A1F2D"/>
    <w:rsid w:val="008A23D0"/>
    <w:rsid w:val="008A2CB9"/>
    <w:rsid w:val="008A3173"/>
    <w:rsid w:val="008A6652"/>
    <w:rsid w:val="008B1D81"/>
    <w:rsid w:val="008B2780"/>
    <w:rsid w:val="008B2A33"/>
    <w:rsid w:val="008B45EA"/>
    <w:rsid w:val="008C0B01"/>
    <w:rsid w:val="008C148A"/>
    <w:rsid w:val="008C22C9"/>
    <w:rsid w:val="008C2570"/>
    <w:rsid w:val="008C4019"/>
    <w:rsid w:val="008C42FF"/>
    <w:rsid w:val="008C7B31"/>
    <w:rsid w:val="008C7CE2"/>
    <w:rsid w:val="008C7EFC"/>
    <w:rsid w:val="008D107F"/>
    <w:rsid w:val="008D27CB"/>
    <w:rsid w:val="008D352A"/>
    <w:rsid w:val="008D3C77"/>
    <w:rsid w:val="008D4779"/>
    <w:rsid w:val="008D54A9"/>
    <w:rsid w:val="008D6D93"/>
    <w:rsid w:val="008D73A2"/>
    <w:rsid w:val="008E1861"/>
    <w:rsid w:val="008E4868"/>
    <w:rsid w:val="008E63A5"/>
    <w:rsid w:val="008E6BAD"/>
    <w:rsid w:val="008F03B3"/>
    <w:rsid w:val="008F220E"/>
    <w:rsid w:val="008F286F"/>
    <w:rsid w:val="008F4679"/>
    <w:rsid w:val="008F6337"/>
    <w:rsid w:val="008F7524"/>
    <w:rsid w:val="008F7FB2"/>
    <w:rsid w:val="00903B35"/>
    <w:rsid w:val="00905746"/>
    <w:rsid w:val="00905F06"/>
    <w:rsid w:val="0091091A"/>
    <w:rsid w:val="009124B1"/>
    <w:rsid w:val="00912BAE"/>
    <w:rsid w:val="0091344B"/>
    <w:rsid w:val="00914483"/>
    <w:rsid w:val="00915B14"/>
    <w:rsid w:val="009210E7"/>
    <w:rsid w:val="00921832"/>
    <w:rsid w:val="00922E37"/>
    <w:rsid w:val="00922F97"/>
    <w:rsid w:val="00923B9C"/>
    <w:rsid w:val="00924776"/>
    <w:rsid w:val="0092661A"/>
    <w:rsid w:val="0093058B"/>
    <w:rsid w:val="00933906"/>
    <w:rsid w:val="00933909"/>
    <w:rsid w:val="00935513"/>
    <w:rsid w:val="00935804"/>
    <w:rsid w:val="009362B5"/>
    <w:rsid w:val="00936E53"/>
    <w:rsid w:val="00942D43"/>
    <w:rsid w:val="009468AD"/>
    <w:rsid w:val="00947184"/>
    <w:rsid w:val="00950744"/>
    <w:rsid w:val="00952D06"/>
    <w:rsid w:val="00954ECC"/>
    <w:rsid w:val="0095596E"/>
    <w:rsid w:val="00956F7B"/>
    <w:rsid w:val="0096003C"/>
    <w:rsid w:val="00960361"/>
    <w:rsid w:val="00960419"/>
    <w:rsid w:val="009610DA"/>
    <w:rsid w:val="00961E27"/>
    <w:rsid w:val="009665B7"/>
    <w:rsid w:val="0096661D"/>
    <w:rsid w:val="0096704D"/>
    <w:rsid w:val="009707CC"/>
    <w:rsid w:val="00970937"/>
    <w:rsid w:val="00971E1F"/>
    <w:rsid w:val="00971F00"/>
    <w:rsid w:val="00972780"/>
    <w:rsid w:val="009735FC"/>
    <w:rsid w:val="009756EF"/>
    <w:rsid w:val="00982F9B"/>
    <w:rsid w:val="009872EA"/>
    <w:rsid w:val="009872F3"/>
    <w:rsid w:val="00987D44"/>
    <w:rsid w:val="009900B9"/>
    <w:rsid w:val="00992F57"/>
    <w:rsid w:val="009943B1"/>
    <w:rsid w:val="009950B1"/>
    <w:rsid w:val="00995498"/>
    <w:rsid w:val="00995C3C"/>
    <w:rsid w:val="009A1142"/>
    <w:rsid w:val="009A1238"/>
    <w:rsid w:val="009A1F71"/>
    <w:rsid w:val="009A20B7"/>
    <w:rsid w:val="009A4642"/>
    <w:rsid w:val="009A4A9F"/>
    <w:rsid w:val="009A50C2"/>
    <w:rsid w:val="009A6868"/>
    <w:rsid w:val="009B0303"/>
    <w:rsid w:val="009B03C4"/>
    <w:rsid w:val="009B05A3"/>
    <w:rsid w:val="009B345A"/>
    <w:rsid w:val="009B37B7"/>
    <w:rsid w:val="009C01D1"/>
    <w:rsid w:val="009C0B77"/>
    <w:rsid w:val="009C2712"/>
    <w:rsid w:val="009C492E"/>
    <w:rsid w:val="009C6DAC"/>
    <w:rsid w:val="009C7944"/>
    <w:rsid w:val="009D0E10"/>
    <w:rsid w:val="009D2D08"/>
    <w:rsid w:val="009D74BA"/>
    <w:rsid w:val="009E08A7"/>
    <w:rsid w:val="009E22B9"/>
    <w:rsid w:val="009E3241"/>
    <w:rsid w:val="009E7130"/>
    <w:rsid w:val="009E72D6"/>
    <w:rsid w:val="009F1B87"/>
    <w:rsid w:val="009F27F6"/>
    <w:rsid w:val="009F4579"/>
    <w:rsid w:val="009F7023"/>
    <w:rsid w:val="009F7A2D"/>
    <w:rsid w:val="00A02B1F"/>
    <w:rsid w:val="00A0541E"/>
    <w:rsid w:val="00A06641"/>
    <w:rsid w:val="00A06DC8"/>
    <w:rsid w:val="00A06FDD"/>
    <w:rsid w:val="00A1117A"/>
    <w:rsid w:val="00A11766"/>
    <w:rsid w:val="00A12536"/>
    <w:rsid w:val="00A149B9"/>
    <w:rsid w:val="00A14CBF"/>
    <w:rsid w:val="00A1509A"/>
    <w:rsid w:val="00A16598"/>
    <w:rsid w:val="00A179FB"/>
    <w:rsid w:val="00A20CA0"/>
    <w:rsid w:val="00A226C2"/>
    <w:rsid w:val="00A232FB"/>
    <w:rsid w:val="00A24691"/>
    <w:rsid w:val="00A24B38"/>
    <w:rsid w:val="00A27E03"/>
    <w:rsid w:val="00A27E0F"/>
    <w:rsid w:val="00A32D99"/>
    <w:rsid w:val="00A33BF0"/>
    <w:rsid w:val="00A417F3"/>
    <w:rsid w:val="00A43F2A"/>
    <w:rsid w:val="00A444C5"/>
    <w:rsid w:val="00A44664"/>
    <w:rsid w:val="00A45671"/>
    <w:rsid w:val="00A45F02"/>
    <w:rsid w:val="00A50789"/>
    <w:rsid w:val="00A50FEA"/>
    <w:rsid w:val="00A53868"/>
    <w:rsid w:val="00A53F38"/>
    <w:rsid w:val="00A5495A"/>
    <w:rsid w:val="00A54BD5"/>
    <w:rsid w:val="00A55151"/>
    <w:rsid w:val="00A551F8"/>
    <w:rsid w:val="00A57271"/>
    <w:rsid w:val="00A57502"/>
    <w:rsid w:val="00A578E2"/>
    <w:rsid w:val="00A6393B"/>
    <w:rsid w:val="00A64403"/>
    <w:rsid w:val="00A65B26"/>
    <w:rsid w:val="00A70871"/>
    <w:rsid w:val="00A71E2F"/>
    <w:rsid w:val="00A71F9E"/>
    <w:rsid w:val="00A75310"/>
    <w:rsid w:val="00A75A77"/>
    <w:rsid w:val="00A761B0"/>
    <w:rsid w:val="00A76CC9"/>
    <w:rsid w:val="00A76E2C"/>
    <w:rsid w:val="00A77DBB"/>
    <w:rsid w:val="00A81582"/>
    <w:rsid w:val="00A83257"/>
    <w:rsid w:val="00A8342F"/>
    <w:rsid w:val="00A84302"/>
    <w:rsid w:val="00A84B6A"/>
    <w:rsid w:val="00A850FE"/>
    <w:rsid w:val="00A869A3"/>
    <w:rsid w:val="00A87C24"/>
    <w:rsid w:val="00A977EA"/>
    <w:rsid w:val="00A9784B"/>
    <w:rsid w:val="00AA0877"/>
    <w:rsid w:val="00AA25E0"/>
    <w:rsid w:val="00AA27C9"/>
    <w:rsid w:val="00AA2C74"/>
    <w:rsid w:val="00AA3737"/>
    <w:rsid w:val="00AA415B"/>
    <w:rsid w:val="00AA44B2"/>
    <w:rsid w:val="00AA60BD"/>
    <w:rsid w:val="00AA7CEA"/>
    <w:rsid w:val="00AA7E6E"/>
    <w:rsid w:val="00AB0E52"/>
    <w:rsid w:val="00AB1D79"/>
    <w:rsid w:val="00AB2B98"/>
    <w:rsid w:val="00AB55D7"/>
    <w:rsid w:val="00AB630D"/>
    <w:rsid w:val="00AB7F4A"/>
    <w:rsid w:val="00AC0C49"/>
    <w:rsid w:val="00AC1632"/>
    <w:rsid w:val="00AC1913"/>
    <w:rsid w:val="00AC1DC3"/>
    <w:rsid w:val="00AC228B"/>
    <w:rsid w:val="00AC2B7A"/>
    <w:rsid w:val="00AC5614"/>
    <w:rsid w:val="00AC5A5F"/>
    <w:rsid w:val="00AC6195"/>
    <w:rsid w:val="00AC642C"/>
    <w:rsid w:val="00AC7022"/>
    <w:rsid w:val="00AD00C3"/>
    <w:rsid w:val="00AD2501"/>
    <w:rsid w:val="00AD38F7"/>
    <w:rsid w:val="00AD4D80"/>
    <w:rsid w:val="00AD565E"/>
    <w:rsid w:val="00AD7A2A"/>
    <w:rsid w:val="00AD7D94"/>
    <w:rsid w:val="00AD7E21"/>
    <w:rsid w:val="00AE0F9A"/>
    <w:rsid w:val="00AE1B95"/>
    <w:rsid w:val="00AE3A25"/>
    <w:rsid w:val="00AE5734"/>
    <w:rsid w:val="00AF1D63"/>
    <w:rsid w:val="00AF4B6A"/>
    <w:rsid w:val="00AF5258"/>
    <w:rsid w:val="00AF6A23"/>
    <w:rsid w:val="00AF73D8"/>
    <w:rsid w:val="00B00FF9"/>
    <w:rsid w:val="00B047C2"/>
    <w:rsid w:val="00B10AD9"/>
    <w:rsid w:val="00B11D7B"/>
    <w:rsid w:val="00B12FF4"/>
    <w:rsid w:val="00B22465"/>
    <w:rsid w:val="00B236EC"/>
    <w:rsid w:val="00B2386B"/>
    <w:rsid w:val="00B27C60"/>
    <w:rsid w:val="00B3112D"/>
    <w:rsid w:val="00B3435A"/>
    <w:rsid w:val="00B350EB"/>
    <w:rsid w:val="00B35ABE"/>
    <w:rsid w:val="00B35F56"/>
    <w:rsid w:val="00B4154E"/>
    <w:rsid w:val="00B42613"/>
    <w:rsid w:val="00B43E3F"/>
    <w:rsid w:val="00B45BDF"/>
    <w:rsid w:val="00B46B3E"/>
    <w:rsid w:val="00B46F01"/>
    <w:rsid w:val="00B46F0F"/>
    <w:rsid w:val="00B52198"/>
    <w:rsid w:val="00B567B8"/>
    <w:rsid w:val="00B61E75"/>
    <w:rsid w:val="00B634B7"/>
    <w:rsid w:val="00B64F4B"/>
    <w:rsid w:val="00B657CE"/>
    <w:rsid w:val="00B6767D"/>
    <w:rsid w:val="00B70BBD"/>
    <w:rsid w:val="00B71130"/>
    <w:rsid w:val="00B71200"/>
    <w:rsid w:val="00B71A14"/>
    <w:rsid w:val="00B730AB"/>
    <w:rsid w:val="00B737A3"/>
    <w:rsid w:val="00B90742"/>
    <w:rsid w:val="00B934A7"/>
    <w:rsid w:val="00B9767A"/>
    <w:rsid w:val="00BA2CD0"/>
    <w:rsid w:val="00BA46EA"/>
    <w:rsid w:val="00BA4AB9"/>
    <w:rsid w:val="00BA59BA"/>
    <w:rsid w:val="00BA6ABE"/>
    <w:rsid w:val="00BA7BE6"/>
    <w:rsid w:val="00BB0239"/>
    <w:rsid w:val="00BB1D7D"/>
    <w:rsid w:val="00BB2069"/>
    <w:rsid w:val="00BB2B79"/>
    <w:rsid w:val="00BB4478"/>
    <w:rsid w:val="00BC1269"/>
    <w:rsid w:val="00BC1E88"/>
    <w:rsid w:val="00BD0C79"/>
    <w:rsid w:val="00BD211D"/>
    <w:rsid w:val="00BD6806"/>
    <w:rsid w:val="00BE2F28"/>
    <w:rsid w:val="00BE38E0"/>
    <w:rsid w:val="00BF4E0F"/>
    <w:rsid w:val="00BF5119"/>
    <w:rsid w:val="00BF6413"/>
    <w:rsid w:val="00BF64DA"/>
    <w:rsid w:val="00BF7DF1"/>
    <w:rsid w:val="00C001B9"/>
    <w:rsid w:val="00C0528F"/>
    <w:rsid w:val="00C12EC2"/>
    <w:rsid w:val="00C13350"/>
    <w:rsid w:val="00C13BBF"/>
    <w:rsid w:val="00C16D28"/>
    <w:rsid w:val="00C176ED"/>
    <w:rsid w:val="00C17DBE"/>
    <w:rsid w:val="00C20151"/>
    <w:rsid w:val="00C20A9A"/>
    <w:rsid w:val="00C20AE8"/>
    <w:rsid w:val="00C2298C"/>
    <w:rsid w:val="00C231DA"/>
    <w:rsid w:val="00C23F06"/>
    <w:rsid w:val="00C25455"/>
    <w:rsid w:val="00C25D11"/>
    <w:rsid w:val="00C26528"/>
    <w:rsid w:val="00C33014"/>
    <w:rsid w:val="00C34CB3"/>
    <w:rsid w:val="00C35910"/>
    <w:rsid w:val="00C3759C"/>
    <w:rsid w:val="00C40C6C"/>
    <w:rsid w:val="00C41215"/>
    <w:rsid w:val="00C425A7"/>
    <w:rsid w:val="00C43EDD"/>
    <w:rsid w:val="00C52D55"/>
    <w:rsid w:val="00C52E6C"/>
    <w:rsid w:val="00C55063"/>
    <w:rsid w:val="00C55B5A"/>
    <w:rsid w:val="00C577E7"/>
    <w:rsid w:val="00C60E32"/>
    <w:rsid w:val="00C63677"/>
    <w:rsid w:val="00C64759"/>
    <w:rsid w:val="00C650BC"/>
    <w:rsid w:val="00C70F11"/>
    <w:rsid w:val="00C72F6A"/>
    <w:rsid w:val="00C73629"/>
    <w:rsid w:val="00C73A0A"/>
    <w:rsid w:val="00C74163"/>
    <w:rsid w:val="00C7593F"/>
    <w:rsid w:val="00C75CF5"/>
    <w:rsid w:val="00C77D98"/>
    <w:rsid w:val="00C81ECB"/>
    <w:rsid w:val="00C853EB"/>
    <w:rsid w:val="00C860EE"/>
    <w:rsid w:val="00C878F5"/>
    <w:rsid w:val="00C90EB7"/>
    <w:rsid w:val="00C92BF7"/>
    <w:rsid w:val="00C96139"/>
    <w:rsid w:val="00C972AB"/>
    <w:rsid w:val="00CA24C2"/>
    <w:rsid w:val="00CA2CD8"/>
    <w:rsid w:val="00CA5E0D"/>
    <w:rsid w:val="00CA753F"/>
    <w:rsid w:val="00CB09B4"/>
    <w:rsid w:val="00CB1099"/>
    <w:rsid w:val="00CB1986"/>
    <w:rsid w:val="00CB5757"/>
    <w:rsid w:val="00CB644C"/>
    <w:rsid w:val="00CB70D5"/>
    <w:rsid w:val="00CB7143"/>
    <w:rsid w:val="00CC04A5"/>
    <w:rsid w:val="00CC0B1A"/>
    <w:rsid w:val="00CC3829"/>
    <w:rsid w:val="00CC5BF4"/>
    <w:rsid w:val="00CC661E"/>
    <w:rsid w:val="00CC7758"/>
    <w:rsid w:val="00CD1E53"/>
    <w:rsid w:val="00CD21AE"/>
    <w:rsid w:val="00CD2659"/>
    <w:rsid w:val="00CD5C97"/>
    <w:rsid w:val="00CE1AB7"/>
    <w:rsid w:val="00CE2D47"/>
    <w:rsid w:val="00CE5A51"/>
    <w:rsid w:val="00CF07F2"/>
    <w:rsid w:val="00CF09AE"/>
    <w:rsid w:val="00CF1E96"/>
    <w:rsid w:val="00CF2363"/>
    <w:rsid w:val="00CF4DDC"/>
    <w:rsid w:val="00CF5BC4"/>
    <w:rsid w:val="00CF6D7C"/>
    <w:rsid w:val="00D000C1"/>
    <w:rsid w:val="00D05C2F"/>
    <w:rsid w:val="00D073F7"/>
    <w:rsid w:val="00D07F68"/>
    <w:rsid w:val="00D10434"/>
    <w:rsid w:val="00D115DE"/>
    <w:rsid w:val="00D12A23"/>
    <w:rsid w:val="00D139D8"/>
    <w:rsid w:val="00D145D0"/>
    <w:rsid w:val="00D157F7"/>
    <w:rsid w:val="00D15FB2"/>
    <w:rsid w:val="00D22102"/>
    <w:rsid w:val="00D234EE"/>
    <w:rsid w:val="00D23734"/>
    <w:rsid w:val="00D240F1"/>
    <w:rsid w:val="00D241C8"/>
    <w:rsid w:val="00D25101"/>
    <w:rsid w:val="00D30483"/>
    <w:rsid w:val="00D3068B"/>
    <w:rsid w:val="00D32A6B"/>
    <w:rsid w:val="00D331CA"/>
    <w:rsid w:val="00D3502D"/>
    <w:rsid w:val="00D364CC"/>
    <w:rsid w:val="00D372A6"/>
    <w:rsid w:val="00D40B15"/>
    <w:rsid w:val="00D42D1F"/>
    <w:rsid w:val="00D50332"/>
    <w:rsid w:val="00D50B8D"/>
    <w:rsid w:val="00D51141"/>
    <w:rsid w:val="00D523DC"/>
    <w:rsid w:val="00D52643"/>
    <w:rsid w:val="00D52BC7"/>
    <w:rsid w:val="00D55068"/>
    <w:rsid w:val="00D5533F"/>
    <w:rsid w:val="00D55CC3"/>
    <w:rsid w:val="00D57802"/>
    <w:rsid w:val="00D60CDA"/>
    <w:rsid w:val="00D6344E"/>
    <w:rsid w:val="00D652BC"/>
    <w:rsid w:val="00D653E1"/>
    <w:rsid w:val="00D66570"/>
    <w:rsid w:val="00D67803"/>
    <w:rsid w:val="00D67D46"/>
    <w:rsid w:val="00D70615"/>
    <w:rsid w:val="00D77A68"/>
    <w:rsid w:val="00D81DE4"/>
    <w:rsid w:val="00D85972"/>
    <w:rsid w:val="00D8605C"/>
    <w:rsid w:val="00D9057F"/>
    <w:rsid w:val="00D92399"/>
    <w:rsid w:val="00D948F2"/>
    <w:rsid w:val="00D94A0A"/>
    <w:rsid w:val="00D95DCD"/>
    <w:rsid w:val="00D9764B"/>
    <w:rsid w:val="00D97F87"/>
    <w:rsid w:val="00DA5D65"/>
    <w:rsid w:val="00DA5F1F"/>
    <w:rsid w:val="00DA6AF4"/>
    <w:rsid w:val="00DB2273"/>
    <w:rsid w:val="00DB22ED"/>
    <w:rsid w:val="00DB280D"/>
    <w:rsid w:val="00DB3998"/>
    <w:rsid w:val="00DB4354"/>
    <w:rsid w:val="00DB5FCC"/>
    <w:rsid w:val="00DC0AAD"/>
    <w:rsid w:val="00DC23B6"/>
    <w:rsid w:val="00DC7F94"/>
    <w:rsid w:val="00DD11F9"/>
    <w:rsid w:val="00DD1592"/>
    <w:rsid w:val="00DD1840"/>
    <w:rsid w:val="00DD50F8"/>
    <w:rsid w:val="00DD6CFF"/>
    <w:rsid w:val="00DE04DF"/>
    <w:rsid w:val="00DE04FF"/>
    <w:rsid w:val="00DE3D54"/>
    <w:rsid w:val="00DE4E45"/>
    <w:rsid w:val="00DE6A1F"/>
    <w:rsid w:val="00DE7C70"/>
    <w:rsid w:val="00DF10ED"/>
    <w:rsid w:val="00DF1519"/>
    <w:rsid w:val="00DF2010"/>
    <w:rsid w:val="00DF400E"/>
    <w:rsid w:val="00DF4811"/>
    <w:rsid w:val="00DF550C"/>
    <w:rsid w:val="00DF6F10"/>
    <w:rsid w:val="00DF70F3"/>
    <w:rsid w:val="00DF7122"/>
    <w:rsid w:val="00DF7D57"/>
    <w:rsid w:val="00E04EAF"/>
    <w:rsid w:val="00E108DE"/>
    <w:rsid w:val="00E141C4"/>
    <w:rsid w:val="00E16B42"/>
    <w:rsid w:val="00E16ED6"/>
    <w:rsid w:val="00E170D6"/>
    <w:rsid w:val="00E17E22"/>
    <w:rsid w:val="00E20805"/>
    <w:rsid w:val="00E20E42"/>
    <w:rsid w:val="00E21A32"/>
    <w:rsid w:val="00E22EE9"/>
    <w:rsid w:val="00E233F0"/>
    <w:rsid w:val="00E2743F"/>
    <w:rsid w:val="00E3125B"/>
    <w:rsid w:val="00E318AA"/>
    <w:rsid w:val="00E318E4"/>
    <w:rsid w:val="00E33781"/>
    <w:rsid w:val="00E33DB0"/>
    <w:rsid w:val="00E33F9F"/>
    <w:rsid w:val="00E35D48"/>
    <w:rsid w:val="00E374AD"/>
    <w:rsid w:val="00E409D4"/>
    <w:rsid w:val="00E411F0"/>
    <w:rsid w:val="00E4481D"/>
    <w:rsid w:val="00E51F41"/>
    <w:rsid w:val="00E521A1"/>
    <w:rsid w:val="00E53096"/>
    <w:rsid w:val="00E5546B"/>
    <w:rsid w:val="00E559EE"/>
    <w:rsid w:val="00E57F07"/>
    <w:rsid w:val="00E60DCC"/>
    <w:rsid w:val="00E628A8"/>
    <w:rsid w:val="00E64581"/>
    <w:rsid w:val="00E66356"/>
    <w:rsid w:val="00E6685E"/>
    <w:rsid w:val="00E67CEC"/>
    <w:rsid w:val="00E705C6"/>
    <w:rsid w:val="00E71778"/>
    <w:rsid w:val="00E72488"/>
    <w:rsid w:val="00E7349A"/>
    <w:rsid w:val="00E80DB8"/>
    <w:rsid w:val="00E8574C"/>
    <w:rsid w:val="00E87997"/>
    <w:rsid w:val="00E905C5"/>
    <w:rsid w:val="00E922C1"/>
    <w:rsid w:val="00E94975"/>
    <w:rsid w:val="00E96BF4"/>
    <w:rsid w:val="00E97E2B"/>
    <w:rsid w:val="00E97EE4"/>
    <w:rsid w:val="00EA250A"/>
    <w:rsid w:val="00EA2A0F"/>
    <w:rsid w:val="00EA3D7B"/>
    <w:rsid w:val="00EA5187"/>
    <w:rsid w:val="00EA52AB"/>
    <w:rsid w:val="00EA67FA"/>
    <w:rsid w:val="00EB3621"/>
    <w:rsid w:val="00EB4115"/>
    <w:rsid w:val="00EB57B1"/>
    <w:rsid w:val="00EC05B6"/>
    <w:rsid w:val="00EC1177"/>
    <w:rsid w:val="00EC13A5"/>
    <w:rsid w:val="00EC30D0"/>
    <w:rsid w:val="00EC4E83"/>
    <w:rsid w:val="00EC5F63"/>
    <w:rsid w:val="00EC6451"/>
    <w:rsid w:val="00ED0C6F"/>
    <w:rsid w:val="00ED11B9"/>
    <w:rsid w:val="00ED126E"/>
    <w:rsid w:val="00ED3348"/>
    <w:rsid w:val="00ED4771"/>
    <w:rsid w:val="00ED490A"/>
    <w:rsid w:val="00ED4B01"/>
    <w:rsid w:val="00ED5428"/>
    <w:rsid w:val="00ED68FB"/>
    <w:rsid w:val="00ED70F7"/>
    <w:rsid w:val="00ED7E78"/>
    <w:rsid w:val="00EE2476"/>
    <w:rsid w:val="00EE3DC5"/>
    <w:rsid w:val="00EE4421"/>
    <w:rsid w:val="00EF06FA"/>
    <w:rsid w:val="00EF1746"/>
    <w:rsid w:val="00EF2798"/>
    <w:rsid w:val="00EF33B4"/>
    <w:rsid w:val="00EF3E75"/>
    <w:rsid w:val="00EF5345"/>
    <w:rsid w:val="00EF681D"/>
    <w:rsid w:val="00EF73BB"/>
    <w:rsid w:val="00EF7E61"/>
    <w:rsid w:val="00F00B12"/>
    <w:rsid w:val="00F00C6E"/>
    <w:rsid w:val="00F00EDE"/>
    <w:rsid w:val="00F029E5"/>
    <w:rsid w:val="00F06771"/>
    <w:rsid w:val="00F10691"/>
    <w:rsid w:val="00F11C8A"/>
    <w:rsid w:val="00F1226B"/>
    <w:rsid w:val="00F125E0"/>
    <w:rsid w:val="00F13E58"/>
    <w:rsid w:val="00F14BA2"/>
    <w:rsid w:val="00F176B4"/>
    <w:rsid w:val="00F20E6D"/>
    <w:rsid w:val="00F217CB"/>
    <w:rsid w:val="00F23076"/>
    <w:rsid w:val="00F23362"/>
    <w:rsid w:val="00F23B47"/>
    <w:rsid w:val="00F23E64"/>
    <w:rsid w:val="00F24CB5"/>
    <w:rsid w:val="00F25E18"/>
    <w:rsid w:val="00F301A5"/>
    <w:rsid w:val="00F31C22"/>
    <w:rsid w:val="00F3329F"/>
    <w:rsid w:val="00F33C0B"/>
    <w:rsid w:val="00F37EBA"/>
    <w:rsid w:val="00F37F92"/>
    <w:rsid w:val="00F439E5"/>
    <w:rsid w:val="00F442A7"/>
    <w:rsid w:val="00F50912"/>
    <w:rsid w:val="00F51499"/>
    <w:rsid w:val="00F5418D"/>
    <w:rsid w:val="00F5448C"/>
    <w:rsid w:val="00F55442"/>
    <w:rsid w:val="00F5598B"/>
    <w:rsid w:val="00F55E87"/>
    <w:rsid w:val="00F56503"/>
    <w:rsid w:val="00F56918"/>
    <w:rsid w:val="00F60F13"/>
    <w:rsid w:val="00F61E21"/>
    <w:rsid w:val="00F61E2D"/>
    <w:rsid w:val="00F63271"/>
    <w:rsid w:val="00F65542"/>
    <w:rsid w:val="00F6682B"/>
    <w:rsid w:val="00F67C77"/>
    <w:rsid w:val="00F70A6F"/>
    <w:rsid w:val="00F71C35"/>
    <w:rsid w:val="00F74BCF"/>
    <w:rsid w:val="00F76DAC"/>
    <w:rsid w:val="00F77C95"/>
    <w:rsid w:val="00F85AF1"/>
    <w:rsid w:val="00F8663B"/>
    <w:rsid w:val="00F86BB6"/>
    <w:rsid w:val="00F87E20"/>
    <w:rsid w:val="00F907E9"/>
    <w:rsid w:val="00F92983"/>
    <w:rsid w:val="00F9372F"/>
    <w:rsid w:val="00F94474"/>
    <w:rsid w:val="00F95AEE"/>
    <w:rsid w:val="00F95B28"/>
    <w:rsid w:val="00FA20CD"/>
    <w:rsid w:val="00FA40EB"/>
    <w:rsid w:val="00FA45D0"/>
    <w:rsid w:val="00FA54E7"/>
    <w:rsid w:val="00FA675E"/>
    <w:rsid w:val="00FB04EC"/>
    <w:rsid w:val="00FB1990"/>
    <w:rsid w:val="00FB253E"/>
    <w:rsid w:val="00FB4016"/>
    <w:rsid w:val="00FB5536"/>
    <w:rsid w:val="00FB58E1"/>
    <w:rsid w:val="00FB5CF1"/>
    <w:rsid w:val="00FB637E"/>
    <w:rsid w:val="00FC0A1C"/>
    <w:rsid w:val="00FC4890"/>
    <w:rsid w:val="00FC50B8"/>
    <w:rsid w:val="00FC50D5"/>
    <w:rsid w:val="00FC6FF2"/>
    <w:rsid w:val="00FD2769"/>
    <w:rsid w:val="00FD318A"/>
    <w:rsid w:val="00FD6396"/>
    <w:rsid w:val="00FD65A4"/>
    <w:rsid w:val="00FD7CD6"/>
    <w:rsid w:val="00FE0B4E"/>
    <w:rsid w:val="00FE22DE"/>
    <w:rsid w:val="00FE2BAE"/>
    <w:rsid w:val="00FE4AF6"/>
    <w:rsid w:val="00FE4C62"/>
    <w:rsid w:val="00FE7096"/>
    <w:rsid w:val="00FF16C1"/>
    <w:rsid w:val="00FF1F03"/>
    <w:rsid w:val="00FF2BFF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42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A0A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67D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kolinska@gig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743D-2D1F-4CED-9ABF-55F6A312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28</Pages>
  <Words>9080</Words>
  <Characters>54485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t_stazystafz</cp:lastModifiedBy>
  <cp:revision>875</cp:revision>
  <cp:lastPrinted>2016-03-15T12:11:00Z</cp:lastPrinted>
  <dcterms:created xsi:type="dcterms:W3CDTF">2014-12-18T10:38:00Z</dcterms:created>
  <dcterms:modified xsi:type="dcterms:W3CDTF">2016-03-17T10:15:00Z</dcterms:modified>
</cp:coreProperties>
</file>