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D1" w:rsidRDefault="00985BD1"/>
    <w:p w:rsidR="00CD5DF8" w:rsidRPr="00D334FE" w:rsidRDefault="00D00FAD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  <w:t>FZ</w:t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>/5</w:t>
      </w:r>
      <w:r>
        <w:rPr>
          <w:rFonts w:ascii="Times New Roman" w:hAnsi="Times New Roman"/>
          <w:sz w:val="20"/>
          <w:szCs w:val="20"/>
          <w:lang w:val="en-US"/>
        </w:rPr>
        <w:t>650</w:t>
      </w:r>
      <w:bookmarkStart w:id="0" w:name="_GoBack"/>
      <w:bookmarkEnd w:id="0"/>
      <w:r>
        <w:rPr>
          <w:rFonts w:ascii="Times New Roman" w:hAnsi="Times New Roman"/>
          <w:sz w:val="20"/>
          <w:szCs w:val="20"/>
          <w:lang w:val="en-US"/>
        </w:rPr>
        <w:t>/AJ/22</w:t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hAnsi="Times New Roman"/>
          <w:sz w:val="20"/>
          <w:szCs w:val="20"/>
          <w:lang w:val="en-US"/>
        </w:rPr>
        <w:tab/>
      </w:r>
      <w:r w:rsidR="00CD5DF8" w:rsidRPr="00D334FE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Annex No. 2</w:t>
      </w: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FB724F" w:rsidRDefault="00CD5DF8" w:rsidP="00CD5DF8">
      <w:pPr>
        <w:spacing w:after="0" w:line="240" w:lineRule="auto"/>
        <w:rPr>
          <w:rFonts w:ascii="Times New Roman" w:eastAsiaTheme="minorHAnsi" w:hAnsi="Times New Roman"/>
          <w:b/>
          <w:sz w:val="20"/>
          <w:szCs w:val="20"/>
          <w:lang w:val="en-US"/>
        </w:rPr>
      </w:pPr>
      <w:r w:rsidRPr="00FB724F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GDPR (General Data Protection Regulation) STATEMENT FOR THE </w:t>
      </w:r>
      <w:r>
        <w:rPr>
          <w:rFonts w:ascii="Times New Roman" w:eastAsiaTheme="minorHAnsi" w:hAnsi="Times New Roman"/>
          <w:b/>
          <w:sz w:val="20"/>
          <w:szCs w:val="20"/>
          <w:lang w:val="en-US"/>
        </w:rPr>
        <w:t>ECONOMIC OPERATOR:</w:t>
      </w: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762A75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According to Article 13, paragraph 1 and 2 of Regulation (EU) 2016/679 of the European Parliament and Council of 27 April, 2016 </w:t>
      </w:r>
      <w:r w:rsidRPr="00DA7273">
        <w:rPr>
          <w:rFonts w:ascii="Times New Roman" w:eastAsiaTheme="minorHAnsi" w:hAnsi="Times New Roman"/>
          <w:sz w:val="20"/>
          <w:szCs w:val="20"/>
          <w:lang w:val="en-US"/>
        </w:rPr>
        <w:t xml:space="preserve">on the protection of natural person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with regard to the processing of personal data and on the free movement of such data and repealing Directive 95/46 / EU (general regulation on data protection) (Journal of Laws EU L 119 of 04.05.2016, page 1), hereinafter "GDPR", </w:t>
      </w:r>
      <w:r w:rsidRPr="00DA7273">
        <w:rPr>
          <w:rFonts w:ascii="Times New Roman" w:eastAsiaTheme="minorHAnsi" w:hAnsi="Times New Roman"/>
          <w:sz w:val="20"/>
          <w:szCs w:val="20"/>
          <w:lang w:val="en-US"/>
        </w:rPr>
        <w:t>we informs that:</w:t>
      </w:r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DA7273" w:rsidRDefault="00CD5DF8" w:rsidP="00CD5DF8">
      <w:pPr>
        <w:spacing w:after="0" w:line="240" w:lineRule="auto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the administrator of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personal data is:</w:t>
      </w:r>
    </w:p>
    <w:p w:rsidR="00CD5DF8" w:rsidRPr="00FB724F" w:rsidRDefault="00CD5DF8" w:rsidP="00CD5DF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Główny Instytut Górnictwa (</w:t>
      </w:r>
      <w:r w:rsidRPr="00E4282D">
        <w:rPr>
          <w:rFonts w:ascii="Times New Roman" w:eastAsiaTheme="minorHAnsi" w:hAnsi="Times New Roman"/>
          <w:color w:val="222222"/>
          <w:sz w:val="20"/>
          <w:szCs w:val="20"/>
        </w:rPr>
        <w:t>Central Mining Institute)</w:t>
      </w:r>
      <w:r>
        <w:rPr>
          <w:rFonts w:ascii="Times New Roman" w:eastAsiaTheme="minorHAnsi" w:hAnsi="Times New Roman"/>
          <w:color w:val="222222"/>
          <w:sz w:val="20"/>
          <w:szCs w:val="20"/>
        </w:rPr>
        <w:t xml:space="preserve">, </w:t>
      </w: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Plac Gwarków 1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B724F">
        <w:rPr>
          <w:rFonts w:ascii="Times New Roman" w:eastAsia="Times New Roman" w:hAnsi="Times New Roman"/>
          <w:sz w:val="20"/>
          <w:szCs w:val="20"/>
          <w:lang w:eastAsia="pl-PL"/>
        </w:rPr>
        <w:t>40 - 166 Katowice, Poland</w:t>
      </w:r>
    </w:p>
    <w:p w:rsidR="00CD5DF8" w:rsidRPr="00FB724F" w:rsidRDefault="00CD5DF8" w:rsidP="00CD5DF8">
      <w:pPr>
        <w:spacing w:after="0" w:line="240" w:lineRule="auto"/>
        <w:rPr>
          <w:rFonts w:ascii="Times New Roman" w:eastAsiaTheme="minorHAnsi" w:hAnsi="Times New Roman"/>
          <w:color w:val="222222"/>
          <w:sz w:val="20"/>
          <w:szCs w:val="20"/>
        </w:rPr>
      </w:pPr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FB724F">
        <w:rPr>
          <w:rFonts w:ascii="Times New Roman" w:eastAsiaTheme="minorHAnsi" w:hAnsi="Times New Roman"/>
          <w:color w:val="222222"/>
          <w:sz w:val="20"/>
          <w:szCs w:val="20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●</w:t>
      </w: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inspector of personal data protection at the </w:t>
      </w:r>
      <w:r w:rsidRPr="00E4282D">
        <w:rPr>
          <w:rFonts w:ascii="Times New Roman" w:eastAsia="Times New Roman" w:hAnsi="Times New Roman"/>
          <w:sz w:val="20"/>
          <w:szCs w:val="20"/>
          <w:lang w:val="en-US" w:eastAsia="pl-PL"/>
        </w:rPr>
        <w:t>Główny Instytut Górnictwa (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Central Mining Institute) is Mrs.</w:t>
      </w:r>
    </w:p>
    <w:p w:rsidR="00CD5DF8" w:rsidRPr="00E4282D" w:rsidRDefault="00CD5DF8" w:rsidP="00CD5DF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E4282D">
        <w:rPr>
          <w:rFonts w:ascii="Times New Roman" w:eastAsia="Times New Roman" w:hAnsi="Times New Roman"/>
          <w:sz w:val="20"/>
          <w:szCs w:val="20"/>
          <w:lang w:eastAsia="pl-PL"/>
        </w:rPr>
        <w:t>M. Sc Katarzyna Kareł, e-mail:</w:t>
      </w:r>
      <w:r w:rsidRPr="00E4282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E4282D">
          <w:rPr>
            <w:rFonts w:ascii="Times New Roman" w:eastAsiaTheme="minorHAnsi" w:hAnsi="Times New Roman"/>
            <w:sz w:val="20"/>
            <w:szCs w:val="20"/>
            <w:u w:val="single"/>
          </w:rPr>
          <w:t>gdpr</w:t>
        </w:r>
        <w:r w:rsidRPr="00E4282D">
          <w:rPr>
            <w:rFonts w:ascii="Times New Roman" w:eastAsia="Times New Roman" w:hAnsi="Times New Roman"/>
            <w:sz w:val="20"/>
            <w:szCs w:val="20"/>
            <w:u w:val="single"/>
            <w:lang w:eastAsia="pl-PL"/>
          </w:rPr>
          <w:t>@gig.eu</w:t>
        </w:r>
      </w:hyperlink>
    </w:p>
    <w:p w:rsidR="00CD5DF8" w:rsidRPr="00E4282D" w:rsidRDefault="00CD5DF8" w:rsidP="00CD5DF8">
      <w:pPr>
        <w:spacing w:after="0" w:line="240" w:lineRule="auto"/>
        <w:rPr>
          <w:rFonts w:ascii="Times New Roman" w:eastAsiaTheme="minorHAnsi" w:hAnsi="Times New Roman"/>
          <w:sz w:val="20"/>
          <w:szCs w:val="20"/>
          <w:u w:val="single"/>
        </w:rPr>
      </w:pPr>
    </w:p>
    <w:p w:rsidR="00CD5DF8" w:rsidRPr="00FB724F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CD5DF8">
        <w:rPr>
          <w:rFonts w:ascii="Times New Roman" w:eastAsiaTheme="minorHAnsi" w:hAnsi="Times New Roman"/>
          <w:color w:val="222222"/>
          <w:sz w:val="20"/>
          <w:szCs w:val="20"/>
        </w:rPr>
        <w:t xml:space="preserve">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●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personal data will be processed on the basis of Article 6, paragraph 1, letter c GDPR for </w:t>
      </w:r>
      <w:r w:rsidRPr="00FB724F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the purpose of this </w:t>
      </w:r>
      <w:r w:rsidRPr="00FB724F">
        <w:rPr>
          <w:rFonts w:ascii="Times New Roman" w:hAnsi="Times New Roman"/>
          <w:sz w:val="20"/>
          <w:szCs w:val="20"/>
          <w:lang w:val="en-US"/>
        </w:rPr>
        <w:t>preliminary</w:t>
      </w:r>
      <w:r w:rsidRPr="00FB724F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inquiry;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recipients of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personal data will be persons or entities to whom the documentation regarding this </w:t>
      </w:r>
      <w:r w:rsidRPr="00FB724F">
        <w:rPr>
          <w:rFonts w:ascii="Times New Roman" w:hAnsi="Times New Roman"/>
          <w:sz w:val="20"/>
          <w:szCs w:val="20"/>
          <w:lang w:val="en-US"/>
        </w:rPr>
        <w:t>preliminary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inquiry will be made;</w:t>
      </w: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Economic Operator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personal data will be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stored for a period of 4 years;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● in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relation to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personal data, decisions will not be taken in an automated manner, application to Article 22 GDPR;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●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have the right: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15 G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DPR the right of access to Economic Operator personal data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16 GDPR</w:t>
      </w:r>
      <w:r w:rsidRPr="00DA7273">
        <w:rPr>
          <w:rFonts w:ascii="Times New Roman" w:eastAsiaTheme="minorHAnsi" w:hAnsi="Times New Roman"/>
          <w:color w:val="FF0000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right to rectify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Economic Operator personal data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based on Article 18 GDPR the right to request the administrator to restrict the processing of personal data, subject to the cases referred to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in Article 18, paragraph 2 GDPR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;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t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he right to file a complaint to the President of the Office for P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ersonal Data Protection, if </w:t>
      </w: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dec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ide that the processing of Economic Operator personal data concerning </w:t>
      </w: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violates the provisions of the GDPR;</w:t>
      </w: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6D0EC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● </w:t>
      </w:r>
      <w:r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Economic Operator 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are not entitled to:</w:t>
      </w: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according to Article 17, paragraph 3, letter b,  d  or  e  GDPR right to delete personal data;</w:t>
      </w:r>
    </w:p>
    <w:p w:rsidR="00CD5DF8" w:rsidRPr="00DA727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  <w:r w:rsidRPr="00E4282D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 xml:space="preserve"> - t</w:t>
      </w:r>
      <w:r w:rsidRPr="00DA7273">
        <w:rPr>
          <w:rFonts w:ascii="Times New Roman" w:eastAsiaTheme="minorHAnsi" w:hAnsi="Times New Roman"/>
          <w:color w:val="222222"/>
          <w:sz w:val="20"/>
          <w:szCs w:val="20"/>
          <w:lang w:val="en-US"/>
        </w:rPr>
        <w:t>he right to transfer personal data referred to Article 20 GDPR;</w:t>
      </w:r>
    </w:p>
    <w:p w:rsidR="00CD5DF8" w:rsidRPr="006D0EC3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b/>
          <w:sz w:val="20"/>
          <w:szCs w:val="20"/>
          <w:u w:val="single"/>
          <w:lang w:val="en-US"/>
        </w:rPr>
      </w:pPr>
      <w:r w:rsidRPr="006D0EC3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 - based on Article 21 GDPR right to object to the processing of personal data, as the legal basis for the processing of </w:t>
      </w:r>
      <w:r w:rsidRPr="006D0EC3">
        <w:rPr>
          <w:rFonts w:ascii="Times New Roman" w:eastAsiaTheme="minorHAnsi" w:hAnsi="Times New Roman"/>
          <w:b/>
          <w:color w:val="222222"/>
          <w:sz w:val="20"/>
          <w:szCs w:val="20"/>
          <w:lang w:val="en-US"/>
        </w:rPr>
        <w:t>Economic Operator</w:t>
      </w:r>
      <w:r w:rsidRPr="006D0EC3">
        <w:rPr>
          <w:rFonts w:ascii="Times New Roman" w:eastAsiaTheme="minorHAnsi" w:hAnsi="Times New Roman"/>
          <w:b/>
          <w:sz w:val="20"/>
          <w:szCs w:val="20"/>
          <w:lang w:val="en-US"/>
        </w:rPr>
        <w:t xml:space="preserve"> personal data is Article 6, paragraph 1, point c GDPR.</w:t>
      </w:r>
    </w:p>
    <w:p w:rsidR="00CD5DF8" w:rsidRPr="00E4282D" w:rsidRDefault="00CD5DF8" w:rsidP="00CD5DF8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Pr="00E4282D" w:rsidRDefault="00CD5DF8" w:rsidP="00CD5DF8">
      <w:pPr>
        <w:spacing w:after="0" w:line="240" w:lineRule="auto"/>
        <w:jc w:val="center"/>
        <w:rPr>
          <w:rFonts w:ascii="Times New Roman" w:eastAsiaTheme="minorHAnsi" w:hAnsi="Times New Roman"/>
          <w:sz w:val="20"/>
          <w:szCs w:val="20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u w:val="single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Pr="00CD5DF8" w:rsidRDefault="00CD5DF8" w:rsidP="00CD5DF8">
      <w:pPr>
        <w:spacing w:after="0" w:line="240" w:lineRule="auto"/>
        <w:jc w:val="both"/>
        <w:rPr>
          <w:rFonts w:ascii="Times New Roman" w:eastAsiaTheme="minorHAnsi" w:hAnsi="Times New Roman"/>
          <w:color w:val="222222"/>
          <w:sz w:val="20"/>
          <w:szCs w:val="20"/>
          <w:lang w:val="en-US"/>
        </w:rPr>
      </w:pPr>
    </w:p>
    <w:p w:rsidR="00CD5DF8" w:rsidRPr="00CD5DF8" w:rsidRDefault="00CD5DF8" w:rsidP="00CD5DF8">
      <w:pPr>
        <w:spacing w:after="0" w:line="240" w:lineRule="auto"/>
        <w:rPr>
          <w:rFonts w:ascii="Times New Roman" w:eastAsia="Times New Roman" w:hAnsi="Times New Roman"/>
          <w:sz w:val="16"/>
          <w:szCs w:val="18"/>
          <w:lang w:val="en-US" w:eastAsia="pl-PL"/>
        </w:rPr>
      </w:pPr>
    </w:p>
    <w:p w:rsidR="00CD5DF8" w:rsidRPr="00E4282D" w:rsidRDefault="00CD5DF8" w:rsidP="00CD5DF8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8"/>
          <w:lang w:val="en-US" w:eastAsia="pl-PL"/>
        </w:rPr>
      </w:pP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.............................................................</w:t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  <w:t>.............................................................</w:t>
      </w:r>
    </w:p>
    <w:p w:rsidR="00CD5DF8" w:rsidRPr="00E4282D" w:rsidRDefault="00CD5DF8" w:rsidP="00CD5DF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val="en-US" w:eastAsia="pl-PL"/>
        </w:rPr>
      </w:pP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>(place, date)</w:t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</w:r>
      <w:r w:rsidRPr="00E4282D">
        <w:rPr>
          <w:rFonts w:ascii="Times New Roman" w:eastAsia="Times New Roman" w:hAnsi="Times New Roman"/>
          <w:sz w:val="16"/>
          <w:szCs w:val="18"/>
          <w:lang w:val="en-US" w:eastAsia="pl-PL"/>
        </w:rPr>
        <w:tab/>
        <w:t>(signature of an authorized person)</w:t>
      </w:r>
    </w:p>
    <w:p w:rsidR="00CD5DF8" w:rsidRPr="00CD5DF8" w:rsidRDefault="00CD5DF8">
      <w:pPr>
        <w:rPr>
          <w:lang w:val="en-US"/>
        </w:rPr>
      </w:pPr>
    </w:p>
    <w:p w:rsidR="00CD5DF8" w:rsidRDefault="00CD5DF8">
      <w:pPr>
        <w:rPr>
          <w:lang w:val="en-US"/>
        </w:rPr>
      </w:pPr>
    </w:p>
    <w:sectPr w:rsidR="00CD5DF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E94"/>
    <w:rsid w:val="003C1E94"/>
    <w:rsid w:val="00985BD1"/>
    <w:rsid w:val="00CD5DF8"/>
    <w:rsid w:val="00D0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DF8"/>
    <w:pPr>
      <w:spacing w:after="200" w:line="276" w:lineRule="auto"/>
    </w:pPr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DF8"/>
    <w:pPr>
      <w:spacing w:after="200" w:line="276" w:lineRule="auto"/>
    </w:pPr>
    <w:rPr>
      <w:rFonts w:ascii="Calibri" w:eastAsia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lenart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Polen</dc:creator>
  <cp:keywords/>
  <dc:description/>
  <cp:lastModifiedBy>AJuraszczyk</cp:lastModifiedBy>
  <cp:revision>3</cp:revision>
  <dcterms:created xsi:type="dcterms:W3CDTF">2021-03-16T17:56:00Z</dcterms:created>
  <dcterms:modified xsi:type="dcterms:W3CDTF">2022-05-10T13:34:00Z</dcterms:modified>
</cp:coreProperties>
</file>