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DD7" w:rsidRDefault="00154DD7" w:rsidP="00154DD7">
      <w:pPr>
        <w:spacing w:after="120"/>
        <w:ind w:left="5529" w:hanging="6946"/>
        <w:rPr>
          <w:b/>
          <w:i/>
          <w:sz w:val="22"/>
          <w:szCs w:val="22"/>
        </w:rPr>
      </w:pPr>
      <w:r w:rsidRPr="002C572F">
        <w:rPr>
          <w:b/>
          <w:i/>
          <w:sz w:val="22"/>
          <w:szCs w:val="22"/>
        </w:rPr>
        <w:t xml:space="preserve">                                                           </w:t>
      </w:r>
    </w:p>
    <w:p w:rsidR="004020B9" w:rsidRPr="004020B9" w:rsidRDefault="004020B9" w:rsidP="004020B9">
      <w:pPr>
        <w:spacing w:after="120"/>
        <w:ind w:left="786"/>
        <w:jc w:val="both"/>
        <w:rPr>
          <w:b/>
          <w:i/>
          <w:sz w:val="22"/>
          <w:szCs w:val="22"/>
        </w:rPr>
      </w:pPr>
      <w:r w:rsidRPr="004020B9">
        <w:rPr>
          <w:b/>
          <w:i/>
          <w:sz w:val="22"/>
          <w:szCs w:val="22"/>
        </w:rPr>
        <w:t xml:space="preserve">  Załącznik nr 1 dla Części  </w:t>
      </w:r>
      <w:r>
        <w:rPr>
          <w:b/>
          <w:i/>
          <w:sz w:val="22"/>
          <w:szCs w:val="22"/>
        </w:rPr>
        <w:t>I</w:t>
      </w:r>
      <w:r w:rsidRPr="004020B9">
        <w:rPr>
          <w:b/>
          <w:i/>
          <w:sz w:val="22"/>
          <w:szCs w:val="22"/>
        </w:rPr>
        <w:t>: Dostawa ręczników</w:t>
      </w:r>
    </w:p>
    <w:tbl>
      <w:tblPr>
        <w:tblW w:w="10774" w:type="dxa"/>
        <w:tblInd w:w="-5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4394"/>
        <w:gridCol w:w="709"/>
        <w:gridCol w:w="708"/>
        <w:gridCol w:w="709"/>
        <w:gridCol w:w="851"/>
        <w:gridCol w:w="567"/>
        <w:gridCol w:w="992"/>
        <w:gridCol w:w="1418"/>
      </w:tblGrid>
      <w:tr w:rsidR="004020B9" w:rsidRPr="004020B9" w:rsidTr="004020B9"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ind w:left="-764" w:firstLine="764"/>
              <w:rPr>
                <w:rFonts w:cs="Times New Roman"/>
                <w:b/>
                <w:bCs/>
                <w:sz w:val="20"/>
                <w:szCs w:val="20"/>
              </w:rPr>
            </w:pPr>
            <w:proofErr w:type="spellStart"/>
            <w:r w:rsidRPr="004020B9">
              <w:rPr>
                <w:rFonts w:cs="Times New Roman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020B9">
              <w:rPr>
                <w:rFonts w:cs="Times New Roman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020B9">
              <w:rPr>
                <w:rFonts w:cs="Times New Roman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020B9">
              <w:rPr>
                <w:rFonts w:cs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020B9">
              <w:rPr>
                <w:rFonts w:cs="Times New Roman"/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020B9">
              <w:rPr>
                <w:rFonts w:cs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020B9">
              <w:rPr>
                <w:rFonts w:cs="Times New Roman"/>
                <w:b/>
                <w:bCs/>
                <w:sz w:val="20"/>
                <w:szCs w:val="20"/>
              </w:rPr>
              <w:t>VAT</w:t>
            </w:r>
          </w:p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020B9">
              <w:rPr>
                <w:rFonts w:cs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020B9">
              <w:rPr>
                <w:rFonts w:cs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020B9">
              <w:rPr>
                <w:rFonts w:cs="Times New Roman"/>
                <w:b/>
                <w:bCs/>
                <w:sz w:val="20"/>
                <w:szCs w:val="20"/>
              </w:rPr>
              <w:t>Nazwa producenta,</w:t>
            </w:r>
          </w:p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020B9">
              <w:rPr>
                <w:rFonts w:cs="Times New Roman"/>
                <w:b/>
                <w:bCs/>
                <w:sz w:val="20"/>
                <w:szCs w:val="20"/>
              </w:rPr>
              <w:t>nazwa produktu, opis</w:t>
            </w:r>
          </w:p>
        </w:tc>
      </w:tr>
      <w:tr w:rsidR="004020B9" w:rsidRPr="004020B9" w:rsidTr="004020B9"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rPr>
                <w:rFonts w:cs="Times New Roman"/>
                <w:sz w:val="20"/>
                <w:szCs w:val="20"/>
              </w:rPr>
            </w:pPr>
            <w:r w:rsidRPr="004020B9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pacing w:after="160"/>
              <w:rPr>
                <w:rFonts w:cs="Times New Roman"/>
                <w:sz w:val="20"/>
                <w:szCs w:val="20"/>
                <w:lang w:eastAsia="en-US"/>
              </w:rPr>
            </w:pPr>
            <w:r w:rsidRPr="004020B9">
              <w:rPr>
                <w:rFonts w:cs="Times New Roman"/>
                <w:sz w:val="20"/>
                <w:szCs w:val="20"/>
                <w:lang w:eastAsia="en-US"/>
              </w:rPr>
              <w:t>Ręcznik kąpielowy: Tkanina pętelkowa frotte – dwustronna, bawełna 100%  Wykonany zgodnie z PN-EN 14697:2007 lub równoważną. Wymiary: 70cm x 140cm.Gramatura – min. 500g/m².Jakość I, Wchłaniający wodę, bez bordiury, obszyte brzegi,  różne kolory, dopuszczalna kurczliwość – maksymalnie 4%, podczas prania w temp. 95 ºC. Niedopuszczalne jest farbowanie podczas prania w temp. 60ºC. Winny posiadać metkę producenta trwale przyszytą zawierającą parametry wyrobu w języku polskim                 (symbole prania, potwierdzenie jakości, wymiary, gramatura,  oraz nazwę i adres producenta)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4020B9">
              <w:rPr>
                <w:rFonts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  <w:r w:rsidRPr="004020B9">
              <w:rPr>
                <w:rFonts w:cs="Times New Roman"/>
                <w:sz w:val="20"/>
                <w:szCs w:val="20"/>
              </w:rPr>
              <w:t>4</w:t>
            </w:r>
            <w:r>
              <w:rPr>
                <w:rFonts w:cs="Times New Roman"/>
                <w:sz w:val="20"/>
                <w:szCs w:val="20"/>
              </w:rPr>
              <w:t>4</w:t>
            </w:r>
            <w:r w:rsidRPr="004020B9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rPr>
                <w:rFonts w:cs="Times New Roman"/>
                <w:sz w:val="20"/>
                <w:szCs w:val="20"/>
              </w:rPr>
            </w:pPr>
          </w:p>
        </w:tc>
      </w:tr>
      <w:tr w:rsidR="004020B9" w:rsidRPr="004020B9" w:rsidTr="004020B9"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ind w:left="284" w:hanging="284"/>
              <w:rPr>
                <w:rFonts w:cs="Times New Roman"/>
                <w:sz w:val="20"/>
                <w:szCs w:val="20"/>
              </w:rPr>
            </w:pPr>
            <w:r w:rsidRPr="004020B9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rPr>
                <w:rFonts w:cs="Times New Roman"/>
                <w:sz w:val="20"/>
                <w:szCs w:val="20"/>
                <w:lang w:eastAsia="en-US"/>
              </w:rPr>
            </w:pPr>
            <w:r w:rsidRPr="004020B9">
              <w:rPr>
                <w:rFonts w:cs="Times New Roman"/>
                <w:sz w:val="20"/>
                <w:szCs w:val="20"/>
                <w:lang w:eastAsia="en-US"/>
              </w:rPr>
              <w:t>Ręcznik frotte:</w:t>
            </w:r>
          </w:p>
          <w:p w:rsidR="004020B9" w:rsidRPr="004020B9" w:rsidRDefault="004020B9" w:rsidP="004020B9">
            <w:pPr>
              <w:spacing w:after="160"/>
              <w:rPr>
                <w:rFonts w:cs="Times New Roman"/>
                <w:sz w:val="20"/>
                <w:szCs w:val="20"/>
                <w:lang w:eastAsia="en-US"/>
              </w:rPr>
            </w:pPr>
            <w:r w:rsidRPr="004020B9">
              <w:rPr>
                <w:rFonts w:cs="Times New Roman"/>
                <w:sz w:val="20"/>
                <w:szCs w:val="20"/>
                <w:lang w:eastAsia="en-US"/>
              </w:rPr>
              <w:t>Tkanina pętelkowa frotte – dwustronna, bawełna 100%, Wykonany zgodnie z PN-EN 14697:2007 lub równoważną. Wymiary min. : 50x100, Gramatura – min 500 g/m2, Wchłaniający wodę., obszyte brzegi,  różne kolory, Jakość I , dopuszczalna kurczliwość – maksymalnie 4%, podczas prania w temp. 95 ºC. Niedopuszczalne jest farbowanie podczas prania w temp. 60ºC.Winny posiadać metkę producenta trwale przyszytą zawierającą parametry wyrobu w języku polskim                 symbole prania, potwierdzenie jakości, wymiary, gramatura,  oraz nazwę i adres producenta)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4020B9">
              <w:rPr>
                <w:rFonts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  <w:r w:rsidRPr="004020B9">
              <w:rPr>
                <w:rFonts w:cs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4020B9" w:rsidRPr="004020B9" w:rsidTr="004020B9"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ind w:left="284" w:hanging="284"/>
              <w:rPr>
                <w:rFonts w:cs="Times New Roman"/>
                <w:sz w:val="20"/>
                <w:szCs w:val="20"/>
              </w:rPr>
            </w:pPr>
            <w:r w:rsidRPr="004020B9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rPr>
                <w:rFonts w:cs="Times New Roman"/>
                <w:sz w:val="20"/>
                <w:szCs w:val="20"/>
                <w:lang w:eastAsia="en-US"/>
              </w:rPr>
            </w:pPr>
            <w:r w:rsidRPr="004020B9">
              <w:rPr>
                <w:rFonts w:cs="Times New Roman"/>
                <w:sz w:val="20"/>
                <w:szCs w:val="20"/>
                <w:lang w:eastAsia="en-US"/>
              </w:rPr>
              <w:t>Ręcznik frotte:</w:t>
            </w:r>
          </w:p>
          <w:p w:rsidR="004020B9" w:rsidRPr="004020B9" w:rsidRDefault="004020B9" w:rsidP="004020B9">
            <w:pPr>
              <w:spacing w:after="160"/>
              <w:rPr>
                <w:rFonts w:cs="Times New Roman"/>
                <w:sz w:val="20"/>
                <w:szCs w:val="20"/>
                <w:lang w:eastAsia="en-US"/>
              </w:rPr>
            </w:pPr>
            <w:r w:rsidRPr="004020B9">
              <w:rPr>
                <w:rFonts w:cs="Times New Roman"/>
                <w:sz w:val="20"/>
                <w:szCs w:val="20"/>
                <w:lang w:eastAsia="en-US"/>
              </w:rPr>
              <w:t>Tkanina pętelkowa frotte – dwustronna, bawełna 100%, Wykonany zgodnie z PN-EN 14697:2007 lub równoważną. Wymiary min. : 30x50, Gramatura – min 500 g/m2, Wchłaniający wodę., obszyte brzegi,  różne kolory, Jakość I,  dopuszczalna kurczliwość – maksymalnie 4%, podczas prania w temp. 95 ºC. Niedopuszczalne jest farbowanie podczas prania w temp. 60ºC.</w:t>
            </w:r>
          </w:p>
          <w:p w:rsidR="004020B9" w:rsidRPr="004020B9" w:rsidRDefault="004020B9" w:rsidP="004020B9">
            <w:pPr>
              <w:spacing w:after="160"/>
              <w:rPr>
                <w:rFonts w:cs="Times New Roman"/>
                <w:sz w:val="20"/>
                <w:szCs w:val="20"/>
                <w:lang w:eastAsia="en-US"/>
              </w:rPr>
            </w:pPr>
            <w:r w:rsidRPr="004020B9">
              <w:rPr>
                <w:rFonts w:cs="Times New Roman"/>
                <w:sz w:val="20"/>
                <w:szCs w:val="20"/>
                <w:lang w:eastAsia="en-US"/>
              </w:rPr>
              <w:t>Winny posiadać metkę producenta trwale przyszytą zawierającą parametry wyrobu w języku polskim                 (symbole prania, potwierdzenie jakości, wymiary, gramatura,  oraz nazwę i adres producenta)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4020B9">
              <w:rPr>
                <w:rFonts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  <w:r w:rsidRPr="004020B9">
              <w:rPr>
                <w:rFonts w:cs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4020B9" w:rsidRPr="004020B9" w:rsidTr="004020B9"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ind w:left="284" w:hanging="284"/>
              <w:rPr>
                <w:rFonts w:cs="Times New Roman"/>
                <w:sz w:val="20"/>
                <w:szCs w:val="20"/>
              </w:rPr>
            </w:pPr>
            <w:r w:rsidRPr="004020B9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rPr>
                <w:b/>
                <w:bCs/>
                <w:sz w:val="20"/>
                <w:szCs w:val="20"/>
              </w:rPr>
            </w:pPr>
            <w:r w:rsidRPr="004020B9">
              <w:rPr>
                <w:sz w:val="20"/>
                <w:szCs w:val="20"/>
              </w:rPr>
              <w:t xml:space="preserve"> Ścierka kuchenna. Tkanina  100% bawełna , </w:t>
            </w:r>
            <w:r w:rsidRPr="004020B9">
              <w:rPr>
                <w:rFonts w:cs="Times New Roman"/>
                <w:sz w:val="20"/>
                <w:szCs w:val="20"/>
                <w:lang w:eastAsia="en-US"/>
              </w:rPr>
              <w:t xml:space="preserve">Wykonany zgodnie z PN-EN 14697:2007 lub równoważną. Wymiary min. : </w:t>
            </w:r>
            <w:r w:rsidRPr="004020B9">
              <w:rPr>
                <w:sz w:val="20"/>
                <w:szCs w:val="20"/>
              </w:rPr>
              <w:t>50x70 +/- 4%.</w:t>
            </w:r>
            <w:r w:rsidRPr="004020B9">
              <w:rPr>
                <w:rFonts w:cs="Times New Roman"/>
                <w:sz w:val="20"/>
                <w:szCs w:val="20"/>
                <w:lang w:eastAsia="en-US"/>
              </w:rPr>
              <w:t xml:space="preserve"> Gramatura : min 200 g/m2, Wchłaniający wodę, obszyte brzegi,  tkany żakardowo</w:t>
            </w:r>
            <w:r w:rsidRPr="004020B9">
              <w:rPr>
                <w:sz w:val="20"/>
                <w:szCs w:val="20"/>
              </w:rPr>
              <w:t xml:space="preserve"> w min. trzech kolorach</w:t>
            </w:r>
            <w:r w:rsidRPr="004020B9">
              <w:rPr>
                <w:rFonts w:cs="Times New Roman"/>
                <w:sz w:val="20"/>
                <w:szCs w:val="20"/>
                <w:lang w:eastAsia="en-US"/>
              </w:rPr>
              <w:t xml:space="preserve">. J </w:t>
            </w:r>
            <w:proofErr w:type="spellStart"/>
            <w:r w:rsidRPr="004020B9">
              <w:rPr>
                <w:rFonts w:cs="Times New Roman"/>
                <w:sz w:val="20"/>
                <w:szCs w:val="20"/>
                <w:lang w:eastAsia="en-US"/>
              </w:rPr>
              <w:t>akość</w:t>
            </w:r>
            <w:proofErr w:type="spellEnd"/>
            <w:r w:rsidRPr="004020B9">
              <w:rPr>
                <w:rFonts w:cs="Times New Roman"/>
                <w:sz w:val="20"/>
                <w:szCs w:val="20"/>
                <w:lang w:eastAsia="en-US"/>
              </w:rPr>
              <w:t xml:space="preserve"> I,  dopuszczalna kurczliwość – maksymalnie 4%, podczas prania w temp. 95 ºC. Niedopuszczalne jest farbowanie podczas prania w temp. 60ºC.</w:t>
            </w:r>
            <w:r w:rsidRPr="004020B9">
              <w:rPr>
                <w:b/>
                <w:bCs/>
                <w:sz w:val="20"/>
                <w:szCs w:val="20"/>
              </w:rPr>
              <w:t>,</w:t>
            </w:r>
          </w:p>
          <w:p w:rsidR="004020B9" w:rsidRPr="004020B9" w:rsidRDefault="004020B9" w:rsidP="004020B9">
            <w:pPr>
              <w:rPr>
                <w:rFonts w:cs="Times New Roman"/>
                <w:sz w:val="20"/>
                <w:szCs w:val="20"/>
                <w:lang w:eastAsia="en-US"/>
              </w:rPr>
            </w:pPr>
            <w:r w:rsidRPr="004020B9">
              <w:rPr>
                <w:rFonts w:cs="Times New Roman"/>
                <w:sz w:val="20"/>
                <w:szCs w:val="20"/>
                <w:lang w:eastAsia="en-US"/>
              </w:rPr>
              <w:lastRenderedPageBreak/>
              <w:t xml:space="preserve">Winny posiadać metkę producenta trwale przyszytą zawierającą parametry wyrobu w języku polskim                 (symbole prania, potwierdzenie jakości, wymiary, gramatura,  oraz nazwę i adres producenta)) </w:t>
            </w:r>
            <w:r w:rsidRPr="004020B9">
              <w:rPr>
                <w:sz w:val="20"/>
                <w:szCs w:val="20"/>
              </w:rPr>
              <w:t xml:space="preserve"> Pakowane po max 10 szt.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4020B9">
              <w:rPr>
                <w:rFonts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  <w:r w:rsidRPr="004020B9">
              <w:rPr>
                <w:rFonts w:cs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4020B9" w:rsidRPr="004020B9" w:rsidTr="004020B9"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ind w:left="284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rPr>
                <w:rFonts w:cs="Times New Roman"/>
                <w:sz w:val="20"/>
                <w:szCs w:val="20"/>
                <w:lang w:eastAsia="en-US"/>
              </w:rPr>
            </w:pPr>
            <w:r w:rsidRPr="004020B9">
              <w:rPr>
                <w:rFonts w:cs="Times New Roman"/>
                <w:sz w:val="20"/>
                <w:szCs w:val="20"/>
                <w:lang w:eastAsia="en-US"/>
              </w:rPr>
              <w:t xml:space="preserve">  RAZEM</w:t>
            </w:r>
          </w:p>
          <w:p w:rsidR="004020B9" w:rsidRPr="004020B9" w:rsidRDefault="004020B9" w:rsidP="004020B9">
            <w:pPr>
              <w:rPr>
                <w:rFonts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20B9" w:rsidRPr="004020B9" w:rsidRDefault="004020B9" w:rsidP="004020B9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</w:tbl>
    <w:p w:rsidR="00154DD7" w:rsidRDefault="00154DD7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</w:p>
    <w:p w:rsidR="004020B9" w:rsidRDefault="004020B9" w:rsidP="00154DD7">
      <w:pPr>
        <w:spacing w:after="120"/>
        <w:ind w:left="5529" w:hanging="6946"/>
        <w:rPr>
          <w:b/>
          <w:i/>
          <w:sz w:val="22"/>
          <w:szCs w:val="22"/>
        </w:rPr>
      </w:pPr>
      <w:bookmarkStart w:id="0" w:name="_GoBack"/>
      <w:bookmarkEnd w:id="0"/>
    </w:p>
    <w:p w:rsidR="00154DD7" w:rsidRDefault="00154DD7" w:rsidP="00154DD7">
      <w:pPr>
        <w:spacing w:after="120"/>
        <w:ind w:left="5529" w:hanging="6946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lastRenderedPageBreak/>
        <w:t xml:space="preserve">                                                </w:t>
      </w:r>
      <w:r w:rsidRPr="002C572F">
        <w:rPr>
          <w:b/>
          <w:i/>
          <w:sz w:val="22"/>
          <w:szCs w:val="22"/>
        </w:rPr>
        <w:t xml:space="preserve">   Załącznik nr 1 dla Części  </w:t>
      </w:r>
      <w:r>
        <w:rPr>
          <w:b/>
          <w:i/>
          <w:sz w:val="22"/>
          <w:szCs w:val="22"/>
        </w:rPr>
        <w:t>I</w:t>
      </w:r>
      <w:r w:rsidRPr="002C572F">
        <w:rPr>
          <w:b/>
          <w:i/>
          <w:sz w:val="22"/>
          <w:szCs w:val="22"/>
        </w:rPr>
        <w:t>I : Dostawa środków czystości</w:t>
      </w:r>
    </w:p>
    <w:p w:rsidR="00154DD7" w:rsidRPr="002C572F" w:rsidRDefault="00154DD7" w:rsidP="00154DD7">
      <w:pPr>
        <w:spacing w:after="120"/>
        <w:ind w:left="7167" w:hanging="5891"/>
        <w:jc w:val="both"/>
        <w:rPr>
          <w:b/>
          <w:i/>
          <w:sz w:val="22"/>
          <w:szCs w:val="22"/>
        </w:rPr>
      </w:pPr>
    </w:p>
    <w:tbl>
      <w:tblPr>
        <w:tblW w:w="10915" w:type="dxa"/>
        <w:tblInd w:w="-6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"/>
        <w:gridCol w:w="3824"/>
        <w:gridCol w:w="843"/>
        <w:gridCol w:w="7"/>
        <w:gridCol w:w="709"/>
        <w:gridCol w:w="713"/>
        <w:gridCol w:w="994"/>
        <w:gridCol w:w="568"/>
        <w:gridCol w:w="993"/>
        <w:gridCol w:w="1842"/>
      </w:tblGrid>
      <w:tr w:rsidR="00154DD7" w:rsidRPr="002C572F" w:rsidTr="00154DD7"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rPr>
                <w:rFonts w:cs="Times New Roman"/>
                <w:b/>
                <w:bCs/>
                <w:sz w:val="20"/>
                <w:szCs w:val="20"/>
              </w:rPr>
            </w:pPr>
            <w:proofErr w:type="spellStart"/>
            <w:r w:rsidRPr="002C572F">
              <w:rPr>
                <w:rFonts w:cs="Times New Roman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2C572F">
              <w:rPr>
                <w:rFonts w:cs="Times New Roman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2C572F">
              <w:rPr>
                <w:rFonts w:cs="Times New Roman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2C572F">
              <w:rPr>
                <w:rFonts w:cs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2C572F">
              <w:rPr>
                <w:rFonts w:cs="Times New Roman"/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2C572F">
              <w:rPr>
                <w:rFonts w:cs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2C572F">
              <w:rPr>
                <w:rFonts w:cs="Times New Roman"/>
                <w:b/>
                <w:bCs/>
                <w:sz w:val="20"/>
                <w:szCs w:val="20"/>
              </w:rPr>
              <w:t>VAT</w:t>
            </w:r>
          </w:p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2C572F">
              <w:rPr>
                <w:rFonts w:cs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2C572F">
              <w:rPr>
                <w:rFonts w:cs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2C572F">
              <w:rPr>
                <w:rFonts w:cs="Times New Roman"/>
                <w:b/>
                <w:bCs/>
                <w:sz w:val="20"/>
                <w:szCs w:val="20"/>
              </w:rPr>
              <w:t>Nazwa producenta,</w:t>
            </w:r>
          </w:p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2C572F">
              <w:rPr>
                <w:rFonts w:cs="Times New Roman"/>
                <w:b/>
                <w:bCs/>
                <w:sz w:val="20"/>
                <w:szCs w:val="20"/>
              </w:rPr>
              <w:t>nazwa produktu, opis</w:t>
            </w:r>
          </w:p>
        </w:tc>
      </w:tr>
      <w:tr w:rsidR="00154DD7" w:rsidRPr="0078654D" w:rsidTr="00154DD7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4DD7" w:rsidRPr="002C572F" w:rsidRDefault="00154DD7" w:rsidP="004F44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57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pacing w:after="160"/>
              <w:rPr>
                <w:rFonts w:cs="Times New Roman"/>
                <w:sz w:val="20"/>
                <w:szCs w:val="20"/>
                <w:lang w:eastAsia="en-US"/>
              </w:rPr>
            </w:pPr>
            <w:r w:rsidRPr="002C572F">
              <w:rPr>
                <w:rFonts w:cs="Times New Roman"/>
                <w:sz w:val="20"/>
                <w:szCs w:val="20"/>
                <w:lang w:eastAsia="en-US"/>
              </w:rPr>
              <w:t>Mydło toaletowe:</w:t>
            </w:r>
          </w:p>
          <w:p w:rsidR="00154DD7" w:rsidRPr="002C572F" w:rsidRDefault="00154DD7" w:rsidP="00154DD7">
            <w:pPr>
              <w:numPr>
                <w:ilvl w:val="0"/>
                <w:numId w:val="1"/>
              </w:numPr>
              <w:spacing w:after="160"/>
              <w:rPr>
                <w:rFonts w:cs="Times New Roman"/>
                <w:sz w:val="20"/>
                <w:szCs w:val="20"/>
                <w:lang w:eastAsia="en-US"/>
              </w:rPr>
            </w:pPr>
            <w:r w:rsidRPr="002C572F">
              <w:rPr>
                <w:rFonts w:cs="Times New Roman"/>
                <w:sz w:val="20"/>
                <w:szCs w:val="20"/>
                <w:lang w:eastAsia="en-US"/>
              </w:rPr>
              <w:t>Zgodne z Ustawą z dnia 30 marca 2001 r. o kosmetykach (Dz. U. z 2001 r. nr 4).</w:t>
            </w:r>
          </w:p>
          <w:p w:rsidR="00154DD7" w:rsidRPr="002C572F" w:rsidRDefault="00154DD7" w:rsidP="004F441E">
            <w:pPr>
              <w:spacing w:after="160"/>
              <w:rPr>
                <w:rFonts w:cs="Times New Roman"/>
                <w:sz w:val="20"/>
                <w:szCs w:val="20"/>
                <w:lang w:eastAsia="en-US"/>
              </w:rPr>
            </w:pPr>
            <w:r w:rsidRPr="002C572F">
              <w:rPr>
                <w:rFonts w:cs="Times New Roman"/>
                <w:sz w:val="20"/>
                <w:szCs w:val="20"/>
                <w:lang w:eastAsia="en-US"/>
              </w:rPr>
              <w:t>Barwa - biała, bez plam i zanieczyszczeń. Mydło toaletowe ma zawierać składniki nawilżające, które chronią skórę przed wysuszeniem. Masa kostki mydła – min.100g. Opakowanie jednostkowe mydła (oznakowane w sposób widoczny i czytelny).Obwoluta papierowa lub z folii polietylenowej ; na przedmiotowym opakowaniu mają być zamieszczone: nazwa handlowa; nazwa producenta; ilość nominalna w gramach, termin trwałości;- numer partii lub inne dane pozwalające na identyfikację partii wyrobu.</w:t>
            </w:r>
          </w:p>
          <w:p w:rsidR="00154DD7" w:rsidRPr="002C572F" w:rsidRDefault="00154DD7" w:rsidP="00154DD7">
            <w:pPr>
              <w:numPr>
                <w:ilvl w:val="0"/>
                <w:numId w:val="2"/>
              </w:numPr>
              <w:spacing w:after="160"/>
              <w:jc w:val="both"/>
              <w:rPr>
                <w:rFonts w:cs="Times New Roman"/>
                <w:sz w:val="20"/>
                <w:szCs w:val="20"/>
                <w:lang w:eastAsia="en-US"/>
              </w:rPr>
            </w:pPr>
            <w:r w:rsidRPr="002C572F">
              <w:rPr>
                <w:rFonts w:cs="Times New Roman"/>
                <w:sz w:val="20"/>
                <w:szCs w:val="20"/>
                <w:lang w:eastAsia="en-US"/>
              </w:rPr>
              <w:t>Wykaz składników określonych nazwami przyjętymi w Międzynarodowym Nazewnictwie Składników Kosmetycznych (INCI).</w:t>
            </w:r>
          </w:p>
        </w:tc>
        <w:tc>
          <w:tcPr>
            <w:tcW w:w="85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sz w:val="18"/>
                <w:szCs w:val="18"/>
              </w:rPr>
            </w:pPr>
            <w:r w:rsidRPr="002C572F"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154DD7" w:rsidRPr="0078654D" w:rsidTr="00154DD7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4DD7" w:rsidRPr="002C572F" w:rsidRDefault="00154DD7" w:rsidP="004F44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572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pacing w:after="160"/>
              <w:rPr>
                <w:rFonts w:cs="Times New Roman"/>
                <w:sz w:val="20"/>
                <w:szCs w:val="20"/>
                <w:lang w:eastAsia="en-US"/>
              </w:rPr>
            </w:pPr>
            <w:r w:rsidRPr="002C572F">
              <w:rPr>
                <w:rFonts w:cs="Times New Roman"/>
                <w:sz w:val="20"/>
                <w:szCs w:val="20"/>
                <w:lang w:eastAsia="en-US"/>
              </w:rPr>
              <w:t>Pasta BHP warsztatowa</w:t>
            </w:r>
          </w:p>
          <w:p w:rsidR="00154DD7" w:rsidRPr="002C572F" w:rsidRDefault="00154DD7" w:rsidP="00154DD7">
            <w:pPr>
              <w:numPr>
                <w:ilvl w:val="0"/>
                <w:numId w:val="3"/>
              </w:numPr>
              <w:spacing w:after="160"/>
              <w:rPr>
                <w:rFonts w:cs="Times New Roman"/>
                <w:sz w:val="20"/>
                <w:szCs w:val="20"/>
                <w:lang w:eastAsia="en-US"/>
              </w:rPr>
            </w:pPr>
            <w:r w:rsidRPr="002C572F">
              <w:rPr>
                <w:rFonts w:cs="Times New Roman"/>
                <w:sz w:val="20"/>
                <w:szCs w:val="20"/>
                <w:lang w:eastAsia="en-US"/>
              </w:rPr>
              <w:t>Przeznaczona do usuwania zabrudzeń po smarach, sadzy, ropie, olejach, tłuszczach, płynach szlifierskich i innych chemikaliach.</w:t>
            </w:r>
          </w:p>
          <w:p w:rsidR="00154DD7" w:rsidRPr="002C572F" w:rsidRDefault="00154DD7" w:rsidP="00154DD7">
            <w:pPr>
              <w:numPr>
                <w:ilvl w:val="0"/>
                <w:numId w:val="3"/>
              </w:numPr>
              <w:spacing w:after="160"/>
              <w:rPr>
                <w:rFonts w:cs="Times New Roman"/>
                <w:sz w:val="20"/>
                <w:szCs w:val="20"/>
                <w:lang w:eastAsia="en-US"/>
              </w:rPr>
            </w:pPr>
            <w:r w:rsidRPr="002C572F">
              <w:rPr>
                <w:rFonts w:cs="Times New Roman"/>
                <w:sz w:val="20"/>
                <w:szCs w:val="20"/>
                <w:lang w:eastAsia="en-US"/>
              </w:rPr>
              <w:t>Nie niszczy skóry i nie powoduje podrażnień.</w:t>
            </w:r>
          </w:p>
          <w:p w:rsidR="00154DD7" w:rsidRPr="002C572F" w:rsidRDefault="00154DD7" w:rsidP="00154DD7">
            <w:pPr>
              <w:numPr>
                <w:ilvl w:val="0"/>
                <w:numId w:val="3"/>
              </w:numPr>
              <w:spacing w:after="160"/>
              <w:rPr>
                <w:rFonts w:cs="Times New Roman"/>
                <w:sz w:val="20"/>
                <w:szCs w:val="20"/>
                <w:lang w:eastAsia="en-US"/>
              </w:rPr>
            </w:pPr>
            <w:r w:rsidRPr="002C572F">
              <w:rPr>
                <w:rFonts w:cs="Times New Roman"/>
                <w:sz w:val="20"/>
                <w:szCs w:val="20"/>
                <w:lang w:eastAsia="en-US"/>
              </w:rPr>
              <w:t>Zawartość pasty w opakowaniu jednostkowym – min. 500 g.</w:t>
            </w:r>
          </w:p>
          <w:p w:rsidR="00154DD7" w:rsidRPr="002C572F" w:rsidRDefault="00154DD7" w:rsidP="00154DD7">
            <w:pPr>
              <w:numPr>
                <w:ilvl w:val="0"/>
                <w:numId w:val="3"/>
              </w:numPr>
              <w:spacing w:after="160"/>
              <w:rPr>
                <w:rFonts w:cs="Times New Roman"/>
                <w:sz w:val="20"/>
                <w:szCs w:val="20"/>
                <w:lang w:eastAsia="en-US"/>
              </w:rPr>
            </w:pPr>
            <w:r w:rsidRPr="002C572F">
              <w:rPr>
                <w:rFonts w:cs="Times New Roman"/>
                <w:sz w:val="20"/>
                <w:szCs w:val="20"/>
                <w:lang w:eastAsia="en-US"/>
              </w:rPr>
              <w:t xml:space="preserve">Opakowanie jednostkowe pasty : pudełko z tworzywa sztucznego zamykane wciskowym wieczkiem lub zakręcane. Opakowanie jednostkowe ma być oznakowane w sposób widoczny i czytelny, metodą uniemożliwiającą usunięcie oznakowania, na przedmiotowym opakowaniu mają być zamieszczone następujące informacje: </w:t>
            </w:r>
            <w:r w:rsidRPr="002C572F">
              <w:rPr>
                <w:rFonts w:cs="Times New Roman"/>
                <w:sz w:val="20"/>
                <w:szCs w:val="20"/>
                <w:lang w:eastAsia="en-US"/>
              </w:rPr>
              <w:br/>
              <w:t xml:space="preserve">- nazwa handlowa; </w:t>
            </w:r>
            <w:r w:rsidRPr="002C572F">
              <w:rPr>
                <w:rFonts w:cs="Times New Roman"/>
                <w:sz w:val="20"/>
                <w:szCs w:val="20"/>
                <w:lang w:eastAsia="en-US"/>
              </w:rPr>
              <w:br/>
              <w:t xml:space="preserve">- nazwa producenta; </w:t>
            </w:r>
            <w:r w:rsidRPr="002C572F">
              <w:rPr>
                <w:rFonts w:cs="Times New Roman"/>
                <w:sz w:val="20"/>
                <w:szCs w:val="20"/>
                <w:lang w:eastAsia="en-US"/>
              </w:rPr>
              <w:br/>
              <w:t xml:space="preserve">- ilość nominalna w gramach </w:t>
            </w:r>
            <w:r w:rsidRPr="002C572F">
              <w:rPr>
                <w:rFonts w:cs="Times New Roman"/>
                <w:sz w:val="20"/>
                <w:szCs w:val="20"/>
                <w:lang w:eastAsia="en-US"/>
              </w:rPr>
              <w:br/>
              <w:t>- termin trwałości;</w:t>
            </w:r>
          </w:p>
          <w:p w:rsidR="00154DD7" w:rsidRPr="002C572F" w:rsidRDefault="00154DD7" w:rsidP="00154DD7">
            <w:pPr>
              <w:numPr>
                <w:ilvl w:val="0"/>
                <w:numId w:val="3"/>
              </w:numPr>
              <w:rPr>
                <w:sz w:val="20"/>
                <w:szCs w:val="20"/>
                <w:lang w:eastAsia="en-US"/>
              </w:rPr>
            </w:pPr>
            <w:r w:rsidRPr="002C572F">
              <w:rPr>
                <w:sz w:val="20"/>
                <w:szCs w:val="20"/>
                <w:lang w:eastAsia="en-US"/>
              </w:rPr>
              <w:t>Numer partii lub inne dane pozwalające na identyfikację partii wyrobu.</w:t>
            </w:r>
          </w:p>
          <w:p w:rsidR="00154DD7" w:rsidRPr="002C572F" w:rsidRDefault="00154DD7" w:rsidP="00154DD7">
            <w:pPr>
              <w:numPr>
                <w:ilvl w:val="0"/>
                <w:numId w:val="3"/>
              </w:numPr>
              <w:rPr>
                <w:sz w:val="20"/>
                <w:szCs w:val="20"/>
                <w:lang w:eastAsia="en-US"/>
              </w:rPr>
            </w:pPr>
            <w:r w:rsidRPr="002C572F">
              <w:rPr>
                <w:sz w:val="20"/>
                <w:szCs w:val="20"/>
                <w:lang w:eastAsia="en-US"/>
              </w:rPr>
              <w:t>Pasta została przebadana dermatologicznie.</w:t>
            </w:r>
          </w:p>
          <w:p w:rsidR="00154DD7" w:rsidRPr="002C572F" w:rsidRDefault="00154DD7" w:rsidP="00154DD7">
            <w:pPr>
              <w:numPr>
                <w:ilvl w:val="0"/>
                <w:numId w:val="3"/>
              </w:numPr>
              <w:rPr>
                <w:szCs w:val="21"/>
              </w:rPr>
            </w:pPr>
            <w:r w:rsidRPr="002C572F">
              <w:rPr>
                <w:sz w:val="20"/>
                <w:szCs w:val="20"/>
                <w:lang w:eastAsia="en-US"/>
              </w:rPr>
              <w:lastRenderedPageBreak/>
              <w:t>Wykaz składników określonych nazwami przyjętymi w Międzynarodowym Nazewnictwie Składników Kosmetycznych (INCI).</w:t>
            </w:r>
          </w:p>
        </w:tc>
        <w:tc>
          <w:tcPr>
            <w:tcW w:w="85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sz w:val="18"/>
                <w:szCs w:val="18"/>
              </w:rPr>
            </w:pPr>
            <w:proofErr w:type="spellStart"/>
            <w:r w:rsidRPr="002C572F">
              <w:rPr>
                <w:sz w:val="18"/>
                <w:szCs w:val="18"/>
              </w:rPr>
              <w:lastRenderedPageBreak/>
              <w:t>Szt</w:t>
            </w:r>
            <w:proofErr w:type="spellEnd"/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154DD7" w:rsidRPr="0078654D" w:rsidTr="00154DD7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4DD7" w:rsidRPr="002C572F" w:rsidRDefault="00154DD7" w:rsidP="004F44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572F">
              <w:rPr>
                <w:rFonts w:ascii="Arial" w:hAnsi="Arial" w:cs="Arial"/>
                <w:sz w:val="18"/>
                <w:szCs w:val="18"/>
              </w:rPr>
              <w:lastRenderedPageBreak/>
              <w:t>3</w:t>
            </w:r>
          </w:p>
        </w:tc>
        <w:tc>
          <w:tcPr>
            <w:tcW w:w="38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pacing w:after="160"/>
              <w:rPr>
                <w:rFonts w:cs="Times New Roman"/>
                <w:sz w:val="20"/>
                <w:szCs w:val="20"/>
                <w:lang w:eastAsia="en-US"/>
              </w:rPr>
            </w:pPr>
            <w:r w:rsidRPr="002C572F">
              <w:rPr>
                <w:rFonts w:cs="Times New Roman"/>
                <w:sz w:val="20"/>
                <w:szCs w:val="20"/>
                <w:lang w:eastAsia="en-US"/>
              </w:rPr>
              <w:t>Pasta BHP ścierna do mycia rąk, usuwająca zabrudzenia chroniąc skórę rąk - zawierająca składniki tworzące ochronną warstwę zapobiegającą podrażnieniom skóry. Opakowanie  min.500 g.</w:t>
            </w:r>
          </w:p>
        </w:tc>
        <w:tc>
          <w:tcPr>
            <w:tcW w:w="85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2C572F">
              <w:rPr>
                <w:rFonts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154DD7" w:rsidRPr="0078654D" w:rsidTr="00154DD7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4DD7" w:rsidRPr="002C572F" w:rsidRDefault="00154DD7" w:rsidP="004F44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572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pStyle w:val="NormalnyWeb"/>
              <w:rPr>
                <w:sz w:val="18"/>
                <w:szCs w:val="18"/>
              </w:rPr>
            </w:pPr>
            <w:r w:rsidRPr="002C572F">
              <w:rPr>
                <w:sz w:val="18"/>
                <w:szCs w:val="18"/>
              </w:rPr>
              <w:t>Żel BHP do mycia rąk 500</w:t>
            </w:r>
            <w:r>
              <w:rPr>
                <w:sz w:val="18"/>
                <w:szCs w:val="18"/>
              </w:rPr>
              <w:t xml:space="preserve"> ml</w:t>
            </w:r>
          </w:p>
          <w:p w:rsidR="00154DD7" w:rsidRPr="002C572F" w:rsidRDefault="00154DD7" w:rsidP="00154DD7">
            <w:pPr>
              <w:pStyle w:val="NormalnyWeb"/>
              <w:rPr>
                <w:sz w:val="20"/>
                <w:szCs w:val="20"/>
                <w:lang w:eastAsia="en-US"/>
              </w:rPr>
            </w:pPr>
            <w:r w:rsidRPr="002C572F">
              <w:rPr>
                <w:sz w:val="18"/>
                <w:szCs w:val="18"/>
              </w:rPr>
              <w:t>usuwa zabrudzenia z tłuszczu, smarów, sadzy, rdzy itp. Zawiera glicerynę.                                                     Butelka min.  500</w:t>
            </w:r>
            <w:r>
              <w:rPr>
                <w:sz w:val="18"/>
                <w:szCs w:val="18"/>
              </w:rPr>
              <w:t xml:space="preserve"> ml</w:t>
            </w:r>
            <w:r w:rsidRPr="002C572F">
              <w:rPr>
                <w:sz w:val="18"/>
                <w:szCs w:val="18"/>
              </w:rPr>
              <w:t xml:space="preserve"> z dozownikiem.</w:t>
            </w:r>
            <w:r w:rsidRPr="002C572F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85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2C572F">
              <w:rPr>
                <w:rFonts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154DD7" w:rsidRPr="0078654D" w:rsidTr="00154DD7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4DD7" w:rsidRPr="002C572F" w:rsidRDefault="00154DD7" w:rsidP="004F441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572F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8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rPr>
                <w:rFonts w:eastAsia="Calibri" w:cs="Times New Roman"/>
                <w:sz w:val="20"/>
                <w:szCs w:val="20"/>
              </w:rPr>
            </w:pPr>
            <w:r w:rsidRPr="002C572F">
              <w:rPr>
                <w:rFonts w:eastAsia="Calibri" w:cs="Times New Roman"/>
                <w:sz w:val="20"/>
                <w:szCs w:val="20"/>
              </w:rPr>
              <w:t>Pasta BHP w postaci żelu</w:t>
            </w:r>
          </w:p>
          <w:p w:rsidR="00154DD7" w:rsidRPr="002C572F" w:rsidRDefault="00154DD7" w:rsidP="004F441E">
            <w:r w:rsidRPr="002C572F">
              <w:rPr>
                <w:sz w:val="20"/>
                <w:szCs w:val="20"/>
              </w:rPr>
              <w:t>- nie zawiera piasku</w:t>
            </w:r>
            <w:r w:rsidRPr="002C572F">
              <w:rPr>
                <w:sz w:val="20"/>
                <w:szCs w:val="20"/>
              </w:rPr>
              <w:br/>
              <w:t xml:space="preserve">- zawiera ścierniwo – </w:t>
            </w:r>
            <w:proofErr w:type="spellStart"/>
            <w:r w:rsidRPr="002C572F">
              <w:rPr>
                <w:sz w:val="20"/>
                <w:szCs w:val="20"/>
              </w:rPr>
              <w:t>mikrogranulki</w:t>
            </w:r>
            <w:proofErr w:type="spellEnd"/>
            <w:r w:rsidRPr="002C572F">
              <w:rPr>
                <w:sz w:val="20"/>
                <w:szCs w:val="20"/>
              </w:rPr>
              <w:t xml:space="preserve"> oraz naturalny rozpuszczalnik zwiększające siłę czyszczącą</w:t>
            </w:r>
            <w:r w:rsidRPr="002C572F">
              <w:rPr>
                <w:sz w:val="20"/>
                <w:szCs w:val="20"/>
              </w:rPr>
              <w:br/>
              <w:t>- usuwa silne zabrudzenia</w:t>
            </w:r>
            <w:r w:rsidRPr="002C572F">
              <w:rPr>
                <w:sz w:val="20"/>
                <w:szCs w:val="20"/>
              </w:rPr>
              <w:br/>
              <w:t xml:space="preserve">- zawiera składniki chroniące skórę </w:t>
            </w:r>
            <w:r w:rsidRPr="002C572F">
              <w:rPr>
                <w:sz w:val="20"/>
                <w:szCs w:val="20"/>
              </w:rPr>
              <w:br/>
              <w:t>-  ulega biodegradacji</w:t>
            </w:r>
          </w:p>
          <w:p w:rsidR="00154DD7" w:rsidRPr="002C572F" w:rsidRDefault="00154DD7" w:rsidP="00154DD7">
            <w:pPr>
              <w:rPr>
                <w:rFonts w:eastAsia="Calibri" w:cs="Times New Roman"/>
                <w:sz w:val="20"/>
                <w:szCs w:val="20"/>
              </w:rPr>
            </w:pPr>
            <w:r w:rsidRPr="002C572F">
              <w:rPr>
                <w:rFonts w:eastAsia="Calibri" w:cs="Times New Roman"/>
                <w:sz w:val="20"/>
                <w:szCs w:val="20"/>
              </w:rPr>
              <w:t xml:space="preserve">Opakowanie min. </w:t>
            </w:r>
            <w:r>
              <w:rPr>
                <w:rFonts w:eastAsia="Calibri" w:cs="Times New Roman"/>
                <w:sz w:val="20"/>
                <w:szCs w:val="20"/>
              </w:rPr>
              <w:t>750</w:t>
            </w:r>
            <w:r w:rsidRPr="002C572F">
              <w:rPr>
                <w:rFonts w:eastAsia="Calibri" w:cs="Times New Roman"/>
                <w:sz w:val="20"/>
                <w:szCs w:val="20"/>
              </w:rPr>
              <w:t>ml.</w:t>
            </w:r>
          </w:p>
        </w:tc>
        <w:tc>
          <w:tcPr>
            <w:tcW w:w="85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sz w:val="18"/>
                <w:szCs w:val="18"/>
              </w:rPr>
            </w:pPr>
            <w:r w:rsidRPr="002C572F">
              <w:rPr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2C572F" w:rsidRDefault="00154DD7" w:rsidP="004F441E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154DD7" w:rsidRPr="0078654D" w:rsidTr="00154DD7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4DD7" w:rsidRDefault="00154DD7" w:rsidP="004F441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38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4D6B89" w:rsidRDefault="00154DD7" w:rsidP="004F441E">
            <w:pPr>
              <w:rPr>
                <w:rFonts w:eastAsia="Calibri" w:cs="Times New Roman"/>
                <w:sz w:val="20"/>
                <w:szCs w:val="20"/>
              </w:rPr>
            </w:pPr>
            <w:r w:rsidRPr="004D6B89">
              <w:rPr>
                <w:rFonts w:eastAsia="Calibri" w:cs="Times New Roman"/>
                <w:sz w:val="20"/>
                <w:szCs w:val="20"/>
              </w:rPr>
              <w:t>Mydło anty-grzybicze i anty-bakteryjne</w:t>
            </w:r>
          </w:p>
          <w:p w:rsidR="00154DD7" w:rsidRPr="004D6B89" w:rsidRDefault="00154DD7" w:rsidP="004F441E">
            <w:pPr>
              <w:rPr>
                <w:rFonts w:eastAsia="Calibri" w:cs="Times New Roman"/>
                <w:sz w:val="20"/>
                <w:szCs w:val="20"/>
              </w:rPr>
            </w:pPr>
          </w:p>
          <w:p w:rsidR="00154DD7" w:rsidRPr="004D6B89" w:rsidRDefault="00154DD7" w:rsidP="00154DD7">
            <w:pPr>
              <w:numPr>
                <w:ilvl w:val="0"/>
                <w:numId w:val="4"/>
              </w:numPr>
              <w:rPr>
                <w:rFonts w:eastAsia="Calibri" w:cs="Times New Roman"/>
                <w:sz w:val="20"/>
                <w:szCs w:val="20"/>
              </w:rPr>
            </w:pPr>
            <w:r w:rsidRPr="004D6B89">
              <w:rPr>
                <w:rFonts w:eastAsia="Calibri" w:cs="Times New Roman"/>
                <w:sz w:val="20"/>
                <w:szCs w:val="20"/>
              </w:rPr>
              <w:t xml:space="preserve">Wartość </w:t>
            </w:r>
            <w:proofErr w:type="spellStart"/>
            <w:r w:rsidRPr="004D6B89">
              <w:rPr>
                <w:rFonts w:eastAsia="Calibri" w:cs="Times New Roman"/>
                <w:sz w:val="20"/>
                <w:szCs w:val="20"/>
              </w:rPr>
              <w:t>pH</w:t>
            </w:r>
            <w:proofErr w:type="spellEnd"/>
            <w:r w:rsidRPr="004D6B89">
              <w:rPr>
                <w:rFonts w:eastAsia="Calibri" w:cs="Times New Roman"/>
                <w:sz w:val="20"/>
                <w:szCs w:val="20"/>
              </w:rPr>
              <w:t>: ok. 5,5</w:t>
            </w:r>
          </w:p>
          <w:p w:rsidR="00154DD7" w:rsidRPr="004D6B89" w:rsidRDefault="00154DD7" w:rsidP="00154DD7">
            <w:pPr>
              <w:numPr>
                <w:ilvl w:val="0"/>
                <w:numId w:val="4"/>
              </w:numPr>
              <w:rPr>
                <w:rFonts w:eastAsia="Calibri" w:cs="Times New Roman"/>
                <w:sz w:val="20"/>
                <w:szCs w:val="20"/>
              </w:rPr>
            </w:pPr>
            <w:r w:rsidRPr="004D6B89">
              <w:rPr>
                <w:rFonts w:eastAsia="Calibri" w:cs="Times New Roman"/>
                <w:sz w:val="20"/>
                <w:szCs w:val="20"/>
              </w:rPr>
              <w:t>Wymagane  pozwolenie wydane przez Ministerstwo Zdrowia, Departament Zdrowia Publicznego oraz świadectwo PZH</w:t>
            </w:r>
          </w:p>
          <w:p w:rsidR="00154DD7" w:rsidRPr="004D6B89" w:rsidRDefault="00154DD7" w:rsidP="004F441E">
            <w:pPr>
              <w:rPr>
                <w:rFonts w:eastAsia="Calibri" w:cs="Times New Roman"/>
                <w:sz w:val="20"/>
                <w:szCs w:val="20"/>
              </w:rPr>
            </w:pPr>
          </w:p>
          <w:p w:rsidR="00154DD7" w:rsidRPr="004D6B89" w:rsidRDefault="00154DD7" w:rsidP="00154DD7">
            <w:pPr>
              <w:numPr>
                <w:ilvl w:val="0"/>
                <w:numId w:val="4"/>
              </w:numPr>
              <w:rPr>
                <w:rFonts w:cs="Times New Roman"/>
                <w:sz w:val="20"/>
                <w:szCs w:val="20"/>
              </w:rPr>
            </w:pPr>
            <w:r w:rsidRPr="004D6B89">
              <w:rPr>
                <w:rFonts w:cs="Times New Roman"/>
                <w:sz w:val="20"/>
                <w:szCs w:val="20"/>
              </w:rPr>
              <w:t xml:space="preserve">Działanie  profilaktycznie w zapobieganiu skażeniom bakteryjnym i grzybicznym. Wykazuje działanie antybakteryjne dla testowych szczepów bakterii: </w:t>
            </w:r>
            <w:proofErr w:type="spellStart"/>
            <w:r w:rsidRPr="004D6B89">
              <w:rPr>
                <w:rFonts w:cs="Times New Roman"/>
                <w:sz w:val="20"/>
                <w:szCs w:val="20"/>
              </w:rPr>
              <w:t>Pseudomonasaeruginosa</w:t>
            </w:r>
            <w:proofErr w:type="spellEnd"/>
            <w:r w:rsidRPr="004D6B89">
              <w:rPr>
                <w:rFonts w:cs="Times New Roman"/>
                <w:sz w:val="20"/>
                <w:szCs w:val="20"/>
              </w:rPr>
              <w:t xml:space="preserve"> NCTC 6749 (Pałeczka ropy błękitnej),         </w:t>
            </w:r>
            <w:proofErr w:type="spellStart"/>
            <w:r w:rsidRPr="004D6B89">
              <w:rPr>
                <w:rFonts w:cs="Times New Roman"/>
                <w:sz w:val="20"/>
                <w:szCs w:val="20"/>
              </w:rPr>
              <w:t>Eschericha</w:t>
            </w:r>
            <w:proofErr w:type="spellEnd"/>
            <w:r w:rsidRPr="004D6B89">
              <w:rPr>
                <w:rFonts w:cs="Times New Roman"/>
                <w:sz w:val="20"/>
                <w:szCs w:val="20"/>
              </w:rPr>
              <w:t xml:space="preserve"> coli NCTC 8196 (Pałeczka okrężnicy),  </w:t>
            </w:r>
          </w:p>
          <w:p w:rsidR="00154DD7" w:rsidRPr="004D6B89" w:rsidRDefault="00154DD7" w:rsidP="004F441E">
            <w:pPr>
              <w:ind w:left="228" w:hanging="142"/>
              <w:rPr>
                <w:rFonts w:cs="Times New Roman"/>
                <w:sz w:val="20"/>
                <w:szCs w:val="20"/>
              </w:rPr>
            </w:pPr>
            <w:r w:rsidRPr="004D6B89">
              <w:rPr>
                <w:rFonts w:cs="Times New Roman"/>
                <w:sz w:val="20"/>
                <w:szCs w:val="20"/>
              </w:rPr>
              <w:t xml:space="preserve">       </w:t>
            </w:r>
            <w:proofErr w:type="spellStart"/>
            <w:r w:rsidRPr="004D6B89">
              <w:rPr>
                <w:rFonts w:cs="Times New Roman"/>
                <w:sz w:val="20"/>
                <w:szCs w:val="20"/>
              </w:rPr>
              <w:t>Proteusvulgaris</w:t>
            </w:r>
            <w:proofErr w:type="spellEnd"/>
            <w:r w:rsidRPr="004D6B89">
              <w:rPr>
                <w:rFonts w:cs="Times New Roman"/>
                <w:sz w:val="20"/>
                <w:szCs w:val="20"/>
              </w:rPr>
              <w:t xml:space="preserve"> NCTC 4635 (Pałeczka odmieńca),       </w:t>
            </w:r>
          </w:p>
          <w:p w:rsidR="00154DD7" w:rsidRPr="004D6B89" w:rsidRDefault="00154DD7" w:rsidP="004F441E">
            <w:pPr>
              <w:ind w:left="228" w:hanging="142"/>
              <w:rPr>
                <w:rFonts w:cs="Times New Roman"/>
                <w:sz w:val="20"/>
                <w:szCs w:val="20"/>
              </w:rPr>
            </w:pPr>
            <w:r w:rsidRPr="004D6B89">
              <w:rPr>
                <w:rFonts w:cs="Times New Roman"/>
                <w:sz w:val="20"/>
                <w:szCs w:val="20"/>
              </w:rPr>
              <w:t xml:space="preserve">     </w:t>
            </w:r>
            <w:proofErr w:type="spellStart"/>
            <w:r w:rsidRPr="004D6B89">
              <w:rPr>
                <w:rFonts w:cs="Times New Roman"/>
                <w:sz w:val="20"/>
                <w:szCs w:val="20"/>
              </w:rPr>
              <w:t>Staphylococcusaureus</w:t>
            </w:r>
            <w:proofErr w:type="spellEnd"/>
            <w:r w:rsidRPr="004D6B89">
              <w:rPr>
                <w:rFonts w:cs="Times New Roman"/>
                <w:sz w:val="20"/>
                <w:szCs w:val="20"/>
              </w:rPr>
              <w:t xml:space="preserve"> NCTC    4163 (Gronkowiec złocisty).      </w:t>
            </w:r>
          </w:p>
          <w:p w:rsidR="00154DD7" w:rsidRPr="004D6B89" w:rsidRDefault="00154DD7" w:rsidP="004F441E">
            <w:pPr>
              <w:ind w:left="228" w:hanging="142"/>
              <w:rPr>
                <w:rFonts w:cs="Times New Roman"/>
                <w:sz w:val="20"/>
                <w:szCs w:val="20"/>
              </w:rPr>
            </w:pPr>
            <w:r w:rsidRPr="004D6B89">
              <w:rPr>
                <w:rFonts w:cs="Times New Roman"/>
                <w:sz w:val="20"/>
                <w:szCs w:val="20"/>
              </w:rPr>
              <w:t xml:space="preserve">     Wykazuje działanie </w:t>
            </w:r>
            <w:proofErr w:type="spellStart"/>
            <w:r w:rsidRPr="004D6B89">
              <w:rPr>
                <w:rFonts w:cs="Times New Roman"/>
                <w:sz w:val="20"/>
                <w:szCs w:val="20"/>
              </w:rPr>
              <w:t>antygrzybicze</w:t>
            </w:r>
            <w:proofErr w:type="spellEnd"/>
            <w:r w:rsidRPr="004D6B89">
              <w:rPr>
                <w:rFonts w:cs="Times New Roman"/>
                <w:sz w:val="20"/>
                <w:szCs w:val="20"/>
              </w:rPr>
              <w:t xml:space="preserve"> dla testowych szczepów     grzybów Candida </w:t>
            </w:r>
            <w:proofErr w:type="spellStart"/>
            <w:r w:rsidRPr="004D6B89">
              <w:rPr>
                <w:rFonts w:cs="Times New Roman"/>
                <w:sz w:val="20"/>
                <w:szCs w:val="20"/>
              </w:rPr>
              <w:t>albicans</w:t>
            </w:r>
            <w:proofErr w:type="spellEnd"/>
            <w:r w:rsidRPr="004D6B89">
              <w:rPr>
                <w:rFonts w:cs="Times New Roman"/>
                <w:sz w:val="20"/>
                <w:szCs w:val="20"/>
              </w:rPr>
              <w:t xml:space="preserve"> ATCC 10231, (Drożdżaki z rodzaju         Candida).</w:t>
            </w:r>
          </w:p>
          <w:p w:rsidR="00154DD7" w:rsidRPr="004D6B89" w:rsidRDefault="00154DD7" w:rsidP="00154DD7">
            <w:pPr>
              <w:numPr>
                <w:ilvl w:val="0"/>
                <w:numId w:val="4"/>
              </w:numPr>
              <w:rPr>
                <w:rFonts w:eastAsia="Calibri" w:cs="Times New Roman"/>
                <w:sz w:val="20"/>
                <w:szCs w:val="20"/>
              </w:rPr>
            </w:pPr>
            <w:r w:rsidRPr="004D6B89">
              <w:rPr>
                <w:rFonts w:eastAsia="Calibri" w:cs="Times New Roman"/>
                <w:sz w:val="20"/>
                <w:szCs w:val="20"/>
              </w:rPr>
              <w:t xml:space="preserve">Musi zawierać  alkohol izopropylowy 2% oraz chlorek </w:t>
            </w:r>
            <w:proofErr w:type="spellStart"/>
            <w:r w:rsidRPr="004D6B89">
              <w:rPr>
                <w:rFonts w:eastAsia="Calibri" w:cs="Times New Roman"/>
                <w:sz w:val="20"/>
                <w:szCs w:val="20"/>
              </w:rPr>
              <w:t>benzalkoniowy</w:t>
            </w:r>
            <w:proofErr w:type="spellEnd"/>
            <w:r w:rsidRPr="004D6B89">
              <w:rPr>
                <w:rFonts w:eastAsia="Calibri" w:cs="Times New Roman"/>
                <w:sz w:val="20"/>
                <w:szCs w:val="20"/>
              </w:rPr>
              <w:t xml:space="preserve"> 0,2% (50-procentowego).</w:t>
            </w:r>
          </w:p>
          <w:p w:rsidR="00154DD7" w:rsidRPr="004D6B89" w:rsidRDefault="00154DD7" w:rsidP="00154DD7">
            <w:pPr>
              <w:numPr>
                <w:ilvl w:val="0"/>
                <w:numId w:val="4"/>
              </w:numPr>
              <w:rPr>
                <w:rFonts w:cs="Times New Roman"/>
                <w:sz w:val="20"/>
                <w:szCs w:val="20"/>
              </w:rPr>
            </w:pPr>
            <w:r w:rsidRPr="004D6B89">
              <w:rPr>
                <w:rFonts w:cs="Times New Roman"/>
                <w:sz w:val="20"/>
                <w:szCs w:val="20"/>
              </w:rPr>
              <w:t>Brak  kompozycji zapachowej i barwnika.</w:t>
            </w:r>
          </w:p>
          <w:p w:rsidR="00154DD7" w:rsidRPr="004D6B89" w:rsidRDefault="00154DD7" w:rsidP="00154DD7">
            <w:pPr>
              <w:numPr>
                <w:ilvl w:val="0"/>
                <w:numId w:val="4"/>
              </w:numPr>
              <w:rPr>
                <w:rFonts w:cs="Times New Roman"/>
                <w:sz w:val="20"/>
                <w:szCs w:val="20"/>
              </w:rPr>
            </w:pPr>
            <w:r w:rsidRPr="004D6B89">
              <w:rPr>
                <w:rFonts w:cs="Times New Roman"/>
                <w:sz w:val="20"/>
                <w:szCs w:val="20"/>
              </w:rPr>
              <w:t>Przebadane klinicznie i dermatologicznie</w:t>
            </w:r>
          </w:p>
          <w:p w:rsidR="00154DD7" w:rsidRPr="004D6B89" w:rsidRDefault="00154DD7" w:rsidP="00154DD7">
            <w:pPr>
              <w:numPr>
                <w:ilvl w:val="0"/>
                <w:numId w:val="4"/>
              </w:numPr>
              <w:spacing w:after="160"/>
            </w:pPr>
            <w:r w:rsidRPr="004D6B89">
              <w:rPr>
                <w:rFonts w:cs="Times New Roman"/>
                <w:sz w:val="20"/>
                <w:szCs w:val="20"/>
                <w:lang w:eastAsia="en-US"/>
              </w:rPr>
              <w:t>Wyprodukowane w 20</w:t>
            </w:r>
            <w:r>
              <w:rPr>
                <w:rFonts w:cs="Times New Roman"/>
                <w:sz w:val="20"/>
                <w:szCs w:val="20"/>
                <w:lang w:eastAsia="en-US"/>
              </w:rPr>
              <w:t>21</w:t>
            </w:r>
            <w:r>
              <w:rPr>
                <w:rFonts w:cs="Times New Roman"/>
                <w:sz w:val="20"/>
                <w:szCs w:val="20"/>
                <w:lang w:eastAsia="en-US"/>
              </w:rPr>
              <w:t>/202</w:t>
            </w:r>
            <w:r>
              <w:rPr>
                <w:rFonts w:cs="Times New Roman"/>
                <w:sz w:val="20"/>
                <w:szCs w:val="20"/>
                <w:lang w:eastAsia="en-US"/>
              </w:rPr>
              <w:t>2</w:t>
            </w:r>
            <w:r w:rsidRPr="004D6B89">
              <w:rPr>
                <w:rFonts w:cs="Times New Roman"/>
                <w:sz w:val="20"/>
                <w:szCs w:val="20"/>
                <w:lang w:eastAsia="en-US"/>
              </w:rPr>
              <w:t xml:space="preserve"> roku.</w:t>
            </w:r>
            <w:r w:rsidRPr="004D6B89">
              <w:rPr>
                <w:rFonts w:eastAsia="Calibri" w:cs="Times New Roman"/>
                <w:sz w:val="20"/>
                <w:szCs w:val="20"/>
              </w:rPr>
              <w:t xml:space="preserve"> Opakowanie zbiorcze min. 5 l.</w:t>
            </w:r>
          </w:p>
        </w:tc>
        <w:tc>
          <w:tcPr>
            <w:tcW w:w="85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4D6B89" w:rsidRDefault="00154DD7" w:rsidP="004F441E">
            <w:pPr>
              <w:suppressLineNumbers/>
              <w:jc w:val="center"/>
              <w:rPr>
                <w:sz w:val="18"/>
                <w:szCs w:val="18"/>
              </w:rPr>
            </w:pPr>
            <w:proofErr w:type="spellStart"/>
            <w:r w:rsidRPr="004D6B89">
              <w:rPr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4D6B89" w:rsidRDefault="00154DD7" w:rsidP="004F441E">
            <w:pPr>
              <w:suppressLineNumber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9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154DD7" w:rsidRPr="0078654D" w:rsidTr="00154DD7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4DD7" w:rsidRDefault="00154DD7" w:rsidP="004F441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</w:t>
            </w:r>
          </w:p>
        </w:tc>
        <w:tc>
          <w:tcPr>
            <w:tcW w:w="38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Default="00154DD7" w:rsidP="004F441E">
            <w:pPr>
              <w:pStyle w:val="Standard"/>
              <w:spacing w:after="160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>Mydło BHP</w:t>
            </w:r>
          </w:p>
          <w:p w:rsidR="00154DD7" w:rsidRDefault="00154DD7" w:rsidP="004F441E">
            <w:pPr>
              <w:pStyle w:val="Standard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> Właściwości obniżające napięcie powierzchniowe wody.</w:t>
            </w:r>
          </w:p>
          <w:p w:rsidR="00154DD7" w:rsidRDefault="00154DD7" w:rsidP="004F441E">
            <w:pPr>
              <w:pStyle w:val="Standard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> Nieograniczona rozpuszczalność w wodzie oraz zdolność pianotwórcza oraz zmywalna z namydlonych powierzchni.</w:t>
            </w:r>
          </w:p>
          <w:p w:rsidR="00154DD7" w:rsidRDefault="00154DD7" w:rsidP="004F441E">
            <w:pPr>
              <w:pStyle w:val="Standard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> Jako środek powierzchniowo czynny posiadający właściwości zwilżania wszelkiego typu pyłów ,umożliwiając usunięcie ich z zabrudzonych powierzchni.</w:t>
            </w:r>
          </w:p>
          <w:p w:rsidR="00154DD7" w:rsidRDefault="00154DD7" w:rsidP="004F441E">
            <w:pPr>
              <w:pStyle w:val="Standard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> Do stosowania jako środek do mycia i kosmetyki ciała, nadaje się również jako środek piorący do usuwania zabrudzeń i plam z tkanin -w tym także ubrań roboczych.</w:t>
            </w:r>
          </w:p>
          <w:p w:rsidR="00154DD7" w:rsidRDefault="00154DD7" w:rsidP="004F441E">
            <w:pPr>
              <w:pStyle w:val="Standard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> Tworzy roztwory wodne służące do namaczania zabrudzonych tkanin lub mycia zapylonych i zabrudzonych powierzchni.</w:t>
            </w:r>
          </w:p>
          <w:p w:rsidR="00154DD7" w:rsidRDefault="00154DD7" w:rsidP="004F441E">
            <w:pPr>
              <w:pStyle w:val="Standard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> Nie powoduje wysuszania skóry.</w:t>
            </w:r>
          </w:p>
          <w:p w:rsidR="00154DD7" w:rsidRDefault="00154DD7" w:rsidP="004F441E">
            <w:pPr>
              <w:pStyle w:val="Standard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> Posiada łagodne działanie antyseptyczne</w:t>
            </w:r>
          </w:p>
          <w:p w:rsidR="00154DD7" w:rsidRDefault="00154DD7" w:rsidP="004F441E">
            <w:pPr>
              <w:pStyle w:val="Standard"/>
              <w:spacing w:after="160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> Waga kostki min. 150 g.</w:t>
            </w:r>
          </w:p>
        </w:tc>
        <w:tc>
          <w:tcPr>
            <w:tcW w:w="85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Default="00154DD7" w:rsidP="004F441E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Default="00154DD7" w:rsidP="004F441E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9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78654D" w:rsidRDefault="00154DD7" w:rsidP="004F441E">
            <w:pPr>
              <w:suppressLineNumbers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154DD7" w:rsidRPr="0006050D" w:rsidTr="00154DD7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4DD7" w:rsidRDefault="00154DD7" w:rsidP="004F441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Default="00154DD7" w:rsidP="004F441E">
            <w:pPr>
              <w:tabs>
                <w:tab w:val="left" w:pos="1179"/>
              </w:tabs>
              <w:rPr>
                <w:rFonts w:cs="Times New Roman"/>
                <w:b/>
                <w:bCs/>
                <w:color w:val="000000"/>
                <w:sz w:val="20"/>
                <w:szCs w:val="20"/>
                <w:lang w:val="it-IT"/>
              </w:rPr>
            </w:pPr>
          </w:p>
          <w:p w:rsidR="00154DD7" w:rsidRDefault="00154DD7" w:rsidP="004F441E">
            <w:pPr>
              <w:tabs>
                <w:tab w:val="left" w:pos="1179"/>
              </w:tabs>
              <w:rPr>
                <w:rFonts w:cs="Times New Roman"/>
                <w:b/>
                <w:bCs/>
                <w:color w:val="000000"/>
                <w:sz w:val="20"/>
                <w:szCs w:val="20"/>
                <w:lang w:val="it-IT"/>
              </w:rPr>
            </w:pPr>
            <w:r w:rsidRPr="0006050D">
              <w:rPr>
                <w:rFonts w:cs="Times New Roman"/>
                <w:b/>
                <w:bCs/>
                <w:color w:val="000000"/>
                <w:sz w:val="20"/>
                <w:szCs w:val="20"/>
                <w:lang w:val="it-IT"/>
              </w:rPr>
              <w:t>RAZEM</w:t>
            </w:r>
          </w:p>
          <w:p w:rsidR="00154DD7" w:rsidRPr="0006050D" w:rsidRDefault="00154DD7" w:rsidP="004F441E">
            <w:pPr>
              <w:tabs>
                <w:tab w:val="left" w:pos="1179"/>
              </w:tabs>
              <w:rPr>
                <w:rFonts w:cs="Times New Roman"/>
                <w:b/>
                <w:bCs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4DD7" w:rsidRPr="0006050D" w:rsidRDefault="00154DD7" w:rsidP="004F441E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4DD7" w:rsidRPr="0006050D" w:rsidRDefault="00154DD7" w:rsidP="004F441E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06050D" w:rsidRDefault="00154DD7" w:rsidP="004F441E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06050D" w:rsidRDefault="00154DD7" w:rsidP="004F441E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06050D" w:rsidRDefault="00154DD7" w:rsidP="004F441E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06050D" w:rsidRDefault="00154DD7" w:rsidP="004F441E">
            <w:pPr>
              <w:suppressLineNumber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4DD7" w:rsidRPr="0006050D" w:rsidRDefault="00154DD7" w:rsidP="004F441E">
            <w:pPr>
              <w:suppressLineNumbers/>
              <w:rPr>
                <w:rFonts w:cs="Times New Roman"/>
                <w:b/>
                <w:bCs/>
                <w:color w:val="FF0000"/>
                <w:sz w:val="20"/>
                <w:szCs w:val="20"/>
                <w:lang w:val="it-IT"/>
              </w:rPr>
            </w:pPr>
          </w:p>
        </w:tc>
      </w:tr>
    </w:tbl>
    <w:p w:rsidR="002D0A98" w:rsidRDefault="002D0A98"/>
    <w:sectPr w:rsidR="002D0A9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6E0" w:rsidRDefault="00B026E0" w:rsidP="004020B9">
      <w:r>
        <w:separator/>
      </w:r>
    </w:p>
  </w:endnote>
  <w:endnote w:type="continuationSeparator" w:id="0">
    <w:p w:rsidR="00B026E0" w:rsidRDefault="00B026E0" w:rsidP="00402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2849330"/>
      <w:docPartObj>
        <w:docPartGallery w:val="Page Numbers (Bottom of Page)"/>
        <w:docPartUnique/>
      </w:docPartObj>
    </w:sdtPr>
    <w:sdtContent>
      <w:p w:rsidR="004020B9" w:rsidRDefault="004020B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4020B9" w:rsidRDefault="004020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6E0" w:rsidRDefault="00B026E0" w:rsidP="004020B9">
      <w:r>
        <w:separator/>
      </w:r>
    </w:p>
  </w:footnote>
  <w:footnote w:type="continuationSeparator" w:id="0">
    <w:p w:rsidR="00B026E0" w:rsidRDefault="00B026E0" w:rsidP="004020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64079"/>
    <w:multiLevelType w:val="multilevel"/>
    <w:tmpl w:val="5D48F5D6"/>
    <w:styleLink w:val="WWNum18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">
    <w:nsid w:val="45AC11B7"/>
    <w:multiLevelType w:val="multilevel"/>
    <w:tmpl w:val="9B546F0A"/>
    <w:styleLink w:val="WWNum17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>
    <w:nsid w:val="4A091094"/>
    <w:multiLevelType w:val="multilevel"/>
    <w:tmpl w:val="86725666"/>
    <w:styleLink w:val="WWNum2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>
    <w:nsid w:val="6CF95013"/>
    <w:multiLevelType w:val="multilevel"/>
    <w:tmpl w:val="6BA29806"/>
    <w:styleLink w:val="WWNum36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93C"/>
    <w:rsid w:val="00154DD7"/>
    <w:rsid w:val="002D0A98"/>
    <w:rsid w:val="004020B9"/>
    <w:rsid w:val="00B026E0"/>
    <w:rsid w:val="00C4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54DD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54DD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154DD7"/>
    <w:pPr>
      <w:suppressLineNumbers/>
    </w:pPr>
  </w:style>
  <w:style w:type="paragraph" w:styleId="NormalnyWeb">
    <w:name w:val="Normal (Web)"/>
    <w:basedOn w:val="Normalny"/>
    <w:uiPriority w:val="99"/>
    <w:unhideWhenUsed/>
    <w:rsid w:val="00154DD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numbering" w:customStyle="1" w:styleId="WWNum173">
    <w:name w:val="WWNum173"/>
    <w:basedOn w:val="Bezlisty"/>
    <w:rsid w:val="00154DD7"/>
    <w:pPr>
      <w:numPr>
        <w:numId w:val="1"/>
      </w:numPr>
    </w:pPr>
  </w:style>
  <w:style w:type="numbering" w:customStyle="1" w:styleId="WWNum183">
    <w:name w:val="WWNum183"/>
    <w:basedOn w:val="Bezlisty"/>
    <w:rsid w:val="00154DD7"/>
    <w:pPr>
      <w:numPr>
        <w:numId w:val="2"/>
      </w:numPr>
    </w:pPr>
  </w:style>
  <w:style w:type="numbering" w:customStyle="1" w:styleId="WWNum213">
    <w:name w:val="WWNum213"/>
    <w:basedOn w:val="Bezlisty"/>
    <w:rsid w:val="00154DD7"/>
    <w:pPr>
      <w:numPr>
        <w:numId w:val="3"/>
      </w:numPr>
    </w:pPr>
  </w:style>
  <w:style w:type="numbering" w:customStyle="1" w:styleId="WWNum363">
    <w:name w:val="WWNum363"/>
    <w:basedOn w:val="Bezlisty"/>
    <w:rsid w:val="00154DD7"/>
    <w:pPr>
      <w:numPr>
        <w:numId w:val="4"/>
      </w:numPr>
    </w:pPr>
  </w:style>
  <w:style w:type="paragraph" w:styleId="Nagwek">
    <w:name w:val="header"/>
    <w:basedOn w:val="Normalny"/>
    <w:link w:val="NagwekZnak"/>
    <w:uiPriority w:val="99"/>
    <w:unhideWhenUsed/>
    <w:rsid w:val="004020B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4020B9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4020B9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020B9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54DD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54DD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154DD7"/>
    <w:pPr>
      <w:suppressLineNumbers/>
    </w:pPr>
  </w:style>
  <w:style w:type="paragraph" w:styleId="NormalnyWeb">
    <w:name w:val="Normal (Web)"/>
    <w:basedOn w:val="Normalny"/>
    <w:uiPriority w:val="99"/>
    <w:unhideWhenUsed/>
    <w:rsid w:val="00154DD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numbering" w:customStyle="1" w:styleId="WWNum173">
    <w:name w:val="WWNum173"/>
    <w:basedOn w:val="Bezlisty"/>
    <w:rsid w:val="00154DD7"/>
    <w:pPr>
      <w:numPr>
        <w:numId w:val="1"/>
      </w:numPr>
    </w:pPr>
  </w:style>
  <w:style w:type="numbering" w:customStyle="1" w:styleId="WWNum183">
    <w:name w:val="WWNum183"/>
    <w:basedOn w:val="Bezlisty"/>
    <w:rsid w:val="00154DD7"/>
    <w:pPr>
      <w:numPr>
        <w:numId w:val="2"/>
      </w:numPr>
    </w:pPr>
  </w:style>
  <w:style w:type="numbering" w:customStyle="1" w:styleId="WWNum213">
    <w:name w:val="WWNum213"/>
    <w:basedOn w:val="Bezlisty"/>
    <w:rsid w:val="00154DD7"/>
    <w:pPr>
      <w:numPr>
        <w:numId w:val="3"/>
      </w:numPr>
    </w:pPr>
  </w:style>
  <w:style w:type="numbering" w:customStyle="1" w:styleId="WWNum363">
    <w:name w:val="WWNum363"/>
    <w:basedOn w:val="Bezlisty"/>
    <w:rsid w:val="00154DD7"/>
    <w:pPr>
      <w:numPr>
        <w:numId w:val="4"/>
      </w:numPr>
    </w:pPr>
  </w:style>
  <w:style w:type="paragraph" w:styleId="Nagwek">
    <w:name w:val="header"/>
    <w:basedOn w:val="Normalny"/>
    <w:link w:val="NagwekZnak"/>
    <w:uiPriority w:val="99"/>
    <w:unhideWhenUsed/>
    <w:rsid w:val="004020B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4020B9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4020B9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020B9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980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3</cp:revision>
  <dcterms:created xsi:type="dcterms:W3CDTF">2022-03-16T12:47:00Z</dcterms:created>
  <dcterms:modified xsi:type="dcterms:W3CDTF">2022-03-16T12:50:00Z</dcterms:modified>
</cp:coreProperties>
</file>