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A38" w:rsidRDefault="00030CDB" w:rsidP="00557972">
      <w:pPr>
        <w:rPr>
          <w:b/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9E4C5B">
        <w:rPr>
          <w:b/>
          <w:sz w:val="20"/>
          <w:szCs w:val="20"/>
        </w:rPr>
        <w:t>61</w:t>
      </w:r>
      <w:r w:rsidR="00556A40">
        <w:rPr>
          <w:b/>
          <w:sz w:val="20"/>
          <w:szCs w:val="20"/>
        </w:rPr>
        <w:t>4</w:t>
      </w:r>
      <w:bookmarkStart w:id="0" w:name="_GoBack"/>
      <w:bookmarkEnd w:id="0"/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="00473D55">
        <w:rPr>
          <w:b/>
          <w:sz w:val="20"/>
          <w:szCs w:val="20"/>
        </w:rPr>
        <w:t>/FI</w:t>
      </w:r>
    </w:p>
    <w:p w:rsidR="00200A38" w:rsidRDefault="00200A38" w:rsidP="00557972">
      <w:pPr>
        <w:rPr>
          <w:b/>
          <w:sz w:val="20"/>
          <w:szCs w:val="20"/>
        </w:rPr>
      </w:pPr>
    </w:p>
    <w:p w:rsidR="00557972" w:rsidRDefault="00030CDB" w:rsidP="00557972">
      <w:pPr>
        <w:rPr>
          <w:sz w:val="28"/>
          <w:szCs w:val="20"/>
        </w:rPr>
      </w:pP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200A38" w:rsidRDefault="00200A38" w:rsidP="00557972">
      <w:pPr>
        <w:rPr>
          <w:sz w:val="28"/>
          <w:szCs w:val="20"/>
        </w:rPr>
      </w:pPr>
    </w:p>
    <w:p w:rsidR="00030CDB" w:rsidRPr="00557972" w:rsidRDefault="00030CDB" w:rsidP="00200A38">
      <w:pPr>
        <w:jc w:val="both"/>
        <w:rPr>
          <w:sz w:val="20"/>
          <w:szCs w:val="20"/>
        </w:rPr>
      </w:pPr>
      <w:r w:rsidRPr="003548AB">
        <w:rPr>
          <w:b/>
          <w:u w:val="single"/>
        </w:rPr>
        <w:t>Wstępna oferta</w:t>
      </w:r>
      <w:r w:rsidR="00200A38">
        <w:rPr>
          <w:b/>
          <w:u w:val="single"/>
        </w:rPr>
        <w:t xml:space="preserve"> </w:t>
      </w:r>
      <w:r w:rsidR="006312CF" w:rsidRPr="003548AB">
        <w:rPr>
          <w:b/>
          <w:u w:val="single"/>
        </w:rPr>
        <w:t xml:space="preserve">na </w:t>
      </w:r>
      <w:r w:rsidR="007C0C62" w:rsidRPr="003548AB">
        <w:rPr>
          <w:b/>
          <w:u w:val="single"/>
        </w:rPr>
        <w:t>dostawę</w:t>
      </w:r>
      <w:r w:rsidR="00363F80" w:rsidRPr="003548AB">
        <w:rPr>
          <w:b/>
          <w:u w:val="single"/>
        </w:rPr>
        <w:t xml:space="preserve"> </w:t>
      </w:r>
      <w:r w:rsidR="00200A38" w:rsidRPr="00200A38">
        <w:rPr>
          <w:b/>
          <w:color w:val="000000" w:themeColor="text1"/>
          <w:szCs w:val="20"/>
          <w:u w:val="single"/>
        </w:rPr>
        <w:t xml:space="preserve">Dostawa 1000 sztuk 3-letniej licencji oprogramowania antywirusowego dla stacji roboczych, serwerów plików i urządzeń mobilnych wraz </w:t>
      </w:r>
      <w:r w:rsidR="00200A38">
        <w:rPr>
          <w:b/>
          <w:color w:val="000000" w:themeColor="text1"/>
          <w:szCs w:val="20"/>
          <w:u w:val="single"/>
        </w:rPr>
        <w:br/>
      </w:r>
      <w:r w:rsidR="00200A38" w:rsidRPr="00200A38">
        <w:rPr>
          <w:b/>
          <w:color w:val="000000" w:themeColor="text1"/>
          <w:szCs w:val="20"/>
          <w:u w:val="single"/>
        </w:rPr>
        <w:t xml:space="preserve">z </w:t>
      </w:r>
      <w:proofErr w:type="spellStart"/>
      <w:r w:rsidR="00200A38" w:rsidRPr="00200A38">
        <w:rPr>
          <w:b/>
          <w:color w:val="000000" w:themeColor="text1"/>
          <w:szCs w:val="20"/>
          <w:u w:val="single"/>
        </w:rPr>
        <w:t>sandboxingiem</w:t>
      </w:r>
      <w:proofErr w:type="spellEnd"/>
      <w:r w:rsidR="00200A38" w:rsidRPr="00200A38">
        <w:rPr>
          <w:b/>
          <w:color w:val="000000" w:themeColor="text1"/>
          <w:szCs w:val="20"/>
          <w:u w:val="single"/>
        </w:rPr>
        <w:t xml:space="preserve"> w chmurze, szyfrowaniem dysków, subskrypcją wzorców wirusów </w:t>
      </w:r>
      <w:r w:rsidR="00200A38">
        <w:rPr>
          <w:b/>
          <w:color w:val="000000" w:themeColor="text1"/>
          <w:szCs w:val="20"/>
          <w:u w:val="single"/>
        </w:rPr>
        <w:br/>
      </w:r>
      <w:r w:rsidR="00200A38" w:rsidRPr="00200A38">
        <w:rPr>
          <w:b/>
          <w:color w:val="000000" w:themeColor="text1"/>
          <w:szCs w:val="20"/>
          <w:u w:val="single"/>
        </w:rPr>
        <w:t>i wsparciem technicznym</w:t>
      </w:r>
      <w:r w:rsidR="00200A38">
        <w:rPr>
          <w:b/>
          <w:color w:val="000000" w:themeColor="text1"/>
          <w:szCs w:val="20"/>
          <w:u w:val="single"/>
        </w:rPr>
        <w:t>.</w:t>
      </w:r>
    </w:p>
    <w:p w:rsidR="00030CDB" w:rsidRPr="003548AB" w:rsidRDefault="00030CDB" w:rsidP="00030CDB">
      <w:pPr>
        <w:rPr>
          <w:b/>
          <w:sz w:val="20"/>
          <w:szCs w:val="20"/>
          <w:u w:val="single"/>
        </w:rPr>
      </w:pPr>
    </w:p>
    <w:p w:rsidR="00363F80" w:rsidRPr="004C6520" w:rsidRDefault="00363F80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200A38" w:rsidRDefault="00200A38" w:rsidP="00943B87"/>
    <w:p w:rsidR="00705C3D" w:rsidRDefault="00705C3D" w:rsidP="00557972">
      <w:pPr>
        <w:spacing w:after="200" w:line="276" w:lineRule="auto"/>
      </w:pPr>
      <w:r>
        <w:rPr>
          <w:color w:val="000000"/>
        </w:rPr>
        <w:t>O</w:t>
      </w:r>
      <w:r w:rsidR="00943B87" w:rsidRPr="00122F25">
        <w:rPr>
          <w:color w:val="000000"/>
        </w:rPr>
        <w:t>ferujemy wykonanie</w:t>
      </w:r>
      <w:r w:rsidR="00943B87">
        <w:rPr>
          <w:color w:val="000000"/>
        </w:rPr>
        <w:t xml:space="preserve"> </w:t>
      </w:r>
      <w:r w:rsidR="00943B87" w:rsidRPr="00122F25">
        <w:rPr>
          <w:color w:val="000000"/>
        </w:rPr>
        <w:t>przedmiotu zamówienia zgodnie</w:t>
      </w:r>
      <w:r w:rsidR="00943B87">
        <w:t xml:space="preserve"> </w:t>
      </w:r>
      <w:r w:rsidR="00943B87" w:rsidRPr="005601BA">
        <w:t xml:space="preserve">z warunkami zawartymi </w:t>
      </w:r>
      <w:r w:rsidR="00943B87">
        <w:t>we wstępnym</w:t>
      </w:r>
      <w:r w:rsidR="00943B87" w:rsidRPr="005601BA">
        <w:t xml:space="preserve"> zapytaniu ofertowym za cenę: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1275"/>
      </w:tblGrid>
      <w:tr w:rsidR="00200A38" w:rsidRPr="003014D9" w:rsidTr="003564E1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470FEF" w:rsidRDefault="00200A38" w:rsidP="00200A38">
            <w:pPr>
              <w:jc w:val="center"/>
              <w:rPr>
                <w:b/>
                <w:bCs/>
                <w:strike/>
                <w:sz w:val="18"/>
                <w:szCs w:val="18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</w:t>
            </w:r>
            <w:r w:rsidRPr="00C73142">
              <w:rPr>
                <w:rFonts w:cs="Calibri"/>
                <w:b/>
                <w:bCs/>
                <w:sz w:val="20"/>
                <w:szCs w:val="20"/>
              </w:rPr>
              <w:t xml:space="preserve">ależy podać pełną nazwę </w:t>
            </w:r>
            <w:r>
              <w:rPr>
                <w:rFonts w:cs="Calibri"/>
                <w:b/>
                <w:bCs/>
                <w:sz w:val="20"/>
                <w:szCs w:val="20"/>
              </w:rPr>
              <w:t xml:space="preserve">zaoferowanego </w:t>
            </w:r>
            <w:r w:rsidRPr="00C73142">
              <w:rPr>
                <w:rFonts w:cs="Calibri"/>
                <w:b/>
                <w:bCs/>
                <w:sz w:val="20"/>
                <w:szCs w:val="20"/>
              </w:rPr>
              <w:t>oprogramowania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Jednostka</w:t>
            </w:r>
          </w:p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 xml:space="preserve">Cena jedn.     (netto)      </w:t>
            </w:r>
            <w:r w:rsidRPr="003014D9">
              <w:rPr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Wartość ogółem (netto)</w:t>
            </w:r>
            <w:r w:rsidRPr="003014D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 xml:space="preserve">Kwota podatku VAT          </w:t>
            </w:r>
            <w:r w:rsidRPr="003014D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Wartość  ogółem (brutto)</w:t>
            </w:r>
            <w:r w:rsidRPr="003014D9">
              <w:rPr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200A38" w:rsidRPr="003014D9" w:rsidTr="003564E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200A38" w:rsidRPr="003014D9" w:rsidTr="003564E1">
        <w:trPr>
          <w:trHeight w:val="54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904667" w:rsidRDefault="00200A38" w:rsidP="003564E1">
            <w:pPr>
              <w:jc w:val="center"/>
              <w:rPr>
                <w:b/>
                <w:bCs/>
                <w:sz w:val="20"/>
                <w:szCs w:val="18"/>
              </w:rPr>
            </w:pPr>
            <w:r w:rsidRPr="00904667">
              <w:rPr>
                <w:b/>
                <w:bCs/>
                <w:sz w:val="20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FD6A34" w:rsidRDefault="00200A38" w:rsidP="003564E1"/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A38" w:rsidRPr="003014D9" w:rsidRDefault="00200A38" w:rsidP="003564E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A38" w:rsidRDefault="00200A38" w:rsidP="003564E1">
            <w:pPr>
              <w:jc w:val="center"/>
              <w:rPr>
                <w:sz w:val="18"/>
                <w:szCs w:val="18"/>
              </w:rPr>
            </w:pPr>
          </w:p>
          <w:p w:rsidR="00200A38" w:rsidRPr="003014D9" w:rsidRDefault="00200A38" w:rsidP="003564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A38" w:rsidRPr="003014D9" w:rsidRDefault="00200A38" w:rsidP="003564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A38" w:rsidRPr="003014D9" w:rsidRDefault="00200A38" w:rsidP="003564E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00A38" w:rsidRPr="003014D9" w:rsidRDefault="00200A38" w:rsidP="003564E1">
            <w:pPr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A38" w:rsidRPr="003014D9" w:rsidRDefault="00200A38" w:rsidP="003564E1">
            <w:pPr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A38" w:rsidRPr="003014D9" w:rsidRDefault="00200A38" w:rsidP="003564E1">
            <w:pPr>
              <w:rPr>
                <w:bCs/>
                <w:sz w:val="18"/>
                <w:szCs w:val="18"/>
              </w:rPr>
            </w:pPr>
          </w:p>
        </w:tc>
      </w:tr>
      <w:tr w:rsidR="00200A38" w:rsidRPr="003014D9" w:rsidTr="003564E1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00A38" w:rsidRPr="003014D9" w:rsidRDefault="00200A38" w:rsidP="003564E1">
            <w:pPr>
              <w:jc w:val="center"/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200A38" w:rsidRPr="003014D9" w:rsidRDefault="00200A38" w:rsidP="003564E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00A38" w:rsidRPr="003014D9" w:rsidRDefault="00200A38" w:rsidP="003564E1">
            <w:pPr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00A38" w:rsidRPr="003014D9" w:rsidRDefault="00200A38" w:rsidP="003564E1">
            <w:pPr>
              <w:rPr>
                <w:b/>
                <w:bCs/>
                <w:sz w:val="18"/>
                <w:szCs w:val="18"/>
              </w:rPr>
            </w:pPr>
            <w:r w:rsidRPr="003014D9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:rsidR="00705C3D" w:rsidRDefault="00705C3D">
      <w:pPr>
        <w:spacing w:after="200" w:line="276" w:lineRule="auto"/>
      </w:pPr>
    </w:p>
    <w:p w:rsidR="00200A38" w:rsidRPr="00556A40" w:rsidRDefault="00200A38" w:rsidP="00556A40">
      <w:pPr>
        <w:tabs>
          <w:tab w:val="left" w:pos="0"/>
        </w:tabs>
        <w:spacing w:after="160" w:line="259" w:lineRule="auto"/>
        <w:jc w:val="both"/>
        <w:rPr>
          <w:b/>
          <w:sz w:val="20"/>
          <w:szCs w:val="20"/>
        </w:rPr>
      </w:pPr>
      <w:r w:rsidRPr="00556A40">
        <w:rPr>
          <w:b/>
          <w:sz w:val="20"/>
          <w:szCs w:val="20"/>
        </w:rPr>
        <w:t xml:space="preserve">Wykonawca zobowiązany jest do wypełnienia wszystkich pól kolumny nr 4 </w:t>
      </w:r>
      <w:r w:rsidR="00556A40">
        <w:rPr>
          <w:b/>
          <w:sz w:val="20"/>
          <w:szCs w:val="20"/>
        </w:rPr>
        <w:t>poniższej tabeli „Wymagania funkcjonalność oprogramowania”</w:t>
      </w:r>
      <w:r w:rsidRPr="00556A40">
        <w:rPr>
          <w:b/>
          <w:sz w:val="20"/>
          <w:szCs w:val="20"/>
        </w:rPr>
        <w:t>. Wykonawca zobowiązany jest również do podania pełnej nazwy oprogramowania.</w:t>
      </w:r>
    </w:p>
    <w:p w:rsidR="00200A38" w:rsidRDefault="00200A38" w:rsidP="00200A38">
      <w:pPr>
        <w:pStyle w:val="Nagwek2"/>
        <w:jc w:val="center"/>
        <w:rPr>
          <w:rFonts w:asciiTheme="minorHAnsi" w:hAnsiTheme="minorHAnsi"/>
        </w:rPr>
      </w:pPr>
    </w:p>
    <w:p w:rsidR="00200A38" w:rsidRDefault="00200A38" w:rsidP="00200A38">
      <w:pPr>
        <w:pStyle w:val="Nagwek2"/>
        <w:jc w:val="center"/>
        <w:rPr>
          <w:rFonts w:asciiTheme="minorHAnsi" w:hAnsiTheme="minorHAnsi"/>
        </w:rPr>
      </w:pPr>
      <w:r w:rsidRPr="00505247">
        <w:rPr>
          <w:rFonts w:asciiTheme="minorHAnsi" w:hAnsiTheme="minorHAnsi"/>
        </w:rPr>
        <w:t>Wymagana funkcjonalność oprogramowania</w:t>
      </w:r>
    </w:p>
    <w:p w:rsidR="00200A38" w:rsidRPr="00200A38" w:rsidRDefault="00200A38" w:rsidP="00200A38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4103"/>
        <w:gridCol w:w="5525"/>
      </w:tblGrid>
      <w:tr w:rsidR="00200A38" w:rsidRPr="00C73142" w:rsidTr="00200A38">
        <w:trPr>
          <w:trHeight w:val="496"/>
          <w:jc w:val="center"/>
        </w:trPr>
        <w:tc>
          <w:tcPr>
            <w:tcW w:w="5000" w:type="pct"/>
            <w:gridSpan w:val="2"/>
            <w:shd w:val="clear" w:color="auto" w:fill="E0E0E0"/>
            <w:vAlign w:val="center"/>
          </w:tcPr>
          <w:p w:rsidR="00200A38" w:rsidRPr="00C73142" w:rsidRDefault="00200A38" w:rsidP="003564E1">
            <w:pPr>
              <w:spacing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>Niniejszym oferujemy dostawę oprogramowania spełniającego poniższe wymagania techniczne:</w:t>
            </w:r>
          </w:p>
        </w:tc>
      </w:tr>
      <w:tr w:rsidR="00200A38" w:rsidRPr="00C73142" w:rsidTr="00200A38">
        <w:trPr>
          <w:trHeight w:val="942"/>
          <w:jc w:val="center"/>
        </w:trPr>
        <w:tc>
          <w:tcPr>
            <w:tcW w:w="2131" w:type="pct"/>
            <w:shd w:val="clear" w:color="auto" w:fill="E0E0E0"/>
            <w:vAlign w:val="center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line="231" w:lineRule="atLeast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 xml:space="preserve">Wymagane oprogramowanie komputerowe: 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line="231" w:lineRule="atLeast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 xml:space="preserve">oprogramowanie antywirusowe dla stacji roboczych, serwerów plików i urządzeń mobilnych wraz z </w:t>
            </w:r>
            <w:proofErr w:type="spellStart"/>
            <w:r w:rsidRPr="00C73142">
              <w:rPr>
                <w:rFonts w:cs="Calibri"/>
                <w:b/>
                <w:bCs/>
                <w:i/>
                <w:sz w:val="20"/>
                <w:szCs w:val="20"/>
              </w:rPr>
              <w:t>sandboxingiem</w:t>
            </w:r>
            <w:proofErr w:type="spellEnd"/>
            <w:r w:rsidRPr="00C73142">
              <w:rPr>
                <w:rFonts w:cs="Calibri"/>
                <w:b/>
                <w:bCs/>
                <w:sz w:val="20"/>
                <w:szCs w:val="20"/>
              </w:rPr>
              <w:t xml:space="preserve"> w chmurze, szyfrowaniem dysków, subskrypcją wzorców wirusów i wsparciem technicznym – 1 000 sztuk 3</w:t>
            </w:r>
            <w:r w:rsidRPr="00C73142">
              <w:rPr>
                <w:rFonts w:cs="Calibri"/>
                <w:b/>
                <w:bCs/>
                <w:sz w:val="20"/>
                <w:szCs w:val="20"/>
              </w:rPr>
              <w:noBreakHyphen/>
              <w:t>letniej licencji.</w:t>
            </w:r>
          </w:p>
        </w:tc>
        <w:tc>
          <w:tcPr>
            <w:tcW w:w="2869" w:type="pct"/>
            <w:shd w:val="clear" w:color="auto" w:fill="E0E0E0"/>
            <w:vAlign w:val="center"/>
          </w:tcPr>
          <w:p w:rsidR="00200A38" w:rsidRPr="00C73142" w:rsidRDefault="00200A38" w:rsidP="00200A38">
            <w:pPr>
              <w:spacing w:line="36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>Oferowane oprogramowanie komputerowe:</w:t>
            </w:r>
          </w:p>
          <w:p w:rsidR="00200A38" w:rsidRPr="00C73142" w:rsidRDefault="00200A38" w:rsidP="003564E1">
            <w:pPr>
              <w:spacing w:line="36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:rsidR="00200A38" w:rsidRPr="00C73142" w:rsidRDefault="00200A38" w:rsidP="003564E1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>…………………………………………………………………..……………………………………………..</w:t>
            </w:r>
          </w:p>
          <w:p w:rsidR="00200A38" w:rsidRPr="00C73142" w:rsidRDefault="00200A38" w:rsidP="003564E1">
            <w:pPr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C73142">
              <w:rPr>
                <w:rFonts w:cs="Calibri"/>
                <w:b/>
                <w:bCs/>
                <w:sz w:val="20"/>
                <w:szCs w:val="20"/>
              </w:rPr>
              <w:t>/należy podać pełną nazwę oprogramowania/</w:t>
            </w:r>
          </w:p>
        </w:tc>
      </w:tr>
    </w:tbl>
    <w:p w:rsidR="00200A38" w:rsidRPr="00C73142" w:rsidRDefault="00200A38" w:rsidP="00200A38">
      <w:pPr>
        <w:rPr>
          <w:sz w:val="20"/>
          <w:szCs w:val="20"/>
        </w:rPr>
      </w:pPr>
    </w:p>
    <w:tbl>
      <w:tblPr>
        <w:tblpPr w:leftFromText="141" w:rightFromText="141" w:bottomFromText="200" w:vertAnchor="text" w:horzAnchor="margin" w:tblpXSpec="center" w:tblpY="5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2"/>
        <w:gridCol w:w="7395"/>
        <w:gridCol w:w="1183"/>
        <w:gridCol w:w="1558"/>
      </w:tblGrid>
      <w:tr w:rsidR="00200A38" w:rsidRPr="00C73142" w:rsidTr="003564E1">
        <w:trPr>
          <w:cantSplit/>
          <w:tblHeader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7404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Funkcje i warunki techniczne oprogramowania komputerowego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Informacja w zakresie spełnienia warunków. Proszę wypełnić wiersze poprzez wpisanie </w:t>
            </w:r>
          </w:p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TAK lub NIE</w:t>
            </w:r>
          </w:p>
        </w:tc>
      </w:tr>
      <w:tr w:rsidR="00200A38" w:rsidRPr="00C73142" w:rsidTr="003564E1">
        <w:trPr>
          <w:cantSplit/>
          <w:tblHeader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contextualSpacing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04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200A38" w:rsidRPr="00C73142" w:rsidTr="003564E1">
        <w:trPr>
          <w:cantSplit/>
          <w:trHeight w:val="467"/>
          <w:tblHeader/>
        </w:trPr>
        <w:tc>
          <w:tcPr>
            <w:tcW w:w="10598" w:type="dxa"/>
            <w:gridSpan w:val="4"/>
            <w:vAlign w:val="center"/>
          </w:tcPr>
          <w:p w:rsidR="00200A38" w:rsidRPr="00BE7C19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7C1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Administracja zdalna: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wspierać instalację na systemach Windows Server (od 2012), Linux oraz w postaci maszyny wirtualnej w formacie OVA lub dysku wirtualnego w formacie VHD.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zapewniać instalację z użyciem nowego lub istniejącego serwera bazy danych MS SQL i MySQL.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zapewniać pobranie wszystkich wymaganych elementów serwera centralnej administracji w postaci jednego pakietu instalacyjnego i każdego z modułów oddzielnie bezpośrednio ze strony producenta.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zapewniać dostęp do konsoli centralnego zarządzania w języku polskim z poziomu interfejsu WWW zabezpieczony za pośrednictwem protokołu SSL.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zapewniać zabezpieczoną komunikację pomiędzy poszczególnymi modułami serwera za pomocą certyfikatów.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Rozwiązanie musi zapewniać utworzenie własnego CA (</w:t>
            </w:r>
            <w:proofErr w:type="spellStart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Certification</w:t>
            </w:r>
            <w:proofErr w:type="spellEnd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 xml:space="preserve"> Authority) oraz dowolnej liczby certyfikatów z podziałem na typ elementu: agent, serwer zarządzający, serwer </w:t>
            </w:r>
            <w:proofErr w:type="spellStart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proxy</w:t>
            </w:r>
            <w:proofErr w:type="spellEnd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, moduł zarządzania urządzeniami mobilnymi.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Cs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wspierać zarządzanie urządzeniami z systemem iOS i Android.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Cs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zapewniać centralną konfigurację i zarządzanie, przynajmniej takimi modułami jak: ochrona antywirusowa, </w:t>
            </w:r>
            <w:proofErr w:type="spellStart"/>
            <w:r w:rsidRPr="00C73142">
              <w:rPr>
                <w:sz w:val="20"/>
                <w:szCs w:val="20"/>
              </w:rPr>
              <w:t>antyspyware</w:t>
            </w:r>
            <w:proofErr w:type="spellEnd"/>
            <w:r w:rsidRPr="00C73142">
              <w:rPr>
                <w:sz w:val="20"/>
                <w:szCs w:val="20"/>
              </w:rPr>
              <w:t>, które działają na stacjach roboczych w sieci.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Cs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weryfikację podzespołów zarządzanego komputera (w tym przynajmniej: producent, model, numer seryjny, informacje o systemie, procesor, pamięć RAM, wykorzystanie dysku twardego, informacje o wyświetlaczu, urządzenia peryferyjne, urządzenia audio, drukarki, karty sieciowe, urządzenia masowe).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  <w:bCs/>
              </w:rPr>
            </w:pPr>
            <w:r w:rsidRPr="00C73142">
              <w:t xml:space="preserve">Rozwiązanie musi zapewniać instalowanie i odinstalowywanie oprogramowania firm trzecich dla systemów Windows oraz </w:t>
            </w:r>
            <w:proofErr w:type="spellStart"/>
            <w:r w:rsidRPr="00C73142">
              <w:t>MacOS</w:t>
            </w:r>
            <w:proofErr w:type="spellEnd"/>
            <w:r w:rsidRPr="00C73142">
              <w:t xml:space="preserve"> oraz odinstalowywanie oprogramowania zabezpieczającego firm trzecich, zgodnych z technologią OPSWAT.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wymuszenia dwufazowej autoryzacji podczas logowania do konsoli administracyjnej.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Serwer administracyjny musi posiadać możliwość tworzenia grup statycznych i dynamicznych komputerów.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Theme="minorHAnsi" w:hAnsiTheme="minorHAnsi" w:cstheme="minorHAnsi"/>
              </w:rPr>
            </w:pPr>
            <w:r w:rsidRPr="00C73142">
              <w:t>Grupy dynamiczne muszą być tworzone na podstawie szablonu określającego warunki, jakie musi spełnić klient, aby został umieszczony w danej grupie. Warunki muszą zawierać co najmniej: adresy sieciowe IP, aktywne zagrożenia, stan funkcjonowania/ochrony, wersję systemu operacyjnego i podzespoły komputera.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korzystanie z minimum 100 szablonów raportów, przygotowanych przez producenta oraz musi zapewniać tworzenie własnych raportów przez administratora.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zapewniać wysłanie powiadomienia przynajmniej za pośrednictwem wiadomości email, komunikatu SNMP oraz do dziennika </w:t>
            </w:r>
            <w:proofErr w:type="spellStart"/>
            <w:r w:rsidRPr="00C73142">
              <w:rPr>
                <w:sz w:val="20"/>
                <w:szCs w:val="20"/>
              </w:rPr>
              <w:t>syslog</w:t>
            </w:r>
            <w:proofErr w:type="spellEnd"/>
            <w:r w:rsidRPr="00C73142">
              <w:rPr>
                <w:sz w:val="20"/>
                <w:szCs w:val="20"/>
              </w:rPr>
              <w:t>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7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podział uprawnień administratorów w taki sposób, aby każdy z nich miał możliwość zarządzania konkretnymi grupami komputerów, politykami oraz zadaniami.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  <w:trHeight w:val="470"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Ochrona stacji roboczych: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wspierać systemy operacyjne Windows (Windows 7/Windows 8/Windows 8.1/Windows 10/Windows 11).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 xml:space="preserve">Rozwiązanie musi zapewniać wykrywanie i usuwanie niebezpiecznych aplikacji typu </w:t>
            </w:r>
            <w:proofErr w:type="spellStart"/>
            <w:r w:rsidRPr="00C73142">
              <w:t>adware</w:t>
            </w:r>
            <w:proofErr w:type="spellEnd"/>
            <w:r w:rsidRPr="00C73142">
              <w:t xml:space="preserve">, spyware, dialer, </w:t>
            </w:r>
            <w:proofErr w:type="spellStart"/>
            <w:r w:rsidRPr="00C73142">
              <w:t>phishing</w:t>
            </w:r>
            <w:proofErr w:type="spellEnd"/>
            <w:r w:rsidRPr="00C73142">
              <w:t xml:space="preserve">, narzędzi </w:t>
            </w:r>
            <w:proofErr w:type="spellStart"/>
            <w:r w:rsidRPr="00C73142">
              <w:t>hakerskich</w:t>
            </w:r>
            <w:proofErr w:type="spellEnd"/>
            <w:r w:rsidRPr="00C73142">
              <w:t xml:space="preserve">, </w:t>
            </w:r>
            <w:proofErr w:type="spellStart"/>
            <w:r w:rsidRPr="00C73142">
              <w:t>backdoor</w:t>
            </w:r>
            <w:proofErr w:type="spellEnd"/>
            <w:r w:rsidRPr="00C73142">
              <w:t>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 xml:space="preserve">Rozwiązanie musi posiadać wbudowaną technologię do ochrony przed </w:t>
            </w:r>
            <w:proofErr w:type="spellStart"/>
            <w:r w:rsidRPr="00C73142">
              <w:t>rootkitami</w:t>
            </w:r>
            <w:proofErr w:type="spellEnd"/>
            <w:r w:rsidRPr="00C73142">
              <w:t xml:space="preserve"> oraz podłączeniem komputera do sieci </w:t>
            </w:r>
            <w:proofErr w:type="spellStart"/>
            <w:r w:rsidRPr="00C73142">
              <w:t>botnet</w:t>
            </w:r>
            <w:proofErr w:type="spellEnd"/>
            <w:r w:rsidRPr="00C73142">
              <w:t>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wykrywanie potencjalnie niepożądanych, niebezpiecznych oraz podejrzanych aplikacji.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zapewniać skanowanie w czasie rzeczywistym otwieranych, zapisywanych i wykonywanych plików.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zapewniać skanowanie całego dysku, wybranych katalogów lub pojedynczych plików "na żądanie" lub według harmonogramu.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zapewniać skanowanie plików spakowanych i skompresowanych oraz dysków sieciowych i dysków przenośnych.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 xml:space="preserve">Rozwiązanie musi posiadać opcję umieszczenia na liście </w:t>
            </w:r>
            <w:proofErr w:type="spellStart"/>
            <w:r w:rsidRPr="00C73142">
              <w:t>wykluczeń</w:t>
            </w:r>
            <w:proofErr w:type="spellEnd"/>
            <w:r w:rsidRPr="00C73142">
              <w:t xml:space="preserve"> ze skanowania wybranych plików, katalogów lub plików na podstawie rozszerzenia, nazwy, sumy kontrolnej (SHA1) oraz lokalizacji pliku.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skanowanie i oczyszczanie poczty przychodzącej POP3 i IMAP „w locie” (w czasie rzeczywistym), zanim zostanie dostarczona do klienta pocztowego, zainstalowanego na stacji roboczej (niezależnie od konkretnego klienta pocztowego).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skanowanie ruchu sieciowego wewnątrz szyfrowanych protokołów HTTPS, POP3S, IMAPS.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wbudowane dwa niezależne moduły heurystyczne – jeden wykorzystujący pasywne metody heurystyczne i drugi wykorzystujący aktywne metody heurystyczne oraz elementy sztucznej inteligencji. Musi istnieć możliwość wyboru, z jaką heurystyka ma odbywać się skanowanie – z użyciem jednej lub obu metod jednocześnie.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zapewniać blokowanie zewnętrznych nośników danych na stacji w tym przynajmniej: Pamięci masowych, optycznych pamięci masowych, pamięci masowych </w:t>
            </w:r>
            <w:proofErr w:type="spellStart"/>
            <w:r w:rsidRPr="00C73142">
              <w:rPr>
                <w:sz w:val="20"/>
                <w:szCs w:val="20"/>
              </w:rPr>
              <w:t>Firewire</w:t>
            </w:r>
            <w:proofErr w:type="spellEnd"/>
            <w:r w:rsidRPr="00C73142">
              <w:rPr>
                <w:sz w:val="20"/>
                <w:szCs w:val="20"/>
              </w:rPr>
              <w:t>, urządzeń do tworzenia obrazów, drukarek USB, urządzeń Bluetooth, czytników kart inteligentnych, modemów, portów LPT/COM oraz urządzeń przenośnych.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  <w:trHeight w:val="871"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funkcję blokowania nośników wymiennych, bądź grup urządzeń ma umożliwiać użytkownikowi tworzenie reguł dla podłączanych urządzeń minimum w oparciu o typ, numer seryjny, dostawcę lub model urządzenia.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</w:pPr>
            <w:r w:rsidRPr="00C73142">
              <w:t>Moduł HIPS musi posiadać możliwość pracy co najmniej w pięciu trybach:</w:t>
            </w:r>
          </w:p>
          <w:p w:rsidR="00200A38" w:rsidRPr="00C73142" w:rsidRDefault="00200A38" w:rsidP="003564E1">
            <w:pPr>
              <w:pStyle w:val="Akapitzlist"/>
              <w:spacing w:after="120"/>
              <w:ind w:left="0"/>
            </w:pPr>
            <w:r w:rsidRPr="00C73142">
              <w:t>• tryb automatyczny z regułami, gdzie program automatycznie tworzy i wykorzystuje reguły wraz z możliwością wykorzystania reguł utworzonych przez użytkownika,</w:t>
            </w:r>
          </w:p>
          <w:p w:rsidR="00200A38" w:rsidRPr="00C73142" w:rsidRDefault="00200A38" w:rsidP="003564E1">
            <w:pPr>
              <w:pStyle w:val="Akapitzlist"/>
              <w:spacing w:after="120"/>
              <w:ind w:left="0"/>
            </w:pPr>
            <w:r w:rsidRPr="00C73142">
              <w:t>• tryb interaktywny, w którym to rozwiązanie pyta użytkownika o akcję w przypadku wykrycia aktywności w systemie,</w:t>
            </w:r>
          </w:p>
          <w:p w:rsidR="00200A38" w:rsidRPr="00C73142" w:rsidRDefault="00200A38" w:rsidP="003564E1">
            <w:pPr>
              <w:pStyle w:val="Akapitzlist"/>
              <w:spacing w:after="120"/>
              <w:ind w:left="0"/>
            </w:pPr>
            <w:r w:rsidRPr="00C73142">
              <w:t>• tryb oparty na regułach, gdzie zastosowanie mają jedynie reguły utworzone przez użytkownika,</w:t>
            </w:r>
          </w:p>
          <w:p w:rsidR="00200A38" w:rsidRPr="00C73142" w:rsidRDefault="00200A38" w:rsidP="003564E1">
            <w:pPr>
              <w:pStyle w:val="Akapitzlist"/>
              <w:spacing w:after="120"/>
              <w:ind w:left="0"/>
            </w:pPr>
            <w:r w:rsidRPr="00C73142">
              <w:t>• tryb uczenia się, w którym rozwiązanie uczy się aktywności systemu i użytkownika oraz tworzy odpowiednie reguły w czasie określonym przez użytkownika,</w:t>
            </w:r>
          </w:p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• tryb inteligentny, w którym rozwiązanie będzie powiadamiało wyłącznie o szczególnie podejrzanych zdarzeniach.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być wyposażone we wbudowaną funkcję, która wygeneruje pełny raport na temat stacji, na której zostało zainstalowane, zawierający co najmniej: zainstalowane aplikacje, usługi systemowe, informacje o systemie operacyjnym i sprzęcie, aktywne procesy i połączenia sieciowe, harmonogram systemu operacyjnego, pliki </w:t>
            </w:r>
            <w:proofErr w:type="spellStart"/>
            <w:r w:rsidRPr="00C73142">
              <w:rPr>
                <w:sz w:val="20"/>
                <w:szCs w:val="20"/>
              </w:rPr>
              <w:t>hosts</w:t>
            </w:r>
            <w:proofErr w:type="spellEnd"/>
            <w:r w:rsidRPr="00C73142">
              <w:rPr>
                <w:sz w:val="20"/>
                <w:szCs w:val="20"/>
              </w:rPr>
              <w:t xml:space="preserve"> i sterowniki. Funkcja generująca taki raport musi posiadać możliwości filtrowania.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posiadać automatyczną, inkrementacyjną aktualizację silnika detekcji.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posiadać tylko jeden proces uruchamiany w pamięci, z którego korzystają wszystkie funkcje systemu (antywirus, </w:t>
            </w:r>
            <w:proofErr w:type="spellStart"/>
            <w:r w:rsidRPr="00C73142">
              <w:rPr>
                <w:sz w:val="20"/>
                <w:szCs w:val="20"/>
              </w:rPr>
              <w:t>antyspyware</w:t>
            </w:r>
            <w:proofErr w:type="spellEnd"/>
            <w:r w:rsidRPr="00C73142">
              <w:rPr>
                <w:sz w:val="20"/>
                <w:szCs w:val="20"/>
              </w:rPr>
              <w:t>, metody heurystyczne).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funkcjonalność skanera UEFI, który chroni użytkownika poprzez wykrywanie i blokowanie zagrożeń, atakujących jeszcze przed uruchomieniem systemu operacyjnego.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Zapora osobista rozwiązania musi pracować co najmniej w czterech trybach:</w:t>
            </w:r>
          </w:p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lastRenderedPageBreak/>
              <w:t xml:space="preserve"> • tryb automatyczny – rozwiązanie blokuje cały ruch przychodzący i zezwala tylko na połączenia wychodzące,</w:t>
            </w:r>
          </w:p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 • tryb interaktywny – rozwiązanie pyta się o każde nowo nawiązywane połączenie,</w:t>
            </w:r>
          </w:p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 • tryb oparty na regułach – rozwiązanie blokuje cały ruch przychodzący i wychodzący, zezwalając tylko na połączenia skonfigurowane przez administratora,</w:t>
            </w:r>
          </w:p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 • tryb uczenia się – rozwiązanie automatycznie tworzy nowe reguły zezwalające na połączenia przychodzące i wychodzące.</w:t>
            </w:r>
          </w:p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Administrator musi posiadać możliwość konfigurowania czasu działania trybu.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oceniać reguły zapory systemu Windows. 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tworzenia list sieci zaufanych.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dezaktywacji funkcji zapory sieciowej poprzez trwałe wyłączenie.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określenia w regułach zapory osobistej kierunku ruchu, portu lub zakresu portów, protokołu, aplikacji, usługi i adresu lub zakresu adresów komputera lokalnego lub/i zdalnego.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wyboru jednej z trzech akcji w trakcie tworzenia reguł w trybie interaktywnym: zezwól, zablokuj i pytaj.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być wyposażone w moduł bezpiecznej przeglądarki.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Przeglądarka musi automatycznie szyfrować wszelkie dane wprowadzane przez użytkownika.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Praca w bezpiecznej przeglądarce musi być wyróżniona poprzez odpowiedni kolor ramki przeglądarki oraz informację na ramce przeglądarki.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być wyposażone w zintegrowany moduł kontroli dostępu do stron internetowych.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posiadać możliwość filtrowania adresów URL w oparciu o co najmniej 140 kategorii i podkategorii.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ochronę przed zagrożeniami 0-day.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wykorzystywać do działania chmurę producenta.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określenia, jakie pliki mają zostać przesłane do chmury automatycznie, w tym archiwa, skrypty, pliki wykonywalne, możliwy spam, dokumenty oraz inne pliki typu JAR, REG, MSI.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Administrator musi mieć możliwość zdefiniowania, po jakim czasie przesłane pliki muszą zostać usunięte z serwerów producenta.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Administrator musi mieć możliwość zdefiniowania maksymalnego rozmiaru przesyłanych próbek.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pozwalać na utworzenie listy </w:t>
            </w:r>
            <w:proofErr w:type="spellStart"/>
            <w:r w:rsidRPr="00C73142">
              <w:rPr>
                <w:sz w:val="20"/>
                <w:szCs w:val="20"/>
              </w:rPr>
              <w:t>wykluczeń</w:t>
            </w:r>
            <w:proofErr w:type="spellEnd"/>
            <w:r w:rsidRPr="00C73142">
              <w:rPr>
                <w:sz w:val="20"/>
                <w:szCs w:val="20"/>
              </w:rPr>
              <w:t xml:space="preserve"> określonych plików lub folderów z przesyłania.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Administrator musi mieć możliwość podejrzenia listy plików, które zostały przesłane do analizy.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Przeanalizowane pliki do analizy muszą zostać odpowiednio oznaczone. Analiza pliku może zakończyć się z wynikiem oceniającym szkodliwość pliku.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W przypadku serwerów pocztowych rozwiązanie musi posiadać możliwość wstrzymania dostarczania wiadomości do momentu zakończenia analizy próbki.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pozwala na wysłanie dowolnej próbki do analizy przez użytkownika lub administratora, za pomocą wspieranego produktu. Administrator musi móc podejrzeć, jakie pliki zostały wysłane do analizy oraz przez kogo 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6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W przypadku stacji roboczych rozwiązanie musi posiadać możliwość wstrzymania uruchamiania pobieranych plików za pośrednictwem przeglądarek internetowych, klientów poczty e-mail, z nośników wymiennych oraz wyodrębnionych z archiwum.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spacing w:after="240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Ochrona serwera: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 xml:space="preserve">Rozwiązanie musi wspierać systemy Microsoft Windows Server 2012 i nowszych oraz Linux, w tym co najmniej: </w:t>
            </w:r>
            <w:proofErr w:type="spellStart"/>
            <w:r w:rsidRPr="00C73142">
              <w:t>RedHat</w:t>
            </w:r>
            <w:proofErr w:type="spellEnd"/>
            <w:r w:rsidRPr="00C73142">
              <w:t xml:space="preserve"> Enterprise Linux (RHEL) 7 i 8, </w:t>
            </w:r>
            <w:proofErr w:type="spellStart"/>
            <w:r w:rsidRPr="00C73142">
              <w:t>CentOS</w:t>
            </w:r>
            <w:proofErr w:type="spellEnd"/>
            <w:r w:rsidRPr="00C73142">
              <w:t xml:space="preserve"> 7 i 8, </w:t>
            </w:r>
            <w:proofErr w:type="spellStart"/>
            <w:r w:rsidRPr="00C73142">
              <w:t>Ubuntu</w:t>
            </w:r>
            <w:proofErr w:type="spellEnd"/>
            <w:r w:rsidRPr="00C73142">
              <w:t xml:space="preserve"> Server 16.04 LTS i nowsze, </w:t>
            </w:r>
            <w:proofErr w:type="spellStart"/>
            <w:r w:rsidRPr="00C73142">
              <w:t>Debian</w:t>
            </w:r>
            <w:proofErr w:type="spellEnd"/>
            <w:r w:rsidRPr="00C73142">
              <w:t xml:space="preserve"> 9, </w:t>
            </w:r>
            <w:proofErr w:type="spellStart"/>
            <w:r w:rsidRPr="00C73142">
              <w:t>Debian</w:t>
            </w:r>
            <w:proofErr w:type="spellEnd"/>
            <w:r w:rsidRPr="00C73142">
              <w:t xml:space="preserve"> 10, SUSE Linux Enterprise Server (SLES) 12, SUSE Linux Enterprise Server (SLES) 15, Oracle Linux oraz Amazon Linux.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zabezpieczać przed wirusami, robakami i innymi zagrożeniami.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 musi zapewniać wykrywanie i usuwanie niebezpiecznych aplikacji typu </w:t>
            </w:r>
            <w:proofErr w:type="spellStart"/>
            <w:r w:rsidRPr="00C73142">
              <w:rPr>
                <w:sz w:val="20"/>
                <w:szCs w:val="20"/>
              </w:rPr>
              <w:t>adware</w:t>
            </w:r>
            <w:proofErr w:type="spellEnd"/>
            <w:r w:rsidRPr="00C73142">
              <w:rPr>
                <w:sz w:val="20"/>
                <w:szCs w:val="20"/>
              </w:rPr>
              <w:t xml:space="preserve">, spyware, dialer, </w:t>
            </w:r>
            <w:proofErr w:type="spellStart"/>
            <w:r w:rsidRPr="00C73142">
              <w:rPr>
                <w:sz w:val="20"/>
                <w:szCs w:val="20"/>
              </w:rPr>
              <w:t>phishing</w:t>
            </w:r>
            <w:proofErr w:type="spellEnd"/>
            <w:r w:rsidRPr="00C73142">
              <w:rPr>
                <w:sz w:val="20"/>
                <w:szCs w:val="20"/>
              </w:rPr>
              <w:t xml:space="preserve">, narzędzi </w:t>
            </w:r>
            <w:proofErr w:type="spellStart"/>
            <w:r w:rsidRPr="00C73142">
              <w:rPr>
                <w:sz w:val="20"/>
                <w:szCs w:val="20"/>
              </w:rPr>
              <w:t>hakerskich</w:t>
            </w:r>
            <w:proofErr w:type="spellEnd"/>
            <w:r w:rsidRPr="00C73142">
              <w:rPr>
                <w:sz w:val="20"/>
                <w:szCs w:val="20"/>
              </w:rPr>
              <w:t xml:space="preserve">, </w:t>
            </w:r>
            <w:proofErr w:type="spellStart"/>
            <w:r w:rsidRPr="00C73142">
              <w:rPr>
                <w:sz w:val="20"/>
                <w:szCs w:val="20"/>
              </w:rPr>
              <w:t>backdoor</w:t>
            </w:r>
            <w:proofErr w:type="spellEnd"/>
            <w:r w:rsidRPr="00C73142">
              <w:rPr>
                <w:sz w:val="20"/>
                <w:szCs w:val="20"/>
              </w:rPr>
              <w:t>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zapewniać możliwość skanowania dysków sieciowych typu NAS.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wbudowane dwa niezależne moduły heurystyczne – jeden wykorzystujący pasywne metody heurystyczne i drugi wykorzystujący aktywne metody heurystyczne oraz elementy sztucznej inteligencji. Rozwiązanie musi istnieć możliwość wyboru, z jaką heurystyka ma odbywać się skanowanie – z użyciem jednej lub obu metod jednocześnie.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wspierać automatyczną aktualizację silnika detekcji.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wykluczania ze skanowania procesów.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8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określenia typu podejrzanych plików, jakie będą przesyłane do producenta, w tym co najmniej pliki wykonywalne, archiwa, skrypty, dokumenty.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Dodatkowe wymagania dla ochrony serwerów Windows: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skanowania plików i folderów, znajdujących się w usłudze chmurowej OneDrive.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system zapobiegania włamaniom na hoście (HIPS).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posiadać funkcjonalność skanera UEFI, który chroni użytkownika poprzez wykrywanie i blokowanie zagrożeń, atakujących jeszcze przed uruchomieniem systemu operacyjnego.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administratorowi blokowanie zewnętrznych nośników danych na stacji w tym przynajmniej: pamięci masowych, urządzeń do tworzenia obrazów, drukarek USB, urządzeń Bluetooth, czytników kart inteligentnych, modemów, portów LPT/COM oraz urządzeń przenośnych.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automatyczne wykrywać usługi zainstalowane na serwerze i tworzyć dla nich odpowiednie wyjątki.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posiadać wbudowany system IDS z detekcją prób ataków, anomalii w pracy sieci oraz wykrywaniem aktywności wirusów sieciowych.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>Rozwiązanie musi zapewniać możliwość dodawania wyjątków dla systemu IDS, co najmniej w oparciu o występujący alert, kierunek, aplikacje, czynność oraz adres IP.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9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Akapitzlist"/>
              <w:spacing w:after="120"/>
              <w:ind w:left="0"/>
              <w:rPr>
                <w:rFonts w:asciiTheme="minorHAnsi" w:hAnsiTheme="minorHAnsi"/>
              </w:rPr>
            </w:pPr>
            <w:r w:rsidRPr="00C73142">
              <w:t xml:space="preserve">Rozwiązanie musi posiadać ochronę przed oprogramowaniem wymuszającym okup za pomocą dedykowanego modułu. 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spacing w:after="240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Dodatkowe wymagania dla ochrony serwerów Linux: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0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pozwalać na uruchomienie lokalnej konsoli administracyjnej, działającej z poziomu przeglądarki internetowej.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0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Lokalna konsola administracyjna nie może wymagać do swojej pracy, uruchomienia i instalacji dodatkowego rozwiązania w postaci usługi serwera Web.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0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Rozwiązanie, do celów skanowania plików na macierzach NAS / SAN, musi w pełni wspierać rozwiązanie Dell EMC </w:t>
            </w:r>
            <w:proofErr w:type="spellStart"/>
            <w:r w:rsidRPr="00C73142">
              <w:rPr>
                <w:sz w:val="20"/>
                <w:szCs w:val="20"/>
              </w:rPr>
              <w:t>Isilon</w:t>
            </w:r>
            <w:proofErr w:type="spellEnd"/>
            <w:r w:rsidRPr="00C73142">
              <w:rPr>
                <w:sz w:val="20"/>
                <w:szCs w:val="20"/>
              </w:rPr>
              <w:t>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0"/>
              </w:numPr>
              <w:spacing w:after="120"/>
              <w:ind w:left="57" w:firstLine="0"/>
              <w:contextualSpacing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działać w architekturze bazującej na technologii mikro-serwisów. Funkcjonalność ta musi zapewniać podwyższony poziom stabilności, w przypadku awarii jednego z komponentów rozwiązania, nie spowoduje to przerwania pracy całego procesu, a jedynie wymusi restart zawieszonego mikro-serwisu.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Szyfrowanie: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04" w:type="dxa"/>
          </w:tcPr>
          <w:p w:rsidR="00200A38" w:rsidRPr="00C73142" w:rsidRDefault="00200A38" w:rsidP="003564E1">
            <w:pPr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System szyfrowania danych musi wspierać instalację aplikacji klienckiej w środowisku Microsoft Windows 7/8/8.1/10/11 32-bit i 64-bit.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Bezodstpw"/>
              <w:spacing w:after="120"/>
              <w:contextualSpacing/>
              <w:rPr>
                <w:rFonts w:asciiTheme="minorHAnsi" w:hAnsiTheme="minorHAnsi" w:cs="Tahoma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System szyfrowania musi wspierać zarządzanie natywnym szyfrowaniem w systemach </w:t>
            </w:r>
            <w:proofErr w:type="spellStart"/>
            <w:r w:rsidRPr="00C73142">
              <w:rPr>
                <w:sz w:val="20"/>
                <w:szCs w:val="20"/>
              </w:rPr>
              <w:t>macOS</w:t>
            </w:r>
            <w:proofErr w:type="spellEnd"/>
            <w:r w:rsidRPr="00C73142">
              <w:rPr>
                <w:sz w:val="20"/>
                <w:szCs w:val="20"/>
              </w:rPr>
              <w:t xml:space="preserve"> (</w:t>
            </w:r>
            <w:proofErr w:type="spellStart"/>
            <w:r w:rsidRPr="00C73142">
              <w:rPr>
                <w:sz w:val="20"/>
                <w:szCs w:val="20"/>
              </w:rPr>
              <w:t>FileVault</w:t>
            </w:r>
            <w:proofErr w:type="spellEnd"/>
            <w:r w:rsidRPr="00C73142">
              <w:rPr>
                <w:sz w:val="20"/>
                <w:szCs w:val="20"/>
              </w:rPr>
              <w:t>).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Bezodstpw"/>
              <w:spacing w:after="120"/>
              <w:contextualSpacing/>
              <w:rPr>
                <w:rFonts w:asciiTheme="minorHAnsi" w:hAnsiTheme="minorHAnsi" w:cs="Tahoma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 xml:space="preserve">Aplikacja musi posiadać autentykacje typu </w:t>
            </w:r>
            <w:proofErr w:type="spellStart"/>
            <w:r w:rsidRPr="00C73142">
              <w:rPr>
                <w:sz w:val="20"/>
                <w:szCs w:val="20"/>
              </w:rPr>
              <w:t>Pre-boot</w:t>
            </w:r>
            <w:proofErr w:type="spellEnd"/>
            <w:r w:rsidRPr="00C73142">
              <w:rPr>
                <w:sz w:val="20"/>
                <w:szCs w:val="20"/>
              </w:rPr>
              <w:t>, czyli uwierzytelnienie użytkownika zanim zostanie uruchomiony system operacyjny. Musi istnieć także możliwość całkowitego lub czasowego wyłączenia tego uwierzytelnienia.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Bezodstpw"/>
              <w:spacing w:after="120"/>
              <w:contextualSpacing/>
              <w:rPr>
                <w:rFonts w:asciiTheme="minorHAnsi" w:hAnsiTheme="minorHAnsi" w:cs="Tahoma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Aplikacja musi umożliwiać szyfrowanie danych tylko na komputerach z UEFI.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spacing w:after="240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Ochrona urządzeń mobilnych opartych o system Android: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pStyle w:val="Bezodstpw"/>
              <w:spacing w:after="120"/>
              <w:contextualSpacing/>
              <w:rPr>
                <w:rFonts w:asciiTheme="minorHAnsi" w:hAnsiTheme="minorHAnsi" w:cs="Tahoma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skanowanie wszystkich typów plików, zarówno w pamięci wewnętrznej, jak i na karcie SD, bez względu na ich rozszerzenie.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co najmniej 2 poziomy skanowania: inteligentne i dokładne.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automatyczne uruchamianie skanowania, gdy urządzenie jest w trybie bezczynności.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możliwość skonfigurowania zaufanej karty SIM.</w:t>
            </w:r>
          </w:p>
        </w:tc>
        <w:tc>
          <w:tcPr>
            <w:tcW w:w="1173" w:type="dxa"/>
            <w:vAlign w:val="center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wysłanie na urządzenie komendy z konsoli centralnego zarządzania, która umożliwi: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a. usunięcie zawartości urządzenia,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b. przywrócenie urządzenie do ustawień fabrycznych,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c. zablokowania urządzenia,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d. uruchomienie sygnału dźwiękowego,</w:t>
            </w:r>
          </w:p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e. lokalizację GPS.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zapewniać administratorowi podejrzenie zainstalowanych aplikacji.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1"/>
              </w:numPr>
              <w:spacing w:after="120"/>
              <w:ind w:left="0" w:firstLine="0"/>
              <w:contextualSpacing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sz w:val="20"/>
                <w:szCs w:val="20"/>
              </w:rPr>
              <w:t>Rozwiązanie musi posiadać blokowanie aplikacji w oparciu o nazwę pakietu/aplikacji.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  <w:trHeight w:val="512"/>
        </w:trPr>
        <w:tc>
          <w:tcPr>
            <w:tcW w:w="10598" w:type="dxa"/>
            <w:gridSpan w:val="4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C73142">
              <w:rPr>
                <w:rFonts w:asciiTheme="minorHAnsi" w:hAnsiTheme="minorHAnsi"/>
                <w:b/>
                <w:bCs/>
                <w:sz w:val="20"/>
                <w:szCs w:val="20"/>
              </w:rPr>
              <w:t>Wymagania systemowe:</w:t>
            </w: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2"/>
              </w:numPr>
              <w:spacing w:after="120"/>
              <w:ind w:left="0" w:firstLine="0"/>
              <w:contextualSpacing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Pełne wsparcie dla systemów MS Windows 7 / 8 / 10 /11</w:t>
            </w:r>
            <w:r w:rsidRPr="00C73142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b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2"/>
              </w:numPr>
              <w:spacing w:after="120"/>
              <w:ind w:left="0" w:firstLine="0"/>
              <w:contextualSpacing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 xml:space="preserve">Wykorzystywanie wcześniejszych wersji oprogramowania w trybie </w:t>
            </w:r>
            <w:proofErr w:type="spellStart"/>
            <w:r w:rsidRPr="00C73142">
              <w:rPr>
                <w:rFonts w:asciiTheme="minorHAnsi" w:hAnsiTheme="minorHAnsi" w:cstheme="minorHAnsi"/>
                <w:i/>
                <w:sz w:val="20"/>
                <w:szCs w:val="20"/>
              </w:rPr>
              <w:t>downgrade</w:t>
            </w:r>
            <w:proofErr w:type="spellEnd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 xml:space="preserve"> dla starszych systemów operacyjnych.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b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2"/>
              </w:numPr>
              <w:spacing w:after="120"/>
              <w:ind w:left="0" w:firstLine="0"/>
              <w:contextualSpacing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Wsparcie dla 32-bitowej i 64-bitowej wersji systemu MS Windows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b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2"/>
              </w:numPr>
              <w:spacing w:after="120"/>
              <w:ind w:left="0" w:firstLine="0"/>
              <w:contextualSpacing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Wersja programu dla stacji roboczych MS Windows musi być dostępna zarówno w języku polskim, jak i angielskim.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b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200A38" w:rsidRPr="00C73142" w:rsidTr="003564E1">
        <w:trPr>
          <w:cantSplit/>
        </w:trPr>
        <w:tc>
          <w:tcPr>
            <w:tcW w:w="462" w:type="dxa"/>
            <w:vAlign w:val="center"/>
          </w:tcPr>
          <w:p w:rsidR="00200A38" w:rsidRPr="00C73142" w:rsidRDefault="00200A38" w:rsidP="00200A38">
            <w:pPr>
              <w:pStyle w:val="Akapitzlist"/>
              <w:numPr>
                <w:ilvl w:val="0"/>
                <w:numId w:val="12"/>
              </w:numPr>
              <w:spacing w:after="120"/>
              <w:ind w:left="0" w:firstLine="0"/>
              <w:contextualSpacing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7404" w:type="dxa"/>
          </w:tcPr>
          <w:p w:rsidR="00200A38" w:rsidRPr="00C73142" w:rsidRDefault="00200A38" w:rsidP="003564E1">
            <w:pPr>
              <w:autoSpaceDE w:val="0"/>
              <w:autoSpaceDN w:val="0"/>
              <w:adjustRightInd w:val="0"/>
              <w:spacing w:after="120"/>
              <w:contextualSpacing/>
              <w:rPr>
                <w:sz w:val="20"/>
                <w:szCs w:val="20"/>
              </w:rPr>
            </w:pPr>
            <w:r w:rsidRPr="00C73142">
              <w:rPr>
                <w:rFonts w:asciiTheme="minorHAnsi" w:hAnsiTheme="minorHAnsi" w:cstheme="minorHAnsi"/>
                <w:sz w:val="20"/>
                <w:szCs w:val="20"/>
              </w:rPr>
              <w:t xml:space="preserve">Pomoc (ang. </w:t>
            </w:r>
            <w:proofErr w:type="spellStart"/>
            <w:r w:rsidRPr="00C73142">
              <w:rPr>
                <w:rFonts w:asciiTheme="minorHAnsi" w:hAnsiTheme="minorHAnsi" w:cstheme="minorHAnsi"/>
                <w:i/>
                <w:sz w:val="20"/>
                <w:szCs w:val="20"/>
              </w:rPr>
              <w:t>help</w:t>
            </w:r>
            <w:proofErr w:type="spellEnd"/>
            <w:r w:rsidRPr="00C73142">
              <w:rPr>
                <w:rFonts w:asciiTheme="minorHAnsi" w:hAnsiTheme="minorHAnsi" w:cstheme="minorHAnsi"/>
                <w:sz w:val="20"/>
                <w:szCs w:val="20"/>
              </w:rPr>
              <w:t>) i dokumentacja do programu dostępne w języku polskim.</w:t>
            </w:r>
          </w:p>
        </w:tc>
        <w:tc>
          <w:tcPr>
            <w:tcW w:w="1173" w:type="dxa"/>
          </w:tcPr>
          <w:p w:rsidR="00200A38" w:rsidRPr="00C73142" w:rsidRDefault="00200A38" w:rsidP="003564E1">
            <w:pPr>
              <w:keepNext/>
              <w:spacing w:after="120"/>
              <w:contextualSpacing/>
              <w:jc w:val="center"/>
              <w:outlineLvl w:val="1"/>
              <w:rPr>
                <w:b/>
                <w:sz w:val="20"/>
                <w:szCs w:val="20"/>
              </w:rPr>
            </w:pPr>
            <w:r w:rsidRPr="00C73142">
              <w:rPr>
                <w:b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200A38" w:rsidRPr="00C73142" w:rsidRDefault="00200A38" w:rsidP="003564E1">
            <w:pPr>
              <w:spacing w:after="120"/>
              <w:contextualSpacing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</w:tbl>
    <w:p w:rsidR="00200A38" w:rsidRPr="00C73142" w:rsidRDefault="00200A38" w:rsidP="00200A38">
      <w:pPr>
        <w:jc w:val="both"/>
        <w:rPr>
          <w:b/>
          <w:bCs/>
          <w:u w:val="single"/>
        </w:rPr>
      </w:pPr>
      <w:r w:rsidRPr="00C73142">
        <w:rPr>
          <w:b/>
          <w:bCs/>
          <w:u w:val="single"/>
        </w:rPr>
        <w:t>Przyjmujemy do wiadomości, że niewypełnienie pozycji określonych w kolumnie 4 lub udzielenie odpowiedzi negatywnej ,,NIE’’ spowoduje odrzucenie oferty.</w:t>
      </w:r>
    </w:p>
    <w:p w:rsidR="00943B87" w:rsidRDefault="00943B87" w:rsidP="00200A38">
      <w:pPr>
        <w:ind w:left="284"/>
        <w:jc w:val="both"/>
        <w:rPr>
          <w:b/>
          <w:sz w:val="20"/>
          <w:szCs w:val="20"/>
        </w:rPr>
      </w:pPr>
    </w:p>
    <w:p w:rsidR="00030CDB" w:rsidRPr="00556A40" w:rsidRDefault="00557972" w:rsidP="00556A40">
      <w:pPr>
        <w:spacing w:after="200" w:line="276" w:lineRule="auto"/>
        <w:rPr>
          <w:b/>
          <w:sz w:val="18"/>
          <w:szCs w:val="20"/>
          <w:u w:val="single"/>
        </w:rPr>
      </w:pPr>
      <w:r>
        <w:rPr>
          <w:b/>
          <w:sz w:val="20"/>
          <w:szCs w:val="20"/>
        </w:rPr>
        <w:t>O</w:t>
      </w:r>
      <w:r w:rsidR="00030CDB" w:rsidRPr="00F83F32">
        <w:rPr>
          <w:b/>
          <w:sz w:val="18"/>
          <w:szCs w:val="20"/>
          <w:u w:val="single"/>
        </w:rPr>
        <w:t>ŚWIADCZENIE RODO DLA WYKONAWCY</w:t>
      </w: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705C3D" w:rsidRDefault="00705C3D" w:rsidP="00030CDB">
      <w:pPr>
        <w:rPr>
          <w:sz w:val="20"/>
          <w:szCs w:val="20"/>
        </w:rPr>
      </w:pPr>
    </w:p>
    <w:p w:rsidR="00705C3D" w:rsidRDefault="00705C3D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="00557972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>.............................................................</w:t>
      </w:r>
    </w:p>
    <w:p w:rsidR="00960722" w:rsidRDefault="00030CDB">
      <w:r>
        <w:rPr>
          <w:i/>
          <w:iCs/>
          <w:sz w:val="18"/>
          <w:szCs w:val="20"/>
        </w:rPr>
        <w:t xml:space="preserve">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sectPr w:rsidR="00960722" w:rsidSect="00200A38">
      <w:footerReference w:type="default" r:id="rId8"/>
      <w:pgSz w:w="11906" w:h="16838"/>
      <w:pgMar w:top="284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696" w:rsidRDefault="00B66696" w:rsidP="00030CDB">
      <w:r>
        <w:separator/>
      </w:r>
    </w:p>
  </w:endnote>
  <w:endnote w:type="continuationSeparator" w:id="0">
    <w:p w:rsidR="00B66696" w:rsidRDefault="00B66696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792D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48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696" w:rsidRDefault="00B66696" w:rsidP="00030CDB">
      <w:r>
        <w:separator/>
      </w:r>
    </w:p>
  </w:footnote>
  <w:footnote w:type="continuationSeparator" w:id="0">
    <w:p w:rsidR="00B66696" w:rsidRDefault="00B66696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915EE"/>
    <w:multiLevelType w:val="hybridMultilevel"/>
    <w:tmpl w:val="CAC6AC6A"/>
    <w:lvl w:ilvl="0" w:tplc="5F48CA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D862FA6"/>
    <w:multiLevelType w:val="hybridMultilevel"/>
    <w:tmpl w:val="8D4C15D6"/>
    <w:lvl w:ilvl="0" w:tplc="5F48CA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B219D"/>
    <w:multiLevelType w:val="hybridMultilevel"/>
    <w:tmpl w:val="5E5C5CB4"/>
    <w:lvl w:ilvl="0" w:tplc="5F48CA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7304DF1"/>
    <w:multiLevelType w:val="hybridMultilevel"/>
    <w:tmpl w:val="B590E282"/>
    <w:lvl w:ilvl="0" w:tplc="48FA2B0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349DC"/>
    <w:multiLevelType w:val="hybridMultilevel"/>
    <w:tmpl w:val="5E5C5CB4"/>
    <w:lvl w:ilvl="0" w:tplc="5F48CA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237E4"/>
    <w:multiLevelType w:val="hybridMultilevel"/>
    <w:tmpl w:val="EA86954A"/>
    <w:lvl w:ilvl="0" w:tplc="5F48CA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11F1E"/>
    <w:multiLevelType w:val="hybridMultilevel"/>
    <w:tmpl w:val="0010CA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056700"/>
    <w:multiLevelType w:val="hybridMultilevel"/>
    <w:tmpl w:val="7F264470"/>
    <w:lvl w:ilvl="0" w:tplc="48FA2B0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6"/>
  </w:num>
  <w:num w:numId="5">
    <w:abstractNumId w:val="9"/>
  </w:num>
  <w:num w:numId="6">
    <w:abstractNumId w:val="5"/>
  </w:num>
  <w:num w:numId="7">
    <w:abstractNumId w:val="10"/>
  </w:num>
  <w:num w:numId="8">
    <w:abstractNumId w:val="8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00A38"/>
    <w:rsid w:val="002E4A21"/>
    <w:rsid w:val="003548AB"/>
    <w:rsid w:val="00363F80"/>
    <w:rsid w:val="003D0566"/>
    <w:rsid w:val="00470519"/>
    <w:rsid w:val="00473D55"/>
    <w:rsid w:val="00530F8F"/>
    <w:rsid w:val="00556A40"/>
    <w:rsid w:val="00557972"/>
    <w:rsid w:val="005A6F56"/>
    <w:rsid w:val="006312CF"/>
    <w:rsid w:val="00705C3D"/>
    <w:rsid w:val="00742564"/>
    <w:rsid w:val="00792D00"/>
    <w:rsid w:val="007C0C62"/>
    <w:rsid w:val="00943B87"/>
    <w:rsid w:val="00960722"/>
    <w:rsid w:val="009E4C5B"/>
    <w:rsid w:val="00A244D5"/>
    <w:rsid w:val="00B66696"/>
    <w:rsid w:val="00B67E42"/>
    <w:rsid w:val="00C15E26"/>
    <w:rsid w:val="00C969F3"/>
    <w:rsid w:val="00EB3CD0"/>
    <w:rsid w:val="00ED46AF"/>
    <w:rsid w:val="00F0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75216"/>
  <w15:docId w15:val="{2A5C97F0-ECF1-422A-A8AA-859275B4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0A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0A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00A3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0A3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Bezodstpw">
    <w:name w:val="No Spacing"/>
    <w:uiPriority w:val="99"/>
    <w:qFormat/>
    <w:rsid w:val="00200A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2928</Words>
  <Characters>17570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5</cp:revision>
  <cp:lastPrinted>2021-11-17T13:21:00Z</cp:lastPrinted>
  <dcterms:created xsi:type="dcterms:W3CDTF">2021-11-17T13:15:00Z</dcterms:created>
  <dcterms:modified xsi:type="dcterms:W3CDTF">2021-11-19T10:57:00Z</dcterms:modified>
</cp:coreProperties>
</file>