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FT-2016/</w:t>
      </w:r>
      <w:r w:rsidR="002B1DCF">
        <w:rPr>
          <w:b/>
          <w:sz w:val="22"/>
          <w:szCs w:val="22"/>
        </w:rPr>
        <w:t>11</w:t>
      </w:r>
      <w:r w:rsidRPr="00AE3F9C">
        <w:rPr>
          <w:b/>
          <w:sz w:val="22"/>
          <w:szCs w:val="22"/>
        </w:rPr>
        <w:t>/0</w:t>
      </w:r>
      <w:r w:rsidR="001F7B2A">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F94CBC" w:rsidP="00AE3F9C">
      <w:pPr>
        <w:spacing w:before="100" w:after="100" w:line="360" w:lineRule="auto"/>
        <w:jc w:val="center"/>
        <w:rPr>
          <w:b/>
          <w:sz w:val="28"/>
          <w:szCs w:val="28"/>
        </w:rPr>
      </w:pPr>
      <w:r>
        <w:rPr>
          <w:b/>
          <w:sz w:val="28"/>
          <w:szCs w:val="28"/>
        </w:rPr>
        <w:t>Modernizacja Pawilonu I GIG Katowice</w:t>
      </w:r>
      <w:r w:rsidR="00AE3F9C" w:rsidRPr="00AE3F9C">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285F36">
      <w:pPr>
        <w:pStyle w:val="Spistreci2"/>
        <w:tabs>
          <w:tab w:val="right" w:leader="dot" w:pos="9205"/>
        </w:tabs>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23028015"/>
        <w:docPartObj>
          <w:docPartGallery w:val="Table of Contents"/>
          <w:docPartUnique/>
        </w:docPartObj>
      </w:sdtPr>
      <w:sdtContent>
        <w:p w:rsidR="0035381D" w:rsidRDefault="0035381D" w:rsidP="0035381D">
          <w:pPr>
            <w:pStyle w:val="Nagwekspisutreci"/>
            <w:spacing w:before="0" w:after="0" w:line="320" w:lineRule="exact"/>
            <w:jc w:val="center"/>
            <w:rPr>
              <w:noProof/>
            </w:rPr>
          </w:pPr>
          <w:r>
            <w:rPr>
              <w:noProof/>
            </w:rPr>
            <w:t>Spis treści</w:t>
          </w:r>
        </w:p>
        <w:p w:rsidR="0035381D" w:rsidRPr="0035381D" w:rsidRDefault="0035381D" w:rsidP="0035381D">
          <w:pPr>
            <w:pStyle w:val="Spistreci3"/>
            <w:spacing w:line="240" w:lineRule="exact"/>
            <w:rPr>
              <w:rFonts w:ascii="Times New Roman" w:eastAsiaTheme="minorEastAsia" w:hAnsi="Times New Roman" w:cs="Times New Roman"/>
              <w:noProof/>
              <w:sz w:val="22"/>
              <w:szCs w:val="22"/>
            </w:rPr>
          </w:pPr>
          <w:r>
            <w:rPr>
              <w:noProof/>
            </w:rPr>
            <w:fldChar w:fldCharType="begin"/>
          </w:r>
          <w:r>
            <w:rPr>
              <w:noProof/>
            </w:rPr>
            <w:instrText xml:space="preserve"> TOC \o "1-3" \h \z \u </w:instrText>
          </w:r>
          <w:r>
            <w:rPr>
              <w:noProof/>
            </w:rPr>
            <w:fldChar w:fldCharType="separate"/>
          </w:r>
          <w:hyperlink w:anchor="_Toc467229041" w:history="1">
            <w:r w:rsidRPr="0035381D">
              <w:rPr>
                <w:rStyle w:val="Hipercze"/>
                <w:rFonts w:ascii="Times New Roman" w:hAnsi="Times New Roman" w:cs="Times New Roman"/>
                <w:noProof/>
              </w:rPr>
              <w:t>ROZDZIAŁ I.</w:t>
            </w:r>
            <w:r w:rsidRPr="0035381D">
              <w:rPr>
                <w:rFonts w:ascii="Times New Roman" w:eastAsiaTheme="minorEastAsia" w:hAnsi="Times New Roman" w:cs="Times New Roman"/>
                <w:noProof/>
                <w:sz w:val="22"/>
                <w:szCs w:val="22"/>
              </w:rPr>
              <w:tab/>
            </w:r>
            <w:r w:rsidRPr="0035381D">
              <w:rPr>
                <w:rStyle w:val="Hipercze"/>
                <w:rFonts w:ascii="Times New Roman" w:hAnsi="Times New Roman" w:cs="Times New Roman"/>
                <w:noProof/>
              </w:rPr>
              <w:t>ZAMAWIAJĄCY (NAZWA I ADRES)</w:t>
            </w:r>
            <w:r w:rsidRPr="0035381D">
              <w:rPr>
                <w:rFonts w:ascii="Times New Roman" w:hAnsi="Times New Roman" w:cs="Times New Roman"/>
                <w:noProof/>
                <w:webHidden/>
              </w:rPr>
              <w:tab/>
            </w:r>
            <w:r w:rsidRPr="0035381D">
              <w:rPr>
                <w:rFonts w:ascii="Times New Roman" w:hAnsi="Times New Roman" w:cs="Times New Roman"/>
                <w:noProof/>
                <w:webHidden/>
              </w:rPr>
              <w:fldChar w:fldCharType="begin"/>
            </w:r>
            <w:r w:rsidRPr="0035381D">
              <w:rPr>
                <w:rFonts w:ascii="Times New Roman" w:hAnsi="Times New Roman" w:cs="Times New Roman"/>
                <w:noProof/>
                <w:webHidden/>
              </w:rPr>
              <w:instrText xml:space="preserve"> PAGEREF _Toc467229041 \h </w:instrText>
            </w:r>
            <w:r w:rsidRPr="0035381D">
              <w:rPr>
                <w:rFonts w:ascii="Times New Roman" w:hAnsi="Times New Roman" w:cs="Times New Roman"/>
                <w:noProof/>
                <w:webHidden/>
              </w:rPr>
            </w:r>
            <w:r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42" w:history="1">
            <w:r w:rsidR="0035381D" w:rsidRPr="0035381D">
              <w:rPr>
                <w:rStyle w:val="Hipercze"/>
                <w:rFonts w:ascii="Times New Roman" w:hAnsi="Times New Roman" w:cs="Times New Roman"/>
                <w:noProof/>
              </w:rPr>
              <w:t>ROZDZIAŁ 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TRYB UDZIELENIA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43" w:history="1">
            <w:r w:rsidR="0035381D" w:rsidRPr="0035381D">
              <w:rPr>
                <w:rStyle w:val="Hipercze"/>
                <w:rFonts w:ascii="Times New Roman" w:hAnsi="Times New Roman" w:cs="Times New Roman"/>
                <w:noProof/>
              </w:rPr>
              <w:t>ROZDZIAŁ 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PRZEDMIOTU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44" w:history="1">
            <w:r w:rsidR="0035381D" w:rsidRPr="0035381D">
              <w:rPr>
                <w:rStyle w:val="Hipercze"/>
                <w:rFonts w:ascii="Times New Roman" w:hAnsi="Times New Roman" w:cs="Times New Roman"/>
                <w:noProof/>
              </w:rPr>
              <w:t xml:space="preserve">ROZDZIAŁ IV.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CZĘŚCI ZAMÓWIENIA I MOŻLIWOŚCI SKŁADANIA OFERT CZĘŚCIOWYCH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45" w:history="1">
            <w:r w:rsidR="0035381D" w:rsidRPr="0035381D">
              <w:rPr>
                <w:rStyle w:val="Hipercze"/>
                <w:rFonts w:ascii="Times New Roman" w:hAnsi="Times New Roman" w:cs="Times New Roman"/>
                <w:noProof/>
              </w:rPr>
              <w:t xml:space="preserve">ROZDZIAŁ 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 WARIANTOWYCH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46" w:history="1">
            <w:r w:rsidR="0035381D" w:rsidRPr="0035381D">
              <w:rPr>
                <w:rStyle w:val="Hipercze"/>
                <w:rFonts w:ascii="Times New Roman" w:hAnsi="Times New Roman" w:cs="Times New Roman"/>
                <w:noProof/>
              </w:rPr>
              <w:t xml:space="preserve">ROZDZIAŁ VI.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PRZEWIDYWANYCH ZAMÓWIEŃ POLEGAJĄCYCH NA POWTÓRZENIU PODOBNYCH  ROBÓT BUDOWLANYCH.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47" w:history="1">
            <w:r w:rsidR="0035381D" w:rsidRPr="0035381D">
              <w:rPr>
                <w:rStyle w:val="Hipercze"/>
                <w:rFonts w:ascii="Times New Roman" w:hAnsi="Times New Roman" w:cs="Times New Roman"/>
                <w:noProof/>
              </w:rPr>
              <w:t xml:space="preserve">ROZDZIAŁ 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MAKSYMALNA LICZBA WYKONAWCÓW, Z KTÓRYMI ZAMAWIAJĄCY ZAWRZE UMOWĘ RAMOWĄ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8</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48" w:history="1">
            <w:r w:rsidR="0035381D" w:rsidRPr="0035381D">
              <w:rPr>
                <w:rStyle w:val="Hipercze"/>
                <w:rFonts w:ascii="Times New Roman" w:hAnsi="Times New Roman" w:cs="Times New Roman"/>
                <w:noProof/>
              </w:rPr>
              <w:t>ROZDZIAŁ VIII. INFORMACJE NA TEMAT AUKCJI ELEKTRONICZNEJ</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8</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49" w:history="1">
            <w:r w:rsidR="0035381D" w:rsidRPr="0035381D">
              <w:rPr>
                <w:rStyle w:val="Hipercze"/>
                <w:rFonts w:ascii="Times New Roman" w:hAnsi="Times New Roman" w:cs="Times New Roman"/>
                <w:noProof/>
              </w:rPr>
              <w:t xml:space="preserve">ROZDZIAŁ IX.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W SPRAWIE ZWROTU KOSZTÓW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50" w:history="1">
            <w:r w:rsidR="0035381D" w:rsidRPr="0035381D">
              <w:rPr>
                <w:rStyle w:val="Hipercze"/>
                <w:rFonts w:ascii="Times New Roman" w:hAnsi="Times New Roman" w:cs="Times New Roman"/>
                <w:noProof/>
              </w:rPr>
              <w:t xml:space="preserve">ROZDZIAŁ 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OFERTY WSPÓLNEJ (PRZEZ DWA LUB WIĘCEJ PODMIOTÓW)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51" w:history="1">
            <w:r w:rsidR="0035381D" w:rsidRPr="0035381D">
              <w:rPr>
                <w:rStyle w:val="Hipercze"/>
                <w:rFonts w:ascii="Times New Roman" w:hAnsi="Times New Roman" w:cs="Times New Roman"/>
                <w:noProof/>
              </w:rPr>
              <w:t xml:space="preserve">ROZDZIAŁ XI.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PODWYKONAWCÓW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52" w:history="1">
            <w:r w:rsidR="0035381D" w:rsidRPr="0035381D">
              <w:rPr>
                <w:rStyle w:val="Hipercze"/>
                <w:rFonts w:ascii="Times New Roman" w:hAnsi="Times New Roman" w:cs="Times New Roman"/>
                <w:noProof/>
              </w:rPr>
              <w:t>ROZDZIAŁ XII.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WYKONANIA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10</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53" w:history="1">
            <w:r w:rsidR="0035381D" w:rsidRPr="0035381D">
              <w:rPr>
                <w:rStyle w:val="Hipercze"/>
                <w:rFonts w:ascii="Times New Roman" w:hAnsi="Times New Roman" w:cs="Times New Roman"/>
                <w:noProof/>
              </w:rPr>
              <w:t>ROZDZIAŁ XIII.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10</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54" w:history="1">
            <w:r w:rsidR="0035381D" w:rsidRPr="0035381D">
              <w:rPr>
                <w:rStyle w:val="Hipercze"/>
                <w:rFonts w:ascii="Times New Roman" w:hAnsi="Times New Roman" w:cs="Times New Roman"/>
                <w:noProof/>
              </w:rPr>
              <w:t>ROZDZIAŁ XIV.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KORZYSTANIE Z ZASOBÓW INNYCH PODMIOTÓW W CELU POTWIERDZENIA SPEŁNIANIA WARUNKÓW UDZIAŁU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16</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55" w:history="1">
            <w:r w:rsidR="0035381D" w:rsidRPr="0035381D">
              <w:rPr>
                <w:rStyle w:val="Hipercze"/>
                <w:rFonts w:ascii="Times New Roman" w:hAnsi="Times New Roman" w:cs="Times New Roman"/>
                <w:noProof/>
              </w:rPr>
              <w:t>ROZDZIAŁ XV.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PROCEDURA SANACYJNA - SAMOOCZYSZCZENIE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17</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56" w:history="1">
            <w:r w:rsidR="0035381D" w:rsidRPr="0035381D">
              <w:rPr>
                <w:rStyle w:val="Hipercze"/>
                <w:rFonts w:ascii="Times New Roman" w:hAnsi="Times New Roman" w:cs="Times New Roman"/>
                <w:noProof/>
              </w:rPr>
              <w:t>ROZDZIAŁ XVI.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O SPOSOBIE POROZUMIEWANIA SIĘ ZAMAWIAJĄCEGO Z WYKONAWCAMI ORAZ PRZEKAZYWANIA DOKUMENTÓW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17</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720"/>
            </w:tabs>
            <w:spacing w:line="240" w:lineRule="exact"/>
            <w:rPr>
              <w:rFonts w:ascii="Times New Roman" w:eastAsiaTheme="minorEastAsia" w:hAnsi="Times New Roman" w:cs="Times New Roman"/>
              <w:noProof/>
              <w:sz w:val="22"/>
              <w:szCs w:val="22"/>
            </w:rPr>
          </w:pPr>
          <w:hyperlink w:anchor="_Toc467229057" w:history="1">
            <w:r w:rsidR="0035381D" w:rsidRPr="0035381D">
              <w:rPr>
                <w:rStyle w:val="Hipercze"/>
                <w:rFonts w:ascii="Times New Roman" w:hAnsi="Times New Roman" w:cs="Times New Roman"/>
                <w:noProof/>
              </w:rPr>
              <w:t xml:space="preserve">ROZDZIAŁ XVII.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SPOSOBU UDZIELANIA WYJAŚNIEŃ DOTYCZĄCYCH SPECYFIKACJI ISTOTNYCH WARUNKÓW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18</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771"/>
            </w:tabs>
            <w:spacing w:line="240" w:lineRule="exact"/>
            <w:rPr>
              <w:rFonts w:ascii="Times New Roman" w:eastAsiaTheme="minorEastAsia" w:hAnsi="Times New Roman" w:cs="Times New Roman"/>
              <w:noProof/>
              <w:sz w:val="22"/>
              <w:szCs w:val="22"/>
            </w:rPr>
          </w:pPr>
          <w:hyperlink w:anchor="_Toc467229058" w:history="1">
            <w:r w:rsidR="0035381D" w:rsidRPr="0035381D">
              <w:rPr>
                <w:rStyle w:val="Hipercze"/>
                <w:rFonts w:ascii="Times New Roman" w:hAnsi="Times New Roman" w:cs="Times New Roman"/>
                <w:noProof/>
              </w:rPr>
              <w:t xml:space="preserve">ROZDZIAŁ XVIII.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OSOBY ZE STRONY ZAMAWIAJĄCEGO UPRAWNIONE DO POROZUMIEWANIA SIĘ Z WYKONAWCAMI</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59" w:history="1">
            <w:r w:rsidR="0035381D" w:rsidRPr="0035381D">
              <w:rPr>
                <w:rStyle w:val="Hipercze"/>
                <w:rFonts w:ascii="Times New Roman" w:hAnsi="Times New Roman" w:cs="Times New Roman"/>
                <w:noProof/>
              </w:rPr>
              <w:t>ROZDZIAŁ XIX. WYMAGANIA DOTYCZĄCE WADIUM</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spacing w:line="240" w:lineRule="exact"/>
            <w:rPr>
              <w:rFonts w:ascii="Times New Roman" w:eastAsiaTheme="minorEastAsia" w:hAnsi="Times New Roman" w:cs="Times New Roman"/>
              <w:noProof/>
              <w:sz w:val="22"/>
              <w:szCs w:val="22"/>
            </w:rPr>
          </w:pPr>
          <w:hyperlink w:anchor="_Toc467229060" w:history="1">
            <w:r w:rsidR="0035381D" w:rsidRPr="0035381D">
              <w:rPr>
                <w:rStyle w:val="Hipercze"/>
                <w:rFonts w:ascii="Times New Roman" w:hAnsi="Times New Roman" w:cs="Times New Roman"/>
                <w:noProof/>
              </w:rPr>
              <w:t>ROZDZIAŁ XX.</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ZWIĄZANIA OFERTĄ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711"/>
            </w:tabs>
            <w:spacing w:line="240" w:lineRule="exact"/>
            <w:rPr>
              <w:rFonts w:ascii="Times New Roman" w:eastAsiaTheme="minorEastAsia" w:hAnsi="Times New Roman" w:cs="Times New Roman"/>
              <w:noProof/>
              <w:sz w:val="22"/>
              <w:szCs w:val="22"/>
            </w:rPr>
          </w:pPr>
          <w:hyperlink w:anchor="_Toc467229061" w:history="1">
            <w:r w:rsidR="0035381D" w:rsidRPr="0035381D">
              <w:rPr>
                <w:rStyle w:val="Hipercze"/>
                <w:rFonts w:ascii="Times New Roman" w:hAnsi="Times New Roman" w:cs="Times New Roman"/>
                <w:noProof/>
              </w:rPr>
              <w:t>ROZDZIAŁ XXII. OPIS SPOSOBU OBLICZENIA CENY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761"/>
            </w:tabs>
            <w:spacing w:line="240" w:lineRule="exact"/>
            <w:rPr>
              <w:rFonts w:ascii="Times New Roman" w:eastAsiaTheme="minorEastAsia" w:hAnsi="Times New Roman" w:cs="Times New Roman"/>
              <w:noProof/>
              <w:sz w:val="22"/>
              <w:szCs w:val="22"/>
            </w:rPr>
          </w:pPr>
          <w:hyperlink w:anchor="_Toc467229062" w:history="1">
            <w:r w:rsidR="0035381D" w:rsidRPr="0035381D">
              <w:rPr>
                <w:rStyle w:val="Hipercze"/>
                <w:rFonts w:ascii="Times New Roman" w:hAnsi="Times New Roman" w:cs="Times New Roman"/>
                <w:noProof/>
              </w:rPr>
              <w:t>ROZDZIAŁ XXIII. MIEJSCE ORAZ TERMIN SKŁADANIA I OTWARCIA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3" w:history="1">
            <w:r w:rsidR="0035381D" w:rsidRPr="0035381D">
              <w:rPr>
                <w:rStyle w:val="Hipercze"/>
                <w:rFonts w:ascii="Times New Roman" w:hAnsi="Times New Roman" w:cs="Times New Roman"/>
                <w:noProof/>
              </w:rPr>
              <w:t>ROZDZIAŁ XXIV. INFORMACJE O TRYBIE OTWARCIA I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723"/>
            </w:tabs>
            <w:spacing w:line="240" w:lineRule="exact"/>
            <w:rPr>
              <w:rFonts w:ascii="Times New Roman" w:eastAsiaTheme="minorEastAsia" w:hAnsi="Times New Roman" w:cs="Times New Roman"/>
              <w:noProof/>
              <w:sz w:val="22"/>
              <w:szCs w:val="22"/>
            </w:rPr>
          </w:pPr>
          <w:hyperlink w:anchor="_Toc467229064" w:history="1">
            <w:r w:rsidR="0035381D" w:rsidRPr="0035381D">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25</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5" w:history="1">
            <w:r w:rsidR="0035381D" w:rsidRPr="0035381D">
              <w:rPr>
                <w:rStyle w:val="Hipercze"/>
                <w:rFonts w:ascii="Times New Roman" w:hAnsi="Times New Roman" w:cs="Times New Roman"/>
                <w:noProof/>
              </w:rPr>
              <w:t>ROZDZIAŁ XXVI. INFORMACJA NA TEMAT MOŻLIWOŚCI ROZLICZANIA SIĘ W WALUTACH OBCYCH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824"/>
            </w:tabs>
            <w:spacing w:line="240" w:lineRule="exact"/>
            <w:rPr>
              <w:rFonts w:ascii="Times New Roman" w:eastAsiaTheme="minorEastAsia" w:hAnsi="Times New Roman" w:cs="Times New Roman"/>
              <w:noProof/>
              <w:sz w:val="22"/>
              <w:szCs w:val="22"/>
            </w:rPr>
          </w:pPr>
          <w:hyperlink w:anchor="_Toc467229066" w:history="1">
            <w:r w:rsidR="0035381D" w:rsidRPr="0035381D">
              <w:rPr>
                <w:rStyle w:val="Hipercze"/>
                <w:rFonts w:ascii="Times New Roman" w:hAnsi="Times New Roman" w:cs="Times New Roman"/>
                <w:noProof/>
              </w:rPr>
              <w:t>ROZDZIAŁ XXVII. INFORMACJE DOTYCZĄCE UMOWY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7" w:history="1">
            <w:r w:rsidR="0035381D" w:rsidRPr="0035381D">
              <w:rPr>
                <w:rStyle w:val="Hipercze"/>
                <w:rFonts w:ascii="Times New Roman" w:hAnsi="Times New Roman" w:cs="Times New Roman"/>
                <w:noProof/>
              </w:rPr>
              <w:t>ROZDZIAŁ XXVIII.POUCZENIE O ŚRODKACH OCHRONY PRAWNEJ PRZYSŁUGUJĄCYCH WYKONAWCOM W TOKU POSTĘPOWANIA O UDZIELENIE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28</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8" w:history="1">
            <w:r w:rsidR="0035381D" w:rsidRPr="0035381D">
              <w:rPr>
                <w:rStyle w:val="Hipercze"/>
                <w:rFonts w:ascii="Times New Roman" w:hAnsi="Times New Roman" w:cs="Times New Roman"/>
                <w:noProof/>
              </w:rPr>
              <w:t>ROZDZIAŁ XXVIII.UWAGI KOŃCOWE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30</w:t>
            </w:r>
            <w:r w:rsidR="0035381D" w:rsidRPr="0035381D">
              <w:rPr>
                <w:rFonts w:ascii="Times New Roman" w:hAnsi="Times New Roman" w:cs="Times New Roman"/>
                <w:noProof/>
                <w:webHidden/>
              </w:rPr>
              <w:fldChar w:fldCharType="end"/>
            </w:r>
          </w:hyperlink>
        </w:p>
        <w:p w:rsidR="0035381D" w:rsidRPr="0035381D" w:rsidRDefault="00765757" w:rsidP="0035381D">
          <w:pPr>
            <w:pStyle w:val="Spistreci2"/>
            <w:tabs>
              <w:tab w:val="right" w:leader="dot" w:pos="9205"/>
            </w:tabs>
            <w:spacing w:after="0" w:line="240" w:lineRule="exact"/>
            <w:rPr>
              <w:rFonts w:eastAsiaTheme="minorEastAsia"/>
              <w:noProof/>
              <w:sz w:val="22"/>
              <w:szCs w:val="22"/>
            </w:rPr>
          </w:pPr>
          <w:hyperlink w:anchor="_Toc467229069" w:history="1">
            <w:r w:rsidR="0035381D" w:rsidRPr="0035381D">
              <w:rPr>
                <w:rStyle w:val="Hipercze"/>
                <w:noProof/>
              </w:rPr>
              <w:t>Załącznik nr 1</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_Toc467229069 \h </w:instrText>
            </w:r>
            <w:r w:rsidR="0035381D" w:rsidRPr="0035381D">
              <w:rPr>
                <w:noProof/>
                <w:webHidden/>
              </w:rPr>
            </w:r>
            <w:r w:rsidR="0035381D" w:rsidRPr="0035381D">
              <w:rPr>
                <w:noProof/>
                <w:webHidden/>
              </w:rPr>
              <w:fldChar w:fldCharType="separate"/>
            </w:r>
            <w:r w:rsidR="0005662B">
              <w:rPr>
                <w:noProof/>
                <w:webHidden/>
              </w:rPr>
              <w:t>31</w:t>
            </w:r>
            <w:r w:rsidR="0035381D" w:rsidRPr="0035381D">
              <w:rPr>
                <w:noProof/>
                <w:webHidden/>
              </w:rPr>
              <w:fldChar w:fldCharType="end"/>
            </w:r>
          </w:hyperlink>
        </w:p>
        <w:p w:rsidR="0035381D" w:rsidRPr="0035381D" w:rsidRDefault="00765757" w:rsidP="0035381D">
          <w:pPr>
            <w:pStyle w:val="Spistreci2"/>
            <w:tabs>
              <w:tab w:val="right" w:leader="dot" w:pos="9205"/>
            </w:tabs>
            <w:spacing w:after="0" w:line="240" w:lineRule="exact"/>
            <w:rPr>
              <w:rFonts w:eastAsiaTheme="minorEastAsia"/>
              <w:noProof/>
              <w:sz w:val="22"/>
              <w:szCs w:val="22"/>
            </w:rPr>
          </w:pPr>
          <w:hyperlink w:anchor="_Toc467229070" w:history="1">
            <w:r w:rsidR="0035381D" w:rsidRPr="0035381D">
              <w:rPr>
                <w:rStyle w:val="Hipercze"/>
                <w:noProof/>
              </w:rPr>
              <w:t>Załącznik nr 2</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_Toc467229070 \h </w:instrText>
            </w:r>
            <w:r w:rsidR="0035381D" w:rsidRPr="0035381D">
              <w:rPr>
                <w:noProof/>
                <w:webHidden/>
              </w:rPr>
            </w:r>
            <w:r w:rsidR="0035381D" w:rsidRPr="0035381D">
              <w:rPr>
                <w:noProof/>
                <w:webHidden/>
              </w:rPr>
              <w:fldChar w:fldCharType="separate"/>
            </w:r>
            <w:r w:rsidR="0005662B">
              <w:rPr>
                <w:noProof/>
                <w:webHidden/>
              </w:rPr>
              <w:t>33</w:t>
            </w:r>
            <w:r w:rsidR="0035381D" w:rsidRPr="0035381D">
              <w:rPr>
                <w:noProof/>
                <w:webHidden/>
              </w:rPr>
              <w:fldChar w:fldCharType="end"/>
            </w:r>
          </w:hyperlink>
        </w:p>
        <w:p w:rsidR="0035381D" w:rsidRPr="0035381D" w:rsidRDefault="00765757" w:rsidP="0035381D">
          <w:pPr>
            <w:pStyle w:val="Spistreci2"/>
            <w:tabs>
              <w:tab w:val="right" w:leader="dot" w:pos="9205"/>
            </w:tabs>
            <w:spacing w:after="0" w:line="240" w:lineRule="exact"/>
            <w:rPr>
              <w:rFonts w:eastAsiaTheme="minorEastAsia"/>
              <w:noProof/>
              <w:sz w:val="22"/>
              <w:szCs w:val="22"/>
            </w:rPr>
          </w:pPr>
          <w:hyperlink w:anchor="_Toc467229071" w:history="1">
            <w:r w:rsidR="0035381D" w:rsidRPr="0035381D">
              <w:rPr>
                <w:rStyle w:val="Hipercze"/>
                <w:noProof/>
              </w:rPr>
              <w:t>Załącznik nr 3</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_Toc467229071 \h </w:instrText>
            </w:r>
            <w:r w:rsidR="0035381D" w:rsidRPr="0035381D">
              <w:rPr>
                <w:noProof/>
                <w:webHidden/>
              </w:rPr>
            </w:r>
            <w:r w:rsidR="0035381D" w:rsidRPr="0035381D">
              <w:rPr>
                <w:noProof/>
                <w:webHidden/>
              </w:rPr>
              <w:fldChar w:fldCharType="separate"/>
            </w:r>
            <w:r w:rsidR="0005662B">
              <w:rPr>
                <w:noProof/>
                <w:webHidden/>
              </w:rPr>
              <w:t>35</w:t>
            </w:r>
            <w:r w:rsidR="0035381D" w:rsidRPr="0035381D">
              <w:rPr>
                <w:noProof/>
                <w:webHidden/>
              </w:rPr>
              <w:fldChar w:fldCharType="end"/>
            </w:r>
          </w:hyperlink>
        </w:p>
        <w:p w:rsidR="0035381D" w:rsidRPr="0035381D" w:rsidRDefault="00765757" w:rsidP="0035381D">
          <w:pPr>
            <w:pStyle w:val="Spistreci2"/>
            <w:tabs>
              <w:tab w:val="right" w:leader="dot" w:pos="9205"/>
            </w:tabs>
            <w:spacing w:after="0" w:line="240" w:lineRule="exact"/>
            <w:rPr>
              <w:rFonts w:eastAsiaTheme="minorEastAsia"/>
              <w:noProof/>
              <w:sz w:val="22"/>
              <w:szCs w:val="22"/>
            </w:rPr>
          </w:pPr>
          <w:hyperlink w:anchor="_Toc467229072" w:history="1">
            <w:r w:rsidR="0035381D" w:rsidRPr="0035381D">
              <w:rPr>
                <w:rStyle w:val="Hipercze"/>
                <w:noProof/>
              </w:rPr>
              <w:t>Załącznik nr 4</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_Toc467229072 \h </w:instrText>
            </w:r>
            <w:r w:rsidR="0035381D" w:rsidRPr="0035381D">
              <w:rPr>
                <w:noProof/>
                <w:webHidden/>
              </w:rPr>
            </w:r>
            <w:r w:rsidR="0035381D" w:rsidRPr="0035381D">
              <w:rPr>
                <w:noProof/>
                <w:webHidden/>
              </w:rPr>
              <w:fldChar w:fldCharType="separate"/>
            </w:r>
            <w:r w:rsidR="0005662B">
              <w:rPr>
                <w:noProof/>
                <w:webHidden/>
              </w:rPr>
              <w:t>37</w:t>
            </w:r>
            <w:r w:rsidR="0035381D" w:rsidRPr="0035381D">
              <w:rPr>
                <w:noProof/>
                <w:webHidden/>
              </w:rPr>
              <w:fldChar w:fldCharType="end"/>
            </w:r>
          </w:hyperlink>
        </w:p>
        <w:p w:rsidR="0035381D" w:rsidRPr="0035381D" w:rsidRDefault="00765757" w:rsidP="0035381D">
          <w:pPr>
            <w:pStyle w:val="Spistreci2"/>
            <w:tabs>
              <w:tab w:val="right" w:leader="dot" w:pos="9205"/>
            </w:tabs>
            <w:spacing w:after="0" w:line="240" w:lineRule="exact"/>
            <w:rPr>
              <w:rFonts w:eastAsiaTheme="minorEastAsia"/>
              <w:noProof/>
              <w:sz w:val="22"/>
              <w:szCs w:val="22"/>
            </w:rPr>
          </w:pPr>
          <w:hyperlink w:anchor="_Toc467229073" w:history="1">
            <w:r w:rsidR="0035381D" w:rsidRPr="0035381D">
              <w:rPr>
                <w:rStyle w:val="Hipercze"/>
                <w:bCs/>
                <w:noProof/>
              </w:rPr>
              <w:t>Załącznik nr 5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_Toc467229073 \h </w:instrText>
            </w:r>
            <w:r w:rsidR="0035381D" w:rsidRPr="0035381D">
              <w:rPr>
                <w:noProof/>
                <w:webHidden/>
              </w:rPr>
            </w:r>
            <w:r w:rsidR="0035381D" w:rsidRPr="0035381D">
              <w:rPr>
                <w:noProof/>
                <w:webHidden/>
              </w:rPr>
              <w:fldChar w:fldCharType="separate"/>
            </w:r>
            <w:r w:rsidR="0005662B">
              <w:rPr>
                <w:noProof/>
                <w:webHidden/>
              </w:rPr>
              <w:t>55</w:t>
            </w:r>
            <w:r w:rsidR="0035381D" w:rsidRPr="0035381D">
              <w:rPr>
                <w:noProof/>
                <w:webHidden/>
              </w:rPr>
              <w:fldChar w:fldCharType="end"/>
            </w:r>
          </w:hyperlink>
        </w:p>
        <w:p w:rsidR="0035381D" w:rsidRPr="0035381D" w:rsidRDefault="00765757" w:rsidP="0035381D">
          <w:pPr>
            <w:pStyle w:val="Spistreci2"/>
            <w:tabs>
              <w:tab w:val="right" w:leader="dot" w:pos="9205"/>
            </w:tabs>
            <w:spacing w:after="0" w:line="240" w:lineRule="exact"/>
            <w:rPr>
              <w:rFonts w:eastAsiaTheme="minorEastAsia"/>
              <w:noProof/>
              <w:sz w:val="22"/>
              <w:szCs w:val="22"/>
            </w:rPr>
          </w:pPr>
          <w:hyperlink w:anchor="_Toc467229074" w:history="1">
            <w:r w:rsidR="0035381D" w:rsidRPr="0035381D">
              <w:rPr>
                <w:rStyle w:val="Hipercze"/>
                <w:bCs/>
                <w:noProof/>
              </w:rPr>
              <w:t>Załącznik nr 6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_Toc467229074 \h </w:instrText>
            </w:r>
            <w:r w:rsidR="0035381D" w:rsidRPr="0035381D">
              <w:rPr>
                <w:noProof/>
                <w:webHidden/>
              </w:rPr>
            </w:r>
            <w:r w:rsidR="0035381D" w:rsidRPr="0035381D">
              <w:rPr>
                <w:noProof/>
                <w:webHidden/>
              </w:rPr>
              <w:fldChar w:fldCharType="separate"/>
            </w:r>
            <w:r w:rsidR="0005662B">
              <w:rPr>
                <w:noProof/>
                <w:webHidden/>
              </w:rPr>
              <w:t>56</w:t>
            </w:r>
            <w:r w:rsidR="0035381D" w:rsidRPr="0035381D">
              <w:rPr>
                <w:noProof/>
                <w:webHidden/>
              </w:rPr>
              <w:fldChar w:fldCharType="end"/>
            </w:r>
          </w:hyperlink>
        </w:p>
        <w:p w:rsidR="0035381D" w:rsidRDefault="0035381D">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722904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722904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7229043"/>
      <w:r w:rsidRPr="007717F9">
        <w:t>ROZDZIAŁ III.</w:t>
      </w:r>
      <w:r w:rsidRPr="007717F9">
        <w:tab/>
        <w:t>OPIS PRZEDMIOTU ZAMÓWIENIA</w:t>
      </w:r>
      <w:bookmarkEnd w:id="2"/>
    </w:p>
    <w:p w:rsidR="00EE5DAD" w:rsidRPr="00EE5DAD" w:rsidRDefault="00EE5DAD" w:rsidP="00EE5DAD">
      <w:pPr>
        <w:tabs>
          <w:tab w:val="left" w:pos="1560"/>
        </w:tabs>
        <w:spacing w:after="120"/>
        <w:rPr>
          <w:rFonts w:eastAsia="Calibri"/>
          <w:b/>
          <w:lang w:eastAsia="en-US"/>
        </w:rPr>
      </w:pPr>
      <w:r w:rsidRPr="00EE5DAD">
        <w:rPr>
          <w:rFonts w:eastAsia="Calibri"/>
          <w:b/>
          <w:lang w:eastAsia="en-US"/>
        </w:rPr>
        <w:t>ROZDZIAŁ III.</w:t>
      </w:r>
      <w:r w:rsidRPr="00EE5DAD">
        <w:rPr>
          <w:rFonts w:eastAsia="Calibri"/>
          <w:b/>
          <w:lang w:eastAsia="en-US"/>
        </w:rPr>
        <w:tab/>
        <w:t>OPIS PRZEDMIOTU ZAMÓWIENIA</w:t>
      </w:r>
    </w:p>
    <w:p w:rsidR="00EE5DAD" w:rsidRPr="00EE5DAD" w:rsidRDefault="00EE5DAD" w:rsidP="00EE5DAD">
      <w:pPr>
        <w:spacing w:line="360" w:lineRule="exact"/>
        <w:jc w:val="both"/>
        <w:rPr>
          <w:rFonts w:eastAsia="Calibri"/>
          <w:sz w:val="22"/>
          <w:szCs w:val="22"/>
          <w:lang w:eastAsia="en-US"/>
        </w:rPr>
      </w:pPr>
      <w:r w:rsidRPr="00EE5DAD">
        <w:rPr>
          <w:rFonts w:eastAsia="Calibri"/>
          <w:sz w:val="22"/>
          <w:szCs w:val="22"/>
          <w:lang w:eastAsia="en-US"/>
        </w:rPr>
        <w:t xml:space="preserve">Przedmiotem jest wykonanie przebudowy budynku Pawilonu </w:t>
      </w:r>
      <w:r w:rsidR="00E16866">
        <w:rPr>
          <w:rFonts w:eastAsia="Calibri"/>
          <w:sz w:val="22"/>
          <w:szCs w:val="22"/>
          <w:lang w:eastAsia="en-US"/>
        </w:rPr>
        <w:t>I</w:t>
      </w:r>
      <w:r w:rsidRPr="00EE5DAD">
        <w:rPr>
          <w:rFonts w:eastAsia="Calibri"/>
          <w:sz w:val="22"/>
          <w:szCs w:val="22"/>
          <w:lang w:eastAsia="en-US"/>
        </w:rPr>
        <w:t xml:space="preserve"> Głównego Instytutu Górnictwa, zlokalizowanego przy Alei Korfantego 79 w Katowicach.</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1.</w:t>
      </w:r>
      <w:r w:rsidRPr="00EE5DAD">
        <w:rPr>
          <w:rFonts w:eastAsia="Calibri"/>
          <w:sz w:val="22"/>
          <w:szCs w:val="22"/>
          <w:lang w:eastAsia="en-US"/>
        </w:rPr>
        <w:tab/>
        <w:t>Przedmiot zamówienia – przebudow</w:t>
      </w:r>
      <w:r w:rsidR="00E16866">
        <w:rPr>
          <w:rFonts w:eastAsia="Calibri"/>
          <w:sz w:val="22"/>
          <w:szCs w:val="22"/>
          <w:lang w:eastAsia="en-US"/>
        </w:rPr>
        <w:t>a</w:t>
      </w:r>
      <w:r w:rsidRPr="00EE5DAD">
        <w:rPr>
          <w:rFonts w:eastAsia="Calibri"/>
          <w:sz w:val="22"/>
          <w:szCs w:val="22"/>
          <w:lang w:eastAsia="en-US"/>
        </w:rPr>
        <w:t xml:space="preserve"> Pawilonu I obejmuje w szczególności:</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w:t>
      </w:r>
      <w:r w:rsidRPr="00EE5DAD">
        <w:rPr>
          <w:rFonts w:eastAsia="Calibri"/>
          <w:sz w:val="22"/>
          <w:szCs w:val="22"/>
          <w:lang w:eastAsia="en-US"/>
        </w:rPr>
        <w:tab/>
        <w:t xml:space="preserve">wykonanie </w:t>
      </w:r>
      <w:r w:rsidR="00FC64A7">
        <w:rPr>
          <w:rFonts w:eastAsia="Calibri"/>
          <w:sz w:val="22"/>
          <w:szCs w:val="22"/>
          <w:lang w:eastAsia="en-US"/>
        </w:rPr>
        <w:t xml:space="preserve">prac budowlano-instalacyjnych polegających na wykonaniu </w:t>
      </w:r>
      <w:r w:rsidRPr="00EE5DAD">
        <w:rPr>
          <w:rFonts w:eastAsia="Calibri"/>
          <w:sz w:val="22"/>
          <w:szCs w:val="22"/>
          <w:lang w:eastAsia="en-US"/>
        </w:rPr>
        <w:t xml:space="preserve">instalacji wentylacji pożarowej </w:t>
      </w:r>
      <w:r w:rsidR="00FC64A7">
        <w:rPr>
          <w:rFonts w:eastAsia="Calibri"/>
          <w:sz w:val="22"/>
          <w:szCs w:val="22"/>
          <w:lang w:eastAsia="en-US"/>
        </w:rPr>
        <w:t xml:space="preserve">obejmujących </w:t>
      </w:r>
      <w:r w:rsidRPr="00EE5DAD">
        <w:rPr>
          <w:rFonts w:eastAsia="Calibri"/>
          <w:sz w:val="22"/>
          <w:szCs w:val="22"/>
          <w:lang w:eastAsia="en-US"/>
        </w:rPr>
        <w:t xml:space="preserve"> wykonani</w:t>
      </w:r>
      <w:r w:rsidR="00E16866">
        <w:rPr>
          <w:rFonts w:eastAsia="Calibri"/>
          <w:sz w:val="22"/>
          <w:szCs w:val="22"/>
          <w:lang w:eastAsia="en-US"/>
        </w:rPr>
        <w:t>e</w:t>
      </w:r>
      <w:r w:rsidRPr="00EE5DAD">
        <w:rPr>
          <w:rFonts w:eastAsia="Calibri"/>
          <w:sz w:val="22"/>
          <w:szCs w:val="22"/>
          <w:lang w:eastAsia="en-US"/>
        </w:rPr>
        <w:t xml:space="preserve"> </w:t>
      </w:r>
      <w:r w:rsidR="00E16866">
        <w:rPr>
          <w:rFonts w:eastAsia="Calibri"/>
          <w:sz w:val="22"/>
          <w:szCs w:val="22"/>
          <w:lang w:eastAsia="en-US"/>
        </w:rPr>
        <w:t>trzech</w:t>
      </w:r>
      <w:r w:rsidRPr="00EE5DAD">
        <w:rPr>
          <w:rFonts w:eastAsia="Calibri"/>
          <w:sz w:val="22"/>
          <w:szCs w:val="22"/>
          <w:lang w:eastAsia="en-US"/>
        </w:rPr>
        <w:t xml:space="preserve"> kanałów oddymiających korytarze poszczególnych kondygnacji oraz wykonanie systemu napowietrzania 2 klatek schodowych oraz wind,</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1.2.</w:t>
      </w:r>
      <w:r w:rsidRPr="00EE5DAD">
        <w:rPr>
          <w:rFonts w:eastAsia="Calibri"/>
          <w:sz w:val="22"/>
          <w:szCs w:val="22"/>
          <w:lang w:eastAsia="en-US"/>
        </w:rPr>
        <w:tab/>
        <w:t xml:space="preserve">dostosowanie przegród budowlanych oraz stolarki drzwiowej </w:t>
      </w:r>
      <w:r w:rsidR="00FC64A7">
        <w:rPr>
          <w:rFonts w:eastAsia="Calibri"/>
          <w:sz w:val="22"/>
          <w:szCs w:val="22"/>
          <w:lang w:eastAsia="en-US"/>
        </w:rPr>
        <w:t xml:space="preserve">do </w:t>
      </w:r>
      <w:r w:rsidR="00E16866">
        <w:rPr>
          <w:rFonts w:eastAsia="Calibri"/>
          <w:sz w:val="22"/>
          <w:szCs w:val="22"/>
          <w:lang w:eastAsia="en-US"/>
        </w:rPr>
        <w:t xml:space="preserve">wymagań </w:t>
      </w:r>
      <w:r w:rsidR="00FC64A7">
        <w:rPr>
          <w:rFonts w:eastAsia="Calibri"/>
          <w:sz w:val="22"/>
          <w:szCs w:val="22"/>
          <w:lang w:eastAsia="en-US"/>
        </w:rPr>
        <w:t xml:space="preserve">określonych </w:t>
      </w:r>
      <w:r w:rsidRPr="00EE5DAD">
        <w:rPr>
          <w:rFonts w:eastAsia="Calibri"/>
          <w:sz w:val="22"/>
          <w:szCs w:val="22"/>
          <w:lang w:eastAsia="en-US"/>
        </w:rPr>
        <w:t>projektem,</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1.3.</w:t>
      </w:r>
      <w:r w:rsidRPr="00EE5DAD">
        <w:rPr>
          <w:rFonts w:eastAsia="Calibri"/>
          <w:sz w:val="22"/>
          <w:szCs w:val="22"/>
          <w:lang w:eastAsia="en-US"/>
        </w:rPr>
        <w:tab/>
        <w:t>wykonanie nowego pionu sanitarnego (docelowo damskiego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1.4.</w:t>
      </w:r>
      <w:r w:rsidRPr="00EE5DAD">
        <w:rPr>
          <w:rFonts w:eastAsia="Calibri"/>
          <w:sz w:val="22"/>
          <w:szCs w:val="22"/>
          <w:lang w:eastAsia="en-US"/>
        </w:rPr>
        <w:tab/>
        <w:t>wykonanie modernizacji istniejącego pionu sanitarnego (docelowo męskiego)</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1.5.</w:t>
      </w:r>
      <w:r w:rsidRPr="00EE5DAD">
        <w:rPr>
          <w:rFonts w:eastAsia="Calibri"/>
          <w:sz w:val="22"/>
          <w:szCs w:val="22"/>
          <w:lang w:eastAsia="en-US"/>
        </w:rPr>
        <w:tab/>
        <w:t>wykonanie instalacji wentylacji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1.6.</w:t>
      </w:r>
      <w:r w:rsidRPr="00EE5DAD">
        <w:rPr>
          <w:rFonts w:eastAsia="Calibri"/>
          <w:sz w:val="22"/>
          <w:szCs w:val="22"/>
          <w:lang w:eastAsia="en-US"/>
        </w:rPr>
        <w:tab/>
        <w:t>wykonanie modernizacji instalacji ogrzewania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1.7.</w:t>
      </w:r>
      <w:r w:rsidRPr="00EE5DAD">
        <w:rPr>
          <w:rFonts w:eastAsia="Calibri"/>
          <w:sz w:val="22"/>
          <w:szCs w:val="22"/>
          <w:lang w:eastAsia="en-US"/>
        </w:rPr>
        <w:tab/>
        <w:t>wykonanie instalacji wodno-kanalizacyjnych  związanych z modernizacją i budową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1.8.</w:t>
      </w:r>
      <w:r w:rsidRPr="00EE5DAD">
        <w:rPr>
          <w:rFonts w:eastAsia="Calibri"/>
          <w:sz w:val="22"/>
          <w:szCs w:val="22"/>
          <w:lang w:eastAsia="en-US"/>
        </w:rPr>
        <w:tab/>
        <w:t>wykonanie instalacji automatyki instalacji pożarowej,</w:t>
      </w:r>
      <w:r w:rsidR="00E75640">
        <w:rPr>
          <w:rFonts w:eastAsia="Calibri"/>
          <w:sz w:val="22"/>
          <w:szCs w:val="22"/>
          <w:lang w:eastAsia="en-US"/>
        </w:rPr>
        <w:t xml:space="preserve"> </w:t>
      </w:r>
      <w:r w:rsidR="0088004A" w:rsidRPr="00CE355A">
        <w:rPr>
          <w:rFonts w:eastAsia="Calibri"/>
          <w:b/>
          <w:sz w:val="22"/>
          <w:szCs w:val="22"/>
          <w:lang w:eastAsia="en-US"/>
        </w:rPr>
        <w:t xml:space="preserve">(Uwaga: Zamawiający wymaga, aby Wykonawca </w:t>
      </w:r>
      <w:r w:rsidR="000846B0" w:rsidRPr="00CE355A">
        <w:rPr>
          <w:rFonts w:eastAsia="Calibri"/>
          <w:b/>
          <w:sz w:val="22"/>
          <w:szCs w:val="22"/>
          <w:lang w:eastAsia="en-US"/>
        </w:rPr>
        <w:t>na etapie realizacji zamówienia dysponował</w:t>
      </w:r>
      <w:r w:rsidR="0088004A" w:rsidRPr="00CE355A">
        <w:rPr>
          <w:rFonts w:eastAsia="Calibri"/>
          <w:b/>
          <w:sz w:val="22"/>
          <w:szCs w:val="22"/>
          <w:lang w:eastAsia="en-US"/>
        </w:rPr>
        <w:t xml:space="preserve"> osob</w:t>
      </w:r>
      <w:r w:rsidR="000846B0" w:rsidRPr="00CE355A">
        <w:rPr>
          <w:rFonts w:eastAsia="Calibri"/>
          <w:b/>
          <w:sz w:val="22"/>
          <w:szCs w:val="22"/>
          <w:lang w:eastAsia="en-US"/>
        </w:rPr>
        <w:t>ą</w:t>
      </w:r>
      <w:r w:rsidR="0088004A" w:rsidRPr="00CE355A">
        <w:rPr>
          <w:rFonts w:eastAsia="Calibri"/>
          <w:b/>
          <w:sz w:val="22"/>
          <w:szCs w:val="22"/>
          <w:lang w:eastAsia="en-US"/>
        </w:rPr>
        <w:t xml:space="preserve"> posiadającą </w:t>
      </w:r>
      <w:r w:rsidR="000846B0" w:rsidRPr="00CE355A">
        <w:rPr>
          <w:rFonts w:eastAsia="Calibri"/>
          <w:b/>
          <w:sz w:val="22"/>
          <w:szCs w:val="22"/>
          <w:lang w:eastAsia="en-US"/>
        </w:rPr>
        <w:t xml:space="preserve">umiejętności w zakresie instalowania, programowania oraz konserwacji </w:t>
      </w:r>
      <w:r w:rsidR="00CA68A0" w:rsidRPr="00CE355A">
        <w:rPr>
          <w:rFonts w:eastAsia="Calibri"/>
          <w:b/>
          <w:sz w:val="22"/>
          <w:szCs w:val="22"/>
          <w:lang w:eastAsia="en-US"/>
        </w:rPr>
        <w:t>systemu sygnalizacji pożarowej</w:t>
      </w:r>
      <w:r w:rsidR="000846B0" w:rsidRPr="00CE355A">
        <w:rPr>
          <w:rFonts w:eastAsia="Calibri"/>
          <w:b/>
          <w:sz w:val="22"/>
          <w:szCs w:val="22"/>
          <w:lang w:eastAsia="en-US"/>
        </w:rPr>
        <w:t xml:space="preserve"> Polon-Alfa</w:t>
      </w:r>
      <w:r w:rsidR="00104847" w:rsidRPr="00CE355A">
        <w:rPr>
          <w:rFonts w:eastAsia="Calibri"/>
          <w:b/>
          <w:sz w:val="22"/>
          <w:szCs w:val="22"/>
          <w:lang w:eastAsia="en-US"/>
        </w:rPr>
        <w:t>, centrala sterująca UCS 6000</w:t>
      </w:r>
      <w:r w:rsidR="00CA68A0" w:rsidRPr="00CE355A">
        <w:rPr>
          <w:rFonts w:eastAsia="Calibri"/>
          <w:b/>
          <w:sz w:val="22"/>
          <w:szCs w:val="22"/>
          <w:lang w:eastAsia="en-US"/>
        </w:rPr>
        <w:t>.)</w:t>
      </w:r>
      <w:r w:rsidR="000846B0">
        <w:rPr>
          <w:rFonts w:eastAsia="Calibri"/>
          <w:sz w:val="22"/>
          <w:szCs w:val="22"/>
          <w:lang w:eastAsia="en-US"/>
        </w:rPr>
        <w:t xml:space="preserve">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1.9.</w:t>
      </w:r>
      <w:r w:rsidRPr="00EE5DAD">
        <w:rPr>
          <w:rFonts w:eastAsia="Calibri"/>
          <w:sz w:val="22"/>
          <w:szCs w:val="22"/>
          <w:lang w:eastAsia="en-US"/>
        </w:rPr>
        <w:tab/>
        <w:t>wykonanie instalacji elektrycznych związanych z prowadzoną modernizacją,</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1.10.</w:t>
      </w:r>
      <w:r w:rsidRPr="00EE5DAD">
        <w:rPr>
          <w:rFonts w:eastAsia="Calibri"/>
          <w:sz w:val="22"/>
          <w:szCs w:val="22"/>
          <w:lang w:eastAsia="en-US"/>
        </w:rPr>
        <w:tab/>
        <w:t>wykonanie robót wykończeniowych wejścia głównego do budynku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1.11.</w:t>
      </w:r>
      <w:r w:rsidRPr="00EE5DAD">
        <w:rPr>
          <w:rFonts w:eastAsia="Calibri"/>
          <w:sz w:val="22"/>
          <w:szCs w:val="22"/>
          <w:lang w:eastAsia="en-US"/>
        </w:rPr>
        <w:tab/>
        <w:t>wykonanie robót wykończeniowych korytarzy i pomieszczeń związanych z modernizacją pionów sanitarnych i instalacjami  wentylacji pożarowej oraz robót wykończeniowych  związanych z dostosowaniem  przegród budowlanych do warunków bezpieczeństwa pożarowego.</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2.</w:t>
      </w:r>
      <w:r w:rsidRPr="00EE5DAD">
        <w:rPr>
          <w:rFonts w:eastAsia="Calibri"/>
          <w:sz w:val="22"/>
          <w:szCs w:val="22"/>
          <w:lang w:eastAsia="en-US"/>
        </w:rPr>
        <w:tab/>
        <w:t xml:space="preserve">Zakres przedmiotu zamówienia ujęty jest w projekcie budowlanym i projektach wykonawczych w skład których wchodzą: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2.1.</w:t>
      </w:r>
      <w:r w:rsidRPr="00EE5DAD">
        <w:rPr>
          <w:rFonts w:eastAsia="Calibri"/>
          <w:sz w:val="22"/>
          <w:szCs w:val="22"/>
          <w:lang w:eastAsia="en-US"/>
        </w:rPr>
        <w:tab/>
        <w:t>Projekt Budowlany  Przebudowy Pawilonu 1 Głównego Instytutu Górnictwa w</w:t>
      </w:r>
      <w:r w:rsidR="00951730">
        <w:rPr>
          <w:rFonts w:eastAsia="Calibri"/>
          <w:sz w:val="22"/>
          <w:szCs w:val="22"/>
          <w:lang w:eastAsia="en-US"/>
        </w:rPr>
        <w:t> </w:t>
      </w:r>
      <w:r w:rsidRPr="00EE5DAD">
        <w:rPr>
          <w:rFonts w:eastAsia="Calibri"/>
          <w:sz w:val="22"/>
          <w:szCs w:val="22"/>
          <w:lang w:eastAsia="en-US"/>
        </w:rPr>
        <w:t>Katowicach opracowany przez Biuro Inżynieryjno-Projektowe PRINT Sp. z o.o. w</w:t>
      </w:r>
      <w:r w:rsidR="00951730">
        <w:rPr>
          <w:rFonts w:eastAsia="Calibri"/>
          <w:sz w:val="22"/>
          <w:szCs w:val="22"/>
          <w:lang w:eastAsia="en-US"/>
        </w:rPr>
        <w:t> </w:t>
      </w:r>
      <w:r w:rsidRPr="00EE5DAD">
        <w:rPr>
          <w:rFonts w:eastAsia="Calibri"/>
          <w:sz w:val="22"/>
          <w:szCs w:val="22"/>
          <w:lang w:eastAsia="en-US"/>
        </w:rPr>
        <w:t>Chorzowie, w lutym 2016 r.</w:t>
      </w:r>
    </w:p>
    <w:p w:rsidR="00EE5DAD" w:rsidRPr="00EE5DAD" w:rsidRDefault="00EE5DAD" w:rsidP="00AA3D42">
      <w:pPr>
        <w:numPr>
          <w:ilvl w:val="1"/>
          <w:numId w:val="82"/>
        </w:numPr>
        <w:spacing w:after="200" w:line="360" w:lineRule="exact"/>
        <w:ind w:left="1134" w:hanging="567"/>
        <w:contextualSpacing/>
        <w:jc w:val="both"/>
        <w:rPr>
          <w:rFonts w:eastAsia="Calibri"/>
          <w:sz w:val="22"/>
          <w:szCs w:val="22"/>
          <w:lang w:eastAsia="en-US"/>
        </w:rPr>
      </w:pPr>
      <w:r w:rsidRPr="00EE5DAD">
        <w:rPr>
          <w:rFonts w:eastAsia="Calibri"/>
          <w:sz w:val="22"/>
          <w:szCs w:val="22"/>
          <w:lang w:eastAsia="en-US"/>
        </w:rPr>
        <w:t>Projekty wykonawcze:</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2.2.1.</w:t>
      </w:r>
      <w:r w:rsidRPr="00EE5DAD">
        <w:rPr>
          <w:rFonts w:eastAsia="Calibri"/>
          <w:sz w:val="22"/>
          <w:szCs w:val="22"/>
          <w:lang w:eastAsia="en-US"/>
        </w:rPr>
        <w:tab/>
        <w:t>Branża architektoniczno- budowlana – Projekt Wykonawczy nr 618.850-000.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2.2.2.</w:t>
      </w:r>
      <w:r w:rsidRPr="00EE5DAD">
        <w:rPr>
          <w:rFonts w:eastAsia="Calibri"/>
          <w:sz w:val="22"/>
          <w:szCs w:val="22"/>
          <w:lang w:eastAsia="en-US"/>
        </w:rPr>
        <w:tab/>
        <w:t>Instalacja wentylacji pożarowej zabezpieczającej przed zadymianiem klatki schodowe i szyby wind – Projekt Wykonawczy nr 618.210-000.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2.2.3.</w:t>
      </w:r>
      <w:r w:rsidRPr="00EE5DAD">
        <w:rPr>
          <w:rFonts w:eastAsia="Calibri"/>
          <w:sz w:val="22"/>
          <w:szCs w:val="22"/>
          <w:lang w:eastAsia="en-US"/>
        </w:rPr>
        <w:tab/>
        <w:t>Instalacja  Automatyki wentylacji pożarowej zabezpieczającej przed zadymianiem klatki schodowe i szyby wind – Projekt Wykonawczy nr 618.210-100.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2.2.4.</w:t>
      </w:r>
      <w:r w:rsidRPr="00EE5DAD">
        <w:rPr>
          <w:rFonts w:eastAsia="Calibri"/>
          <w:sz w:val="22"/>
          <w:szCs w:val="22"/>
          <w:lang w:eastAsia="en-US"/>
        </w:rPr>
        <w:tab/>
        <w:t>Branża - Wentylacja – Projekt Wykonawczy nr 618.930-000.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2.2.5.</w:t>
      </w:r>
      <w:r w:rsidRPr="00EE5DAD">
        <w:rPr>
          <w:rFonts w:eastAsia="Calibri"/>
          <w:sz w:val="22"/>
          <w:szCs w:val="22"/>
          <w:lang w:eastAsia="en-US"/>
        </w:rPr>
        <w:tab/>
        <w:t>Branża - Instalacja wodno-kanalizacyjna – Projekt Wykonawczy nr 618.910-000.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2.2.6.</w:t>
      </w:r>
      <w:r w:rsidRPr="00EE5DAD">
        <w:rPr>
          <w:rFonts w:eastAsia="Calibri"/>
          <w:sz w:val="22"/>
          <w:szCs w:val="22"/>
          <w:lang w:eastAsia="en-US"/>
        </w:rPr>
        <w:tab/>
        <w:t>Branża Instalacja centralnego ogrzewania – Projekt Wykonawczy nr 618.920-000.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2.2.7.</w:t>
      </w:r>
      <w:r w:rsidRPr="00EE5DAD">
        <w:rPr>
          <w:rFonts w:eastAsia="Calibri"/>
          <w:sz w:val="22"/>
          <w:szCs w:val="22"/>
          <w:lang w:eastAsia="en-US"/>
        </w:rPr>
        <w:tab/>
        <w:t>Branża elektryczna - Projekt Wykonawczy nr 618.710-000.</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2.3.</w:t>
      </w:r>
      <w:r w:rsidRPr="00EE5DAD">
        <w:rPr>
          <w:rFonts w:eastAsia="Calibri"/>
          <w:sz w:val="22"/>
          <w:szCs w:val="22"/>
          <w:lang w:eastAsia="en-US"/>
        </w:rPr>
        <w:tab/>
        <w:t>Dokumentacje uzupełniające:</w:t>
      </w:r>
    </w:p>
    <w:p w:rsidR="00FC64A7" w:rsidRPr="00FC64A7" w:rsidRDefault="00EE5DAD" w:rsidP="00FC64A7">
      <w:pPr>
        <w:spacing w:line="360" w:lineRule="exact"/>
        <w:ind w:left="1701" w:hanging="567"/>
        <w:jc w:val="both"/>
        <w:rPr>
          <w:rFonts w:eastAsia="Calibri"/>
          <w:sz w:val="22"/>
          <w:szCs w:val="22"/>
          <w:lang w:eastAsia="en-US"/>
        </w:rPr>
      </w:pPr>
      <w:r w:rsidRPr="00FC64A7">
        <w:rPr>
          <w:rFonts w:eastAsia="Calibri"/>
          <w:sz w:val="22"/>
          <w:szCs w:val="22"/>
          <w:lang w:eastAsia="en-US"/>
        </w:rPr>
        <w:t>2.3.1.</w:t>
      </w:r>
      <w:r w:rsidRPr="00FC64A7">
        <w:rPr>
          <w:rFonts w:eastAsia="Calibri"/>
          <w:sz w:val="22"/>
          <w:szCs w:val="22"/>
          <w:lang w:eastAsia="en-US"/>
        </w:rPr>
        <w:tab/>
      </w:r>
      <w:r w:rsidR="00FC64A7" w:rsidRPr="00FC64A7">
        <w:rPr>
          <w:rFonts w:eastAsia="Calibri"/>
          <w:sz w:val="22"/>
          <w:szCs w:val="22"/>
          <w:lang w:eastAsia="en-US"/>
        </w:rPr>
        <w:t xml:space="preserve">Pozwolenie na budowę : Decyzja nr 301/16  z dnia 24 marca 2016 roku , </w:t>
      </w:r>
      <w:r w:rsidR="00FC64A7">
        <w:rPr>
          <w:rFonts w:eastAsia="Calibri"/>
          <w:sz w:val="22"/>
          <w:szCs w:val="22"/>
          <w:lang w:eastAsia="en-US"/>
        </w:rPr>
        <w:t xml:space="preserve">           </w:t>
      </w:r>
      <w:r w:rsidR="00FC64A7" w:rsidRPr="00FC64A7">
        <w:rPr>
          <w:rFonts w:eastAsia="Calibri"/>
          <w:sz w:val="22"/>
          <w:szCs w:val="22"/>
          <w:lang w:eastAsia="en-US"/>
        </w:rPr>
        <w:t>znak B-III.6740.231.2016.MK B.III.KW-01724/16</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2.3.2.</w:t>
      </w:r>
      <w:r w:rsidRPr="00EE5DAD">
        <w:rPr>
          <w:rFonts w:eastAsia="Calibri"/>
          <w:sz w:val="22"/>
          <w:szCs w:val="22"/>
          <w:lang w:eastAsia="en-US"/>
        </w:rPr>
        <w:tab/>
        <w:t>Scenariusz pożarowy Budynek Pawilonu I Głównego  Instytutu Górnictwa,</w:t>
      </w:r>
      <w:r w:rsidR="00951730">
        <w:rPr>
          <w:rFonts w:eastAsia="Calibri"/>
          <w:sz w:val="22"/>
          <w:szCs w:val="22"/>
          <w:lang w:eastAsia="en-US"/>
        </w:rPr>
        <w:t xml:space="preserve"> </w:t>
      </w:r>
      <w:r w:rsidRPr="00EE5DAD">
        <w:rPr>
          <w:rFonts w:eastAsia="Calibri"/>
          <w:sz w:val="22"/>
          <w:szCs w:val="22"/>
          <w:lang w:eastAsia="en-US"/>
        </w:rPr>
        <w:t>Katowice, Aleja Korfantego 79, opracowanie maj 2016 roku.</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2.4.</w:t>
      </w:r>
      <w:r w:rsidRPr="00EE5DAD">
        <w:rPr>
          <w:rFonts w:eastAsia="Calibri"/>
          <w:sz w:val="22"/>
          <w:szCs w:val="22"/>
          <w:lang w:eastAsia="en-US"/>
        </w:rPr>
        <w:tab/>
        <w:t>Inne dokumenty określające przedmiot zamówienia:</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2.4.1.</w:t>
      </w:r>
      <w:r w:rsidRPr="00EE5DAD">
        <w:rPr>
          <w:rFonts w:eastAsia="Calibri"/>
          <w:sz w:val="22"/>
          <w:szCs w:val="22"/>
          <w:lang w:eastAsia="en-US"/>
        </w:rPr>
        <w:tab/>
        <w:t>Specyfikacje Techniczne Wykonania i Odbioru Robót branżowych,</w:t>
      </w:r>
    </w:p>
    <w:p w:rsidR="00EE5DAD" w:rsidRPr="00EE5DAD" w:rsidRDefault="00EE5DAD" w:rsidP="00AA3D42">
      <w:pPr>
        <w:numPr>
          <w:ilvl w:val="2"/>
          <w:numId w:val="83"/>
        </w:numPr>
        <w:spacing w:after="200" w:line="360" w:lineRule="exact"/>
        <w:ind w:left="1701" w:hanging="567"/>
        <w:contextualSpacing/>
        <w:jc w:val="both"/>
        <w:rPr>
          <w:rFonts w:eastAsia="Calibri"/>
          <w:sz w:val="22"/>
          <w:szCs w:val="22"/>
          <w:lang w:eastAsia="en-US"/>
        </w:rPr>
      </w:pPr>
      <w:r w:rsidRPr="00EE5DAD">
        <w:rPr>
          <w:rFonts w:eastAsia="Calibri"/>
          <w:sz w:val="22"/>
          <w:szCs w:val="22"/>
          <w:lang w:eastAsia="en-US"/>
        </w:rPr>
        <w:t>Przedmiary robót branżowych.</w:t>
      </w:r>
    </w:p>
    <w:p w:rsidR="00EE5DAD" w:rsidRPr="00EE5DAD" w:rsidRDefault="00EE5DAD" w:rsidP="00EE5DAD">
      <w:pPr>
        <w:spacing w:line="360" w:lineRule="exact"/>
        <w:ind w:left="567" w:hanging="567"/>
        <w:contextualSpacing/>
        <w:jc w:val="both"/>
        <w:rPr>
          <w:rFonts w:eastAsia="Calibri"/>
          <w:sz w:val="22"/>
          <w:szCs w:val="22"/>
          <w:lang w:eastAsia="en-US"/>
        </w:rPr>
      </w:pPr>
      <w:r w:rsidRPr="00EE5DAD">
        <w:rPr>
          <w:rFonts w:eastAsia="Calibri"/>
          <w:sz w:val="22"/>
          <w:szCs w:val="22"/>
          <w:lang w:eastAsia="en-US"/>
        </w:rPr>
        <w:t>3.</w:t>
      </w:r>
      <w:r w:rsidRPr="00EE5DAD">
        <w:rPr>
          <w:rFonts w:eastAsia="Calibri"/>
          <w:sz w:val="22"/>
          <w:szCs w:val="22"/>
          <w:lang w:eastAsia="en-US"/>
        </w:rPr>
        <w:tab/>
        <w:t xml:space="preserve">Projekty Wykonawcze, dokumentacje uzupełniające oraz przedmiary robót branżowych określające przedmiot zamówienia zamieszczone są na stronie internetowej pod adresem: </w:t>
      </w:r>
      <w:hyperlink r:id="rId12" w:history="1">
        <w:r w:rsidRPr="00EE5DAD">
          <w:rPr>
            <w:rFonts w:eastAsia="Calibri"/>
            <w:color w:val="0000FF"/>
            <w:sz w:val="22"/>
            <w:szCs w:val="22"/>
            <w:u w:val="single"/>
            <w:lang w:eastAsia="en-US"/>
          </w:rPr>
          <w:t>www.gig.eu/pl/przetargi/aktualne</w:t>
        </w:r>
      </w:hyperlink>
      <w:r w:rsidRPr="00EE5DAD">
        <w:rPr>
          <w:rFonts w:eastAsia="Calibri"/>
          <w:color w:val="0000FF"/>
          <w:sz w:val="22"/>
          <w:szCs w:val="22"/>
          <w:lang w:eastAsia="en-US"/>
        </w:rPr>
        <w:t xml:space="preserve">. </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4.</w:t>
      </w:r>
      <w:r w:rsidRPr="00EE5DAD">
        <w:rPr>
          <w:rFonts w:eastAsia="Calibri"/>
          <w:sz w:val="22"/>
          <w:szCs w:val="22"/>
          <w:lang w:eastAsia="en-US"/>
        </w:rPr>
        <w:tab/>
        <w:t>Szczegółowe zakresy robót ujęte są w opisach technicznych w poszczególnych dokumentacjach branżowych  oraz przedmiarach robót.</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5.</w:t>
      </w:r>
      <w:r w:rsidRPr="00EE5DAD">
        <w:rPr>
          <w:rFonts w:eastAsia="Calibri"/>
          <w:sz w:val="22"/>
          <w:szCs w:val="22"/>
          <w:lang w:eastAsia="en-US"/>
        </w:rPr>
        <w:tab/>
        <w:t>Budynek Pawilonu I jest 15-to kondygnacyjnym budynkiem biurowo-usługowym, aktualnie w około 50-ciu procentach użytkowanym. Kondygnacja parteru wykorzystywana jest przez Przychodnię lekarską , pozostałe kondygnacje jako pomieszczenia biurowe Zamawiającego lub też wynajmowane przez firmy zewnętrzne.</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Modernizacja budynku wymagać będzie więc prowadzenia robót we współdziałaniu z Zamawiającym i Użytkownikami z uwzględnieniem wszelkich utrudnień w realizacji robót.</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Roboty należy prowadzić według harmonogramu prac ustalonego pomiędzy Wykonawcą a Zamawiającym.</w:t>
      </w:r>
    </w:p>
    <w:p w:rsidR="005123C8" w:rsidRDefault="00EE5DAD" w:rsidP="00EE5DAD">
      <w:pPr>
        <w:spacing w:line="360" w:lineRule="exact"/>
        <w:ind w:left="567"/>
        <w:jc w:val="both"/>
        <w:rPr>
          <w:rFonts w:eastAsia="Calibri"/>
          <w:b/>
          <w:sz w:val="22"/>
          <w:szCs w:val="22"/>
          <w:lang w:eastAsia="en-US"/>
        </w:rPr>
      </w:pPr>
      <w:r w:rsidRPr="005123C8">
        <w:rPr>
          <w:rFonts w:eastAsia="Calibri"/>
          <w:b/>
          <w:sz w:val="22"/>
          <w:szCs w:val="22"/>
          <w:lang w:eastAsia="en-US"/>
        </w:rPr>
        <w:t xml:space="preserve">Zamawiający </w:t>
      </w:r>
      <w:r w:rsidR="00877123">
        <w:rPr>
          <w:rFonts w:eastAsia="Calibri"/>
          <w:b/>
          <w:sz w:val="22"/>
          <w:szCs w:val="22"/>
          <w:lang w:eastAsia="en-US"/>
        </w:rPr>
        <w:t>umożliwia i zaleca</w:t>
      </w:r>
      <w:r w:rsidRPr="005123C8">
        <w:rPr>
          <w:rFonts w:eastAsia="Calibri"/>
          <w:b/>
          <w:sz w:val="22"/>
          <w:szCs w:val="22"/>
          <w:lang w:eastAsia="en-US"/>
        </w:rPr>
        <w:t xml:space="preserve"> uczestnictw</w:t>
      </w:r>
      <w:r w:rsidR="00877123">
        <w:rPr>
          <w:rFonts w:eastAsia="Calibri"/>
          <w:b/>
          <w:sz w:val="22"/>
          <w:szCs w:val="22"/>
          <w:lang w:eastAsia="en-US"/>
        </w:rPr>
        <w:t>o</w:t>
      </w:r>
      <w:r w:rsidRPr="005123C8">
        <w:rPr>
          <w:rFonts w:eastAsia="Calibri"/>
          <w:b/>
          <w:sz w:val="22"/>
          <w:szCs w:val="22"/>
          <w:lang w:eastAsia="en-US"/>
        </w:rPr>
        <w:t xml:space="preserve"> w wizj</w:t>
      </w:r>
      <w:r w:rsidR="00CA68A0">
        <w:rPr>
          <w:rFonts w:eastAsia="Calibri"/>
          <w:b/>
          <w:sz w:val="22"/>
          <w:szCs w:val="22"/>
          <w:lang w:eastAsia="en-US"/>
        </w:rPr>
        <w:t>ach</w:t>
      </w:r>
      <w:r w:rsidRPr="005123C8">
        <w:rPr>
          <w:rFonts w:eastAsia="Calibri"/>
          <w:b/>
          <w:sz w:val="22"/>
          <w:szCs w:val="22"/>
          <w:lang w:eastAsia="en-US"/>
        </w:rPr>
        <w:t xml:space="preserve"> lokaln</w:t>
      </w:r>
      <w:r w:rsidR="00CA68A0">
        <w:rPr>
          <w:rFonts w:eastAsia="Calibri"/>
          <w:b/>
          <w:sz w:val="22"/>
          <w:szCs w:val="22"/>
          <w:lang w:eastAsia="en-US"/>
        </w:rPr>
        <w:t>ych</w:t>
      </w:r>
      <w:r w:rsidRPr="005123C8">
        <w:rPr>
          <w:rFonts w:eastAsia="Calibri"/>
          <w:b/>
          <w:sz w:val="22"/>
          <w:szCs w:val="22"/>
          <w:lang w:eastAsia="en-US"/>
        </w:rPr>
        <w:t>, któr</w:t>
      </w:r>
      <w:r w:rsidR="00CA68A0">
        <w:rPr>
          <w:rFonts w:eastAsia="Calibri"/>
          <w:b/>
          <w:sz w:val="22"/>
          <w:szCs w:val="22"/>
          <w:lang w:eastAsia="en-US"/>
        </w:rPr>
        <w:t>e</w:t>
      </w:r>
      <w:r w:rsidRPr="005123C8">
        <w:rPr>
          <w:rFonts w:eastAsia="Calibri"/>
          <w:b/>
          <w:sz w:val="22"/>
          <w:szCs w:val="22"/>
          <w:lang w:eastAsia="en-US"/>
        </w:rPr>
        <w:t xml:space="preserve"> odbęd</w:t>
      </w:r>
      <w:r w:rsidR="00CA68A0">
        <w:rPr>
          <w:rFonts w:eastAsia="Calibri"/>
          <w:b/>
          <w:sz w:val="22"/>
          <w:szCs w:val="22"/>
          <w:lang w:eastAsia="en-US"/>
        </w:rPr>
        <w:t>ą</w:t>
      </w:r>
      <w:r w:rsidRPr="005123C8">
        <w:rPr>
          <w:rFonts w:eastAsia="Calibri"/>
          <w:b/>
          <w:sz w:val="22"/>
          <w:szCs w:val="22"/>
          <w:lang w:eastAsia="en-US"/>
        </w:rPr>
        <w:t xml:space="preserve"> się w następujących terminach:</w:t>
      </w:r>
    </w:p>
    <w:p w:rsidR="005123C8" w:rsidRPr="005123C8" w:rsidRDefault="005123C8" w:rsidP="00EE5DAD">
      <w:pPr>
        <w:spacing w:line="360" w:lineRule="exact"/>
        <w:ind w:left="567"/>
        <w:jc w:val="both"/>
        <w:rPr>
          <w:rFonts w:eastAsia="Calibri"/>
          <w:sz w:val="22"/>
          <w:szCs w:val="22"/>
          <w:lang w:eastAsia="en-US"/>
        </w:rPr>
      </w:pPr>
      <w:r w:rsidRPr="005123C8">
        <w:rPr>
          <w:rFonts w:eastAsia="Calibri"/>
          <w:sz w:val="22"/>
          <w:szCs w:val="22"/>
          <w:lang w:eastAsia="en-US"/>
        </w:rPr>
        <w:t>I termin – 0</w:t>
      </w:r>
      <w:r w:rsidR="008A3918">
        <w:rPr>
          <w:rFonts w:eastAsia="Calibri"/>
          <w:sz w:val="22"/>
          <w:szCs w:val="22"/>
          <w:lang w:eastAsia="en-US"/>
        </w:rPr>
        <w:t>9</w:t>
      </w:r>
      <w:r w:rsidRPr="005123C8">
        <w:rPr>
          <w:rFonts w:eastAsia="Calibri"/>
          <w:sz w:val="22"/>
          <w:szCs w:val="22"/>
          <w:lang w:eastAsia="en-US"/>
        </w:rPr>
        <w:t>.12.2016 r.</w:t>
      </w:r>
    </w:p>
    <w:p w:rsidR="00EE5DAD" w:rsidRPr="005123C8" w:rsidRDefault="005123C8" w:rsidP="00EE5DAD">
      <w:pPr>
        <w:spacing w:line="360" w:lineRule="exact"/>
        <w:ind w:left="567"/>
        <w:jc w:val="both"/>
        <w:rPr>
          <w:rFonts w:eastAsia="Calibri"/>
          <w:sz w:val="22"/>
          <w:szCs w:val="22"/>
          <w:lang w:eastAsia="en-US"/>
        </w:rPr>
      </w:pPr>
      <w:r w:rsidRPr="005123C8">
        <w:rPr>
          <w:rFonts w:eastAsia="Calibri"/>
          <w:sz w:val="22"/>
          <w:szCs w:val="22"/>
          <w:lang w:eastAsia="en-US"/>
        </w:rPr>
        <w:t xml:space="preserve">II termin – </w:t>
      </w:r>
      <w:r w:rsidR="00CA68A0">
        <w:rPr>
          <w:rFonts w:eastAsia="Calibri"/>
          <w:sz w:val="22"/>
          <w:szCs w:val="22"/>
          <w:lang w:eastAsia="en-US"/>
        </w:rPr>
        <w:t>1</w:t>
      </w:r>
      <w:r w:rsidR="008A3918">
        <w:rPr>
          <w:rFonts w:eastAsia="Calibri"/>
          <w:sz w:val="22"/>
          <w:szCs w:val="22"/>
          <w:lang w:eastAsia="en-US"/>
        </w:rPr>
        <w:t>6</w:t>
      </w:r>
      <w:r w:rsidRPr="005123C8">
        <w:rPr>
          <w:rFonts w:eastAsia="Calibri"/>
          <w:sz w:val="22"/>
          <w:szCs w:val="22"/>
          <w:lang w:eastAsia="en-US"/>
        </w:rPr>
        <w:t>.12.2016 r.</w:t>
      </w:r>
      <w:r w:rsidR="00EE5DAD" w:rsidRPr="005123C8">
        <w:rPr>
          <w:rFonts w:eastAsia="Calibri"/>
          <w:sz w:val="22"/>
          <w:szCs w:val="22"/>
          <w:lang w:eastAsia="en-US"/>
        </w:rPr>
        <w:t xml:space="preserve"> </w:t>
      </w:r>
    </w:p>
    <w:p w:rsidR="00DA761B" w:rsidRDefault="00DA761B" w:rsidP="00EE5DAD">
      <w:pPr>
        <w:spacing w:line="360" w:lineRule="exact"/>
        <w:ind w:left="567"/>
        <w:jc w:val="both"/>
        <w:rPr>
          <w:rFonts w:eastAsia="Calibri"/>
          <w:b/>
          <w:sz w:val="22"/>
          <w:szCs w:val="22"/>
          <w:lang w:eastAsia="en-US"/>
        </w:rPr>
      </w:pPr>
    </w:p>
    <w:p w:rsidR="00EE5DAD" w:rsidRDefault="00EE5DAD" w:rsidP="00EE5DAD">
      <w:pPr>
        <w:spacing w:line="360" w:lineRule="exact"/>
        <w:ind w:left="567"/>
        <w:jc w:val="both"/>
        <w:rPr>
          <w:rFonts w:eastAsia="Calibri"/>
          <w:b/>
          <w:sz w:val="22"/>
          <w:szCs w:val="22"/>
          <w:lang w:eastAsia="en-US"/>
        </w:rPr>
      </w:pPr>
      <w:r w:rsidRPr="00EE5DAD">
        <w:rPr>
          <w:rFonts w:eastAsia="Calibri"/>
          <w:b/>
          <w:sz w:val="22"/>
          <w:szCs w:val="22"/>
          <w:lang w:eastAsia="en-US"/>
        </w:rPr>
        <w:t xml:space="preserve">Wykonawca wybrany w postępowaniu przetargowym w terminie do dwóch tygodni od daty podpisania umowy </w:t>
      </w:r>
      <w:r w:rsidR="00E16866">
        <w:rPr>
          <w:rFonts w:eastAsia="Calibri"/>
          <w:b/>
          <w:sz w:val="22"/>
          <w:szCs w:val="22"/>
          <w:lang w:eastAsia="en-US"/>
        </w:rPr>
        <w:t>na</w:t>
      </w:r>
      <w:r w:rsidRPr="00EE5DAD">
        <w:rPr>
          <w:rFonts w:eastAsia="Calibri"/>
          <w:b/>
          <w:sz w:val="22"/>
          <w:szCs w:val="22"/>
          <w:lang w:eastAsia="en-US"/>
        </w:rPr>
        <w:t xml:space="preserve"> realizacj</w:t>
      </w:r>
      <w:r w:rsidR="00E16866">
        <w:rPr>
          <w:rFonts w:eastAsia="Calibri"/>
          <w:b/>
          <w:sz w:val="22"/>
          <w:szCs w:val="22"/>
          <w:lang w:eastAsia="en-US"/>
        </w:rPr>
        <w:t>ę</w:t>
      </w:r>
      <w:r w:rsidRPr="00EE5DAD">
        <w:rPr>
          <w:rFonts w:eastAsia="Calibri"/>
          <w:b/>
          <w:sz w:val="22"/>
          <w:szCs w:val="22"/>
          <w:lang w:eastAsia="en-US"/>
        </w:rPr>
        <w:t xml:space="preserve"> modernizacji obiektu</w:t>
      </w:r>
      <w:r w:rsidR="00C86052">
        <w:rPr>
          <w:rFonts w:eastAsia="Calibri"/>
          <w:b/>
          <w:sz w:val="22"/>
          <w:szCs w:val="22"/>
          <w:lang w:eastAsia="en-US"/>
        </w:rPr>
        <w:t>,</w:t>
      </w:r>
      <w:r w:rsidRPr="00EE5DAD">
        <w:rPr>
          <w:rFonts w:eastAsia="Calibri"/>
          <w:b/>
          <w:sz w:val="22"/>
          <w:szCs w:val="22"/>
          <w:lang w:eastAsia="en-US"/>
        </w:rPr>
        <w:t xml:space="preserve"> opracuje szczegółowy harmonogram prac i uzgodni go z Zamawiającym.</w:t>
      </w:r>
      <w:r w:rsidR="008A55B4">
        <w:rPr>
          <w:rFonts w:eastAsia="Calibri"/>
          <w:b/>
          <w:sz w:val="22"/>
          <w:szCs w:val="22"/>
          <w:lang w:eastAsia="en-US"/>
        </w:rPr>
        <w:t xml:space="preserve"> </w:t>
      </w:r>
      <w:r w:rsidR="00DA761B">
        <w:rPr>
          <w:rFonts w:eastAsia="Calibri"/>
          <w:b/>
          <w:sz w:val="22"/>
          <w:szCs w:val="22"/>
          <w:lang w:eastAsia="en-US"/>
        </w:rPr>
        <w:t>Przekazanie placu budowy nastąpi po zatwierdzeniu przez Zamawiającego harmonogramu prac.</w:t>
      </w:r>
    </w:p>
    <w:p w:rsidR="00FC64A7" w:rsidRPr="00EE5DAD" w:rsidRDefault="00FC64A7" w:rsidP="00EE5DAD">
      <w:pPr>
        <w:spacing w:line="360" w:lineRule="exact"/>
        <w:ind w:left="567"/>
        <w:jc w:val="both"/>
        <w:rPr>
          <w:rFonts w:eastAsia="Calibri"/>
          <w:b/>
          <w:sz w:val="22"/>
          <w:szCs w:val="22"/>
          <w:lang w:eastAsia="en-US"/>
        </w:rPr>
      </w:pPr>
    </w:p>
    <w:p w:rsidR="00EE5DAD" w:rsidRPr="00EE5DAD" w:rsidRDefault="00EE5DAD" w:rsidP="00EE5DAD">
      <w:pPr>
        <w:spacing w:line="360" w:lineRule="exact"/>
        <w:ind w:left="567"/>
        <w:jc w:val="both"/>
        <w:rPr>
          <w:rFonts w:eastAsia="Calibri"/>
          <w:b/>
          <w:sz w:val="22"/>
          <w:szCs w:val="22"/>
          <w:lang w:eastAsia="en-US"/>
        </w:rPr>
      </w:pPr>
      <w:r w:rsidRPr="00EE5DAD">
        <w:rPr>
          <w:rFonts w:eastAsia="Calibri"/>
          <w:b/>
          <w:sz w:val="22"/>
          <w:szCs w:val="22"/>
          <w:lang w:eastAsia="en-US"/>
        </w:rPr>
        <w:t>Ze względu na użytkowanie budynku prace modernizacyjne pionu łazienkowego przebudowywanego mogą być realizowane po wykonaniu nowego pionu łazienkowego, jego odbiorze i przekazaniu do użytkowania. Pion ten czasowo będzie funkcjonował jako męsko-damski, po wykonaniu modernizacji pionu przebudowywanego będzie pionem łazienkowym dla kobiet , pion przebudowywany będzie pionem dla mężczyzn.</w:t>
      </w:r>
    </w:p>
    <w:p w:rsidR="00EE5DAD" w:rsidRPr="00EE5DAD" w:rsidRDefault="00EE5DAD" w:rsidP="00EE5DAD">
      <w:pPr>
        <w:spacing w:line="360" w:lineRule="exact"/>
        <w:ind w:left="567" w:hanging="567"/>
        <w:jc w:val="both"/>
        <w:rPr>
          <w:rFonts w:eastAsia="Calibri"/>
          <w:b/>
          <w:sz w:val="22"/>
          <w:szCs w:val="22"/>
          <w:lang w:eastAsia="en-US"/>
        </w:rPr>
      </w:pP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Wykonawca przy opracowaniu oferty przetargowej winien dokładnie zapoznać się z opisami robót</w:t>
      </w:r>
      <w:r w:rsidR="00222A06">
        <w:rPr>
          <w:rFonts w:eastAsia="Calibri"/>
          <w:sz w:val="22"/>
          <w:szCs w:val="22"/>
          <w:lang w:eastAsia="en-US"/>
        </w:rPr>
        <w:t xml:space="preserve"> branżowych zawartych </w:t>
      </w:r>
      <w:r w:rsidRPr="00EE5DAD">
        <w:rPr>
          <w:rFonts w:eastAsia="Calibri"/>
          <w:sz w:val="22"/>
          <w:szCs w:val="22"/>
          <w:lang w:eastAsia="en-US"/>
        </w:rPr>
        <w:t>w Projek</w:t>
      </w:r>
      <w:r w:rsidR="00222A06">
        <w:rPr>
          <w:rFonts w:eastAsia="Calibri"/>
          <w:sz w:val="22"/>
          <w:szCs w:val="22"/>
          <w:lang w:eastAsia="en-US"/>
        </w:rPr>
        <w:t xml:space="preserve">tach </w:t>
      </w:r>
      <w:r w:rsidRPr="00EE5DAD">
        <w:rPr>
          <w:rFonts w:eastAsia="Calibri"/>
          <w:sz w:val="22"/>
          <w:szCs w:val="22"/>
          <w:lang w:eastAsia="en-US"/>
        </w:rPr>
        <w:t>Wykonawczy</w:t>
      </w:r>
      <w:r w:rsidR="00222A06">
        <w:rPr>
          <w:rFonts w:eastAsia="Calibri"/>
          <w:sz w:val="22"/>
          <w:szCs w:val="22"/>
          <w:lang w:eastAsia="en-US"/>
        </w:rPr>
        <w:t>ch.</w:t>
      </w:r>
      <w:r w:rsidRPr="00EE5DAD">
        <w:rPr>
          <w:rFonts w:eastAsia="Calibri"/>
          <w:sz w:val="22"/>
          <w:szCs w:val="22"/>
          <w:lang w:eastAsia="en-US"/>
        </w:rPr>
        <w:t xml:space="preserve">  </w:t>
      </w:r>
    </w:p>
    <w:p w:rsid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W razie wyniknięcia niemożliwych do przewidzenia konieczności zmiany proponowanych rozwiązań projektowych</w:t>
      </w:r>
      <w:r w:rsidR="00687F01">
        <w:rPr>
          <w:rFonts w:eastAsia="Calibri"/>
          <w:sz w:val="22"/>
          <w:szCs w:val="22"/>
          <w:lang w:eastAsia="en-US"/>
        </w:rPr>
        <w:t>,</w:t>
      </w:r>
      <w:r w:rsidRPr="00EE5DAD">
        <w:rPr>
          <w:rFonts w:eastAsia="Calibri"/>
          <w:sz w:val="22"/>
          <w:szCs w:val="22"/>
          <w:lang w:eastAsia="en-US"/>
        </w:rPr>
        <w:t xml:space="preserve"> Zamawiający zapewnia udział projektantów w ramach nadzoru autorskiego Biura Projektowego.</w:t>
      </w:r>
    </w:p>
    <w:p w:rsidR="00687F01" w:rsidRPr="00EE5DAD" w:rsidRDefault="00687F01" w:rsidP="00EE5DAD">
      <w:pPr>
        <w:spacing w:line="360" w:lineRule="exact"/>
        <w:ind w:left="567"/>
        <w:jc w:val="both"/>
        <w:rPr>
          <w:rFonts w:eastAsia="Calibri"/>
          <w:sz w:val="22"/>
          <w:szCs w:val="22"/>
          <w:lang w:eastAsia="en-US"/>
        </w:rPr>
      </w:pP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Rozliczenie robót nastąpi kosztorysami powykonawczymi  sporządzonymi w oparciu o ceny jednostkowe zawarte w ofercie  przetargowej Wykonawcy oraz powykonawczym obmiarem wykonanych robót.</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Zamawiający przewiduje</w:t>
      </w:r>
      <w:r w:rsidR="005907DF">
        <w:rPr>
          <w:rFonts w:eastAsia="Calibri"/>
          <w:sz w:val="22"/>
          <w:szCs w:val="22"/>
          <w:lang w:eastAsia="en-US"/>
        </w:rPr>
        <w:t xml:space="preserve"> udzielenia</w:t>
      </w:r>
      <w:r w:rsidRPr="00EE5DAD">
        <w:rPr>
          <w:rFonts w:eastAsia="Calibri"/>
          <w:sz w:val="22"/>
          <w:szCs w:val="22"/>
          <w:lang w:eastAsia="en-US"/>
        </w:rPr>
        <w:t xml:space="preserve"> </w:t>
      </w:r>
      <w:r w:rsidR="0063105A" w:rsidRPr="005907DF">
        <w:rPr>
          <w:rFonts w:eastAsia="Calibri"/>
          <w:sz w:val="22"/>
          <w:szCs w:val="22"/>
          <w:lang w:eastAsia="en-US"/>
        </w:rPr>
        <w:t xml:space="preserve">zamówienia polegającego na powtórzeniu </w:t>
      </w:r>
      <w:r w:rsidR="005907DF">
        <w:rPr>
          <w:rFonts w:eastAsia="Calibri"/>
          <w:sz w:val="22"/>
          <w:szCs w:val="22"/>
          <w:lang w:eastAsia="en-US"/>
        </w:rPr>
        <w:t xml:space="preserve">wykonania </w:t>
      </w:r>
      <w:r w:rsidR="0063105A" w:rsidRPr="005907DF">
        <w:rPr>
          <w:rFonts w:eastAsia="Calibri"/>
          <w:sz w:val="22"/>
          <w:szCs w:val="22"/>
          <w:lang w:eastAsia="en-US"/>
        </w:rPr>
        <w:t>podobnych robót budowlanych</w:t>
      </w:r>
      <w:r w:rsidR="00CF7F61">
        <w:rPr>
          <w:rFonts w:eastAsia="Calibri"/>
          <w:sz w:val="22"/>
          <w:szCs w:val="22"/>
          <w:lang w:eastAsia="en-US"/>
        </w:rPr>
        <w:t>. Z</w:t>
      </w:r>
      <w:r w:rsidRPr="00EE5DAD">
        <w:rPr>
          <w:rFonts w:eastAsia="Calibri"/>
          <w:sz w:val="22"/>
          <w:szCs w:val="22"/>
          <w:lang w:eastAsia="en-US"/>
        </w:rPr>
        <w:t>akres przewidywanych prac oraz zasady wyceny określone są w Rozdziale VI niniejszej Specyfikacji.</w:t>
      </w:r>
    </w:p>
    <w:p w:rsidR="003F4B93" w:rsidRDefault="003F4B93" w:rsidP="00F94CBC">
      <w:pPr>
        <w:spacing w:line="360" w:lineRule="exact"/>
        <w:ind w:right="1"/>
        <w:rPr>
          <w:sz w:val="24"/>
          <w:szCs w:val="24"/>
        </w:rPr>
      </w:pPr>
    </w:p>
    <w:p w:rsidR="00E00390" w:rsidRPr="00F23ABE" w:rsidRDefault="00E00390" w:rsidP="00E00390">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E00390">
      <w:pPr>
        <w:spacing w:line="34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sposobu dokumentowania zatrudnienia osób, o których mowa w art. 29 ust. 3a: Zamawiający wymaga, aby wszys</w:t>
      </w:r>
      <w:r w:rsidR="00877123">
        <w:rPr>
          <w:rFonts w:eastAsia="Calibri"/>
          <w:sz w:val="22"/>
          <w:szCs w:val="22"/>
          <w:lang w:eastAsia="en-US"/>
        </w:rPr>
        <w:t>tkie</w:t>
      </w:r>
      <w:r w:rsidRPr="00E00390">
        <w:rPr>
          <w:rFonts w:eastAsia="Calibri"/>
          <w:sz w:val="22"/>
          <w:szCs w:val="22"/>
          <w:lang w:eastAsia="en-US"/>
        </w:rPr>
        <w:t xml:space="preserve"> </w:t>
      </w:r>
      <w:r w:rsidR="00877123">
        <w:rPr>
          <w:rFonts w:eastAsia="Calibri"/>
          <w:sz w:val="22"/>
          <w:szCs w:val="22"/>
          <w:lang w:eastAsia="en-US"/>
        </w:rPr>
        <w:t>osoby</w:t>
      </w:r>
      <w:r w:rsidRPr="00E00390">
        <w:rPr>
          <w:rFonts w:eastAsia="Calibri"/>
          <w:sz w:val="22"/>
          <w:szCs w:val="22"/>
          <w:lang w:eastAsia="en-US"/>
        </w:rPr>
        <w:t xml:space="preserve"> Wykonawcy/podwykonawcy przewidziani do realizacji zamówienia byli zatrudnieni na podstawie umowy o pracę.</w:t>
      </w:r>
      <w:r w:rsidR="00770DFE" w:rsidRPr="00770DFE">
        <w:rPr>
          <w:rFonts w:eastAsia="Calibri"/>
          <w:sz w:val="22"/>
          <w:szCs w:val="22"/>
          <w:lang w:eastAsia="en-US"/>
        </w:rPr>
        <w:t xml:space="preserve"> Wyjątkiem mogą być czynności wykonywane przez osoby posiadające wymagane przez Zamawiającego uprawnienia budowlane określone w SIWZ.</w:t>
      </w:r>
    </w:p>
    <w:p w:rsidR="00E00390" w:rsidRPr="00E00390" w:rsidRDefault="00E00390" w:rsidP="00E00390">
      <w:pPr>
        <w:spacing w:line="340" w:lineRule="exact"/>
        <w:ind w:left="567"/>
        <w:jc w:val="both"/>
        <w:rPr>
          <w:rFonts w:eastAsia="Calibri"/>
          <w:sz w:val="22"/>
          <w:szCs w:val="22"/>
          <w:lang w:eastAsia="en-US"/>
        </w:rPr>
      </w:pPr>
      <w:r w:rsidRPr="00E00390">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rFonts w:eastAsia="Calibri"/>
          <w:sz w:val="22"/>
          <w:szCs w:val="22"/>
          <w:lang w:eastAsia="en-US"/>
        </w:rPr>
        <w:t> </w:t>
      </w:r>
      <w:r w:rsidRPr="00E00390">
        <w:rPr>
          <w:rFonts w:eastAsia="Calibri"/>
          <w:sz w:val="22"/>
          <w:szCs w:val="22"/>
          <w:lang w:eastAsia="en-US"/>
        </w:rPr>
        <w:t>pracę powinny zapewniać bezpieczeństwo i ochronę danych.</w:t>
      </w:r>
    </w:p>
    <w:p w:rsidR="00E00390" w:rsidRPr="00E00390" w:rsidRDefault="00E00390" w:rsidP="00E00390">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rodzaju czynności niezbędnych do realizacji zamówienia, których dotyczą wymagania zatrudnienia na podstawie umowy o pracę przez Wykonawcę lub podwykonawcę osób wykonujących czynności w trakcie realizacji zamówienia:</w:t>
      </w:r>
    </w:p>
    <w:p w:rsidR="00E00390" w:rsidRDefault="00E00390" w:rsidP="00E00390">
      <w:pPr>
        <w:spacing w:line="340" w:lineRule="exact"/>
        <w:ind w:left="567" w:right="1"/>
        <w:rPr>
          <w:rFonts w:eastAsia="Calibri"/>
          <w:sz w:val="22"/>
          <w:szCs w:val="22"/>
          <w:lang w:eastAsia="en-US"/>
        </w:rPr>
      </w:pPr>
      <w:r w:rsidRPr="00E00390">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E00390" w:rsidRDefault="00E00390" w:rsidP="00E00390">
      <w:pPr>
        <w:spacing w:line="360" w:lineRule="exact"/>
        <w:ind w:right="1"/>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A673AB" w:rsidRPr="00A673AB" w:rsidRDefault="00A673AB" w:rsidP="00A673AB">
      <w:pPr>
        <w:spacing w:line="360" w:lineRule="exact"/>
        <w:ind w:right="1"/>
        <w:rPr>
          <w:sz w:val="24"/>
          <w:szCs w:val="24"/>
        </w:rPr>
      </w:pPr>
      <w:r w:rsidRPr="00A673AB">
        <w:rPr>
          <w:sz w:val="24"/>
          <w:szCs w:val="24"/>
        </w:rPr>
        <w:t>45000000-7</w:t>
      </w:r>
      <w:r w:rsidRPr="00A673AB">
        <w:rPr>
          <w:sz w:val="24"/>
          <w:szCs w:val="24"/>
        </w:rPr>
        <w:tab/>
        <w:t>Roboty budowlane</w:t>
      </w:r>
    </w:p>
    <w:p w:rsidR="00A673AB" w:rsidRPr="00A673AB" w:rsidRDefault="00A673AB" w:rsidP="00A673AB">
      <w:pPr>
        <w:spacing w:line="360" w:lineRule="exact"/>
        <w:ind w:right="1"/>
        <w:rPr>
          <w:sz w:val="24"/>
          <w:szCs w:val="24"/>
        </w:rPr>
      </w:pPr>
      <w:r w:rsidRPr="00A673AB">
        <w:rPr>
          <w:sz w:val="24"/>
          <w:szCs w:val="24"/>
        </w:rPr>
        <w:t>45300000-0</w:t>
      </w:r>
      <w:r w:rsidRPr="00A673AB">
        <w:rPr>
          <w:sz w:val="24"/>
          <w:szCs w:val="24"/>
        </w:rPr>
        <w:tab/>
        <w:t>Roboty instalacyjne w budynkach</w:t>
      </w:r>
    </w:p>
    <w:p w:rsidR="00F72BCD" w:rsidRPr="007717F9" w:rsidRDefault="00F72BCD" w:rsidP="006752C7">
      <w:pPr>
        <w:pStyle w:val="Nagwek3"/>
      </w:pPr>
      <w:bookmarkStart w:id="3" w:name="_Toc46722904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6722904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986514" w:rsidRPr="001E33EA" w:rsidRDefault="00986514" w:rsidP="007E5C7C">
      <w:pPr>
        <w:spacing w:line="360" w:lineRule="exact"/>
        <w:jc w:val="both"/>
        <w:rPr>
          <w:sz w:val="22"/>
          <w:szCs w:val="22"/>
        </w:rPr>
      </w:pPr>
    </w:p>
    <w:p w:rsidR="00F72BCD" w:rsidRPr="001E33EA" w:rsidRDefault="00F72BCD" w:rsidP="006752C7">
      <w:pPr>
        <w:pStyle w:val="Nagwek3"/>
      </w:pPr>
      <w:bookmarkStart w:id="5" w:name="_Toc46722904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70219B" w:rsidP="00AA3D42">
      <w:pPr>
        <w:numPr>
          <w:ilvl w:val="0"/>
          <w:numId w:val="54"/>
        </w:numPr>
        <w:spacing w:line="340" w:lineRule="exact"/>
        <w:ind w:left="567" w:hanging="567"/>
        <w:jc w:val="both"/>
        <w:rPr>
          <w:sz w:val="22"/>
          <w:szCs w:val="22"/>
        </w:rPr>
      </w:pPr>
      <w:r w:rsidRPr="0070219B">
        <w:rPr>
          <w:sz w:val="22"/>
          <w:szCs w:val="22"/>
        </w:rPr>
        <w:t>Zamawiający zastrzega sobie prawo do udzielenia zamówień, o których mowa w art. 67 ust. 1 pkt 6.</w:t>
      </w:r>
    </w:p>
    <w:p w:rsidR="00687F01" w:rsidRDefault="00687F01" w:rsidP="00986514">
      <w:pPr>
        <w:pStyle w:val="Akapitzlist"/>
        <w:numPr>
          <w:ilvl w:val="0"/>
          <w:numId w:val="54"/>
        </w:numPr>
        <w:spacing w:line="360" w:lineRule="exact"/>
        <w:ind w:left="567" w:hanging="567"/>
        <w:jc w:val="both"/>
        <w:rPr>
          <w:sz w:val="22"/>
          <w:szCs w:val="22"/>
        </w:rPr>
      </w:pPr>
      <w:r>
        <w:rPr>
          <w:sz w:val="22"/>
          <w:szCs w:val="22"/>
        </w:rPr>
        <w:t xml:space="preserve">Zamówienie, o którym mowa w art. 67 ust.1 pkt 6 </w:t>
      </w:r>
      <w:proofErr w:type="spellStart"/>
      <w:r>
        <w:rPr>
          <w:sz w:val="22"/>
          <w:szCs w:val="22"/>
        </w:rPr>
        <w:t>pzp</w:t>
      </w:r>
      <w:proofErr w:type="spellEnd"/>
      <w:r>
        <w:rPr>
          <w:sz w:val="22"/>
          <w:szCs w:val="22"/>
        </w:rPr>
        <w:t>, zostanie udzielone na warunkach określonych w ustawie , w trybie zamówienia z wolnej ręki, z uwzględnieniem poniższych zasad i czynników cenotwórczych :</w:t>
      </w:r>
    </w:p>
    <w:p w:rsidR="00687F01" w:rsidRDefault="00687F01" w:rsidP="00986514">
      <w:pPr>
        <w:pStyle w:val="Akapitzlist"/>
        <w:spacing w:line="360" w:lineRule="exact"/>
        <w:ind w:left="1134" w:hanging="567"/>
        <w:jc w:val="both"/>
        <w:rPr>
          <w:sz w:val="22"/>
          <w:szCs w:val="22"/>
        </w:rPr>
      </w:pPr>
      <w:r>
        <w:rPr>
          <w:sz w:val="22"/>
          <w:szCs w:val="22"/>
        </w:rPr>
        <w:t>2.1</w:t>
      </w:r>
      <w:r w:rsidR="006A31CA">
        <w:rPr>
          <w:sz w:val="22"/>
          <w:szCs w:val="22"/>
        </w:rPr>
        <w:t>.</w:t>
      </w:r>
      <w:r w:rsidR="006A31CA">
        <w:rPr>
          <w:sz w:val="22"/>
          <w:szCs w:val="22"/>
        </w:rPr>
        <w:tab/>
      </w:r>
      <w:r w:rsidR="00191FBC">
        <w:rPr>
          <w:sz w:val="22"/>
          <w:szCs w:val="22"/>
        </w:rPr>
        <w:t>C</w:t>
      </w:r>
      <w:r>
        <w:rPr>
          <w:sz w:val="22"/>
          <w:szCs w:val="22"/>
        </w:rPr>
        <w:t>eny jednostkowe dla powtarzających się podobnych robót bud</w:t>
      </w:r>
      <w:r w:rsidR="00B40ACC">
        <w:rPr>
          <w:sz w:val="22"/>
          <w:szCs w:val="22"/>
        </w:rPr>
        <w:t>owlanych</w:t>
      </w:r>
      <w:r>
        <w:rPr>
          <w:sz w:val="22"/>
          <w:szCs w:val="22"/>
        </w:rPr>
        <w:t xml:space="preserve"> będą przyjęte z</w:t>
      </w:r>
      <w:r w:rsidR="00191FBC">
        <w:rPr>
          <w:sz w:val="22"/>
          <w:szCs w:val="22"/>
        </w:rPr>
        <w:t> </w:t>
      </w:r>
      <w:r>
        <w:rPr>
          <w:sz w:val="22"/>
          <w:szCs w:val="22"/>
        </w:rPr>
        <w:t>oferty złożonej dla robót na zamówienie podstawowe.</w:t>
      </w:r>
    </w:p>
    <w:p w:rsidR="00687F01" w:rsidRDefault="00687F01" w:rsidP="00986514">
      <w:pPr>
        <w:pStyle w:val="Akapitzlist"/>
        <w:spacing w:line="360" w:lineRule="exact"/>
        <w:ind w:left="1134" w:hanging="567"/>
        <w:jc w:val="both"/>
        <w:rPr>
          <w:sz w:val="22"/>
          <w:szCs w:val="22"/>
        </w:rPr>
      </w:pPr>
      <w:r>
        <w:rPr>
          <w:sz w:val="22"/>
          <w:szCs w:val="22"/>
        </w:rPr>
        <w:t>2.2</w:t>
      </w:r>
      <w:r w:rsidR="006A31CA">
        <w:rPr>
          <w:sz w:val="22"/>
          <w:szCs w:val="22"/>
        </w:rPr>
        <w:t>.</w:t>
      </w:r>
      <w:r w:rsidR="006A31CA">
        <w:rPr>
          <w:sz w:val="22"/>
          <w:szCs w:val="22"/>
        </w:rPr>
        <w:tab/>
      </w:r>
      <w:r>
        <w:rPr>
          <w:sz w:val="22"/>
          <w:szCs w:val="22"/>
        </w:rPr>
        <w:t>Podobne powtarzające się roboty budowlan</w:t>
      </w:r>
      <w:r w:rsidR="00B40ACC">
        <w:rPr>
          <w:sz w:val="22"/>
          <w:szCs w:val="22"/>
        </w:rPr>
        <w:t>e</w:t>
      </w:r>
      <w:r>
        <w:rPr>
          <w:sz w:val="22"/>
          <w:szCs w:val="22"/>
        </w:rPr>
        <w:t>, dla których w ofercie na zamówienie podstawowe nie wskazano cen jednostkowych , będ</w:t>
      </w:r>
      <w:r w:rsidR="00222A06">
        <w:rPr>
          <w:sz w:val="22"/>
          <w:szCs w:val="22"/>
        </w:rPr>
        <w:t>ą wyliczone w kosztorysie metodą</w:t>
      </w:r>
      <w:r>
        <w:rPr>
          <w:sz w:val="22"/>
          <w:szCs w:val="22"/>
        </w:rPr>
        <w:t xml:space="preserve"> szczegółową, przy zastosowaniu KNR, KNNR i kalkulacji własnych z uzgodnionymi </w:t>
      </w:r>
      <w:r w:rsidR="00B40ACC">
        <w:rPr>
          <w:sz w:val="22"/>
          <w:szCs w:val="22"/>
        </w:rPr>
        <w:t>wielkościami nakładów rzeczowych,</w:t>
      </w:r>
    </w:p>
    <w:p w:rsidR="00B40ACC" w:rsidRDefault="00B40ACC" w:rsidP="00986514">
      <w:pPr>
        <w:pStyle w:val="Akapitzlist"/>
        <w:spacing w:line="360" w:lineRule="exact"/>
        <w:ind w:left="1134" w:hanging="567"/>
        <w:jc w:val="both"/>
        <w:rPr>
          <w:sz w:val="22"/>
          <w:szCs w:val="22"/>
        </w:rPr>
      </w:pPr>
      <w:r>
        <w:rPr>
          <w:sz w:val="22"/>
          <w:szCs w:val="22"/>
        </w:rPr>
        <w:t>2.3</w:t>
      </w:r>
      <w:r w:rsidR="006A31CA">
        <w:rPr>
          <w:sz w:val="22"/>
          <w:szCs w:val="22"/>
        </w:rPr>
        <w:t>.</w:t>
      </w:r>
      <w:r w:rsidR="006A31CA">
        <w:rPr>
          <w:sz w:val="22"/>
          <w:szCs w:val="22"/>
        </w:rPr>
        <w:tab/>
      </w:r>
      <w:r>
        <w:rPr>
          <w:sz w:val="22"/>
          <w:szCs w:val="22"/>
        </w:rPr>
        <w:t>Stawki robocizny kosztorysowej (R-g) oraz wielkości narzutów: Kosztów pośrednich (Kp), Zysku (Z) i Kosztów zakupu</w:t>
      </w:r>
      <w:r w:rsidR="00BB3AED">
        <w:rPr>
          <w:sz w:val="22"/>
          <w:szCs w:val="22"/>
        </w:rPr>
        <w:t xml:space="preserve"> </w:t>
      </w:r>
      <w:r>
        <w:rPr>
          <w:sz w:val="22"/>
          <w:szCs w:val="22"/>
        </w:rPr>
        <w:t>(</w:t>
      </w:r>
      <w:proofErr w:type="spellStart"/>
      <w:r>
        <w:rPr>
          <w:sz w:val="22"/>
          <w:szCs w:val="22"/>
        </w:rPr>
        <w:t>Kz</w:t>
      </w:r>
      <w:proofErr w:type="spellEnd"/>
      <w:r>
        <w:rPr>
          <w:sz w:val="22"/>
          <w:szCs w:val="22"/>
        </w:rPr>
        <w:t>), będą przyjmowane jak dla oferty złożonej dla robót na zamówienie podstawowe,</w:t>
      </w:r>
    </w:p>
    <w:p w:rsidR="00B272A2" w:rsidRDefault="00986514" w:rsidP="00986514">
      <w:pPr>
        <w:pStyle w:val="Akapitzlist"/>
        <w:spacing w:line="360" w:lineRule="exact"/>
        <w:ind w:left="1134" w:hanging="567"/>
        <w:jc w:val="both"/>
        <w:rPr>
          <w:sz w:val="22"/>
          <w:szCs w:val="22"/>
        </w:rPr>
      </w:pPr>
      <w:r>
        <w:rPr>
          <w:sz w:val="22"/>
          <w:szCs w:val="22"/>
        </w:rPr>
        <w:t>2.4.</w:t>
      </w:r>
      <w:r>
        <w:rPr>
          <w:sz w:val="22"/>
          <w:szCs w:val="22"/>
        </w:rPr>
        <w:tab/>
      </w:r>
      <w:r w:rsidR="00B272A2">
        <w:rPr>
          <w:sz w:val="22"/>
          <w:szCs w:val="22"/>
        </w:rPr>
        <w:t>Ceny materiałów przyjmowane będą wg.  średnich cen bez Kosztów zakupu z aktualnego na dzień opracowania wydawnictwa Sekocenbud. W przypadku braku cen w</w:t>
      </w:r>
      <w:r w:rsidR="00BB3AED">
        <w:rPr>
          <w:sz w:val="22"/>
          <w:szCs w:val="22"/>
        </w:rPr>
        <w:t> </w:t>
      </w:r>
      <w:proofErr w:type="spellStart"/>
      <w:r w:rsidR="00B272A2">
        <w:rPr>
          <w:sz w:val="22"/>
          <w:szCs w:val="22"/>
        </w:rPr>
        <w:t>Sekocenbudzie</w:t>
      </w:r>
      <w:proofErr w:type="spellEnd"/>
      <w:r w:rsidR="00B272A2">
        <w:rPr>
          <w:sz w:val="22"/>
          <w:szCs w:val="22"/>
        </w:rPr>
        <w:t xml:space="preserve"> cena będzie przyjęta z faktury zakupu (cena po upuście, jeżeli taka na fakturze widnieje ).</w:t>
      </w:r>
      <w:r w:rsidR="00F639A9">
        <w:rPr>
          <w:sz w:val="22"/>
          <w:szCs w:val="22"/>
        </w:rPr>
        <w:t>D</w:t>
      </w:r>
      <w:r w:rsidR="00B272A2">
        <w:rPr>
          <w:sz w:val="22"/>
          <w:szCs w:val="22"/>
        </w:rPr>
        <w:t>o cen materiałów będzie doliczany narzut Kz.</w:t>
      </w:r>
    </w:p>
    <w:p w:rsidR="00B272A2" w:rsidRPr="00191FBC" w:rsidRDefault="00B272A2" w:rsidP="00986514">
      <w:pPr>
        <w:pStyle w:val="Akapitzlist"/>
        <w:numPr>
          <w:ilvl w:val="1"/>
          <w:numId w:val="83"/>
        </w:numPr>
        <w:spacing w:line="360" w:lineRule="exact"/>
        <w:ind w:left="1134" w:hanging="567"/>
        <w:jc w:val="both"/>
        <w:rPr>
          <w:sz w:val="22"/>
          <w:szCs w:val="22"/>
        </w:rPr>
      </w:pPr>
      <w:r w:rsidRPr="00191FBC">
        <w:rPr>
          <w:sz w:val="22"/>
          <w:szCs w:val="22"/>
        </w:rPr>
        <w:t xml:space="preserve">Ceny sprzętu będą przyjmowane wg. cen najmu z aktualnego na dzień opracowania wydawnictwa </w:t>
      </w:r>
      <w:proofErr w:type="spellStart"/>
      <w:r w:rsidRPr="00191FBC">
        <w:rPr>
          <w:sz w:val="22"/>
          <w:szCs w:val="22"/>
        </w:rPr>
        <w:t>Sekocenbud</w:t>
      </w:r>
      <w:proofErr w:type="spellEnd"/>
      <w:r w:rsidRPr="00191FBC">
        <w:rPr>
          <w:sz w:val="22"/>
          <w:szCs w:val="22"/>
        </w:rPr>
        <w:t>. Do cen sprzętu przyjętych z wydawnictwa Sekocenbud będzie naliczany narzut kosztów pośrednich (</w:t>
      </w:r>
      <w:proofErr w:type="spellStart"/>
      <w:r w:rsidRPr="00191FBC">
        <w:rPr>
          <w:sz w:val="22"/>
          <w:szCs w:val="22"/>
        </w:rPr>
        <w:t>Kp</w:t>
      </w:r>
      <w:proofErr w:type="spellEnd"/>
      <w:r w:rsidRPr="00191FBC">
        <w:rPr>
          <w:sz w:val="22"/>
          <w:szCs w:val="22"/>
        </w:rPr>
        <w:t xml:space="preserve">) i zysku (Z). </w:t>
      </w:r>
      <w:r w:rsidR="0017796C" w:rsidRPr="00191FBC">
        <w:rPr>
          <w:sz w:val="22"/>
          <w:szCs w:val="22"/>
        </w:rPr>
        <w:t>W</w:t>
      </w:r>
      <w:r w:rsidRPr="00191FBC">
        <w:rPr>
          <w:sz w:val="22"/>
          <w:szCs w:val="22"/>
        </w:rPr>
        <w:t xml:space="preserve"> przypadku braku cen sprzętu </w:t>
      </w:r>
      <w:r w:rsidR="0017796C" w:rsidRPr="00191FBC">
        <w:rPr>
          <w:sz w:val="22"/>
          <w:szCs w:val="22"/>
        </w:rPr>
        <w:t>w</w:t>
      </w:r>
      <w:r w:rsidR="00191FBC">
        <w:rPr>
          <w:sz w:val="22"/>
          <w:szCs w:val="22"/>
        </w:rPr>
        <w:t> </w:t>
      </w:r>
      <w:proofErr w:type="spellStart"/>
      <w:r w:rsidRPr="00191FBC">
        <w:rPr>
          <w:sz w:val="22"/>
          <w:szCs w:val="22"/>
        </w:rPr>
        <w:t>Sekocenbudzie</w:t>
      </w:r>
      <w:proofErr w:type="spellEnd"/>
      <w:r w:rsidRPr="00191FBC">
        <w:rPr>
          <w:sz w:val="22"/>
          <w:szCs w:val="22"/>
        </w:rPr>
        <w:t xml:space="preserve"> </w:t>
      </w:r>
      <w:r w:rsidR="0017796C" w:rsidRPr="00191FBC">
        <w:rPr>
          <w:sz w:val="22"/>
          <w:szCs w:val="22"/>
        </w:rPr>
        <w:t>cena zostanie przyjęta z faktury najmu. Do cen sprzętu przyjętych z faktury najmu nie będą doliczane żadne narzuty.</w:t>
      </w:r>
      <w:r w:rsidRPr="00191FBC">
        <w:rPr>
          <w:sz w:val="22"/>
          <w:szCs w:val="22"/>
        </w:rPr>
        <w:t xml:space="preserve">  </w:t>
      </w:r>
    </w:p>
    <w:p w:rsidR="00F2245A" w:rsidRDefault="0070219B" w:rsidP="00AA3D42">
      <w:pPr>
        <w:pStyle w:val="Akapitzlist"/>
        <w:numPr>
          <w:ilvl w:val="0"/>
          <w:numId w:val="54"/>
        </w:numPr>
        <w:spacing w:line="340" w:lineRule="exact"/>
        <w:ind w:left="567" w:hanging="567"/>
        <w:jc w:val="both"/>
        <w:rPr>
          <w:sz w:val="22"/>
          <w:szCs w:val="22"/>
        </w:rPr>
      </w:pPr>
      <w:r w:rsidRPr="00F2245A">
        <w:rPr>
          <w:sz w:val="22"/>
          <w:szCs w:val="22"/>
        </w:rPr>
        <w:t xml:space="preserve">Zakres przewidywanych robót budowlanych do udzielenia: </w:t>
      </w:r>
      <w:r w:rsidR="009C6108" w:rsidRPr="00F2245A">
        <w:rPr>
          <w:sz w:val="22"/>
          <w:szCs w:val="22"/>
        </w:rPr>
        <w:t xml:space="preserve">zamówień, o których mowa w art. 67 ust. 1 pkt 6. polegać będzie na  </w:t>
      </w:r>
      <w:r w:rsidR="00144722" w:rsidRPr="00F2245A">
        <w:rPr>
          <w:sz w:val="22"/>
          <w:szCs w:val="22"/>
        </w:rPr>
        <w:t xml:space="preserve">remoncie </w:t>
      </w:r>
      <w:r w:rsidR="009C6108" w:rsidRPr="00F2245A">
        <w:rPr>
          <w:sz w:val="22"/>
          <w:szCs w:val="22"/>
        </w:rPr>
        <w:t xml:space="preserve"> i modernizacji p</w:t>
      </w:r>
      <w:r w:rsidR="00F2245A">
        <w:rPr>
          <w:sz w:val="22"/>
          <w:szCs w:val="22"/>
        </w:rPr>
        <w:t>omieszczeń biurowych w zakresach :</w:t>
      </w:r>
    </w:p>
    <w:p w:rsidR="009C6108" w:rsidRPr="00F2245A" w:rsidRDefault="00F2245A" w:rsidP="009574D9">
      <w:pPr>
        <w:pStyle w:val="Akapitzlist"/>
        <w:spacing w:line="340" w:lineRule="exact"/>
        <w:ind w:left="1134" w:hanging="567"/>
        <w:jc w:val="both"/>
        <w:rPr>
          <w:sz w:val="22"/>
          <w:szCs w:val="22"/>
        </w:rPr>
      </w:pPr>
      <w:r>
        <w:rPr>
          <w:sz w:val="22"/>
          <w:szCs w:val="22"/>
        </w:rPr>
        <w:t>3.1</w:t>
      </w:r>
      <w:r w:rsidR="00191FBC">
        <w:rPr>
          <w:sz w:val="22"/>
          <w:szCs w:val="22"/>
        </w:rPr>
        <w:t>.</w:t>
      </w:r>
      <w:r w:rsidR="00191FBC">
        <w:rPr>
          <w:sz w:val="22"/>
          <w:szCs w:val="22"/>
        </w:rPr>
        <w:tab/>
      </w:r>
      <w:r>
        <w:rPr>
          <w:sz w:val="22"/>
          <w:szCs w:val="22"/>
        </w:rPr>
        <w:t>w zakresie robót budowlanych:</w:t>
      </w:r>
    </w:p>
    <w:p w:rsidR="00F2245A" w:rsidRDefault="009C6108"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rozbiórk</w:t>
      </w:r>
      <w:r w:rsidR="00A22F5F">
        <w:rPr>
          <w:sz w:val="22"/>
          <w:szCs w:val="22"/>
        </w:rPr>
        <w:t>a</w:t>
      </w:r>
      <w:r>
        <w:rPr>
          <w:sz w:val="22"/>
          <w:szCs w:val="22"/>
        </w:rPr>
        <w:t xml:space="preserve"> istniejących </w:t>
      </w:r>
      <w:r w:rsidR="00F2245A">
        <w:rPr>
          <w:sz w:val="22"/>
          <w:szCs w:val="22"/>
        </w:rPr>
        <w:t xml:space="preserve">posadzek, </w:t>
      </w:r>
      <w:r>
        <w:rPr>
          <w:sz w:val="22"/>
          <w:szCs w:val="22"/>
        </w:rPr>
        <w:t>wykładzin,</w:t>
      </w:r>
    </w:p>
    <w:p w:rsidR="00144722" w:rsidRDefault="00F2245A" w:rsidP="00986514">
      <w:pPr>
        <w:pStyle w:val="Akapitzlist"/>
        <w:spacing w:line="360" w:lineRule="exact"/>
        <w:ind w:left="1559" w:hanging="425"/>
        <w:jc w:val="both"/>
        <w:rPr>
          <w:sz w:val="22"/>
          <w:szCs w:val="22"/>
        </w:rPr>
      </w:pPr>
      <w:r>
        <w:rPr>
          <w:sz w:val="22"/>
          <w:szCs w:val="22"/>
        </w:rPr>
        <w:t>-</w:t>
      </w:r>
      <w:r w:rsidR="00191FBC">
        <w:rPr>
          <w:sz w:val="22"/>
          <w:szCs w:val="22"/>
        </w:rPr>
        <w:tab/>
      </w:r>
      <w:r w:rsidR="00A22F5F">
        <w:rPr>
          <w:sz w:val="22"/>
          <w:szCs w:val="22"/>
        </w:rPr>
        <w:t>demontaż</w:t>
      </w:r>
      <w:r>
        <w:rPr>
          <w:sz w:val="22"/>
          <w:szCs w:val="22"/>
        </w:rPr>
        <w:t xml:space="preserve"> istniejących żaluzji</w:t>
      </w:r>
      <w:r w:rsidR="00A22F5F">
        <w:rPr>
          <w:sz w:val="22"/>
          <w:szCs w:val="22"/>
        </w:rPr>
        <w:t xml:space="preserve"> i parapetów</w:t>
      </w:r>
      <w:r>
        <w:rPr>
          <w:sz w:val="22"/>
          <w:szCs w:val="22"/>
        </w:rPr>
        <w:t xml:space="preserve"> </w:t>
      </w:r>
      <w:r w:rsidR="009C6108">
        <w:rPr>
          <w:sz w:val="22"/>
          <w:szCs w:val="22"/>
        </w:rPr>
        <w:t>,</w:t>
      </w:r>
    </w:p>
    <w:p w:rsidR="00A22F5F" w:rsidRDefault="00A22F5F"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demontaż  okien,</w:t>
      </w:r>
    </w:p>
    <w:p w:rsidR="00A22F5F" w:rsidRDefault="00A22F5F"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demontaż istniejących sufitów podwieszonych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rozebranie ścian działowych,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tynków i gładzi gipsowych,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 xml:space="preserve">wykonanie nowych podkładów pod posadzki, warstw wyrównawczych  wylewek, </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gruntowanie i malowanie ścian, malowanie rur instalacyjnych c.o.,</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dostawa i  montaż nowych okien i parapetów okiennych, żaluzji i rolet okiennych,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sufitów podwieszonych,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posadzek z tworzyw sztucznych,</w:t>
      </w:r>
    </w:p>
    <w:p w:rsidR="00F2245A" w:rsidRDefault="00F2245A" w:rsidP="00986514">
      <w:pPr>
        <w:pStyle w:val="Akapitzlist"/>
        <w:spacing w:line="360" w:lineRule="exact"/>
        <w:ind w:left="1134" w:hanging="567"/>
        <w:jc w:val="both"/>
        <w:rPr>
          <w:sz w:val="22"/>
          <w:szCs w:val="22"/>
        </w:rPr>
      </w:pPr>
      <w:r>
        <w:rPr>
          <w:sz w:val="22"/>
          <w:szCs w:val="22"/>
        </w:rPr>
        <w:t>3.2</w:t>
      </w:r>
      <w:r w:rsidR="00191FBC">
        <w:rPr>
          <w:sz w:val="22"/>
          <w:szCs w:val="22"/>
        </w:rPr>
        <w:t>.</w:t>
      </w:r>
      <w:r w:rsidR="00191FBC">
        <w:rPr>
          <w:sz w:val="22"/>
          <w:szCs w:val="22"/>
        </w:rPr>
        <w:tab/>
      </w:r>
      <w:r>
        <w:rPr>
          <w:sz w:val="22"/>
          <w:szCs w:val="22"/>
        </w:rPr>
        <w:t>w zakresie robót instalacyjnych :</w:t>
      </w:r>
    </w:p>
    <w:p w:rsidR="00C550F7" w:rsidRDefault="00144722"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demontaż istniejącej </w:t>
      </w:r>
      <w:r w:rsidR="009C6108">
        <w:rPr>
          <w:sz w:val="22"/>
          <w:szCs w:val="22"/>
        </w:rPr>
        <w:t xml:space="preserve"> instalacji centralnego ogrzewania i instalacji wodno-</w:t>
      </w:r>
      <w:r>
        <w:rPr>
          <w:sz w:val="22"/>
          <w:szCs w:val="22"/>
        </w:rPr>
        <w:t>kanalizacyjnej</w:t>
      </w:r>
      <w:r w:rsidR="00C550F7">
        <w:rPr>
          <w:sz w:val="22"/>
          <w:szCs w:val="22"/>
        </w:rPr>
        <w:t xml:space="preserve"> wraz z osprzętem,</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w:t>
      </w:r>
      <w:r w:rsidR="00527DBE">
        <w:rPr>
          <w:sz w:val="22"/>
          <w:szCs w:val="22"/>
        </w:rPr>
        <w:t>e</w:t>
      </w:r>
      <w:r>
        <w:rPr>
          <w:sz w:val="22"/>
          <w:szCs w:val="22"/>
        </w:rPr>
        <w:t xml:space="preserve"> nowych gałązek przyłączy oraz grzejników wraz z zaworami,</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wykonanie nowych podejść wodno-kanalizacyjnych </w:t>
      </w:r>
      <w:r w:rsidR="00144722">
        <w:rPr>
          <w:sz w:val="22"/>
          <w:szCs w:val="22"/>
        </w:rPr>
        <w:t xml:space="preserve"> </w:t>
      </w:r>
      <w:r>
        <w:rPr>
          <w:sz w:val="22"/>
          <w:szCs w:val="22"/>
        </w:rPr>
        <w:t>i montaż umywalek,</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dostawa i montaż podgrzewaczy elektrycznych    </w:t>
      </w:r>
    </w:p>
    <w:p w:rsidR="00F2245A" w:rsidRDefault="00F2245A" w:rsidP="00986514">
      <w:pPr>
        <w:pStyle w:val="Akapitzlist"/>
        <w:spacing w:line="360" w:lineRule="exact"/>
        <w:ind w:left="1134" w:hanging="567"/>
        <w:jc w:val="both"/>
        <w:rPr>
          <w:sz w:val="22"/>
          <w:szCs w:val="22"/>
        </w:rPr>
      </w:pPr>
      <w:r>
        <w:rPr>
          <w:sz w:val="22"/>
          <w:szCs w:val="22"/>
        </w:rPr>
        <w:t>3.3</w:t>
      </w:r>
      <w:r w:rsidR="00191FBC">
        <w:rPr>
          <w:sz w:val="22"/>
          <w:szCs w:val="22"/>
        </w:rPr>
        <w:t>.</w:t>
      </w:r>
      <w:r w:rsidR="00191FBC">
        <w:rPr>
          <w:sz w:val="22"/>
          <w:szCs w:val="22"/>
        </w:rPr>
        <w:tab/>
      </w:r>
      <w:r>
        <w:rPr>
          <w:sz w:val="22"/>
          <w:szCs w:val="22"/>
        </w:rPr>
        <w:t>w zakresie robót elektrycznych :</w:t>
      </w:r>
    </w:p>
    <w:p w:rsidR="00144722" w:rsidRPr="00144722" w:rsidRDefault="00144722" w:rsidP="00986514">
      <w:pPr>
        <w:pStyle w:val="Akapitzlist"/>
        <w:spacing w:line="360" w:lineRule="exact"/>
        <w:ind w:left="1701" w:hanging="567"/>
        <w:jc w:val="both"/>
        <w:rPr>
          <w:sz w:val="22"/>
          <w:szCs w:val="22"/>
        </w:rPr>
      </w:pPr>
      <w:r>
        <w:rPr>
          <w:sz w:val="22"/>
          <w:szCs w:val="22"/>
        </w:rPr>
        <w:t>-</w:t>
      </w:r>
      <w:r w:rsidR="00191FBC">
        <w:rPr>
          <w:sz w:val="22"/>
          <w:szCs w:val="22"/>
        </w:rPr>
        <w:tab/>
      </w:r>
      <w:r w:rsidRPr="00144722">
        <w:rPr>
          <w:sz w:val="22"/>
          <w:szCs w:val="22"/>
        </w:rPr>
        <w:t>demontaż istniejącej instalacji elektrycznej</w:t>
      </w:r>
      <w:r w:rsidR="00527DBE">
        <w:rPr>
          <w:sz w:val="22"/>
          <w:szCs w:val="22"/>
        </w:rPr>
        <w:t>,</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Pr>
          <w:sz w:val="22"/>
          <w:szCs w:val="22"/>
        </w:rPr>
        <w:t>wykonani</w:t>
      </w:r>
      <w:r w:rsidR="00527DBE">
        <w:rPr>
          <w:sz w:val="22"/>
          <w:szCs w:val="22"/>
        </w:rPr>
        <w:t>e</w:t>
      </w:r>
      <w:r>
        <w:rPr>
          <w:sz w:val="22"/>
          <w:szCs w:val="22"/>
        </w:rPr>
        <w:t xml:space="preserve"> </w:t>
      </w:r>
      <w:r w:rsidRPr="00144722">
        <w:rPr>
          <w:sz w:val="22"/>
          <w:szCs w:val="22"/>
        </w:rPr>
        <w:t>now</w:t>
      </w:r>
      <w:r>
        <w:rPr>
          <w:sz w:val="22"/>
          <w:szCs w:val="22"/>
        </w:rPr>
        <w:t>ej</w:t>
      </w:r>
      <w:r w:rsidRPr="00144722">
        <w:rPr>
          <w:sz w:val="22"/>
          <w:szCs w:val="22"/>
        </w:rPr>
        <w:t xml:space="preserve"> instalacj</w:t>
      </w:r>
      <w:r>
        <w:rPr>
          <w:sz w:val="22"/>
          <w:szCs w:val="22"/>
        </w:rPr>
        <w:t>i</w:t>
      </w:r>
      <w:r w:rsidRPr="00144722">
        <w:rPr>
          <w:sz w:val="22"/>
          <w:szCs w:val="22"/>
        </w:rPr>
        <w:t xml:space="preserve"> gniazd wtyczkowych </w:t>
      </w:r>
      <w:r w:rsidR="00527DBE">
        <w:rPr>
          <w:sz w:val="22"/>
          <w:szCs w:val="22"/>
        </w:rPr>
        <w:t xml:space="preserve">wraz z </w:t>
      </w:r>
      <w:r w:rsidRPr="00144722">
        <w:rPr>
          <w:sz w:val="22"/>
          <w:szCs w:val="22"/>
        </w:rPr>
        <w:t xml:space="preserve"> osprzęt</w:t>
      </w:r>
      <w:r w:rsidR="00527DBE">
        <w:rPr>
          <w:sz w:val="22"/>
          <w:szCs w:val="22"/>
        </w:rPr>
        <w:t>em</w:t>
      </w:r>
      <w:r>
        <w:rPr>
          <w:sz w:val="22"/>
          <w:szCs w:val="22"/>
        </w:rPr>
        <w:t>,</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527DBE">
        <w:rPr>
          <w:sz w:val="22"/>
          <w:szCs w:val="22"/>
        </w:rPr>
        <w:t>wykonanie</w:t>
      </w:r>
      <w:r w:rsidR="00F2245A">
        <w:rPr>
          <w:sz w:val="22"/>
          <w:szCs w:val="22"/>
        </w:rPr>
        <w:t xml:space="preserve"> </w:t>
      </w:r>
      <w:r w:rsidRPr="00144722">
        <w:rPr>
          <w:sz w:val="22"/>
          <w:szCs w:val="22"/>
        </w:rPr>
        <w:t>now</w:t>
      </w:r>
      <w:r w:rsidR="00527DBE">
        <w:rPr>
          <w:sz w:val="22"/>
          <w:szCs w:val="22"/>
        </w:rPr>
        <w:t>ej</w:t>
      </w:r>
      <w:r w:rsidRPr="00144722">
        <w:rPr>
          <w:sz w:val="22"/>
          <w:szCs w:val="22"/>
        </w:rPr>
        <w:t xml:space="preserve"> instalacj</w:t>
      </w:r>
      <w:r w:rsidR="00F2245A">
        <w:rPr>
          <w:sz w:val="22"/>
          <w:szCs w:val="22"/>
        </w:rPr>
        <w:t xml:space="preserve">i oświetlenia wraz z  </w:t>
      </w:r>
      <w:r w:rsidRPr="00144722">
        <w:rPr>
          <w:sz w:val="22"/>
          <w:szCs w:val="22"/>
        </w:rPr>
        <w:t>opraw</w:t>
      </w:r>
      <w:r w:rsidR="00F2245A">
        <w:rPr>
          <w:sz w:val="22"/>
          <w:szCs w:val="22"/>
        </w:rPr>
        <w:t>ami oświetleniowymi,</w:t>
      </w:r>
    </w:p>
    <w:p w:rsidR="00527DBE"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F2245A">
        <w:rPr>
          <w:sz w:val="22"/>
          <w:szCs w:val="22"/>
        </w:rPr>
        <w:t>wykonani</w:t>
      </w:r>
      <w:r w:rsidR="00527DBE">
        <w:rPr>
          <w:sz w:val="22"/>
          <w:szCs w:val="22"/>
        </w:rPr>
        <w:t>e</w:t>
      </w:r>
      <w:r w:rsidR="00F2245A">
        <w:rPr>
          <w:sz w:val="22"/>
          <w:szCs w:val="22"/>
        </w:rPr>
        <w:t xml:space="preserve"> </w:t>
      </w:r>
      <w:r w:rsidRPr="00144722">
        <w:rPr>
          <w:sz w:val="22"/>
          <w:szCs w:val="22"/>
        </w:rPr>
        <w:t>now</w:t>
      </w:r>
      <w:r w:rsidR="00F2245A">
        <w:rPr>
          <w:sz w:val="22"/>
          <w:szCs w:val="22"/>
        </w:rPr>
        <w:t xml:space="preserve">ej </w:t>
      </w:r>
      <w:r w:rsidRPr="00144722">
        <w:rPr>
          <w:sz w:val="22"/>
          <w:szCs w:val="22"/>
        </w:rPr>
        <w:t xml:space="preserve"> instalacj</w:t>
      </w:r>
      <w:r w:rsidR="00F2245A">
        <w:rPr>
          <w:sz w:val="22"/>
          <w:szCs w:val="22"/>
        </w:rPr>
        <w:t>i</w:t>
      </w:r>
      <w:r w:rsidRPr="00144722">
        <w:rPr>
          <w:sz w:val="22"/>
          <w:szCs w:val="22"/>
        </w:rPr>
        <w:t xml:space="preserve"> </w:t>
      </w:r>
      <w:r w:rsidR="00527DBE">
        <w:rPr>
          <w:sz w:val="22"/>
          <w:szCs w:val="22"/>
        </w:rPr>
        <w:t>słaboprądowej ,</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F2245A">
        <w:rPr>
          <w:sz w:val="22"/>
          <w:szCs w:val="22"/>
        </w:rPr>
        <w:t>wykonani</w:t>
      </w:r>
      <w:r w:rsidR="00527DBE">
        <w:rPr>
          <w:sz w:val="22"/>
          <w:szCs w:val="22"/>
        </w:rPr>
        <w:t>e</w:t>
      </w:r>
      <w:r w:rsidR="00F2245A">
        <w:rPr>
          <w:sz w:val="22"/>
          <w:szCs w:val="22"/>
        </w:rPr>
        <w:t xml:space="preserve"> nowych </w:t>
      </w:r>
      <w:r w:rsidRPr="00144722">
        <w:rPr>
          <w:sz w:val="22"/>
          <w:szCs w:val="22"/>
        </w:rPr>
        <w:t xml:space="preserve"> tablic zabezpieczeniow</w:t>
      </w:r>
      <w:r w:rsidR="00527DBE">
        <w:rPr>
          <w:sz w:val="22"/>
          <w:szCs w:val="22"/>
        </w:rPr>
        <w:t>ych,</w:t>
      </w:r>
    </w:p>
    <w:p w:rsidR="00C550F7" w:rsidRDefault="00C550F7" w:rsidP="00986514">
      <w:pPr>
        <w:pStyle w:val="Akapitzlist"/>
        <w:spacing w:line="360" w:lineRule="exact"/>
        <w:ind w:left="1134" w:hanging="567"/>
        <w:jc w:val="both"/>
        <w:rPr>
          <w:sz w:val="22"/>
          <w:szCs w:val="22"/>
        </w:rPr>
      </w:pPr>
      <w:r>
        <w:rPr>
          <w:sz w:val="22"/>
          <w:szCs w:val="22"/>
        </w:rPr>
        <w:t>3.4</w:t>
      </w:r>
      <w:r w:rsidR="00191FBC">
        <w:rPr>
          <w:sz w:val="22"/>
          <w:szCs w:val="22"/>
        </w:rPr>
        <w:t>.</w:t>
      </w:r>
      <w:r w:rsidR="00191FBC">
        <w:rPr>
          <w:sz w:val="22"/>
          <w:szCs w:val="22"/>
        </w:rPr>
        <w:tab/>
      </w:r>
      <w:r>
        <w:rPr>
          <w:sz w:val="22"/>
          <w:szCs w:val="22"/>
        </w:rPr>
        <w:t>w zakresie robót budowlanych poza pomieszczeniami biurowymi :</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rozebranie posadzek ceramicznych  korytarzy wraz ze skuciem nierówności,</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warstw wyrównawczych,</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posadzek z płytek ceramicznych,</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cokolików na korytarzach</w:t>
      </w:r>
      <w:r w:rsidR="00445E51">
        <w:rPr>
          <w:sz w:val="22"/>
          <w:szCs w:val="22"/>
        </w:rPr>
        <w:t>,</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napraw</w:t>
      </w:r>
      <w:r w:rsidR="00527DBE">
        <w:rPr>
          <w:sz w:val="22"/>
          <w:szCs w:val="22"/>
        </w:rPr>
        <w:t xml:space="preserve">a </w:t>
      </w:r>
      <w:r>
        <w:rPr>
          <w:sz w:val="22"/>
          <w:szCs w:val="22"/>
        </w:rPr>
        <w:t xml:space="preserve"> tynków i  malowanie ścian  korytarzowych,</w:t>
      </w:r>
    </w:p>
    <w:p w:rsidR="00445E51" w:rsidRDefault="00445E51" w:rsidP="00986514">
      <w:pPr>
        <w:pStyle w:val="Akapitzlist"/>
        <w:spacing w:line="360" w:lineRule="exact"/>
        <w:ind w:left="1134" w:hanging="567"/>
        <w:jc w:val="both"/>
        <w:rPr>
          <w:sz w:val="22"/>
          <w:szCs w:val="22"/>
        </w:rPr>
      </w:pPr>
      <w:r>
        <w:rPr>
          <w:sz w:val="22"/>
          <w:szCs w:val="22"/>
        </w:rPr>
        <w:t>3.5</w:t>
      </w:r>
      <w:r w:rsidR="00191FBC">
        <w:rPr>
          <w:sz w:val="22"/>
          <w:szCs w:val="22"/>
        </w:rPr>
        <w:t>.</w:t>
      </w:r>
      <w:r w:rsidR="00191FBC">
        <w:rPr>
          <w:sz w:val="22"/>
          <w:szCs w:val="22"/>
        </w:rPr>
        <w:tab/>
      </w:r>
      <w:r>
        <w:rPr>
          <w:sz w:val="22"/>
          <w:szCs w:val="22"/>
        </w:rPr>
        <w:t>w zakresie prac zabezpieczających :</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tymczasowych ścianek zabezpieczających przed zapylaniem ,</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bieżącego utrzymania czystości w okresie robót budowlanych,</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powykonawcze sprzątanie pomieszczeń i korytarzy.</w:t>
      </w:r>
    </w:p>
    <w:p w:rsidR="008404B8" w:rsidRPr="001E33EA" w:rsidRDefault="00F72BCD" w:rsidP="006752C7">
      <w:pPr>
        <w:pStyle w:val="Nagwek3"/>
      </w:pPr>
      <w:bookmarkStart w:id="6" w:name="_Toc46722904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6722904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6722904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6722905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6722905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67229052"/>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7F7430">
        <w:rPr>
          <w:sz w:val="22"/>
          <w:szCs w:val="22"/>
        </w:rPr>
        <w:t>18 miesięcy od daty podpisania umowy.</w:t>
      </w:r>
    </w:p>
    <w:p w:rsidR="00A16332" w:rsidRPr="001E33EA" w:rsidRDefault="00A16332" w:rsidP="006752C7">
      <w:pPr>
        <w:pStyle w:val="Nagwek3"/>
      </w:pPr>
      <w:bookmarkStart w:id="12" w:name="_Toc46722905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AA3D42">
      <w:pPr>
        <w:pStyle w:val="Akapitzlist"/>
        <w:numPr>
          <w:ilvl w:val="0"/>
          <w:numId w:val="46"/>
        </w:numPr>
        <w:spacing w:line="36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AA3D42">
      <w:pPr>
        <w:pStyle w:val="Akapitzlist"/>
        <w:numPr>
          <w:ilvl w:val="0"/>
          <w:numId w:val="47"/>
        </w:numPr>
        <w:spacing w:line="36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AA3D42">
      <w:pPr>
        <w:pStyle w:val="Akapitzlist"/>
        <w:numPr>
          <w:ilvl w:val="0"/>
          <w:numId w:val="47"/>
        </w:numPr>
        <w:spacing w:line="36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AA3D42">
      <w:pPr>
        <w:pStyle w:val="Akapitzlist"/>
        <w:numPr>
          <w:ilvl w:val="0"/>
          <w:numId w:val="46"/>
        </w:numPr>
        <w:spacing w:line="360" w:lineRule="exact"/>
        <w:ind w:left="567" w:right="1" w:hanging="567"/>
        <w:jc w:val="both"/>
        <w:rPr>
          <w:sz w:val="22"/>
          <w:szCs w:val="22"/>
        </w:rPr>
      </w:pPr>
      <w:r w:rsidRPr="00A16400">
        <w:rPr>
          <w:sz w:val="22"/>
          <w:szCs w:val="22"/>
        </w:rPr>
        <w:t>Podstawy wykluczenia:</w:t>
      </w:r>
    </w:p>
    <w:p w:rsidR="00717C04" w:rsidRPr="00A16400" w:rsidRDefault="00117D44" w:rsidP="00AA3D42">
      <w:pPr>
        <w:pStyle w:val="Akapitzlist"/>
        <w:numPr>
          <w:ilvl w:val="1"/>
          <w:numId w:val="46"/>
        </w:numPr>
        <w:spacing w:line="36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AA3D42">
      <w:pPr>
        <w:pStyle w:val="Akapitzlist"/>
        <w:numPr>
          <w:ilvl w:val="1"/>
          <w:numId w:val="46"/>
        </w:numPr>
        <w:spacing w:line="36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7E5C7C">
      <w:pPr>
        <w:pStyle w:val="NormalnyWeb"/>
        <w:spacing w:before="0" w:beforeAutospacing="0" w:after="0" w:afterAutospacing="0" w:line="36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7E5C7C">
      <w:pPr>
        <w:pStyle w:val="NormalnyWeb"/>
        <w:spacing w:before="0" w:beforeAutospacing="0" w:after="0" w:afterAutospacing="0" w:line="36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AA3D42">
      <w:pPr>
        <w:pStyle w:val="Akapitzlist"/>
        <w:numPr>
          <w:ilvl w:val="0"/>
          <w:numId w:val="46"/>
        </w:numPr>
        <w:spacing w:line="36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AA3D42">
      <w:pPr>
        <w:pStyle w:val="Akapitzlist"/>
        <w:numPr>
          <w:ilvl w:val="1"/>
          <w:numId w:val="46"/>
        </w:numPr>
        <w:spacing w:line="360" w:lineRule="exact"/>
        <w:ind w:left="567" w:right="1" w:hanging="567"/>
        <w:jc w:val="both"/>
        <w:rPr>
          <w:sz w:val="22"/>
          <w:szCs w:val="22"/>
        </w:rPr>
      </w:pPr>
      <w:r w:rsidRPr="00A16400">
        <w:rPr>
          <w:sz w:val="22"/>
          <w:szCs w:val="22"/>
        </w:rPr>
        <w:t>Zdolność techniczna lub zawodowa:</w:t>
      </w:r>
    </w:p>
    <w:p w:rsidR="00A37B63" w:rsidRDefault="00221E24" w:rsidP="0047680F">
      <w:pPr>
        <w:pStyle w:val="Akapitzlist"/>
        <w:numPr>
          <w:ilvl w:val="2"/>
          <w:numId w:val="46"/>
        </w:numPr>
        <w:spacing w:line="360" w:lineRule="exact"/>
        <w:ind w:left="1134" w:right="1" w:hanging="567"/>
        <w:jc w:val="both"/>
        <w:rPr>
          <w:sz w:val="22"/>
          <w:szCs w:val="22"/>
        </w:rPr>
      </w:pPr>
      <w:r w:rsidRPr="00221E24">
        <w:rPr>
          <w:sz w:val="22"/>
          <w:szCs w:val="22"/>
        </w:rPr>
        <w:t xml:space="preserve">Wykonawca musi wykazać, iż w okresie ostatnich </w:t>
      </w:r>
      <w:r w:rsidR="00D75430">
        <w:rPr>
          <w:sz w:val="22"/>
          <w:szCs w:val="22"/>
        </w:rPr>
        <w:t>8</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obejmujących swym zakresem </w:t>
      </w:r>
      <w:r w:rsidR="00FA61F5">
        <w:rPr>
          <w:sz w:val="22"/>
          <w:szCs w:val="22"/>
        </w:rPr>
        <w:t>prace</w:t>
      </w:r>
      <w:r w:rsidR="0047680F">
        <w:rPr>
          <w:sz w:val="22"/>
          <w:szCs w:val="22"/>
        </w:rPr>
        <w:t>:</w:t>
      </w:r>
      <w:r w:rsidR="00FA61F5" w:rsidRPr="0047680F">
        <w:rPr>
          <w:sz w:val="22"/>
          <w:szCs w:val="22"/>
        </w:rPr>
        <w:t xml:space="preserve"> </w:t>
      </w:r>
      <w:r w:rsidR="00765757">
        <w:rPr>
          <w:sz w:val="22"/>
          <w:szCs w:val="22"/>
        </w:rPr>
        <w:t xml:space="preserve">murarsko-wykończeniowe, </w:t>
      </w:r>
      <w:r w:rsidR="00FA61F5" w:rsidRPr="0047680F">
        <w:rPr>
          <w:sz w:val="22"/>
          <w:szCs w:val="22"/>
        </w:rPr>
        <w:t>instalacyjne</w:t>
      </w:r>
      <w:r w:rsidRPr="0047680F">
        <w:rPr>
          <w:sz w:val="22"/>
          <w:szCs w:val="22"/>
        </w:rPr>
        <w:t xml:space="preserve"> wod.</w:t>
      </w:r>
      <w:r w:rsidR="00F907E0" w:rsidRPr="0047680F">
        <w:rPr>
          <w:sz w:val="22"/>
          <w:szCs w:val="22"/>
        </w:rPr>
        <w:t>-</w:t>
      </w:r>
      <w:r w:rsidRPr="0047680F">
        <w:rPr>
          <w:sz w:val="22"/>
          <w:szCs w:val="22"/>
        </w:rPr>
        <w:t>kan., wentylac</w:t>
      </w:r>
      <w:r w:rsidR="00E3695A" w:rsidRPr="0047680F">
        <w:rPr>
          <w:sz w:val="22"/>
          <w:szCs w:val="22"/>
        </w:rPr>
        <w:t>yjne</w:t>
      </w:r>
      <w:r w:rsidRPr="0047680F">
        <w:rPr>
          <w:sz w:val="22"/>
          <w:szCs w:val="22"/>
        </w:rPr>
        <w:t>, instalac</w:t>
      </w:r>
      <w:r w:rsidR="0047680F">
        <w:rPr>
          <w:sz w:val="22"/>
          <w:szCs w:val="22"/>
        </w:rPr>
        <w:t>yjne</w:t>
      </w:r>
      <w:r w:rsidRPr="0047680F">
        <w:rPr>
          <w:sz w:val="22"/>
          <w:szCs w:val="22"/>
        </w:rPr>
        <w:t xml:space="preserve"> elektryczn</w:t>
      </w:r>
      <w:r w:rsidR="00FA61F5" w:rsidRPr="0047680F">
        <w:rPr>
          <w:sz w:val="22"/>
          <w:szCs w:val="22"/>
        </w:rPr>
        <w:t>e</w:t>
      </w:r>
      <w:r w:rsidRPr="0047680F">
        <w:rPr>
          <w:sz w:val="22"/>
          <w:szCs w:val="22"/>
        </w:rPr>
        <w:t xml:space="preserve"> </w:t>
      </w:r>
      <w:proofErr w:type="spellStart"/>
      <w:r w:rsidRPr="0047680F">
        <w:rPr>
          <w:sz w:val="22"/>
          <w:szCs w:val="22"/>
        </w:rPr>
        <w:t>silno</w:t>
      </w:r>
      <w:proofErr w:type="spellEnd"/>
      <w:r w:rsidRPr="0047680F">
        <w:rPr>
          <w:sz w:val="22"/>
          <w:szCs w:val="22"/>
        </w:rPr>
        <w:t xml:space="preserve"> i</w:t>
      </w:r>
      <w:r w:rsidR="0047680F">
        <w:rPr>
          <w:sz w:val="22"/>
          <w:szCs w:val="22"/>
        </w:rPr>
        <w:t> </w:t>
      </w:r>
      <w:r w:rsidR="00CE0C49" w:rsidRPr="0047680F">
        <w:rPr>
          <w:sz w:val="22"/>
          <w:szCs w:val="22"/>
        </w:rPr>
        <w:t>słabo</w:t>
      </w:r>
      <w:r w:rsidRPr="0047680F">
        <w:rPr>
          <w:sz w:val="22"/>
          <w:szCs w:val="22"/>
        </w:rPr>
        <w:t>prądow</w:t>
      </w:r>
      <w:r w:rsidR="00765757">
        <w:rPr>
          <w:sz w:val="22"/>
          <w:szCs w:val="22"/>
        </w:rPr>
        <w:t>e</w:t>
      </w:r>
      <w:r w:rsidRPr="0047680F">
        <w:rPr>
          <w:sz w:val="22"/>
          <w:szCs w:val="22"/>
        </w:rPr>
        <w:t xml:space="preserve"> o</w:t>
      </w:r>
      <w:r w:rsidR="00FA61F5" w:rsidRPr="0047680F">
        <w:rPr>
          <w:sz w:val="22"/>
          <w:szCs w:val="22"/>
        </w:rPr>
        <w:t> </w:t>
      </w:r>
      <w:r w:rsidRPr="0047680F">
        <w:rPr>
          <w:sz w:val="22"/>
          <w:szCs w:val="22"/>
        </w:rPr>
        <w:t xml:space="preserve">sumarycznej wartości minimum </w:t>
      </w:r>
      <w:r w:rsidRPr="0047680F">
        <w:rPr>
          <w:b/>
          <w:sz w:val="22"/>
          <w:szCs w:val="22"/>
        </w:rPr>
        <w:t>3 000 000,00 zł netto każda</w:t>
      </w:r>
      <w:r w:rsidR="007A5533" w:rsidRPr="0047680F">
        <w:rPr>
          <w:sz w:val="22"/>
          <w:szCs w:val="22"/>
        </w:rPr>
        <w:t>.</w:t>
      </w:r>
    </w:p>
    <w:p w:rsidR="00B121A5" w:rsidRDefault="00B121A5" w:rsidP="00B121A5">
      <w:pPr>
        <w:pStyle w:val="Akapitzlist"/>
        <w:spacing w:line="360" w:lineRule="exact"/>
        <w:ind w:left="1134" w:right="1"/>
        <w:jc w:val="both"/>
        <w:rPr>
          <w:sz w:val="22"/>
          <w:szCs w:val="22"/>
        </w:rPr>
      </w:pPr>
    </w:p>
    <w:p w:rsidR="00B121A5" w:rsidRPr="0047680F" w:rsidRDefault="00B121A5" w:rsidP="00B121A5">
      <w:pPr>
        <w:pStyle w:val="Akapitzlist"/>
        <w:spacing w:line="360" w:lineRule="exact"/>
        <w:ind w:left="1134" w:right="1"/>
        <w:jc w:val="both"/>
        <w:rPr>
          <w:sz w:val="22"/>
          <w:szCs w:val="22"/>
        </w:rPr>
      </w:pPr>
    </w:p>
    <w:p w:rsidR="00A37B63" w:rsidRPr="00DF2F1C" w:rsidRDefault="00A37B63" w:rsidP="00DF2F1C">
      <w:pPr>
        <w:pStyle w:val="Akapitzlist"/>
        <w:spacing w:line="360" w:lineRule="exact"/>
        <w:ind w:left="1080" w:right="1" w:hanging="654"/>
        <w:jc w:val="both"/>
        <w:rPr>
          <w:b/>
          <w:sz w:val="22"/>
          <w:szCs w:val="22"/>
        </w:rPr>
      </w:pPr>
      <w:r w:rsidRPr="00DF2F1C">
        <w:rPr>
          <w:b/>
          <w:sz w:val="22"/>
          <w:szCs w:val="22"/>
        </w:rPr>
        <w:t>Uwaga nr 2:</w:t>
      </w:r>
    </w:p>
    <w:p w:rsidR="00A37B63" w:rsidRPr="00A37B63" w:rsidRDefault="00A37B63" w:rsidP="00DF2F1C">
      <w:pPr>
        <w:pStyle w:val="Akapitzlist"/>
        <w:spacing w:line="36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AA3D42">
      <w:pPr>
        <w:pStyle w:val="Akapitzlist"/>
        <w:numPr>
          <w:ilvl w:val="2"/>
          <w:numId w:val="46"/>
        </w:numPr>
        <w:tabs>
          <w:tab w:val="left" w:pos="1134"/>
        </w:tabs>
        <w:spacing w:line="360" w:lineRule="exact"/>
        <w:ind w:right="1"/>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budowlanymi w</w:t>
      </w:r>
      <w:r w:rsidR="00FC6A62">
        <w:rPr>
          <w:sz w:val="22"/>
          <w:szCs w:val="22"/>
        </w:rPr>
        <w:t> </w:t>
      </w:r>
      <w:r w:rsidRPr="00A37B63">
        <w:rPr>
          <w:sz w:val="22"/>
          <w:szCs w:val="22"/>
        </w:rPr>
        <w:t>specjalności:</w:t>
      </w:r>
    </w:p>
    <w:p w:rsidR="00A37B63" w:rsidRPr="00A37B63" w:rsidRDefault="00A37B63" w:rsidP="00FC6A62">
      <w:pPr>
        <w:pStyle w:val="Akapitzlist"/>
        <w:spacing w:line="36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9621D8">
        <w:rPr>
          <w:sz w:val="22"/>
          <w:szCs w:val="22"/>
        </w:rPr>
        <w:t>budowy</w:t>
      </w:r>
      <w:r w:rsidR="00017479">
        <w:rPr>
          <w:sz w:val="22"/>
          <w:szCs w:val="22"/>
        </w:rPr>
        <w:t xml:space="preserve"> posiadający </w:t>
      </w:r>
      <w:r w:rsidR="00017479" w:rsidRPr="00017479">
        <w:rPr>
          <w:sz w:val="22"/>
          <w:szCs w:val="22"/>
        </w:rPr>
        <w:t xml:space="preserve">co najmniej 5 letnie doświadczenie w pełnieniu funkcji kierownika </w:t>
      </w:r>
      <w:r w:rsidR="002D1362">
        <w:rPr>
          <w:sz w:val="22"/>
          <w:szCs w:val="22"/>
        </w:rPr>
        <w:t>budowy</w:t>
      </w:r>
      <w:r w:rsidRPr="00A37B63">
        <w:rPr>
          <w:sz w:val="22"/>
          <w:szCs w:val="22"/>
        </w:rPr>
        <w:t>,</w:t>
      </w:r>
    </w:p>
    <w:p w:rsidR="00A37B63" w:rsidRPr="00FC6A62" w:rsidRDefault="00A37B63" w:rsidP="00FC6A62">
      <w:pPr>
        <w:pStyle w:val="Akapitzlist"/>
        <w:spacing w:line="360" w:lineRule="exact"/>
        <w:ind w:left="1701" w:right="1" w:hanging="567"/>
        <w:jc w:val="both"/>
        <w:rPr>
          <w:sz w:val="22"/>
          <w:szCs w:val="22"/>
        </w:rPr>
      </w:pPr>
      <w:r w:rsidRPr="00FC6A62">
        <w:rPr>
          <w:sz w:val="22"/>
          <w:szCs w:val="22"/>
        </w:rPr>
        <w:t>-</w:t>
      </w:r>
      <w:r w:rsidR="00B44E79" w:rsidRPr="00FC6A62">
        <w:rPr>
          <w:sz w:val="22"/>
          <w:szCs w:val="22"/>
        </w:rPr>
        <w:tab/>
      </w:r>
      <w:r w:rsidR="00FC6A62" w:rsidRPr="00FC6A62">
        <w:rPr>
          <w:sz w:val="22"/>
          <w:szCs w:val="22"/>
        </w:rPr>
        <w:t>instalacyjnej w zakresie sieci, instalacji i urządzeń cieplnych, wentylacyjnych, gazowych, wodociągowych i kanalizacyjnych</w:t>
      </w:r>
      <w:r w:rsidR="009621D8">
        <w:rPr>
          <w:sz w:val="22"/>
          <w:szCs w:val="22"/>
        </w:rPr>
        <w:t xml:space="preserve"> – kierownik robót</w:t>
      </w:r>
      <w:r w:rsidRPr="00FC6A62">
        <w:rPr>
          <w:sz w:val="22"/>
          <w:szCs w:val="22"/>
        </w:rPr>
        <w:t>,</w:t>
      </w:r>
      <w:r w:rsidR="00017479" w:rsidRPr="00017479">
        <w:rPr>
          <w:sz w:val="24"/>
          <w:szCs w:val="24"/>
        </w:rPr>
        <w:t xml:space="preserve"> </w:t>
      </w:r>
      <w:r w:rsidR="002D1362">
        <w:rPr>
          <w:sz w:val="24"/>
          <w:szCs w:val="24"/>
        </w:rPr>
        <w:t xml:space="preserve">posiadający </w:t>
      </w:r>
      <w:r w:rsidR="00017479" w:rsidRPr="00017479">
        <w:rPr>
          <w:sz w:val="22"/>
          <w:szCs w:val="22"/>
        </w:rPr>
        <w:t>co najmniej 3-letnie doświadczenie w pełnieniu funkcji kierownika robót</w:t>
      </w:r>
      <w:r w:rsidR="002D1362">
        <w:rPr>
          <w:sz w:val="22"/>
          <w:szCs w:val="22"/>
        </w:rPr>
        <w:t>,</w:t>
      </w:r>
    </w:p>
    <w:p w:rsidR="00CA030B" w:rsidRDefault="00CA030B" w:rsidP="00FC6A62">
      <w:pPr>
        <w:pStyle w:val="Akapitzlist"/>
        <w:spacing w:line="360" w:lineRule="exact"/>
        <w:ind w:left="1701" w:right="1" w:hanging="567"/>
        <w:jc w:val="both"/>
        <w:rPr>
          <w:sz w:val="22"/>
          <w:szCs w:val="22"/>
        </w:rPr>
      </w:pPr>
      <w:r w:rsidRPr="00FC6A62">
        <w:rPr>
          <w:sz w:val="22"/>
          <w:szCs w:val="22"/>
        </w:rPr>
        <w:t>-</w:t>
      </w:r>
      <w:r w:rsidRPr="00FC6A62">
        <w:rPr>
          <w:sz w:val="22"/>
          <w:szCs w:val="22"/>
        </w:rPr>
        <w:tab/>
      </w:r>
      <w:r w:rsidR="00FC6A62" w:rsidRPr="00FC6A62">
        <w:rPr>
          <w:sz w:val="22"/>
          <w:szCs w:val="22"/>
        </w:rPr>
        <w:t>instalacyjnej w zakresie sieci, instalacji i urządzeń elektrycznych i</w:t>
      </w:r>
      <w:r w:rsidR="00FC6A62">
        <w:rPr>
          <w:sz w:val="22"/>
          <w:szCs w:val="22"/>
        </w:rPr>
        <w:t> </w:t>
      </w:r>
      <w:r w:rsidR="00FC6A62" w:rsidRPr="00FC6A62">
        <w:rPr>
          <w:sz w:val="22"/>
          <w:szCs w:val="22"/>
        </w:rPr>
        <w:t>elektroenergetycznych</w:t>
      </w:r>
      <w:r w:rsidR="009621D8">
        <w:rPr>
          <w:sz w:val="22"/>
          <w:szCs w:val="22"/>
        </w:rPr>
        <w:t xml:space="preserve"> – kierownik robót</w:t>
      </w:r>
      <w:r w:rsidR="002D1362" w:rsidRPr="00FC6A62">
        <w:rPr>
          <w:sz w:val="22"/>
          <w:szCs w:val="22"/>
        </w:rPr>
        <w:t>,</w:t>
      </w:r>
      <w:r w:rsidR="002D1362" w:rsidRPr="00017479">
        <w:rPr>
          <w:sz w:val="24"/>
          <w:szCs w:val="24"/>
        </w:rPr>
        <w:t xml:space="preserve"> </w:t>
      </w:r>
      <w:r w:rsidR="002D1362">
        <w:rPr>
          <w:sz w:val="24"/>
          <w:szCs w:val="24"/>
        </w:rPr>
        <w:t xml:space="preserve">posiadający </w:t>
      </w:r>
      <w:r w:rsidR="002D1362" w:rsidRPr="00017479">
        <w:rPr>
          <w:sz w:val="22"/>
          <w:szCs w:val="22"/>
        </w:rPr>
        <w:t>co najmniej 3-letnie doświadczenie w pełnieniu funkcji kierownika robót</w:t>
      </w:r>
      <w:r w:rsidR="002D1362">
        <w:rPr>
          <w:sz w:val="22"/>
          <w:szCs w:val="22"/>
        </w:rPr>
        <w:t>.</w:t>
      </w:r>
    </w:p>
    <w:p w:rsidR="00452F0E" w:rsidRPr="00452F0E" w:rsidRDefault="00452F0E" w:rsidP="00452F0E">
      <w:pPr>
        <w:pStyle w:val="Akapitzlist"/>
        <w:tabs>
          <w:tab w:val="left" w:pos="1134"/>
        </w:tabs>
        <w:spacing w:line="360" w:lineRule="exact"/>
        <w:ind w:left="1080" w:right="1"/>
        <w:jc w:val="both"/>
        <w:rPr>
          <w:sz w:val="22"/>
          <w:szCs w:val="22"/>
        </w:rPr>
      </w:pPr>
      <w:r w:rsidRPr="00FC6A62">
        <w:rPr>
          <w:sz w:val="22"/>
          <w:szCs w:val="22"/>
        </w:rPr>
        <w:t>Kierownik budowy powinien posiadać uprawnienia budowlane zgodnie z ustawą z dnia</w:t>
      </w:r>
      <w:r w:rsidRPr="00452F0E">
        <w:rPr>
          <w:sz w:val="22"/>
          <w:szCs w:val="22"/>
        </w:rPr>
        <w:t xml:space="preserve"> 07 lipca 1994 r. Prawo budowlane (j.t. Dz. U. z 2016 r., poz. 290)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52F0E">
      <w:pPr>
        <w:pStyle w:val="Akapitzlist"/>
        <w:tabs>
          <w:tab w:val="left" w:pos="1134"/>
        </w:tabs>
        <w:spacing w:line="36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44E79">
        <w:rPr>
          <w:b/>
          <w:bCs/>
          <w:sz w:val="22"/>
          <w:szCs w:val="22"/>
        </w:rPr>
        <w:t>4 0</w:t>
      </w:r>
      <w:r w:rsidR="006D6071" w:rsidRPr="006D6071">
        <w:rPr>
          <w:b/>
          <w:bCs/>
          <w:sz w:val="22"/>
          <w:szCs w:val="22"/>
        </w:rPr>
        <w:t>00 000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F907E0">
        <w:rPr>
          <w:sz w:val="22"/>
          <w:szCs w:val="22"/>
        </w:rPr>
        <w:t>8</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DE0AE9">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DE0AE9">
      <w:pPr>
        <w:autoSpaceDE w:val="0"/>
        <w:autoSpaceDN w:val="0"/>
        <w:adjustRightInd w:val="0"/>
        <w:spacing w:line="360" w:lineRule="exact"/>
        <w:ind w:left="567" w:right="1" w:hanging="567"/>
        <w:jc w:val="both"/>
        <w:rPr>
          <w:sz w:val="22"/>
          <w:szCs w:val="22"/>
        </w:rPr>
      </w:pP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1B7C19">
        <w:rPr>
          <w:b/>
          <w:bCs/>
          <w:sz w:val="22"/>
          <w:szCs w:val="22"/>
        </w:rPr>
        <w:t>4 0</w:t>
      </w:r>
      <w:r w:rsidRPr="00C22566">
        <w:rPr>
          <w:b/>
          <w:bCs/>
          <w:sz w:val="22"/>
          <w:szCs w:val="22"/>
        </w:rPr>
        <w:t>00 000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355EEA">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AA3D42">
      <w:pPr>
        <w:pStyle w:val="Akapitzlist"/>
        <w:numPr>
          <w:ilvl w:val="3"/>
          <w:numId w:val="5"/>
        </w:numPr>
        <w:spacing w:line="36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7E5C7C">
      <w:pPr>
        <w:tabs>
          <w:tab w:val="left" w:pos="567"/>
        </w:tabs>
        <w:spacing w:line="360" w:lineRule="exact"/>
        <w:ind w:right="1"/>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6722905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67229055"/>
      <w:r w:rsidRPr="001E33EA">
        <w:t>ROZDZIAŁ XV.</w:t>
      </w:r>
      <w:r w:rsidRPr="001E33EA">
        <w:tab/>
      </w:r>
      <w:r w:rsidR="00A6210A" w:rsidRPr="001E33EA">
        <w:t>PROCEDURA SANACYJNA - SAMOOCZYSZCZENIE</w:t>
      </w:r>
      <w:bookmarkEnd w:id="14"/>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46722905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6722905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6722905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67229059"/>
      <w:r w:rsidRPr="001E33EA">
        <w:t>ROZDZIAŁ XIX</w:t>
      </w:r>
      <w:r w:rsidR="00A16332" w:rsidRPr="001E33EA">
        <w:t xml:space="preserve">. </w:t>
      </w:r>
      <w:r w:rsidR="00A16332" w:rsidRPr="001E33EA">
        <w:tab/>
        <w:t>WYMAGANIA DOTYCZĄCE WADIUM</w:t>
      </w:r>
      <w:bookmarkEnd w:id="18"/>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50765C" w:rsidP="00CE43DD">
      <w:pPr>
        <w:pStyle w:val="Tekstpodstawowy"/>
        <w:spacing w:line="360" w:lineRule="exact"/>
        <w:rPr>
          <w:sz w:val="22"/>
          <w:szCs w:val="22"/>
        </w:rPr>
      </w:pPr>
      <w:r>
        <w:rPr>
          <w:b/>
          <w:sz w:val="22"/>
          <w:szCs w:val="22"/>
        </w:rPr>
        <w:t>100</w:t>
      </w:r>
      <w:r w:rsidR="00AD7296" w:rsidRPr="001E33EA">
        <w:rPr>
          <w:b/>
          <w:sz w:val="22"/>
          <w:szCs w:val="22"/>
        </w:rPr>
        <w:t xml:space="preserve"> 000,00 </w:t>
      </w:r>
      <w:r w:rsidR="0088789F" w:rsidRPr="001E33EA">
        <w:rPr>
          <w:b/>
          <w:sz w:val="22"/>
          <w:szCs w:val="22"/>
        </w:rPr>
        <w:t>PLN</w:t>
      </w:r>
      <w:r w:rsidR="005F4036" w:rsidRPr="001E33EA">
        <w:rPr>
          <w:sz w:val="22"/>
          <w:szCs w:val="22"/>
        </w:rPr>
        <w:t xml:space="preserve"> (słownie: </w:t>
      </w:r>
      <w:r w:rsidR="002F7A8B">
        <w:rPr>
          <w:sz w:val="22"/>
          <w:szCs w:val="22"/>
        </w:rPr>
        <w:t>sto</w:t>
      </w:r>
      <w:r w:rsidR="00AD7296" w:rsidRPr="001E33EA">
        <w:rPr>
          <w:sz w:val="22"/>
          <w:szCs w:val="22"/>
        </w:rPr>
        <w:t xml:space="preserve"> tysi</w:t>
      </w:r>
      <w:r w:rsidR="002F7A8B">
        <w:rPr>
          <w:sz w:val="22"/>
          <w:szCs w:val="22"/>
        </w:rPr>
        <w:t>ę</w:t>
      </w:r>
      <w:r w:rsidR="00AD7296" w:rsidRPr="001E33EA">
        <w:rPr>
          <w:sz w:val="22"/>
          <w:szCs w:val="22"/>
        </w:rPr>
        <w:t>c</w:t>
      </w:r>
      <w:r w:rsidR="002F7A8B">
        <w:rPr>
          <w:sz w:val="22"/>
          <w:szCs w:val="22"/>
        </w:rPr>
        <w:t>y</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B121A5">
        <w:rPr>
          <w:b/>
          <w:sz w:val="22"/>
          <w:szCs w:val="22"/>
        </w:rPr>
        <w:t>09</w:t>
      </w:r>
      <w:r w:rsidR="00F1747A" w:rsidRPr="001E33EA">
        <w:rPr>
          <w:b/>
          <w:sz w:val="22"/>
          <w:szCs w:val="22"/>
        </w:rPr>
        <w:t>.</w:t>
      </w:r>
      <w:r w:rsidR="00EF70B4">
        <w:rPr>
          <w:b/>
          <w:sz w:val="22"/>
          <w:szCs w:val="22"/>
        </w:rPr>
        <w:t>0</w:t>
      </w:r>
      <w:r w:rsidR="00636CF8">
        <w:rPr>
          <w:b/>
          <w:sz w:val="22"/>
          <w:szCs w:val="22"/>
        </w:rPr>
        <w:t>1</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9"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0"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B121A5">
        <w:rPr>
          <w:b/>
          <w:sz w:val="22"/>
          <w:szCs w:val="22"/>
        </w:rPr>
        <w:t>09</w:t>
      </w:r>
      <w:r w:rsidR="00636CF8">
        <w:rPr>
          <w:b/>
          <w:sz w:val="22"/>
          <w:szCs w:val="22"/>
        </w:rPr>
        <w:t>.</w:t>
      </w:r>
      <w:r w:rsidR="00EF70B4">
        <w:rPr>
          <w:b/>
          <w:sz w:val="22"/>
          <w:szCs w:val="22"/>
        </w:rPr>
        <w:t>0</w:t>
      </w:r>
      <w:r w:rsidR="00636CF8">
        <w:rPr>
          <w:b/>
          <w:sz w:val="22"/>
          <w:szCs w:val="22"/>
        </w:rPr>
        <w:t>1.</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19" w:name="_Toc467229060"/>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4E71A3" w:rsidP="00AC0995">
            <w:pPr>
              <w:tabs>
                <w:tab w:val="num" w:pos="567"/>
              </w:tabs>
              <w:spacing w:line="360" w:lineRule="auto"/>
              <w:ind w:left="567" w:right="1"/>
              <w:jc w:val="center"/>
              <w:rPr>
                <w:b/>
                <w:bCs/>
                <w:sz w:val="22"/>
                <w:szCs w:val="22"/>
              </w:rPr>
            </w:pPr>
            <w:r w:rsidRPr="004E71A3">
              <w:rPr>
                <w:b/>
                <w:bCs/>
                <w:sz w:val="22"/>
                <w:szCs w:val="22"/>
              </w:rPr>
              <w:t>Modernizacja Pawilonu I GIG Katowice</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276703">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AE1581">
              <w:rPr>
                <w:b/>
                <w:sz w:val="22"/>
                <w:szCs w:val="22"/>
              </w:rPr>
              <w:t>0</w:t>
            </w:r>
            <w:r w:rsidR="00276703">
              <w:rPr>
                <w:b/>
                <w:sz w:val="22"/>
                <w:szCs w:val="22"/>
              </w:rPr>
              <w:t>9</w:t>
            </w:r>
            <w:r w:rsidR="00F1747A" w:rsidRPr="00E96631">
              <w:rPr>
                <w:b/>
                <w:sz w:val="22"/>
                <w:szCs w:val="22"/>
              </w:rPr>
              <w:t>.</w:t>
            </w:r>
            <w:r w:rsidR="007B41A1">
              <w:rPr>
                <w:b/>
                <w:sz w:val="22"/>
                <w:szCs w:val="22"/>
              </w:rPr>
              <w:t>0</w:t>
            </w:r>
            <w:r w:rsidR="009D151C">
              <w:rPr>
                <w:b/>
                <w:sz w:val="22"/>
                <w:szCs w:val="22"/>
              </w:rPr>
              <w:t>1</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0" w:name="_Toc467229061"/>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6722906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8152EA">
        <w:rPr>
          <w:b/>
          <w:bCs/>
          <w:sz w:val="22"/>
          <w:szCs w:val="22"/>
        </w:rPr>
        <w:t>0</w:t>
      </w:r>
      <w:r w:rsidR="00276703">
        <w:rPr>
          <w:b/>
          <w:bCs/>
          <w:sz w:val="22"/>
          <w:szCs w:val="22"/>
        </w:rPr>
        <w:t>9</w:t>
      </w:r>
      <w:r w:rsidRPr="000208D8">
        <w:rPr>
          <w:b/>
          <w:bCs/>
          <w:sz w:val="22"/>
          <w:szCs w:val="22"/>
        </w:rPr>
        <w:t>.</w:t>
      </w:r>
      <w:r w:rsidR="0042795A">
        <w:rPr>
          <w:b/>
          <w:bCs/>
          <w:sz w:val="22"/>
          <w:szCs w:val="22"/>
        </w:rPr>
        <w:t>01</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8A5F2A">
        <w:rPr>
          <w:b/>
          <w:sz w:val="22"/>
          <w:szCs w:val="22"/>
        </w:rPr>
        <w:t>0</w:t>
      </w:r>
      <w:r w:rsidR="00276703">
        <w:rPr>
          <w:b/>
          <w:sz w:val="22"/>
          <w:szCs w:val="22"/>
        </w:rPr>
        <w:t>9</w:t>
      </w:r>
      <w:r w:rsidRPr="00F24AA7">
        <w:rPr>
          <w:b/>
          <w:sz w:val="22"/>
          <w:szCs w:val="22"/>
        </w:rPr>
        <w:t>.</w:t>
      </w:r>
      <w:r w:rsidR="0042795A">
        <w:rPr>
          <w:b/>
          <w:sz w:val="22"/>
          <w:szCs w:val="22"/>
        </w:rPr>
        <w:t>0</w:t>
      </w:r>
      <w:r w:rsidR="009D151C">
        <w:rPr>
          <w:b/>
          <w:sz w:val="22"/>
          <w:szCs w:val="22"/>
        </w:rPr>
        <w:t>1</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3" w:name="_Toc467229063"/>
      <w:r w:rsidRPr="001E33EA">
        <w:t>ROZDZIAŁ XX</w:t>
      </w:r>
      <w:r w:rsidR="002F648A" w:rsidRPr="001E33EA">
        <w:t>I</w:t>
      </w:r>
      <w:r w:rsidR="00143414" w:rsidRPr="001E33EA">
        <w:t>V</w:t>
      </w:r>
      <w:r w:rsidRPr="001E33EA">
        <w:t xml:space="preserve">. </w:t>
      </w:r>
      <w:r w:rsidRPr="001E33EA">
        <w:tab/>
        <w:t>INFORMACJE O TRYBIE OTWARCIA I OCENY OFERT</w:t>
      </w:r>
      <w:bookmarkEnd w:id="23"/>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1"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AA3D42">
      <w:pPr>
        <w:pStyle w:val="Tekstpodstawowy"/>
        <w:numPr>
          <w:ilvl w:val="0"/>
          <w:numId w:val="3"/>
        </w:numPr>
        <w:spacing w:line="36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2"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4" w:name="_Toc46722906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4"/>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8C55AB">
        <w:rPr>
          <w:bCs/>
          <w:sz w:val="22"/>
          <w:szCs w:val="22"/>
        </w:rPr>
        <w:t>60</w:t>
      </w:r>
      <w:r w:rsidRPr="001E3628">
        <w:rPr>
          <w:bCs/>
          <w:sz w:val="22"/>
          <w:szCs w:val="22"/>
        </w:rPr>
        <w:t xml:space="preserve"> pkt</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42795A">
        <w:rPr>
          <w:bCs/>
          <w:sz w:val="22"/>
          <w:szCs w:val="22"/>
        </w:rPr>
        <w:t>4</w:t>
      </w:r>
      <w:r w:rsidR="008C55AB">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E3628">
      <w:pPr>
        <w:pStyle w:val="Tekstpodstawowy"/>
        <w:tabs>
          <w:tab w:val="left" w:pos="567"/>
        </w:tabs>
        <w:spacing w:line="360" w:lineRule="exact"/>
        <w:rPr>
          <w:bCs/>
          <w:sz w:val="22"/>
          <w:szCs w:val="22"/>
        </w:rPr>
      </w:pPr>
    </w:p>
    <w:p w:rsidR="001E3628" w:rsidRDefault="001E3628"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E3628">
      <w:pPr>
        <w:pStyle w:val="Tekstpodstawowy"/>
        <w:tabs>
          <w:tab w:val="left" w:pos="567"/>
        </w:tabs>
        <w:spacing w:line="360" w:lineRule="exact"/>
        <w:rPr>
          <w:bCs/>
          <w:sz w:val="22"/>
          <w:szCs w:val="22"/>
        </w:rPr>
      </w:pPr>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E3628">
      <w:pPr>
        <w:pStyle w:val="Tekstpodstawowy"/>
        <w:tabs>
          <w:tab w:val="left" w:pos="567"/>
        </w:tabs>
        <w:spacing w:line="360" w:lineRule="exact"/>
        <w:rPr>
          <w:bCs/>
          <w:sz w:val="22"/>
          <w:szCs w:val="22"/>
          <w:u w:val="single"/>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IP – liczba punktów,</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672826">
        <w:rPr>
          <w:bCs/>
          <w:sz w:val="22"/>
          <w:szCs w:val="22"/>
        </w:rPr>
        <w:t>60</w:t>
      </w:r>
      <w:r w:rsidRPr="001E3628">
        <w:rPr>
          <w:bCs/>
          <w:sz w:val="22"/>
          <w:szCs w:val="22"/>
        </w:rPr>
        <w:t xml:space="preserve"> pkt</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610482">
        <w:rPr>
          <w:b/>
          <w:bCs/>
          <w:sz w:val="22"/>
          <w:szCs w:val="22"/>
        </w:rPr>
        <w:t>4</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610482">
        <w:rPr>
          <w:bCs/>
          <w:sz w:val="22"/>
          <w:szCs w:val="22"/>
        </w:rPr>
        <w:t>4</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Pr="005B4609">
        <w:rPr>
          <w:bCs/>
          <w:sz w:val="22"/>
          <w:szCs w:val="22"/>
        </w:rPr>
        <w:t>okres udzielonej gwarancji na przedmiot umowy</w:t>
      </w:r>
    </w:p>
    <w:p w:rsidR="00A16332" w:rsidRPr="001E33EA" w:rsidRDefault="00E85CB5" w:rsidP="006752C7">
      <w:pPr>
        <w:pStyle w:val="Nagwek3"/>
      </w:pPr>
      <w:bookmarkStart w:id="25" w:name="_Toc46722906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5"/>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6" w:name="_Toc46722906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6"/>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3"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C55AB" w:rsidRDefault="00FE4C29" w:rsidP="00252469">
      <w:pPr>
        <w:pStyle w:val="Akapitzlist"/>
        <w:spacing w:line="340" w:lineRule="exact"/>
        <w:ind w:left="1134" w:hanging="567"/>
        <w:rPr>
          <w:sz w:val="22"/>
          <w:szCs w:val="22"/>
        </w:rPr>
      </w:pPr>
      <w:r>
        <w:rPr>
          <w:sz w:val="22"/>
          <w:szCs w:val="22"/>
        </w:rPr>
        <w:t>-</w:t>
      </w:r>
      <w:r>
        <w:rPr>
          <w:sz w:val="22"/>
          <w:szCs w:val="22"/>
        </w:rPr>
        <w:tab/>
      </w:r>
      <w:r w:rsidRPr="00FE4C29">
        <w:rPr>
          <w:sz w:val="22"/>
          <w:szCs w:val="22"/>
        </w:rPr>
        <w:t xml:space="preserve">umowę ubezpieczenia OC w zakresie prowadzonej działalności związanej z przedmiotem zamówienia, na kwotę nie mniejszą niż </w:t>
      </w:r>
      <w:r>
        <w:rPr>
          <w:b/>
          <w:bCs/>
          <w:sz w:val="22"/>
          <w:szCs w:val="22"/>
        </w:rPr>
        <w:t>5 0</w:t>
      </w:r>
      <w:r w:rsidRPr="00FE4C29">
        <w:rPr>
          <w:b/>
          <w:bCs/>
          <w:sz w:val="22"/>
          <w:szCs w:val="22"/>
        </w:rPr>
        <w:t>00 000 zł.</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umowy z podwykonawcami</w:t>
      </w:r>
    </w:p>
    <w:p w:rsidR="00853C09" w:rsidRPr="002A3618" w:rsidRDefault="00853C09" w:rsidP="00252469">
      <w:pPr>
        <w:pStyle w:val="Akapitzlist"/>
        <w:spacing w:line="340" w:lineRule="exact"/>
        <w:ind w:left="1134" w:hanging="567"/>
        <w:rPr>
          <w:sz w:val="22"/>
          <w:szCs w:val="22"/>
        </w:rPr>
      </w:pPr>
      <w:r>
        <w:rPr>
          <w:sz w:val="22"/>
          <w:szCs w:val="22"/>
        </w:rPr>
        <w:t>-</w:t>
      </w:r>
      <w:r>
        <w:rPr>
          <w:sz w:val="22"/>
          <w:szCs w:val="22"/>
        </w:rPr>
        <w:tab/>
        <w:t xml:space="preserve">umowy o pracę z </w:t>
      </w:r>
      <w:r w:rsidR="00AA6495">
        <w:rPr>
          <w:sz w:val="22"/>
          <w:szCs w:val="22"/>
        </w:rPr>
        <w:t>pracownikami</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7" w:name="_Toc46722906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7"/>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8" w:name="_Toc467229068"/>
      <w:r w:rsidRPr="00804944">
        <w:t>ROZDZIAŁ XXVIII.</w:t>
      </w:r>
      <w:r w:rsidRPr="00804944">
        <w:tab/>
      </w:r>
      <w:r>
        <w:t>UWAGI KOŃCOWE</w:t>
      </w:r>
      <w:bookmarkEnd w:id="28"/>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29" w:name="_Toc462043990"/>
      <w:bookmarkStart w:id="30" w:name="_Toc462046100"/>
      <w:bookmarkStart w:id="31" w:name="_Toc462046218"/>
      <w:bookmarkStart w:id="32" w:name="_Toc467229069"/>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FF48B3" w:rsidP="00AC0995">
      <w:pPr>
        <w:pStyle w:val="Akapitzlist"/>
        <w:spacing w:line="360" w:lineRule="auto"/>
        <w:ind w:left="360" w:right="1"/>
        <w:jc w:val="center"/>
        <w:rPr>
          <w:b/>
          <w:sz w:val="24"/>
          <w:szCs w:val="24"/>
        </w:rPr>
      </w:pPr>
      <w:r w:rsidRPr="00FF48B3">
        <w:rPr>
          <w:b/>
          <w:sz w:val="24"/>
          <w:szCs w:val="24"/>
        </w:rPr>
        <w:t>Modernizacja Pawilonu I GIG Katowice</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DA4FA9" w:rsidRPr="006752C3" w:rsidRDefault="00DA4FA9" w:rsidP="00DA4FA9">
      <w:pPr>
        <w:pStyle w:val="Tekstpodstawowy"/>
        <w:spacing w:line="320" w:lineRule="exact"/>
        <w:ind w:left="851"/>
        <w:rPr>
          <w:sz w:val="22"/>
          <w:szCs w:val="22"/>
        </w:rPr>
      </w:pP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Pr="006752C3"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 projektowymi.</w:t>
      </w:r>
      <w:bookmarkStart w:id="33" w:name="_GoBack"/>
      <w:bookmarkEnd w:id="33"/>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467229070"/>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BC5F44" w:rsidRPr="00BC5F44">
        <w:rPr>
          <w:b/>
          <w:sz w:val="22"/>
          <w:szCs w:val="22"/>
        </w:rPr>
        <w:t>Modernizacja Pawilonu I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467229071"/>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BD070D" w:rsidRPr="00BD070D">
        <w:rPr>
          <w:b/>
          <w:sz w:val="22"/>
          <w:szCs w:val="22"/>
        </w:rPr>
        <w:t>Modernizacja Pawilonu I GIG Katowice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467229072"/>
      <w:r w:rsidRPr="00C5260B">
        <w:t xml:space="preserve">Załącznik nr </w:t>
      </w:r>
      <w:r w:rsidR="00202141" w:rsidRPr="00C5260B">
        <w:t>4</w:t>
      </w:r>
      <w:bookmarkEnd w:id="40"/>
      <w:bookmarkEnd w:id="41"/>
      <w:bookmarkEnd w:id="42"/>
      <w:r w:rsidR="00C5260B" w:rsidRPr="00C5260B">
        <w:t xml:space="preserve"> do SIWZ – wzór umowy</w:t>
      </w:r>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AB6A43" w:rsidRDefault="00AB6A43" w:rsidP="00AB6A43">
      <w:pPr>
        <w:spacing w:line="320" w:lineRule="exact"/>
        <w:rPr>
          <w:sz w:val="28"/>
          <w:szCs w:val="28"/>
        </w:rPr>
      </w:pPr>
    </w:p>
    <w:bookmarkEnd w:id="43"/>
    <w:bookmarkEnd w:id="44"/>
    <w:bookmarkEnd w:id="45"/>
    <w:p w:rsidR="00D235C4" w:rsidRPr="00D235C4" w:rsidRDefault="00D235C4" w:rsidP="00D235C4">
      <w:pPr>
        <w:widowControl w:val="0"/>
        <w:suppressAutoHyphens/>
        <w:spacing w:line="320" w:lineRule="exact"/>
        <w:jc w:val="both"/>
        <w:rPr>
          <w:rFonts w:eastAsia="Calibri"/>
          <w:sz w:val="24"/>
          <w:szCs w:val="24"/>
        </w:rPr>
      </w:pPr>
      <w:r w:rsidRPr="00D235C4">
        <w:rPr>
          <w:rFonts w:eastAsia="Calibri"/>
          <w:sz w:val="24"/>
          <w:szCs w:val="24"/>
        </w:rPr>
        <w:t xml:space="preserve">Zawarta w dniu </w:t>
      </w:r>
      <w:r w:rsidRPr="00D235C4">
        <w:rPr>
          <w:rFonts w:eastAsia="Calibri"/>
          <w:b/>
          <w:bCs/>
          <w:sz w:val="24"/>
          <w:szCs w:val="24"/>
        </w:rPr>
        <w:t xml:space="preserve">………….. </w:t>
      </w:r>
      <w:r w:rsidRPr="00D235C4">
        <w:rPr>
          <w:rFonts w:eastAsia="Calibri"/>
          <w:sz w:val="24"/>
          <w:szCs w:val="24"/>
        </w:rPr>
        <w:t>r</w:t>
      </w:r>
      <w:r w:rsidRPr="00D235C4">
        <w:rPr>
          <w:rFonts w:eastAsia="Calibri"/>
          <w:b/>
          <w:bCs/>
          <w:sz w:val="24"/>
          <w:szCs w:val="24"/>
        </w:rPr>
        <w:t>.</w:t>
      </w:r>
      <w:r w:rsidRPr="00D235C4">
        <w:rPr>
          <w:rFonts w:eastAsia="Calibri"/>
          <w:sz w:val="24"/>
          <w:szCs w:val="24"/>
        </w:rPr>
        <w:t xml:space="preserve"> w Katowicach pomiędzy Głównym Instytutem Górnictwa </w:t>
      </w:r>
      <w:r w:rsidRPr="00D235C4">
        <w:rPr>
          <w:rFonts w:eastAsia="Calibri"/>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sz w:val="24"/>
          <w:szCs w:val="24"/>
        </w:rPr>
        <w:t>a</w:t>
      </w:r>
      <w:r w:rsidRPr="00D235C4">
        <w:rPr>
          <w:rFonts w:eastAsia="Calibri"/>
          <w:sz w:val="24"/>
          <w:szCs w:val="24"/>
        </w:rPr>
        <w:br/>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p>
    <w:p w:rsidR="00D235C4" w:rsidRPr="00D235C4" w:rsidRDefault="00D235C4" w:rsidP="00D235C4">
      <w:pPr>
        <w:spacing w:line="320" w:lineRule="exact"/>
        <w:rPr>
          <w:rFonts w:eastAsia="Calibri"/>
          <w:sz w:val="24"/>
          <w:szCs w:val="24"/>
        </w:rPr>
      </w:pPr>
      <w:r w:rsidRPr="00D235C4">
        <w:rPr>
          <w:rFonts w:eastAsia="Calibri"/>
          <w:sz w:val="24"/>
          <w:szCs w:val="24"/>
        </w:rPr>
        <w:t xml:space="preserve">zwanym dalej „Wykonawcą” </w:t>
      </w:r>
    </w:p>
    <w:p w:rsidR="00D235C4" w:rsidRPr="00D235C4" w:rsidRDefault="00D235C4" w:rsidP="00D235C4">
      <w:pPr>
        <w:spacing w:line="320" w:lineRule="exact"/>
        <w:jc w:val="both"/>
        <w:rPr>
          <w:rFonts w:eastAsia="Calibri"/>
          <w:sz w:val="24"/>
          <w:szCs w:val="24"/>
        </w:rPr>
      </w:pPr>
    </w:p>
    <w:p w:rsidR="00D235C4" w:rsidRPr="00D235C4" w:rsidRDefault="00D235C4" w:rsidP="00D235C4">
      <w:pPr>
        <w:spacing w:line="320" w:lineRule="exact"/>
        <w:jc w:val="both"/>
        <w:rPr>
          <w:rFonts w:eastAsia="Calibri"/>
          <w:sz w:val="24"/>
          <w:szCs w:val="24"/>
        </w:rPr>
      </w:pPr>
      <w:r w:rsidRPr="00D235C4">
        <w:rPr>
          <w:rFonts w:eastAsia="Calibri"/>
          <w:sz w:val="24"/>
          <w:szCs w:val="24"/>
        </w:rPr>
        <w:t>W związku z postępowaniem nr …..…………. o udzielenie zamówienia publicznego prowadzonym na podstawie u</w:t>
      </w:r>
      <w:r w:rsidRPr="00D235C4">
        <w:rPr>
          <w:rFonts w:eastAsia="Calibri"/>
          <w:i/>
          <w:iCs/>
          <w:sz w:val="24"/>
          <w:szCs w:val="24"/>
        </w:rPr>
        <w:t xml:space="preserve">stawy z dnia 29 stycznia 2004 r Prawo zamówień publicznych </w:t>
      </w:r>
      <w:r w:rsidRPr="00D235C4">
        <w:rPr>
          <w:rFonts w:eastAsia="Calibri"/>
          <w:sz w:val="24"/>
          <w:szCs w:val="24"/>
        </w:rPr>
        <w:t xml:space="preserve">(tekst jednolity Dz. U. z 2015 r. poz. 2164) zwanej w treści </w:t>
      </w:r>
      <w:proofErr w:type="spellStart"/>
      <w:r w:rsidRPr="00D235C4">
        <w:rPr>
          <w:rFonts w:eastAsia="Calibri"/>
          <w:sz w:val="24"/>
          <w:szCs w:val="24"/>
        </w:rPr>
        <w:t>Pzp</w:t>
      </w:r>
      <w:proofErr w:type="spellEnd"/>
      <w:r w:rsidRPr="00D235C4">
        <w:rPr>
          <w:rFonts w:eastAsia="Calibri"/>
          <w:sz w:val="24"/>
          <w:szCs w:val="24"/>
        </w:rPr>
        <w:t>, w trybie przetargu nieograniczonego niniejszej umowie nadaje się następującą treść:</w:t>
      </w:r>
    </w:p>
    <w:p w:rsidR="00D235C4" w:rsidRPr="00D235C4" w:rsidRDefault="00D235C4" w:rsidP="00D235C4">
      <w:pPr>
        <w:spacing w:line="320" w:lineRule="exact"/>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7D7E9E" w:rsidRPr="007D7E9E">
        <w:rPr>
          <w:rFonts w:eastAsia="Calibri"/>
          <w:b/>
          <w:bCs/>
          <w:sz w:val="28"/>
          <w:szCs w:val="28"/>
        </w:rPr>
        <w:t>Modernizacja Pawilonu I GIG Katowice</w:t>
      </w:r>
      <w:r w:rsidRPr="00D235C4">
        <w:rPr>
          <w:rFonts w:eastAsia="Calibri"/>
          <w:b/>
          <w:bCs/>
          <w:sz w:val="28"/>
          <w:szCs w:val="28"/>
        </w:rPr>
        <w:t>”</w:t>
      </w:r>
    </w:p>
    <w:p w:rsidR="00D235C4" w:rsidRPr="00D235C4" w:rsidRDefault="00D235C4" w:rsidP="00D235C4">
      <w:pPr>
        <w:spacing w:line="320" w:lineRule="exact"/>
        <w:jc w:val="center"/>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sz w:val="24"/>
          <w:szCs w:val="24"/>
        </w:rPr>
        <w:t>§1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Przedmiot umowy</w:t>
      </w:r>
    </w:p>
    <w:p w:rsidR="00D235C4" w:rsidRPr="00D235C4" w:rsidRDefault="00D235C4" w:rsidP="00D235C4">
      <w:pPr>
        <w:spacing w:line="340" w:lineRule="exact"/>
        <w:jc w:val="both"/>
        <w:rPr>
          <w:rFonts w:eastAsia="Calibri"/>
          <w:sz w:val="24"/>
          <w:szCs w:val="24"/>
        </w:rPr>
      </w:pPr>
      <w:r w:rsidRPr="00D235C4">
        <w:rPr>
          <w:rFonts w:eastAsia="Calibri"/>
          <w:sz w:val="24"/>
          <w:szCs w:val="24"/>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Default="00C5260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p>
    <w:p w:rsidR="00D235C4" w:rsidRDefault="00D235C4" w:rsidP="00D235C4">
      <w:pPr>
        <w:spacing w:line="340" w:lineRule="exact"/>
        <w:jc w:val="center"/>
        <w:rPr>
          <w:rFonts w:eastAsia="Calibri"/>
          <w:sz w:val="24"/>
          <w:szCs w:val="24"/>
        </w:rPr>
      </w:pPr>
      <w:r w:rsidRPr="00D235C4">
        <w:rPr>
          <w:rFonts w:eastAsia="Calibri"/>
          <w:sz w:val="24"/>
          <w:szCs w:val="24"/>
        </w:rPr>
        <w:t>Terminy</w:t>
      </w:r>
    </w:p>
    <w:p w:rsidR="00D235C4" w:rsidRPr="00D235C4"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b/>
          <w:bCs/>
          <w:sz w:val="24"/>
          <w:szCs w:val="24"/>
        </w:rPr>
      </w:pPr>
      <w:r w:rsidRPr="00D235C4">
        <w:rPr>
          <w:rFonts w:eastAsia="Calibri"/>
          <w:sz w:val="24"/>
          <w:szCs w:val="24"/>
        </w:rPr>
        <w:t xml:space="preserve">Termin rozpoczęcia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A668A7"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sz w:val="24"/>
          <w:szCs w:val="24"/>
        </w:rPr>
      </w:pPr>
      <w:r w:rsidRPr="00D235C4">
        <w:rPr>
          <w:rFonts w:eastAsia="Calibri"/>
          <w:sz w:val="24"/>
          <w:szCs w:val="24"/>
        </w:rPr>
        <w:t xml:space="preserve">Termin zakończenia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C5260B" w:rsidRPr="00C5260B" w:rsidRDefault="00C5260B" w:rsidP="00C5260B">
      <w:pPr>
        <w:numPr>
          <w:ilvl w:val="0"/>
          <w:numId w:val="72"/>
        </w:numPr>
        <w:tabs>
          <w:tab w:val="left" w:pos="426"/>
          <w:tab w:val="left" w:pos="6379"/>
        </w:tabs>
        <w:overflowPunct w:val="0"/>
        <w:autoSpaceDE w:val="0"/>
        <w:autoSpaceDN w:val="0"/>
        <w:adjustRightInd w:val="0"/>
        <w:spacing w:line="340" w:lineRule="exact"/>
        <w:ind w:left="425" w:hanging="425"/>
        <w:jc w:val="both"/>
        <w:textAlignment w:val="baseline"/>
        <w:rPr>
          <w:rFonts w:eastAsia="Calibri"/>
          <w:sz w:val="24"/>
          <w:szCs w:val="24"/>
        </w:rPr>
      </w:pPr>
      <w:r w:rsidRPr="00C5260B">
        <w:rPr>
          <w:rFonts w:eastAsia="Calibri"/>
          <w:sz w:val="22"/>
          <w:szCs w:val="22"/>
          <w:lang w:eastAsia="en-US"/>
        </w:rPr>
        <w:t>Wykonawca wybrany w postępowaniu przetargowym w terminie do dwóch tygodni od daty podpisania umowy na realizację modernizacji obiektu, opracuje szczegółowy harmonogram prac i</w:t>
      </w:r>
      <w:r>
        <w:rPr>
          <w:rFonts w:eastAsia="Calibri"/>
          <w:sz w:val="22"/>
          <w:szCs w:val="22"/>
          <w:lang w:eastAsia="en-US"/>
        </w:rPr>
        <w:t> </w:t>
      </w:r>
      <w:r w:rsidRPr="00C5260B">
        <w:rPr>
          <w:rFonts w:eastAsia="Calibri"/>
          <w:sz w:val="22"/>
          <w:szCs w:val="22"/>
          <w:lang w:eastAsia="en-US"/>
        </w:rPr>
        <w:t>uzgodni go z Zamawiającym. Przekazanie placu budowy nastąpi po zatwierdzeniu przez Zamawiającego harmonogramu prac.</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§3</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Zamawiającego</w:t>
      </w:r>
    </w:p>
    <w:p w:rsidR="00D235C4" w:rsidRPr="00D235C4" w:rsidRDefault="00D235C4" w:rsidP="00D235C4">
      <w:pPr>
        <w:tabs>
          <w:tab w:val="left" w:pos="-900"/>
        </w:tabs>
        <w:overflowPunct w:val="0"/>
        <w:autoSpaceDE w:val="0"/>
        <w:autoSpaceDN w:val="0"/>
        <w:adjustRightInd w:val="0"/>
        <w:spacing w:line="340" w:lineRule="exact"/>
        <w:textAlignment w:val="baseline"/>
        <w:rPr>
          <w:rFonts w:eastAsia="Calibri"/>
          <w:strike/>
          <w:sz w:val="24"/>
          <w:szCs w:val="24"/>
        </w:rPr>
      </w:pPr>
      <w:r w:rsidRPr="00D235C4">
        <w:rPr>
          <w:rFonts w:eastAsia="Calibri"/>
          <w:sz w:val="24"/>
          <w:szCs w:val="24"/>
        </w:rPr>
        <w:t>Do obowiązków Zamawiającego należy w szczególności:</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Ustanowienie nadzoru inwestorskiego.</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Protokolarne przekazanie Wykonawcy Terenu budowy - obiektu, miejsca, w którym wykonywany będzie przedmiot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Zapewnienie Wykonawcy źródła poboru siły, światła i wody.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Wskazanie miejsca do ustawienia kontenerów magazynowych, pracowniczych oraz toalet dla Wykonawcy.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Udzielenie Wykonawcy bieżących informacji dotyczących obiektu, na którym wykonywane są prace zgodnie z zakresem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Terminowe przystępowanie do odbiorów robót.</w:t>
      </w:r>
    </w:p>
    <w:p w:rsid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Terminowa zapłata wynagrodzenia należnego Wykonawcy za wykonanie przedmiotu Umowy.</w:t>
      </w:r>
    </w:p>
    <w:p w:rsidR="00A446AE" w:rsidRPr="00D235C4" w:rsidRDefault="00A446AE" w:rsidP="00A446AE">
      <w:pPr>
        <w:tabs>
          <w:tab w:val="left" w:pos="-900"/>
        </w:tabs>
        <w:overflowPunct w:val="0"/>
        <w:autoSpaceDE w:val="0"/>
        <w:autoSpaceDN w:val="0"/>
        <w:adjustRightInd w:val="0"/>
        <w:spacing w:line="340" w:lineRule="exact"/>
        <w:ind w:left="567"/>
        <w:jc w:val="both"/>
        <w:textAlignment w:val="baseline"/>
        <w:rPr>
          <w:rFonts w:eastAsia="Calibri"/>
          <w:sz w:val="24"/>
          <w:szCs w:val="24"/>
        </w:rPr>
      </w:pP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§4</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Wykonawcy</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 xml:space="preserve">Wykonawca ma obowiązek wykonywania przedmiotu Umowy z należytą starannością zgodnie z Umową, Ofertą i Dokumentacją projektową, </w:t>
      </w:r>
      <w:proofErr w:type="spellStart"/>
      <w:r w:rsidRPr="00D235C4">
        <w:rPr>
          <w:rFonts w:eastAsia="Calibri"/>
          <w:sz w:val="24"/>
          <w:szCs w:val="24"/>
        </w:rPr>
        <w:t>STWiORB</w:t>
      </w:r>
      <w:proofErr w:type="spellEnd"/>
      <w:r w:rsidRPr="00D235C4">
        <w:rPr>
          <w:rFonts w:eastAsia="Calibri"/>
          <w:sz w:val="24"/>
          <w:szCs w:val="24"/>
        </w:rPr>
        <w:t>, nienaruszającymi Umowy poleceniami Inspektora nadzoru inwestorskiego, zasadami wiedzy technicznej oraz przepisami prawa powszechnie obowiązującego.</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jest zobowiązany do niezwłocznego udzielenia odpowiedzi na zgłoszone przez Zamawiającego powstałe szkody.</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rFonts w:eastAsia="Calibri"/>
          <w:b/>
          <w:bCs/>
          <w:sz w:val="24"/>
          <w:szCs w:val="24"/>
        </w:rPr>
        <w:t xml:space="preserve"> </w:t>
      </w:r>
      <w:r w:rsidRPr="00D235C4">
        <w:rPr>
          <w:rFonts w:eastAsia="Calibri"/>
          <w:sz w:val="24"/>
          <w:szCs w:val="24"/>
        </w:rPr>
        <w:t>winny odpowiadać wymaganiom, określonym w Dokumentacji projektowej</w:t>
      </w:r>
      <w:r w:rsidRPr="00D235C4">
        <w:rPr>
          <w:rFonts w:eastAsia="Calibri"/>
          <w:b/>
          <w:bCs/>
          <w:sz w:val="24"/>
          <w:szCs w:val="24"/>
        </w:rPr>
        <w:t xml:space="preserve"> </w:t>
      </w:r>
      <w:r w:rsidRPr="00D235C4">
        <w:rPr>
          <w:rFonts w:eastAsia="Calibri"/>
          <w:sz w:val="24"/>
          <w:szCs w:val="24"/>
        </w:rPr>
        <w:t>oraz</w:t>
      </w:r>
      <w:r w:rsidRPr="00D235C4">
        <w:rPr>
          <w:rFonts w:eastAsia="Calibri"/>
          <w:b/>
          <w:bCs/>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Do obowiązków Wykonawcy należy w szczególności:</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ograniczających emisję pyłu w trakcie prowadzenia prac budowlanych.</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w celu utrzymania korytarzy i ciągów komunikacyjnych w obrębie realizowanej inwestycji w czystości.</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Wskazanie osoby odpowiedzialnej za realizację zadań z zakresu ochrony przeciwpożarowej.</w:t>
      </w:r>
    </w:p>
    <w:p w:rsid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Zapewnienie kontenera socjalnego, magazynowego i toalet dla pracowników.</w:t>
      </w:r>
    </w:p>
    <w:p w:rsidR="00086763" w:rsidRPr="00D235C4" w:rsidRDefault="00086763"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086763">
        <w:rPr>
          <w:sz w:val="24"/>
          <w:szCs w:val="24"/>
        </w:rPr>
        <w:t>Zapewnienia tablicy z licznikiem energii elektrycznej do poboru prądu zużytego przy wykonywaniu zamówienia, za który zostanie obciążony</w:t>
      </w:r>
      <w:r w:rsidRPr="009928B4">
        <w:rPr>
          <w:sz w:val="24"/>
          <w:szCs w:val="24"/>
        </w:rPr>
        <w: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Utrzymywanie czystości i należytego porządku związanego z wykonywanymi robotami w miejscu pracy i na ciągach komunikacyjnych.</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 xml:space="preserve">Wykonywania prac hałaśliwych, utrudniających pracę w pomieszczeniach sąsiadujących po godzinie </w:t>
      </w:r>
      <w:r w:rsidRPr="00086763">
        <w:rPr>
          <w:rFonts w:eastAsia="Calibri"/>
          <w:sz w:val="24"/>
          <w:szCs w:val="24"/>
        </w:rPr>
        <w:t>15</w:t>
      </w:r>
      <w:r w:rsidRPr="00086763">
        <w:rPr>
          <w:rFonts w:eastAsia="Calibri"/>
          <w:sz w:val="24"/>
          <w:szCs w:val="24"/>
          <w:vertAlign w:val="superscript"/>
        </w:rPr>
        <w:t>00</w:t>
      </w:r>
      <w:r w:rsidRPr="00086763">
        <w:rPr>
          <w:rFonts w:eastAsia="Calibri"/>
          <w:sz w:val="24"/>
          <w:szCs w:val="24"/>
        </w:rPr>
        <w: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Dokonanie pomiaru skuteczności i ochrony przeciwporażeniowej urządzeń elektrycznych używanych przy pracy, przed przystąpieniem do wykonania prac zgodnie z przedmiotem umowy.</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Systematyczne usuwanie poza teren Instytutu wszelkich materiałów rozbiórkowych, które do czasu wywozu, należy złożyć w miejscu wskazanym przez Zamawiającego.</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Zgłaszanie gotowości do odbioru robót i branie udziału w wyznaczonych terminach w odbiorach robót.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Zapłata wynagrodzenia należnego Podwykonawcom, jeżeli Wykonawca dopuszcza Podwykonawców do udziału w realizacji Umowy.</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Terminowe usuwanie wad, ujawnionych w czasie wykonywania robót lub ujawnionych w czasie odbiorów oraz w czasie obowiązywania rękojmi i gwarancji.</w:t>
      </w:r>
    </w:p>
    <w:p w:rsid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Wyposażenie pracowników w wyraźne identyfikatory z nazwą firmy.</w:t>
      </w:r>
    </w:p>
    <w:p w:rsidR="0082585F" w:rsidRDefault="00A446AE"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Pr>
          <w:rFonts w:eastAsia="Calibri"/>
          <w:sz w:val="24"/>
          <w:szCs w:val="24"/>
        </w:rPr>
        <w:t xml:space="preserve">W trakcie realizacji, prace należy </w:t>
      </w:r>
      <w:proofErr w:type="spellStart"/>
      <w:r>
        <w:rPr>
          <w:rFonts w:eastAsia="Calibri"/>
          <w:sz w:val="24"/>
          <w:szCs w:val="24"/>
        </w:rPr>
        <w:t>prowadziń</w:t>
      </w:r>
      <w:proofErr w:type="spellEnd"/>
      <w:r>
        <w:rPr>
          <w:rFonts w:eastAsia="Calibri"/>
          <w:sz w:val="24"/>
          <w:szCs w:val="24"/>
        </w:rPr>
        <w:t xml:space="preserve"> w taki sposób aby w jak największym stopniu ograniczyć uciążliwość prac dla innych użytkowników obiektu, w szczególności zakazuje się głośnego odtwarzania muzyki i słuchania radia.</w:t>
      </w:r>
    </w:p>
    <w:p w:rsidR="00D235C4" w:rsidRPr="00D235C4" w:rsidRDefault="00D235C4" w:rsidP="00D235C4">
      <w:pPr>
        <w:spacing w:line="340" w:lineRule="exact"/>
        <w:jc w:val="center"/>
        <w:rPr>
          <w:rFonts w:eastAsia="Calibri"/>
          <w:sz w:val="24"/>
          <w:szCs w:val="24"/>
        </w:rPr>
      </w:pPr>
      <w:r w:rsidRPr="00D235C4">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Ocena ryzyka zawodowego</w:t>
      </w:r>
    </w:p>
    <w:p w:rsidR="00D235C4" w:rsidRPr="00D235C4" w:rsidRDefault="00D235C4" w:rsidP="00AA3D42">
      <w:pPr>
        <w:numPr>
          <w:ilvl w:val="0"/>
          <w:numId w:val="75"/>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rFonts w:eastAsia="Calibri"/>
          <w:i/>
          <w:iCs/>
          <w:sz w:val="24"/>
          <w:szCs w:val="24"/>
        </w:rPr>
        <w:t>„Instrukcją Przeciwpożarową Głównego Instytutu Górnictwa”</w:t>
      </w:r>
      <w:r w:rsidRPr="00D235C4">
        <w:rPr>
          <w:rFonts w:eastAsia="Calibri"/>
          <w:sz w:val="24"/>
          <w:szCs w:val="24"/>
        </w:rPr>
        <w:t xml:space="preserve"> zobowiązującą do przestrzegania przepisów oraz stosowania zasad:</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1.1.</w:t>
      </w:r>
      <w:r w:rsidRPr="00D235C4">
        <w:rPr>
          <w:rFonts w:eastAsia="Calibri"/>
          <w:sz w:val="24"/>
          <w:szCs w:val="24"/>
        </w:rPr>
        <w:tab/>
        <w:t>zapobiegania pożarom i innym miejscowym zagrożeniom,</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1.2.</w:t>
      </w:r>
      <w:r w:rsidRPr="00D235C4">
        <w:rPr>
          <w:rFonts w:eastAsia="Calibri"/>
          <w:sz w:val="24"/>
          <w:szCs w:val="24"/>
        </w:rPr>
        <w:tab/>
        <w:t>postępowania na wypadek pożaru lub innego zagrożenia,</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1.3.</w:t>
      </w:r>
      <w:r w:rsidRPr="00D235C4">
        <w:rPr>
          <w:rFonts w:eastAsia="Calibri"/>
          <w:sz w:val="24"/>
          <w:szCs w:val="24"/>
        </w:rPr>
        <w:tab/>
        <w:t>uzyskiwania zezwoleń, przygotowania i zabezpieczenia prac pożarowo niebezpiecznych oraz prac utrudniających działanie ratowniczo - gaśnicze.</w:t>
      </w:r>
    </w:p>
    <w:p w:rsidR="00D235C4" w:rsidRPr="00D235C4" w:rsidRDefault="00D235C4" w:rsidP="00AA3D42">
      <w:pPr>
        <w:numPr>
          <w:ilvl w:val="0"/>
          <w:numId w:val="71"/>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Wykonawca oświadcza, że zapoznał się z zagrożeniami występującymi na terenie Instytutu w okolicy i miejscu wykonywania przedmiotu zamówienia.</w:t>
      </w:r>
    </w:p>
    <w:p w:rsidR="00D235C4" w:rsidRDefault="00D235C4" w:rsidP="00D235C4">
      <w:pPr>
        <w:spacing w:line="340" w:lineRule="exact"/>
        <w:jc w:val="center"/>
        <w:rPr>
          <w:rFonts w:eastAsia="Calibri"/>
          <w:b/>
          <w:bCs/>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Ubezpieczenie Wykonawcy</w:t>
      </w:r>
    </w:p>
    <w:p w:rsidR="00D235C4" w:rsidRPr="00D235C4" w:rsidRDefault="00D235C4" w:rsidP="00AA3D42">
      <w:pPr>
        <w:numPr>
          <w:ilvl w:val="6"/>
          <w:numId w:val="71"/>
        </w:numPr>
        <w:spacing w:line="340" w:lineRule="exact"/>
        <w:ind w:left="426" w:hanging="426"/>
        <w:jc w:val="both"/>
        <w:rPr>
          <w:rFonts w:eastAsia="Calibri"/>
          <w:b/>
          <w:bCs/>
          <w:sz w:val="24"/>
          <w:szCs w:val="24"/>
        </w:rPr>
      </w:pPr>
      <w:r w:rsidRPr="00D235C4">
        <w:rPr>
          <w:rFonts w:eastAsia="Calibri"/>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D235C4" w:rsidRDefault="00D235C4" w:rsidP="00D235C4">
      <w:pPr>
        <w:spacing w:line="340" w:lineRule="exact"/>
        <w:ind w:left="851" w:hanging="425"/>
        <w:jc w:val="both"/>
        <w:rPr>
          <w:rFonts w:eastAsia="Calibri"/>
          <w:b/>
          <w:bCs/>
          <w:sz w:val="24"/>
          <w:szCs w:val="24"/>
        </w:rPr>
      </w:pPr>
      <w:r w:rsidRPr="00D235C4">
        <w:rPr>
          <w:rFonts w:eastAsia="Calibri"/>
          <w:sz w:val="24"/>
          <w:szCs w:val="24"/>
        </w:rPr>
        <w:t>-</w:t>
      </w:r>
      <w:r w:rsidRPr="00D235C4">
        <w:rPr>
          <w:rFonts w:eastAsia="Calibri"/>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CF0D10">
        <w:rPr>
          <w:rFonts w:eastAsia="Calibri"/>
          <w:sz w:val="24"/>
          <w:szCs w:val="24"/>
        </w:rPr>
        <w:t>5 0</w:t>
      </w:r>
      <w:r w:rsidRPr="00D235C4">
        <w:rPr>
          <w:rFonts w:eastAsia="Calibri"/>
          <w:sz w:val="24"/>
          <w:szCs w:val="24"/>
        </w:rPr>
        <w:t xml:space="preserve">00 000,00 zł.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Umowa ubezpieczenia, o którym mowa w ust. 1. musi zapewniać wypłatę odszkodowania płatnego w złotych polskich, bez ograniczeń.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Koszt umowy, o których mowa w ust. 1. w szczególności składki ubezpieczeniowe, pokrywa w całości Wykonawca.</w:t>
      </w:r>
    </w:p>
    <w:p w:rsidR="00D235C4" w:rsidRPr="00D235C4" w:rsidRDefault="00D235C4" w:rsidP="00AA3D42">
      <w:pPr>
        <w:numPr>
          <w:ilvl w:val="0"/>
          <w:numId w:val="79"/>
        </w:numPr>
        <w:spacing w:line="340" w:lineRule="exact"/>
        <w:jc w:val="both"/>
        <w:rPr>
          <w:rFonts w:eastAsia="Calibri"/>
          <w:sz w:val="24"/>
          <w:szCs w:val="24"/>
        </w:rPr>
      </w:pPr>
      <w:r w:rsidRPr="00D235C4">
        <w:rPr>
          <w:rFonts w:eastAsia="Calibri"/>
          <w:sz w:val="24"/>
          <w:szCs w:val="24"/>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Wykonawca nie jest uprawniony do dokonywania zmian warunków ubezpieczenia bez uprzedniej zgody Zamawiającego wyrażonej na piśmie.</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Wynagrodzenie oraz warunki płatności</w:t>
      </w:r>
    </w:p>
    <w:p w:rsidR="00D235C4" w:rsidRPr="00D235C4" w:rsidRDefault="00D235C4" w:rsidP="00AA3D42">
      <w:pPr>
        <w:numPr>
          <w:ilvl w:val="0"/>
          <w:numId w:val="74"/>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 wykonanie przedmiotu umowy strony ustalają wynagrodzenie kosztorysowe w kwocie zgodn</w:t>
      </w:r>
      <w:r w:rsidR="001349AD">
        <w:rPr>
          <w:rFonts w:eastAsia="Calibri"/>
          <w:sz w:val="24"/>
          <w:szCs w:val="24"/>
        </w:rPr>
        <w:t>ej</w:t>
      </w:r>
      <w:r w:rsidRPr="00D235C4">
        <w:rPr>
          <w:rFonts w:eastAsia="Calibri"/>
          <w:sz w:val="24"/>
          <w:szCs w:val="24"/>
        </w:rPr>
        <w:t xml:space="preserve"> z ofertą przetargową złożoną przez Wykonawcę w postępowaniu przetargowym.</w:t>
      </w:r>
    </w:p>
    <w:p w:rsidR="00D235C4" w:rsidRPr="00D235C4" w:rsidRDefault="00D235C4" w:rsidP="00D235C4">
      <w:pPr>
        <w:spacing w:line="320" w:lineRule="exact"/>
        <w:ind w:left="567"/>
        <w:jc w:val="both"/>
        <w:rPr>
          <w:rFonts w:eastAsia="Calibri"/>
          <w:sz w:val="24"/>
          <w:szCs w:val="24"/>
        </w:rPr>
      </w:pPr>
      <w:r w:rsidRPr="00D235C4">
        <w:rPr>
          <w:rFonts w:eastAsia="Calibri"/>
          <w:b/>
          <w:bCs/>
          <w:sz w:val="24"/>
          <w:szCs w:val="24"/>
        </w:rPr>
        <w:t>netto …………….. + VAT 23% ……………. = …………….. zł brutto</w:t>
      </w:r>
      <w:r w:rsidRPr="00D235C4">
        <w:rPr>
          <w:rFonts w:eastAsia="Calibri"/>
          <w:sz w:val="24"/>
          <w:szCs w:val="24"/>
        </w:rPr>
        <w:t>, słownie: …………………………………………………………………………... złotych …/100.</w:t>
      </w:r>
    </w:p>
    <w:p w:rsidR="00D235C4" w:rsidRPr="00D235C4" w:rsidRDefault="00D235C4" w:rsidP="00AA3D42">
      <w:pPr>
        <w:numPr>
          <w:ilvl w:val="0"/>
          <w:numId w:val="74"/>
        </w:numPr>
        <w:spacing w:line="360" w:lineRule="exact"/>
        <w:ind w:left="567" w:hanging="567"/>
        <w:jc w:val="both"/>
        <w:rPr>
          <w:rFonts w:eastAsia="Calibri"/>
          <w:sz w:val="24"/>
          <w:szCs w:val="24"/>
        </w:rPr>
      </w:pPr>
      <w:r w:rsidRPr="00D235C4">
        <w:rPr>
          <w:rFonts w:eastAsia="Calibri"/>
          <w:sz w:val="24"/>
          <w:szCs w:val="24"/>
        </w:rPr>
        <w:t>Zapłata wynagrodzenia nastąpi przelewem na rachunek bankowy Wykonawcy, w terminie do 30 dni liczony</w:t>
      </w:r>
      <w:r w:rsidR="001349AD">
        <w:rPr>
          <w:rFonts w:eastAsia="Calibri"/>
          <w:sz w:val="24"/>
          <w:szCs w:val="24"/>
        </w:rPr>
        <w:t>m</w:t>
      </w:r>
      <w:r w:rsidRPr="00D235C4">
        <w:rPr>
          <w:rFonts w:eastAsia="Calibri"/>
          <w:sz w:val="24"/>
          <w:szCs w:val="24"/>
        </w:rPr>
        <w:t xml:space="preserve"> od daty dostarczenia do Zamawiającego prawidłowo wystawionej faktury VAT.</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Roboty rozliczane będą fakturami przejściowymi w okresach miesięcznych oraz końcową po zakończeniu i odbiorze przedmiotu zamówienia.</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Podstawą wystawienia faktury przejściowej jest protokół odbioru robót podpisany przez osobę inspektora nadzoru. W przypadku jego nieobecności protokół będzie podpisany przez osoby koordynujące wskazane w § 10 ust. 1 Umowy.</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 xml:space="preserve">Faktury przejściowe miesięczne będą </w:t>
      </w:r>
      <w:r w:rsidR="009666F7">
        <w:rPr>
          <w:rFonts w:eastAsia="Calibri"/>
          <w:sz w:val="24"/>
          <w:szCs w:val="24"/>
        </w:rPr>
        <w:t>wystawiane</w:t>
      </w:r>
      <w:r w:rsidRPr="00013A3A">
        <w:rPr>
          <w:rFonts w:eastAsia="Calibri"/>
          <w:sz w:val="24"/>
          <w:szCs w:val="24"/>
        </w:rPr>
        <w:t xml:space="preserve"> w okresach miesięcznych, na koniec każdego miesiąca. Podstawą rozliczenia miesięcznego będą: obmiar powykonawczy robót oraz ryczałtowe ceny jednostkowe ujęte w kosztorysach ofertowych załączonych do oferty przetargowej.</w:t>
      </w:r>
    </w:p>
    <w:p w:rsidR="00D235C4" w:rsidRPr="00D235C4" w:rsidRDefault="00013A3A" w:rsidP="009928B4">
      <w:pPr>
        <w:numPr>
          <w:ilvl w:val="0"/>
          <w:numId w:val="74"/>
        </w:numPr>
        <w:spacing w:line="320" w:lineRule="exact"/>
        <w:ind w:left="567" w:hanging="567"/>
        <w:jc w:val="both"/>
        <w:rPr>
          <w:rFonts w:eastAsia="Calibri"/>
          <w:sz w:val="24"/>
          <w:szCs w:val="24"/>
        </w:rPr>
      </w:pPr>
      <w:r w:rsidRPr="00013A3A">
        <w:rPr>
          <w:rFonts w:eastAsia="Calibri"/>
          <w:sz w:val="24"/>
          <w:szCs w:val="24"/>
        </w:rPr>
        <w:t>Faktury przejściowe mogą być wystawiane do wysokości 80% wartości umownej. Pozostałe 20% wartości umownej może być zafakturowane po zakończeniu robot i</w:t>
      </w:r>
      <w:r w:rsidR="009666F7">
        <w:rPr>
          <w:rFonts w:eastAsia="Calibri"/>
          <w:sz w:val="24"/>
          <w:szCs w:val="24"/>
        </w:rPr>
        <w:t> </w:t>
      </w:r>
      <w:r w:rsidRPr="00013A3A">
        <w:rPr>
          <w:rFonts w:eastAsia="Calibri"/>
          <w:sz w:val="24"/>
          <w:szCs w:val="24"/>
        </w:rPr>
        <w:t>dokonaniu odbioru końcowego przedmiotu zamówienia.</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 xml:space="preserve">Ostateczne wynagrodzenie Wykonawcy </w:t>
      </w:r>
      <w:r w:rsidR="009666F7">
        <w:rPr>
          <w:rFonts w:eastAsia="Calibri"/>
          <w:sz w:val="24"/>
          <w:szCs w:val="24"/>
        </w:rPr>
        <w:t xml:space="preserve">nie może przekroczyć kwoty określonej w punkcie 1 powyżej i </w:t>
      </w:r>
      <w:r w:rsidRPr="00D235C4">
        <w:rPr>
          <w:rFonts w:eastAsia="Calibri"/>
          <w:sz w:val="24"/>
          <w:szCs w:val="24"/>
        </w:rPr>
        <w:t>wynikać będzie z kosztorysów powykonawczych opracowanych w oparciu o powykonawcze obmiary robót i ryczałtowe ceny jednostkowe ujęte w kosztorysach ofertowych załączonych do oferty przetargowej</w:t>
      </w:r>
      <w:r w:rsidRPr="00D235C4">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48FD3D38" wp14:editId="36225EA4">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757" w:rsidRDefault="00765757"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765757" w:rsidRDefault="00765757" w:rsidP="00D235C4">
                      <w:pPr>
                        <w:pStyle w:val="Stopka"/>
                      </w:pPr>
                    </w:p>
                  </w:txbxContent>
                </v:textbox>
                <w10:wrap type="square" side="largest" anchorx="page"/>
              </v:shape>
            </w:pict>
          </mc:Fallback>
        </mc:AlternateContent>
      </w:r>
      <w:r w:rsidRPr="00D235C4">
        <w:rPr>
          <w:rFonts w:eastAsia="Calibri"/>
          <w:sz w:val="24"/>
          <w:szCs w:val="24"/>
        </w:rPr>
        <w:t>.</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 xml:space="preserve">Zamawiający obciąży Wykonawcę </w:t>
      </w:r>
      <w:r w:rsidR="007F1509">
        <w:rPr>
          <w:rFonts w:eastAsia="Calibri"/>
          <w:sz w:val="24"/>
          <w:szCs w:val="24"/>
        </w:rPr>
        <w:t xml:space="preserve">raz na kwartał </w:t>
      </w:r>
      <w:r w:rsidRPr="00D235C4">
        <w:rPr>
          <w:rFonts w:eastAsia="Calibri"/>
          <w:sz w:val="24"/>
          <w:szCs w:val="24"/>
        </w:rPr>
        <w:t xml:space="preserve">za udostępnione media. </w:t>
      </w:r>
    </w:p>
    <w:p w:rsidR="00D235C4" w:rsidRPr="00D235C4" w:rsidRDefault="00D235C4" w:rsidP="009928B4">
      <w:pPr>
        <w:spacing w:line="320" w:lineRule="exact"/>
        <w:ind w:left="993" w:hanging="426"/>
        <w:jc w:val="both"/>
        <w:rPr>
          <w:sz w:val="24"/>
          <w:szCs w:val="24"/>
        </w:rPr>
      </w:pPr>
      <w:r w:rsidRPr="00D235C4">
        <w:rPr>
          <w:sz w:val="24"/>
          <w:szCs w:val="24"/>
        </w:rPr>
        <w:t>a)</w:t>
      </w:r>
      <w:r w:rsidRPr="00D235C4">
        <w:rPr>
          <w:sz w:val="24"/>
          <w:szCs w:val="24"/>
        </w:rPr>
        <w:tab/>
        <w:t>za zużytą wodę w</w:t>
      </w:r>
      <w:r w:rsidR="00496F64">
        <w:rPr>
          <w:sz w:val="24"/>
          <w:szCs w:val="24"/>
        </w:rPr>
        <w:t xml:space="preserve"> formie ryczałtu</w:t>
      </w:r>
      <w:r w:rsidR="007F1509">
        <w:rPr>
          <w:sz w:val="24"/>
          <w:szCs w:val="24"/>
        </w:rPr>
        <w:t xml:space="preserve"> w</w:t>
      </w:r>
      <w:r w:rsidRPr="00D235C4">
        <w:rPr>
          <w:sz w:val="24"/>
          <w:szCs w:val="24"/>
        </w:rPr>
        <w:t xml:space="preserve"> wysokości </w:t>
      </w:r>
      <w:r w:rsidRPr="00F907E0">
        <w:rPr>
          <w:sz w:val="24"/>
          <w:szCs w:val="24"/>
        </w:rPr>
        <w:t>10 zł netto</w:t>
      </w:r>
      <w:r w:rsidRPr="00D235C4">
        <w:rPr>
          <w:sz w:val="24"/>
          <w:szCs w:val="24"/>
        </w:rPr>
        <w:t xml:space="preserve"> za każdy rozpoczęty tydzień prac.</w:t>
      </w:r>
    </w:p>
    <w:p w:rsidR="00D235C4" w:rsidRDefault="00D235C4" w:rsidP="009928B4">
      <w:pPr>
        <w:spacing w:line="320" w:lineRule="exact"/>
        <w:ind w:left="993" w:hanging="426"/>
        <w:jc w:val="both"/>
        <w:rPr>
          <w:sz w:val="24"/>
          <w:szCs w:val="24"/>
        </w:rPr>
      </w:pPr>
      <w:r w:rsidRPr="00D235C4">
        <w:rPr>
          <w:sz w:val="24"/>
          <w:szCs w:val="24"/>
        </w:rPr>
        <w:t>b)</w:t>
      </w:r>
      <w:r w:rsidRPr="00D235C4">
        <w:rPr>
          <w:sz w:val="24"/>
          <w:szCs w:val="24"/>
        </w:rPr>
        <w:tab/>
      </w:r>
      <w:r w:rsidR="00086763" w:rsidRPr="00086763">
        <w:rPr>
          <w:sz w:val="24"/>
          <w:szCs w:val="24"/>
        </w:rPr>
        <w:t>za zużytą energię elektryczną zgodnie z wskazaniem licznika energii elektrycznej.</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Należności wynikające z niniejszej umowy nie mogą być przedmiotem cesji bez pisemnej zgody Głównego Instytutu Górnictwa.</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Wykonawca oświadcza, że w celu dochodzenia praw z niniejszej umowy nie udzieli upoważnienia, w tym upoważnienia inkasowego, innemu podmiotowi, w tym podmiotowi prowadzącemu działalność windykacyjną.</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 razie nieterminowej zapłaty faktury Zamawiający zobowiązuje się do zapłaty na rzecz Wykonawcy odsetek ustawowych.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Odbiór przedmiotu umowy</w:t>
      </w:r>
    </w:p>
    <w:p w:rsidR="00D235C4" w:rsidRP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Przystąpienie do odbioru przedmiotu umowy przez Zamawiającego nastąpi po zakończeniu prac - w terminie do 7 dni, licząc od daty zawiadomienia go przez Wykonawcę o gotowości do odbioru.</w:t>
      </w:r>
    </w:p>
    <w:p w:rsidR="00D235C4" w:rsidRP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 xml:space="preserve">Dokonanie odbioru robót potwierdza </w:t>
      </w:r>
      <w:proofErr w:type="spellStart"/>
      <w:r w:rsidRPr="00D235C4">
        <w:rPr>
          <w:rFonts w:eastAsia="Calibri"/>
          <w:sz w:val="24"/>
          <w:szCs w:val="24"/>
        </w:rPr>
        <w:t>protok</w:t>
      </w:r>
      <w:r w:rsidR="006F2741">
        <w:rPr>
          <w:rFonts w:eastAsia="Calibri"/>
          <w:sz w:val="24"/>
          <w:szCs w:val="24"/>
        </w:rPr>
        <w:t>uł</w:t>
      </w:r>
      <w:proofErr w:type="spellEnd"/>
      <w:r w:rsidRPr="00D235C4">
        <w:rPr>
          <w:rFonts w:eastAsia="Calibri"/>
          <w:sz w:val="24"/>
          <w:szCs w:val="24"/>
        </w:rPr>
        <w:t xml:space="preserve"> odbioru robót podpisany przez obie strony.</w:t>
      </w:r>
    </w:p>
    <w:p w:rsidR="00D235C4" w:rsidRP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§9</w:t>
      </w:r>
    </w:p>
    <w:p w:rsidR="00D235C4" w:rsidRPr="00D235C4" w:rsidRDefault="00D235C4" w:rsidP="00AA3D42">
      <w:pPr>
        <w:numPr>
          <w:ilvl w:val="0"/>
          <w:numId w:val="53"/>
        </w:numPr>
        <w:overflowPunct w:val="0"/>
        <w:autoSpaceDE w:val="0"/>
        <w:autoSpaceDN w:val="0"/>
        <w:adjustRightInd w:val="0"/>
        <w:spacing w:line="340" w:lineRule="exact"/>
        <w:ind w:left="539" w:hanging="540"/>
        <w:jc w:val="both"/>
        <w:textAlignment w:val="baseline"/>
        <w:rPr>
          <w:rFonts w:eastAsia="Calibri"/>
          <w:sz w:val="24"/>
          <w:szCs w:val="24"/>
        </w:rPr>
      </w:pPr>
      <w:r w:rsidRPr="00D235C4">
        <w:rPr>
          <w:rFonts w:eastAsia="Calibri"/>
          <w:sz w:val="24"/>
          <w:szCs w:val="24"/>
        </w:rPr>
        <w:t>Zamawiający potwierdza upoważnienie do otrzymania faktur VAT i upoważnia Wykonawcę do ich wystawiania bez swojego podpisu.</w:t>
      </w:r>
    </w:p>
    <w:p w:rsidR="00D235C4" w:rsidRPr="00D235C4" w:rsidRDefault="00D235C4" w:rsidP="00AA3D42">
      <w:pPr>
        <w:numPr>
          <w:ilvl w:val="0"/>
          <w:numId w:val="53"/>
        </w:numPr>
        <w:overflowPunct w:val="0"/>
        <w:autoSpaceDE w:val="0"/>
        <w:autoSpaceDN w:val="0"/>
        <w:adjustRightInd w:val="0"/>
        <w:spacing w:line="340" w:lineRule="exact"/>
        <w:ind w:left="539" w:hanging="540"/>
        <w:jc w:val="both"/>
        <w:textAlignment w:val="baseline"/>
        <w:rPr>
          <w:rFonts w:eastAsia="Calibri"/>
          <w:sz w:val="24"/>
          <w:szCs w:val="24"/>
        </w:rPr>
      </w:pPr>
      <w:r w:rsidRPr="00D235C4">
        <w:rPr>
          <w:rFonts w:eastAsia="Calibri"/>
          <w:sz w:val="24"/>
          <w:szCs w:val="24"/>
        </w:rPr>
        <w:t>Wykonawca oświadcza, że jest płatnikiem podatku VAT.</w:t>
      </w:r>
    </w:p>
    <w:p w:rsidR="00D235C4" w:rsidRPr="00D235C4" w:rsidRDefault="00D235C4" w:rsidP="00D235C4">
      <w:pPr>
        <w:tabs>
          <w:tab w:val="left" w:pos="4253"/>
        </w:tabs>
        <w:spacing w:line="340" w:lineRule="exact"/>
        <w:ind w:left="539"/>
        <w:jc w:val="both"/>
        <w:rPr>
          <w:rFonts w:eastAsia="Calibri"/>
          <w:sz w:val="24"/>
          <w:szCs w:val="24"/>
        </w:rPr>
      </w:pPr>
      <w:r w:rsidRPr="00D235C4">
        <w:rPr>
          <w:rFonts w:eastAsia="Calibri"/>
          <w:sz w:val="24"/>
          <w:szCs w:val="24"/>
        </w:rPr>
        <w:t>Nr identyfikacyjny Zamawiającego /NIP/</w:t>
      </w:r>
      <w:r w:rsidRPr="00D235C4">
        <w:rPr>
          <w:rFonts w:eastAsia="Calibri"/>
          <w:sz w:val="24"/>
          <w:szCs w:val="24"/>
        </w:rPr>
        <w:tab/>
      </w:r>
      <w:r w:rsidRPr="00D235C4">
        <w:rPr>
          <w:rFonts w:eastAsia="Calibri"/>
          <w:sz w:val="24"/>
          <w:szCs w:val="24"/>
        </w:rPr>
        <w:tab/>
        <w:t>634-012-60-16</w:t>
      </w:r>
    </w:p>
    <w:p w:rsidR="00D235C4" w:rsidRPr="00D235C4" w:rsidRDefault="00D235C4" w:rsidP="00D235C4">
      <w:pPr>
        <w:tabs>
          <w:tab w:val="left" w:pos="4253"/>
        </w:tabs>
        <w:spacing w:line="340" w:lineRule="exact"/>
        <w:ind w:left="539"/>
        <w:jc w:val="both"/>
        <w:rPr>
          <w:rFonts w:eastAsia="Calibri"/>
          <w:sz w:val="24"/>
          <w:szCs w:val="24"/>
        </w:rPr>
      </w:pPr>
      <w:r w:rsidRPr="00D235C4">
        <w:rPr>
          <w:rFonts w:eastAsia="Calibri"/>
          <w:sz w:val="24"/>
          <w:szCs w:val="24"/>
        </w:rPr>
        <w:t xml:space="preserve">Nr identyfikacyjny Wykonawcy /NIP/ </w:t>
      </w:r>
      <w:r w:rsidRPr="00D235C4">
        <w:rPr>
          <w:rFonts w:eastAsia="Calibri"/>
          <w:sz w:val="24"/>
          <w:szCs w:val="24"/>
        </w:rPr>
        <w:tab/>
      </w:r>
      <w:r w:rsidRPr="00D235C4">
        <w:rPr>
          <w:rFonts w:eastAsia="Calibri"/>
          <w:sz w:val="24"/>
          <w:szCs w:val="24"/>
        </w:rPr>
        <w:tab/>
        <w:t>………………</w:t>
      </w:r>
    </w:p>
    <w:p w:rsidR="00D235C4" w:rsidRPr="00D235C4" w:rsidRDefault="00D235C4" w:rsidP="00D235C4">
      <w:pPr>
        <w:tabs>
          <w:tab w:val="left" w:pos="4253"/>
        </w:tabs>
        <w:spacing w:line="340" w:lineRule="exact"/>
        <w:ind w:firstLine="426"/>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Osoby nadzorujące</w:t>
      </w:r>
    </w:p>
    <w:p w:rsidR="00D235C4" w:rsidRPr="00D235C4"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Zamawiający ustanawia do pełnienia funkcji inspektora nadzoru …………………………………….. oraz osobę koordynującą wykonywanie przedmiotu umowy: ……………………………………………….</w:t>
      </w:r>
    </w:p>
    <w:p w:rsidR="00D235C4" w:rsidRPr="00D235C4"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Inspektor nadzoru oraz osoba koordynująca są uprawnieni do wydawania Wykonawcy poleceń związanych z jakością i ilością prac, które są niezbędne do prawidłowego oraz zgodnego z umową wykonania przedmiotu umowy.</w:t>
      </w:r>
    </w:p>
    <w:p w:rsidR="0055616B"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 xml:space="preserve">Wykonawca wyznacza do pełnienie funkcji kierownika budowy p. ....................................., </w:t>
      </w:r>
      <w:r w:rsidR="0055616B" w:rsidRPr="00D235C4">
        <w:rPr>
          <w:rFonts w:eastAsia="Calibri"/>
          <w:sz w:val="24"/>
          <w:szCs w:val="24"/>
        </w:rPr>
        <w:t>kierownika robót</w:t>
      </w:r>
      <w:r w:rsidR="0055616B">
        <w:rPr>
          <w:rFonts w:eastAsia="Calibri"/>
          <w:sz w:val="24"/>
          <w:szCs w:val="24"/>
        </w:rPr>
        <w:t xml:space="preserve"> w branży </w:t>
      </w:r>
      <w:r w:rsidR="0055616B" w:rsidRPr="00FC6A62">
        <w:rPr>
          <w:sz w:val="22"/>
          <w:szCs w:val="22"/>
        </w:rPr>
        <w:t>instalacyjnej w zakresie sieci, instalacji i urządzeń cieplnych, wentylacyjnych, gazowych, wodociągowych i kanalizacyjnych</w:t>
      </w:r>
      <w:r w:rsidR="0055616B">
        <w:rPr>
          <w:sz w:val="22"/>
          <w:szCs w:val="22"/>
        </w:rPr>
        <w:t xml:space="preserve"> p. ……………………………  oraz </w:t>
      </w:r>
      <w:r w:rsidR="0055616B" w:rsidRPr="0055616B">
        <w:rPr>
          <w:sz w:val="22"/>
          <w:szCs w:val="22"/>
        </w:rPr>
        <w:t xml:space="preserve">kierownika robót w branży </w:t>
      </w:r>
      <w:r w:rsidR="0055616B" w:rsidRPr="00FC6A62">
        <w:rPr>
          <w:sz w:val="22"/>
          <w:szCs w:val="22"/>
        </w:rPr>
        <w:t>instalacyjnej w zakresie sieci, instalacji i urządzeń elektrycznych i</w:t>
      </w:r>
      <w:r w:rsidR="0055616B">
        <w:rPr>
          <w:sz w:val="22"/>
          <w:szCs w:val="22"/>
        </w:rPr>
        <w:t> </w:t>
      </w:r>
      <w:r w:rsidR="0055616B" w:rsidRPr="00FC6A62">
        <w:rPr>
          <w:sz w:val="22"/>
          <w:szCs w:val="22"/>
        </w:rPr>
        <w:t>elektroenergetycznych</w:t>
      </w:r>
      <w:r w:rsidR="0055616B">
        <w:rPr>
          <w:sz w:val="22"/>
          <w:szCs w:val="22"/>
        </w:rPr>
        <w:t xml:space="preserve"> p.…………………………………..</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Gwarancja i rękojmia</w:t>
      </w:r>
    </w:p>
    <w:p w:rsidR="00D235C4" w:rsidRPr="00D235C4" w:rsidRDefault="00D235C4" w:rsidP="00AA3D42">
      <w:pPr>
        <w:numPr>
          <w:ilvl w:val="0"/>
          <w:numId w:val="67"/>
        </w:numPr>
        <w:tabs>
          <w:tab w:val="left" w:pos="540"/>
        </w:tabs>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 xml:space="preserve">Wykonawca udziela Zamawiającemu gwarancji i rękojmi na prace instalacyjne oraz budowlane. Wzór dokumentu gwarancji stanowi załącznik </w:t>
      </w:r>
      <w:r w:rsidR="006F2741">
        <w:rPr>
          <w:rFonts w:eastAsia="Calibri"/>
          <w:sz w:val="24"/>
          <w:szCs w:val="24"/>
        </w:rPr>
        <w:t xml:space="preserve">nr 3 </w:t>
      </w:r>
      <w:r w:rsidRPr="00D235C4">
        <w:rPr>
          <w:rFonts w:eastAsia="Calibri"/>
          <w:sz w:val="24"/>
          <w:szCs w:val="24"/>
        </w:rPr>
        <w:t xml:space="preserve">do niniejszej umowy. Podpisany dokument gwarancji Wykonawca przekaże Zamawiającemu w dniu odbioru prac. Okres gwarancji wynosi </w:t>
      </w:r>
      <w:r w:rsidRPr="00D235C4">
        <w:rPr>
          <w:rFonts w:eastAsia="Calibri"/>
          <w:b/>
          <w:bCs/>
          <w:sz w:val="24"/>
          <w:szCs w:val="24"/>
        </w:rPr>
        <w:t>……. miesięcy</w:t>
      </w:r>
      <w:r w:rsidRPr="00D235C4">
        <w:rPr>
          <w:rFonts w:eastAsia="Calibri"/>
          <w:sz w:val="24"/>
          <w:szCs w:val="24"/>
        </w:rPr>
        <w:t xml:space="preserve"> od daty odbioru robót przez Zamawiającego.</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2.</w:t>
      </w:r>
      <w:r w:rsidRPr="00D235C4">
        <w:rPr>
          <w:rFonts w:eastAsia="Calibri"/>
          <w:sz w:val="24"/>
          <w:szCs w:val="24"/>
        </w:rPr>
        <w:tab/>
        <w:t>Wykonawca zobowiązuje się do nieodpłatnego usunięcia wad ujawnionych w okresie gwarancji i rękojmi w terminie 20 dni od ich pisemnego zgłoszenia.</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3.</w:t>
      </w:r>
      <w:r w:rsidRPr="00D235C4">
        <w:rPr>
          <w:rFonts w:eastAsia="Calibri"/>
          <w:sz w:val="24"/>
          <w:szCs w:val="24"/>
        </w:rPr>
        <w:tab/>
        <w:t>Usunięcie wad, o których mowa w ust. 2 musi zostać potwierdzone stosownym protokołem podpisanym przez obie strony.</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4.</w:t>
      </w:r>
      <w:r w:rsidRPr="00D235C4">
        <w:rPr>
          <w:rFonts w:eastAsia="Calibri"/>
          <w:sz w:val="24"/>
          <w:szCs w:val="24"/>
        </w:rPr>
        <w:tab/>
        <w:t>W przypadku nieusunięcia wad w terminie, Zamawiającemu przysługuje prawo zlecenia ich usunięcia osobie trzeciej, na koszt Wykonawcy, o czym Zamawiający powiadamia Wykonawcę z 7 dniowym wyprzedzeniem.</w:t>
      </w:r>
    </w:p>
    <w:p w:rsidR="00D235C4" w:rsidRPr="00D235C4" w:rsidRDefault="00D235C4" w:rsidP="00D235C4">
      <w:p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5.</w:t>
      </w:r>
      <w:r w:rsidRPr="00D235C4">
        <w:rPr>
          <w:rFonts w:eastAsia="Calibri"/>
          <w:sz w:val="24"/>
          <w:szCs w:val="24"/>
        </w:rPr>
        <w:tab/>
        <w:t>Zamawiający może wykonywać uprawnienia z tytułu rękojmi za wady fizyczne niezależnie od uprawnień wynikających z gwarancji.</w:t>
      </w:r>
    </w:p>
    <w:p w:rsidR="00D235C4" w:rsidRPr="00D235C4" w:rsidRDefault="00D235C4" w:rsidP="00D235C4">
      <w:p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6.</w:t>
      </w:r>
      <w:r w:rsidRPr="00D235C4">
        <w:rPr>
          <w:rFonts w:eastAsia="Calibri"/>
          <w:sz w:val="24"/>
          <w:szCs w:val="24"/>
        </w:rPr>
        <w:tab/>
        <w:t>Warunki rękojmi określa Kodeks Cywilny z wyjątkiem okresu rękojmi który wynosi …….. miesięcy.</w:t>
      </w:r>
    </w:p>
    <w:p w:rsidR="00D235C4" w:rsidRPr="00D235C4" w:rsidRDefault="00D235C4" w:rsidP="00D235C4">
      <w:pPr>
        <w:overflowPunct w:val="0"/>
        <w:autoSpaceDE w:val="0"/>
        <w:autoSpaceDN w:val="0"/>
        <w:adjustRightInd w:val="0"/>
        <w:spacing w:line="340" w:lineRule="exact"/>
        <w:ind w:left="540" w:hanging="540"/>
        <w:jc w:val="both"/>
        <w:textAlignment w:val="baseline"/>
        <w:rPr>
          <w:sz w:val="24"/>
          <w:szCs w:val="24"/>
        </w:rPr>
      </w:pPr>
      <w:r w:rsidRPr="00D235C4">
        <w:rPr>
          <w:rFonts w:eastAsia="Calibri"/>
          <w:sz w:val="24"/>
          <w:szCs w:val="24"/>
        </w:rPr>
        <w:t>7.</w:t>
      </w:r>
      <w:r w:rsidRPr="00D235C4">
        <w:rPr>
          <w:rFonts w:eastAsia="Calibri"/>
          <w:sz w:val="24"/>
          <w:szCs w:val="24"/>
        </w:rPr>
        <w:tab/>
        <w:t>N</w:t>
      </w:r>
      <w:r w:rsidRPr="00D235C4">
        <w:rPr>
          <w:sz w:val="24"/>
          <w:szCs w:val="24"/>
        </w:rPr>
        <w:t>a zamontowan</w:t>
      </w:r>
      <w:r w:rsidR="008A3918">
        <w:rPr>
          <w:sz w:val="24"/>
          <w:szCs w:val="24"/>
        </w:rPr>
        <w:t>e</w:t>
      </w:r>
      <w:r w:rsidRPr="00D235C4">
        <w:rPr>
          <w:sz w:val="24"/>
          <w:szCs w:val="24"/>
        </w:rPr>
        <w:t xml:space="preserve"> urządzenia obowiązuje gwarancja producenta, jednakże nie mniej niż 24 miesięcy.</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§12</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Podwykonawcy</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 przypadku zamiaru powierzenia realizacji zamówienia podwykonawcy Wykonawca jest zobowiązany poinformować o tym Zamawiającego, podając nazwę podwykonawcy oraz wskazując, która część zamówienia będzie przez niego wykonywana.</w:t>
      </w:r>
    </w:p>
    <w:p w:rsidR="00D235C4" w:rsidRPr="00D235C4" w:rsidRDefault="00D235C4" w:rsidP="00D235C4">
      <w:pPr>
        <w:tabs>
          <w:tab w:val="num" w:pos="480"/>
        </w:tabs>
        <w:spacing w:line="340" w:lineRule="exact"/>
        <w:ind w:left="480" w:hanging="480"/>
        <w:jc w:val="both"/>
        <w:rPr>
          <w:rFonts w:eastAsia="Calibri"/>
          <w:sz w:val="24"/>
          <w:szCs w:val="24"/>
        </w:rPr>
      </w:pPr>
      <w:r w:rsidRPr="00D235C4">
        <w:rPr>
          <w:rFonts w:eastAsia="Calibri"/>
          <w:sz w:val="24"/>
          <w:szCs w:val="24"/>
        </w:rPr>
        <w:tab/>
        <w:t>Wykonawca oświadcza, że zamierza powierzyć podwykonawcom wykonanie części robót w następującym zakresie………………………………………………………….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niezależnie od warunków umowy z podwykonawcą odpowiada wobec Zamawiającego za działanie lub zaniechanie podwykonawców tak jak za własne działanie lub zaniechanie.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sidR="00421F76">
        <w:rPr>
          <w:rFonts w:eastAsia="Calibri"/>
          <w:sz w:val="24"/>
          <w:szCs w:val="24"/>
        </w:rPr>
        <w:t xml:space="preserve"> zgodne z załącznikiem nr 4 do umowy</w:t>
      </w:r>
      <w:r w:rsidRPr="00D235C4">
        <w:rPr>
          <w:rFonts w:eastAsia="Calibri"/>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jest zobowiązany do przedłożenia Zamawiającemu poświadczonej za zgodność z oryginałem kopii zawartej umowy o podwykonawstwo, a także jej zmian, której przedmiotem są roboty budowlane.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Zapisy niniejszej umowy dotyczące umów zawieranych z podwykonawcą stosuje się odpowiednio w przypadku zawierania umów z dalszym podwykonawcą.</w:t>
      </w:r>
    </w:p>
    <w:p w:rsidR="00D235C4" w:rsidRDefault="00D235C4" w:rsidP="00D235C4">
      <w:pPr>
        <w:spacing w:line="340" w:lineRule="exact"/>
        <w:jc w:val="center"/>
        <w:rPr>
          <w:rFonts w:eastAsia="Calibri"/>
          <w:sz w:val="24"/>
          <w:szCs w:val="24"/>
        </w:rPr>
      </w:pPr>
    </w:p>
    <w:p w:rsidR="00825360" w:rsidRDefault="00825360" w:rsidP="00D235C4">
      <w:pPr>
        <w:spacing w:line="340" w:lineRule="exact"/>
        <w:jc w:val="center"/>
        <w:rPr>
          <w:rFonts w:eastAsia="Calibri"/>
          <w:sz w:val="24"/>
          <w:szCs w:val="24"/>
        </w:rPr>
      </w:pPr>
      <w:r w:rsidRPr="00F97316">
        <w:rPr>
          <w:rFonts w:eastAsia="Calibri"/>
          <w:sz w:val="24"/>
          <w:szCs w:val="24"/>
        </w:rPr>
        <w:t>§13</w:t>
      </w:r>
    </w:p>
    <w:p w:rsidR="006E00FB" w:rsidRPr="00825360" w:rsidRDefault="008B3585" w:rsidP="00D235C4">
      <w:pPr>
        <w:spacing w:line="340" w:lineRule="exact"/>
        <w:jc w:val="center"/>
        <w:rPr>
          <w:rFonts w:eastAsia="Calibri"/>
          <w:sz w:val="24"/>
          <w:szCs w:val="24"/>
          <w:highlight w:val="yellow"/>
        </w:rPr>
      </w:pPr>
      <w:r>
        <w:rPr>
          <w:rFonts w:eastAsia="Calibri"/>
          <w:sz w:val="24"/>
          <w:szCs w:val="24"/>
        </w:rPr>
        <w:t>S</w:t>
      </w:r>
      <w:r w:rsidR="006E00FB" w:rsidRPr="006E00FB">
        <w:rPr>
          <w:rFonts w:eastAsia="Calibri"/>
          <w:sz w:val="24"/>
          <w:szCs w:val="24"/>
        </w:rPr>
        <w:t>pos</w:t>
      </w:r>
      <w:r>
        <w:rPr>
          <w:rFonts w:eastAsia="Calibri"/>
          <w:sz w:val="24"/>
          <w:szCs w:val="24"/>
        </w:rPr>
        <w:t>ób</w:t>
      </w:r>
      <w:r w:rsidR="006E00FB" w:rsidRPr="006E00FB">
        <w:rPr>
          <w:rFonts w:eastAsia="Calibri"/>
          <w:sz w:val="24"/>
          <w:szCs w:val="24"/>
        </w:rPr>
        <w:t xml:space="preserve"> dokumentowania zatrudnienia osób</w:t>
      </w:r>
    </w:p>
    <w:p w:rsidR="006C0544" w:rsidRPr="00E00390"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wymaga, aby wszys</w:t>
      </w:r>
      <w:r>
        <w:rPr>
          <w:rFonts w:eastAsia="Calibri"/>
          <w:sz w:val="22"/>
          <w:szCs w:val="22"/>
          <w:lang w:eastAsia="en-US"/>
        </w:rPr>
        <w:t>tkie</w:t>
      </w:r>
      <w:r w:rsidRPr="00E00390">
        <w:rPr>
          <w:rFonts w:eastAsia="Calibri"/>
          <w:sz w:val="22"/>
          <w:szCs w:val="22"/>
          <w:lang w:eastAsia="en-US"/>
        </w:rPr>
        <w:t xml:space="preserve"> </w:t>
      </w:r>
      <w:r>
        <w:rPr>
          <w:rFonts w:eastAsia="Calibri"/>
          <w:sz w:val="22"/>
          <w:szCs w:val="22"/>
          <w:lang w:eastAsia="en-US"/>
        </w:rPr>
        <w:t>osoby</w:t>
      </w:r>
      <w:r w:rsidRPr="00E00390">
        <w:rPr>
          <w:rFonts w:eastAsia="Calibri"/>
          <w:sz w:val="22"/>
          <w:szCs w:val="22"/>
          <w:lang w:eastAsia="en-US"/>
        </w:rPr>
        <w:t xml:space="preserve"> Wykonawcy/podwykonawcy przewidziani do realizacji zamówienia byli zatrudnieni na podstawie umowy o pracę.</w:t>
      </w:r>
      <w:r w:rsidRPr="00770DFE">
        <w:rPr>
          <w:rFonts w:eastAsia="Calibri"/>
          <w:sz w:val="22"/>
          <w:szCs w:val="22"/>
          <w:lang w:eastAsia="en-US"/>
        </w:rPr>
        <w:t xml:space="preserve"> Wyjątkiem mogą być </w:t>
      </w:r>
      <w:r w:rsidR="00F97316">
        <w:rPr>
          <w:rFonts w:eastAsia="Calibri"/>
          <w:sz w:val="22"/>
          <w:szCs w:val="22"/>
          <w:lang w:eastAsia="en-US"/>
        </w:rPr>
        <w:t xml:space="preserve">osoby </w:t>
      </w:r>
      <w:r w:rsidRPr="00770DFE">
        <w:rPr>
          <w:rFonts w:eastAsia="Calibri"/>
          <w:sz w:val="22"/>
          <w:szCs w:val="22"/>
          <w:lang w:eastAsia="en-US"/>
        </w:rPr>
        <w:t>posiadające wymagane przez Zamawiającego uprawnienia budowlane określone w SIWZ.</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rFonts w:eastAsia="Calibri"/>
          <w:sz w:val="22"/>
          <w:szCs w:val="22"/>
          <w:lang w:eastAsia="en-US"/>
        </w:rPr>
        <w:t> </w:t>
      </w:r>
      <w:r w:rsidRPr="00E00390">
        <w:rPr>
          <w:rFonts w:eastAsia="Calibri"/>
          <w:sz w:val="22"/>
          <w:szCs w:val="22"/>
          <w:lang w:eastAsia="en-US"/>
        </w:rPr>
        <w:t>pracę powinny zapewniać bezpieczeństwo i ochronę danych.</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6C0544"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825360" w:rsidRPr="006E00FB" w:rsidRDefault="006C0544" w:rsidP="006C0544">
      <w:pPr>
        <w:numPr>
          <w:ilvl w:val="0"/>
          <w:numId w:val="89"/>
        </w:numPr>
        <w:spacing w:line="340" w:lineRule="exact"/>
        <w:ind w:left="567" w:hanging="567"/>
        <w:jc w:val="both"/>
        <w:rPr>
          <w:rFonts w:eastAsia="Calibri"/>
          <w:sz w:val="22"/>
          <w:szCs w:val="22"/>
          <w:lang w:eastAsia="en-US"/>
        </w:rPr>
      </w:pPr>
      <w:r w:rsidRPr="006E00FB">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4D6A4F" w:rsidRPr="00D235C4" w:rsidRDefault="004D6A4F"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4</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Kar Umownych</w:t>
      </w:r>
    </w:p>
    <w:p w:rsidR="00D235C4" w:rsidRPr="00D235C4" w:rsidRDefault="00D235C4" w:rsidP="00AA3D42">
      <w:pPr>
        <w:numPr>
          <w:ilvl w:val="0"/>
          <w:numId w:val="64"/>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Strony ustalają, że Wykonawca zobowiązany będzie do zapłaty na rzecz Zamawiającego kar umownych w następujących przypadkach:</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niewykonania przedmiotu umowy z przyczyn leżących po stronie Wykonawcy w wysokości 25% wartości netto przedmiotu umowy. Za niewykonanie przedmiotu umowy rozumie się niewykonanie którejkolwiek z pozycji kosztorysowej.</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opóźnienia w wykonaniu przedmiotu umowy - w wysokości 0,5 % wartości netto przedmiotu umowy za każdy dzień opóźnienia, </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opóźnienia w usunięciu wad stwierdzonych przy odbiorze lub w okresie gwarancji - w wysokości 0,5 % wartości netto przedmiotu umowy za każdy dzień opóźnienia,</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niewywiązywania się z obowiązków Wykonawcy opisanych w §4 - </w:t>
      </w:r>
      <w:r w:rsidRPr="00D235C4">
        <w:rPr>
          <w:rFonts w:eastAsia="Calibri"/>
          <w:b/>
          <w:bCs/>
          <w:sz w:val="24"/>
          <w:szCs w:val="24"/>
        </w:rPr>
        <w:t>500 zł</w:t>
      </w:r>
      <w:r w:rsidRPr="00D235C4">
        <w:rPr>
          <w:rFonts w:eastAsia="Calibri"/>
          <w:sz w:val="24"/>
          <w:szCs w:val="24"/>
        </w:rPr>
        <w:t xml:space="preserve"> </w:t>
      </w:r>
      <w:r w:rsidR="006E00FB">
        <w:rPr>
          <w:rFonts w:eastAsia="Calibri"/>
          <w:sz w:val="24"/>
          <w:szCs w:val="24"/>
        </w:rPr>
        <w:t xml:space="preserve">netto </w:t>
      </w:r>
      <w:r w:rsidRPr="00D235C4">
        <w:rPr>
          <w:rFonts w:eastAsia="Calibri"/>
          <w:sz w:val="24"/>
          <w:szCs w:val="24"/>
        </w:rPr>
        <w:t>za każdy stwierdzony przypadek,</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dokonania zmiany w umowie z podwykonawcą bez zgody Zamawiającego będzie skutkowało każdorazową karą </w:t>
      </w:r>
      <w:r w:rsidRPr="00D235C4">
        <w:rPr>
          <w:rFonts w:eastAsia="Calibri"/>
          <w:b/>
          <w:bCs/>
          <w:sz w:val="24"/>
          <w:szCs w:val="24"/>
        </w:rPr>
        <w:t>10 000 zł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nie zgłoszenie podwykonawcy, który będzie uczestniczył w realizacji zadania będzie skutkowało karą finansową w kwocie </w:t>
      </w:r>
      <w:r w:rsidRPr="00D235C4">
        <w:rPr>
          <w:rFonts w:eastAsia="Calibri"/>
          <w:b/>
          <w:bCs/>
          <w:sz w:val="24"/>
          <w:szCs w:val="24"/>
        </w:rPr>
        <w:t>20 000 zł</w:t>
      </w:r>
      <w:r w:rsidRPr="00D235C4">
        <w:rPr>
          <w:rFonts w:eastAsia="Calibri"/>
          <w:sz w:val="24"/>
          <w:szCs w:val="24"/>
        </w:rPr>
        <w:t xml:space="preserve"> </w:t>
      </w:r>
      <w:r w:rsidR="002B7179" w:rsidRPr="002B7179">
        <w:rPr>
          <w:rFonts w:eastAsia="Calibri"/>
          <w:b/>
          <w:sz w:val="24"/>
          <w:szCs w:val="24"/>
        </w:rPr>
        <w:t>netto</w:t>
      </w:r>
      <w:r w:rsidR="002B7179">
        <w:rPr>
          <w:rFonts w:eastAsia="Calibri"/>
          <w:sz w:val="24"/>
          <w:szCs w:val="24"/>
        </w:rPr>
        <w:t xml:space="preserve"> </w:t>
      </w:r>
      <w:r w:rsidRPr="00D235C4">
        <w:rPr>
          <w:rFonts w:eastAsia="Calibri"/>
          <w:sz w:val="24"/>
          <w:szCs w:val="24"/>
        </w:rPr>
        <w:t>za każdego podwykonawcę.</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brak zapłaty lub opóźnienie w zapłacie wynagrodzenia należnego podwykonawcy lub dalszemu podwykonawcy,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 przedłożenie do zaakceptowania Zamawiającemu projektu umowy o podwykonawstwo, której przedmiotem są roboty budowlane lub projektu tej zmiany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 przedłożenie Zamawiającemu poświadczonej za zgodność z oryginałem kopii umowy o podwykonawstwo lub jej zmiany,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brak zmiany umowy o podwykonawstwo w zakresie terminu zapłaty Wykonawca zapłaci Zamawiającemu karę w wysokości 5% wynagrodzenia umownego</w:t>
      </w:r>
      <w:r w:rsidR="006E00FB">
        <w:rPr>
          <w:rFonts w:eastAsia="Calibri"/>
          <w:sz w:val="24"/>
          <w:szCs w:val="24"/>
        </w:rPr>
        <w:t xml:space="preserve"> netto</w:t>
      </w:r>
      <w:r w:rsidRPr="00D235C4">
        <w:rPr>
          <w:rFonts w:eastAsia="Calibri"/>
          <w:sz w:val="24"/>
          <w:szCs w:val="24"/>
        </w:rPr>
        <w:t>.</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Kary umowne mogą być potrącone z wynagrodzenia Wykonawcy.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Postanowienia umowy dotyczące Kar umownych z tytułu odstąpienia od umowy w całości lub w części zachowują moc pomimo odstąpienia od umowy.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Żądanie odszkodowania przenoszącego wysokość zastrzeżonej Kary jest dopuszczalne, a tym samym Zamawiający może dochodzić od Wykonawcy odszkodowania uzupełniającego na zasadach ogólnych zawartych w Kodeksie Cywilnym.</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W przypadku odstąpienia od umowy przez Zamawiającego i naliczeniu Kary umownej przez Zamawiającego Wykonawcy z tytułu odstąpienia, Zamawiający ma prawo obciążenia Wykonawcy innymi Karami umownymi wskazanymi w niniejszej umowie.</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Zabezpieczenie należytego wykonania umowy</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 xml:space="preserve">Wykonawca wniesie Zamawiającemu do dnia podpisania umowy zabezpieczenie należytego wykonania umowy w wysokości 10% wartości brutto przedmiotu umowy, co stanowi kwotę </w:t>
      </w:r>
      <w:r w:rsidRPr="00D235C4">
        <w:rPr>
          <w:rFonts w:eastAsia="Calibri"/>
          <w:b/>
          <w:bCs/>
          <w:sz w:val="24"/>
          <w:szCs w:val="24"/>
        </w:rPr>
        <w:t xml:space="preserve">……………… </w:t>
      </w:r>
      <w:r w:rsidRPr="00D235C4">
        <w:rPr>
          <w:rFonts w:eastAsia="Calibri"/>
          <w:bCs/>
          <w:sz w:val="24"/>
          <w:szCs w:val="24"/>
        </w:rPr>
        <w:t>zł</w:t>
      </w:r>
      <w:r w:rsidRPr="00D235C4">
        <w:rPr>
          <w:rFonts w:eastAsia="Calibri"/>
          <w:sz w:val="24"/>
          <w:szCs w:val="24"/>
        </w:rPr>
        <w:t xml:space="preserve"> /słownie …………………………… złotych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Wniesienie zabezpieczenia nastąpi w formie: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D235C4" w:rsidRDefault="00D235C4" w:rsidP="00AA3D42">
      <w:pPr>
        <w:numPr>
          <w:ilvl w:val="0"/>
          <w:numId w:val="76"/>
        </w:numPr>
        <w:overflowPunct w:val="0"/>
        <w:autoSpaceDE w:val="0"/>
        <w:spacing w:line="340" w:lineRule="exact"/>
        <w:jc w:val="both"/>
        <w:textAlignment w:val="baseline"/>
        <w:rPr>
          <w:rFonts w:eastAsia="Calibri"/>
          <w:sz w:val="24"/>
          <w:szCs w:val="24"/>
        </w:rPr>
      </w:pPr>
      <w:r w:rsidRPr="00D235C4">
        <w:rPr>
          <w:rFonts w:eastAsia="Calibri"/>
          <w:sz w:val="24"/>
          <w:szCs w:val="24"/>
        </w:rPr>
        <w:t>70 % kwoty zabezpieczenia zostanie zwrócone lub zwolnione do 30 dni od dnia wykonania przez Wykonawcę przedmiotu umowy,</w:t>
      </w:r>
    </w:p>
    <w:p w:rsidR="00D235C4" w:rsidRPr="00D235C4" w:rsidRDefault="00D235C4" w:rsidP="00AA3D42">
      <w:pPr>
        <w:numPr>
          <w:ilvl w:val="0"/>
          <w:numId w:val="76"/>
        </w:numPr>
        <w:overflowPunct w:val="0"/>
        <w:autoSpaceDE w:val="0"/>
        <w:spacing w:line="340" w:lineRule="exact"/>
        <w:jc w:val="both"/>
        <w:textAlignment w:val="baseline"/>
        <w:rPr>
          <w:rFonts w:eastAsia="Calibri"/>
          <w:sz w:val="24"/>
          <w:szCs w:val="24"/>
        </w:rPr>
      </w:pPr>
      <w:r w:rsidRPr="00D235C4">
        <w:rPr>
          <w:rFonts w:eastAsia="Calibri"/>
          <w:sz w:val="24"/>
          <w:szCs w:val="24"/>
        </w:rPr>
        <w:t>30 % kwoty zabezpieczenia zostanie pozostawione na zabezpieczenie roszczeń z tytułu rękojmi za wady. Zwrot lub zwolnienie zabezpieczenia nastąpi nie później niż w 15 dni po upływie okresu rękojmi za wady.</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Klauzula odstąpienia od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Niezależnie od postanowień niniejszego paragrafu każda ze stron umowy może od niej odstąpić w przypadkach i w sposób określony ustawą, w szczególności Kodeksem Cywilnym.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2.1.</w:t>
      </w:r>
      <w:r w:rsidRPr="00D235C4">
        <w:rPr>
          <w:rFonts w:eastAsia="Calibri"/>
          <w:sz w:val="24"/>
          <w:szCs w:val="24"/>
        </w:rPr>
        <w:tab/>
        <w:t>nie usunie wad przedmiotu objętego Gwarancją lub jego części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2.2.</w:t>
      </w:r>
      <w:r w:rsidRPr="00D235C4">
        <w:rPr>
          <w:rFonts w:eastAsia="Calibri"/>
          <w:sz w:val="24"/>
          <w:szCs w:val="24"/>
        </w:rPr>
        <w:tab/>
        <w:t>nie usunie wad przedmiotu objętego rękojmią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2.3.</w:t>
      </w:r>
      <w:r w:rsidRPr="00D235C4">
        <w:rPr>
          <w:rFonts w:eastAsia="Calibri"/>
          <w:sz w:val="24"/>
          <w:szCs w:val="24"/>
        </w:rPr>
        <w:tab/>
        <w:t>nie usunie w terminie wad stwierdzonych w trakcie odbioru przedmiotu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2.4.</w:t>
      </w:r>
      <w:r w:rsidRPr="00D235C4">
        <w:rPr>
          <w:rFonts w:eastAsia="Calibri"/>
          <w:sz w:val="24"/>
          <w:szCs w:val="24"/>
        </w:rPr>
        <w:tab/>
        <w:t>w przypadku niewykonania, nienależytego wykonania lub opóźnienia w wykonaniu przedmiotu umowy przez Wykonawcę.</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Odstąpienie od umowy wymaga zachowania formy pisemnej pod rygorem nieważności.</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Wypowiedzenie umowy ze skutkiem natychmiastowym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Zamawiający może wypowiedzieć umowę ze skutkiem natychmiastowym w przypadkach wskazanych w umowie oraz, jeżeli Wykonawca wykonuje ją:</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bez zachowania należytej staranności,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z naruszeniem obowiązujących przepisów,</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niezgodnie z warunkami zawartymi w niniejszej umowie lub</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 xml:space="preserve">w inny sposób rażąco narusza postanowienia umowy.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Wskazana wyżej możliwość wypowiedzenia umowy ze skutkiem natychmiastowym nie wyklucza możliwości odstąpienia od umowy w przypadkach określonych w powszechnie obowiązujących przepisach prawa oraz w niniejszej umowie.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siły wyższej</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klęski żywiołowe, w tym: trzęsienia ziemi, huragan, powódź oraz nadzwyczajne zjawiska atmosferyczne;</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akty władzy państwowej, w tym: stan wojenny, stan wyjątkowy, itd.;</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działania wojenne, akty sabotażu, akty terrorystyczne i inne podobne wydarzenia zagrażające porządkowi publicznemu;</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strajki powszechne lub inne niepokoje społeczne, w tym publiczne demonstracje, z wyłączeniem strajków u Stron.</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Negocjacje, o których mowa w ust. 3 zdanie drugie, uważa się za bezskutecznie zakończone jeżeli po upływie 21 dni od dnia ich rozpoczęcia Strony nie osiągną porozumienia.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W przypadku bezskutecznego zakończenia negocjacji w terminie określonym zgodnie z ust. 4, Zamawiający jest uprawniony do rozwiązania Umowy bez zachowania okresu wypowiedzenia ze skutkiem natychmiastowym.</w:t>
      </w:r>
    </w:p>
    <w:p w:rsidR="006E00FB" w:rsidRDefault="006E00F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9</w:t>
      </w:r>
    </w:p>
    <w:p w:rsidR="00D235C4" w:rsidRPr="00D235C4" w:rsidRDefault="00D235C4" w:rsidP="00D235C4">
      <w:pPr>
        <w:spacing w:line="340" w:lineRule="exact"/>
        <w:jc w:val="center"/>
        <w:rPr>
          <w:rFonts w:eastAsia="Calibri"/>
          <w:sz w:val="24"/>
          <w:szCs w:val="24"/>
        </w:rPr>
      </w:pPr>
      <w:r w:rsidRPr="00D235C4">
        <w:rPr>
          <w:rFonts w:eastAsia="Calibri"/>
          <w:sz w:val="24"/>
          <w:szCs w:val="24"/>
        </w:rPr>
        <w:t>Istotna zmiana okoliczności</w:t>
      </w:r>
    </w:p>
    <w:p w:rsidR="00D235C4" w:rsidRPr="00D235C4" w:rsidRDefault="00D235C4" w:rsidP="00D235C4">
      <w:pPr>
        <w:spacing w:line="340" w:lineRule="exact"/>
        <w:jc w:val="both"/>
        <w:rPr>
          <w:rFonts w:eastAsia="Calibri"/>
          <w:sz w:val="24"/>
          <w:szCs w:val="24"/>
        </w:rPr>
      </w:pPr>
      <w:r w:rsidRPr="00D235C4">
        <w:rPr>
          <w:rFonts w:eastAsia="Calibri"/>
          <w:sz w:val="24"/>
          <w:szCs w:val="24"/>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w:t>
      </w:r>
      <w:r w:rsidR="008B3585">
        <w:rPr>
          <w:rFonts w:eastAsia="Calibri"/>
          <w:sz w:val="24"/>
          <w:szCs w:val="24"/>
        </w:rPr>
        <w:t>20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Zmiana postanowień zawartej umowy, w stosunku do treści oferty</w:t>
      </w:r>
    </w:p>
    <w:p w:rsidR="00D235C4" w:rsidRPr="00D235C4" w:rsidRDefault="00D235C4" w:rsidP="00D235C4">
      <w:pPr>
        <w:spacing w:line="340" w:lineRule="exact"/>
        <w:ind w:left="600" w:right="72" w:hanging="600"/>
        <w:jc w:val="both"/>
        <w:rPr>
          <w:rFonts w:eastAsia="Calibri"/>
          <w:sz w:val="24"/>
          <w:szCs w:val="24"/>
        </w:rPr>
      </w:pPr>
      <w:r w:rsidRPr="00D235C4">
        <w:rPr>
          <w:rFonts w:eastAsia="Calibri"/>
          <w:sz w:val="24"/>
          <w:szCs w:val="24"/>
        </w:rPr>
        <w:t>1.</w:t>
      </w:r>
      <w:r w:rsidRPr="00D235C4">
        <w:rPr>
          <w:rFonts w:eastAsia="Calibri"/>
          <w:sz w:val="24"/>
          <w:szCs w:val="24"/>
        </w:rPr>
        <w:tab/>
        <w:t>W oparciu o art. 144 Ustawy PZP, Zamawiający przewiduje możliwość zmian postanowień zawartej umowy, w stosunku do treści oferty, na podstawie której dokonano wyboru Wykonawcy, zgodnie z warunkami podanymi poniżej:</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1.1.</w:t>
      </w:r>
      <w:r w:rsidRPr="00D235C4">
        <w:rPr>
          <w:rFonts w:eastAsia="Calibri"/>
          <w:sz w:val="24"/>
          <w:szCs w:val="24"/>
        </w:rPr>
        <w:tab/>
        <w:t>zmiana terminu realizacji zamówienia z przyczyn nie leżących po stronie Wykonawcy, może nastąpić z powodu:</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wystąpienia siły wyższej,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prac dodatkowych lub zamiennych, jeżeli terminy ich powierzenia, rodzaj lub zakres uniemożliwiają dotrzymanie pierwotnego terminu zakończenia realizacji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wstrzymania przez Zamawiającego realizacji prac objętych umową, co uniemożliwia terminowe zakończenie realizacji przedmiotu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okoliczności zależnych od Zamawiającego lub okoliczności, których nie można było przewidzieć potwierdzonych przez inspektora nadzoru inwestorskiego,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działań osób trzecich uniemożliwiających wykonanie prac, które to działania nie są konsekwencją winy którejkolwiek ze stron,</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1.2.</w:t>
      </w:r>
      <w:r w:rsidRPr="00D235C4">
        <w:rPr>
          <w:rFonts w:eastAsia="Calibri"/>
          <w:sz w:val="24"/>
          <w:szCs w:val="24"/>
        </w:rPr>
        <w:tab/>
        <w:t>zmiana w zakresie przedmiotu umowy może wystąpić z powodu:</w:t>
      </w:r>
    </w:p>
    <w:p w:rsidR="00D235C4" w:rsidRPr="00D235C4" w:rsidRDefault="00D235C4" w:rsidP="00AA3D42">
      <w:pPr>
        <w:numPr>
          <w:ilvl w:val="0"/>
          <w:numId w:val="81"/>
        </w:numPr>
        <w:spacing w:line="340" w:lineRule="exact"/>
        <w:ind w:left="993" w:hanging="426"/>
        <w:jc w:val="both"/>
        <w:rPr>
          <w:rFonts w:eastAsia="Calibri"/>
          <w:sz w:val="24"/>
          <w:szCs w:val="24"/>
        </w:rPr>
      </w:pPr>
      <w:r w:rsidRPr="00D235C4">
        <w:rPr>
          <w:rFonts w:eastAsia="Calibri"/>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D235C4" w:rsidRPr="00D235C4" w:rsidRDefault="00D235C4" w:rsidP="00AA3D42">
      <w:pPr>
        <w:numPr>
          <w:ilvl w:val="0"/>
          <w:numId w:val="81"/>
        </w:numPr>
        <w:spacing w:line="340" w:lineRule="exact"/>
        <w:ind w:left="993" w:hanging="393"/>
        <w:jc w:val="both"/>
        <w:rPr>
          <w:rFonts w:eastAsia="Calibri"/>
          <w:sz w:val="24"/>
          <w:szCs w:val="24"/>
        </w:rPr>
      </w:pPr>
      <w:r w:rsidRPr="00D235C4">
        <w:rPr>
          <w:rFonts w:eastAsia="Calibri"/>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D235C4" w:rsidRDefault="00D235C4" w:rsidP="00AA3D42">
      <w:pPr>
        <w:numPr>
          <w:ilvl w:val="0"/>
          <w:numId w:val="81"/>
        </w:numPr>
        <w:spacing w:line="340" w:lineRule="exact"/>
        <w:ind w:left="993" w:hanging="393"/>
        <w:jc w:val="both"/>
        <w:rPr>
          <w:rFonts w:eastAsia="Calibri"/>
          <w:sz w:val="24"/>
          <w:szCs w:val="24"/>
        </w:rPr>
      </w:pPr>
      <w:r w:rsidRPr="00D235C4">
        <w:rPr>
          <w:rFonts w:eastAsia="Calibri"/>
          <w:sz w:val="24"/>
          <w:szCs w:val="24"/>
        </w:rPr>
        <w:t xml:space="preserve">wystąpienia siły wyższej, </w:t>
      </w:r>
    </w:p>
    <w:p w:rsidR="00033411" w:rsidRPr="00033411" w:rsidRDefault="00D235C4" w:rsidP="00033411">
      <w:pPr>
        <w:spacing w:line="340" w:lineRule="exact"/>
        <w:ind w:left="567" w:right="72" w:hanging="567"/>
        <w:jc w:val="both"/>
        <w:rPr>
          <w:rFonts w:eastAsia="Calibri"/>
          <w:sz w:val="24"/>
          <w:szCs w:val="24"/>
        </w:rPr>
      </w:pPr>
      <w:r w:rsidRPr="00D235C4">
        <w:rPr>
          <w:rFonts w:eastAsia="Calibri"/>
          <w:sz w:val="24"/>
          <w:szCs w:val="24"/>
        </w:rPr>
        <w:t>1.3.</w:t>
      </w:r>
      <w:r w:rsidRPr="00D235C4">
        <w:rPr>
          <w:rFonts w:eastAsia="Calibri"/>
          <w:sz w:val="24"/>
          <w:szCs w:val="24"/>
        </w:rPr>
        <w:tab/>
      </w:r>
      <w:r w:rsidR="00033411" w:rsidRPr="00033411">
        <w:rPr>
          <w:rFonts w:eastAsia="Calibri"/>
          <w:sz w:val="24"/>
          <w:szCs w:val="24"/>
        </w:rPr>
        <w:t>Pozostałych zmian: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1</w:t>
      </w:r>
      <w:r w:rsidRPr="00033411">
        <w:rPr>
          <w:rFonts w:eastAsia="Calibri"/>
          <w:sz w:val="24"/>
          <w:szCs w:val="24"/>
        </w:rPr>
        <w:t>)</w:t>
      </w:r>
      <w:r w:rsidRPr="00033411">
        <w:rPr>
          <w:rFonts w:eastAsia="Calibri"/>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2</w:t>
      </w:r>
      <w:r w:rsidRPr="00033411">
        <w:rPr>
          <w:rFonts w:eastAsia="Calibri"/>
          <w:sz w:val="24"/>
          <w:szCs w:val="24"/>
        </w:rPr>
        <w:t>)</w:t>
      </w:r>
      <w:r w:rsidRPr="00033411">
        <w:rPr>
          <w:rFonts w:eastAsia="Calibri"/>
          <w:sz w:val="24"/>
          <w:szCs w:val="24"/>
        </w:rPr>
        <w:tab/>
        <w:t>wykonawca w razie zajścia okoliczności, o której mowa w ust. 1 jest zobowiązany do przedłożenia Zamawiającemu pisemnej informacji w zakresie uzasadniającym zmiany cen.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3</w:t>
      </w:r>
      <w:r w:rsidRPr="00033411">
        <w:rPr>
          <w:rFonts w:eastAsia="Calibri"/>
          <w:sz w:val="24"/>
          <w:szCs w:val="24"/>
        </w:rPr>
        <w:t>)</w:t>
      </w:r>
      <w:r w:rsidRPr="00033411">
        <w:rPr>
          <w:rFonts w:eastAsia="Calibri"/>
          <w:sz w:val="24"/>
          <w:szCs w:val="24"/>
        </w:rPr>
        <w:tab/>
        <w:t>w przypadku zmian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4</w:t>
      </w:r>
      <w:r w:rsidRPr="00033411">
        <w:rPr>
          <w:rFonts w:eastAsia="Calibri"/>
          <w:sz w:val="24"/>
          <w:szCs w:val="24"/>
        </w:rPr>
        <w:t>)</w:t>
      </w:r>
      <w:r w:rsidRPr="00033411">
        <w:rPr>
          <w:rFonts w:eastAsia="Calibri"/>
          <w:sz w:val="24"/>
          <w:szCs w:val="24"/>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5</w:t>
      </w:r>
      <w:r w:rsidRPr="00033411">
        <w:rPr>
          <w:rFonts w:eastAsia="Calibri"/>
          <w:sz w:val="24"/>
          <w:szCs w:val="24"/>
        </w:rPr>
        <w:t>)</w:t>
      </w:r>
      <w:r w:rsidRPr="00033411">
        <w:rPr>
          <w:rFonts w:eastAsia="Calibri"/>
          <w:sz w:val="24"/>
          <w:szCs w:val="24"/>
        </w:rPr>
        <w:tab/>
        <w:t>z powodu zmiany powszechnie obowiązujących regulacji prawnych obowiązujących w dniu podpisania umowy.</w:t>
      </w:r>
    </w:p>
    <w:p w:rsidR="00033411" w:rsidRP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6</w:t>
      </w:r>
      <w:r w:rsidR="00033411" w:rsidRPr="00033411">
        <w:rPr>
          <w:rFonts w:eastAsia="Calibri"/>
          <w:sz w:val="24"/>
          <w:szCs w:val="24"/>
        </w:rPr>
        <w:t>)</w:t>
      </w:r>
      <w:r w:rsidR="00033411" w:rsidRPr="00033411">
        <w:rPr>
          <w:rFonts w:eastAsia="Calibri"/>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7</w:t>
      </w:r>
      <w:r w:rsidR="00033411" w:rsidRPr="00033411">
        <w:rPr>
          <w:rFonts w:eastAsia="Calibri"/>
          <w:sz w:val="24"/>
          <w:szCs w:val="24"/>
        </w:rPr>
        <w:t>)</w:t>
      </w:r>
      <w:r w:rsidR="00033411" w:rsidRPr="00033411">
        <w:rPr>
          <w:rFonts w:eastAsia="Calibri"/>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033411" w:rsidRP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8</w:t>
      </w:r>
      <w:r w:rsidR="00033411" w:rsidRPr="00033411">
        <w:rPr>
          <w:rFonts w:eastAsia="Calibri"/>
          <w:sz w:val="24"/>
          <w:szCs w:val="24"/>
        </w:rPr>
        <w:t>)</w:t>
      </w:r>
      <w:r w:rsidR="00033411" w:rsidRPr="00033411">
        <w:rPr>
          <w:rFonts w:eastAsia="Calibri"/>
          <w:sz w:val="24"/>
          <w:szCs w:val="24"/>
        </w:rPr>
        <w:tab/>
        <w:t>zmiana danych teleadresowych,</w:t>
      </w:r>
    </w:p>
    <w:p w:rsidR="00033411" w:rsidRP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2.</w:t>
      </w:r>
      <w:r w:rsidRPr="00033411">
        <w:rPr>
          <w:rFonts w:eastAsia="Calibri"/>
          <w:sz w:val="24"/>
          <w:szCs w:val="24"/>
        </w:rPr>
        <w:tab/>
        <w:t>Wszystkie sytuacje określone powyżej stanowią katalog zmian, na które Zamawiający może wyrazić zgodę. Nie stanowią jednocześnie zobowiązania do wyrażenia takiej zgody.</w:t>
      </w:r>
    </w:p>
    <w:p w:rsid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3.</w:t>
      </w:r>
      <w:r w:rsidRPr="00033411">
        <w:rPr>
          <w:rFonts w:eastAsia="Calibri"/>
          <w:sz w:val="24"/>
          <w:szCs w:val="24"/>
        </w:rPr>
        <w:tab/>
        <w:t>Wszelkie zmiany (uzupełnienia) umowy wymagają formy pisemnej pod rygorem nieważności w postaci aneksu do umowy.</w:t>
      </w:r>
    </w:p>
    <w:p w:rsidR="000C6477" w:rsidRPr="00D235C4" w:rsidRDefault="000C6477" w:rsidP="00D235C4">
      <w:pPr>
        <w:widowControl w:val="0"/>
        <w:autoSpaceDE w:val="0"/>
        <w:autoSpaceDN w:val="0"/>
        <w:adjustRightInd w:val="0"/>
        <w:spacing w:line="340" w:lineRule="exact"/>
        <w:ind w:left="567" w:hanging="567"/>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1</w:t>
      </w:r>
    </w:p>
    <w:p w:rsidR="00D235C4" w:rsidRPr="00D235C4" w:rsidRDefault="00D235C4" w:rsidP="00D235C4">
      <w:pPr>
        <w:spacing w:line="340" w:lineRule="exact"/>
        <w:jc w:val="both"/>
        <w:rPr>
          <w:rFonts w:eastAsia="Calibri"/>
          <w:sz w:val="24"/>
          <w:szCs w:val="24"/>
        </w:rPr>
      </w:pPr>
      <w:r w:rsidRPr="00D235C4">
        <w:rPr>
          <w:rFonts w:eastAsia="Calibri"/>
          <w:sz w:val="24"/>
          <w:szCs w:val="24"/>
        </w:rPr>
        <w:t>W sprawach nie uregulowanych niniejszą umową mają zastosowanie przepisy Kodeksu Cywilnego, ustawy Prawo zamówień publicznych.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2</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Sądem właściwym do rozstrzygania sporów zaistniałych między stronami jest sąd polski – sąd powszechny, właściwy miejscowo i rzeczowo dla Zamawiającego.</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Spory rozstrzygane będą w oparciu o prawo polskie.</w:t>
      </w:r>
    </w:p>
    <w:p w:rsidR="00D235C4" w:rsidRDefault="00D235C4" w:rsidP="00D235C4">
      <w:pPr>
        <w:spacing w:line="340" w:lineRule="exact"/>
        <w:jc w:val="center"/>
        <w:rPr>
          <w:rFonts w:eastAsia="Calibri"/>
          <w:sz w:val="24"/>
          <w:szCs w:val="24"/>
        </w:rPr>
      </w:pPr>
    </w:p>
    <w:p w:rsidR="00A446AE" w:rsidRPr="00D235C4"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3</w:t>
      </w:r>
    </w:p>
    <w:p w:rsidR="00D235C4" w:rsidRPr="00D235C4" w:rsidRDefault="00D235C4" w:rsidP="00D235C4">
      <w:pPr>
        <w:spacing w:line="340" w:lineRule="exact"/>
        <w:jc w:val="both"/>
        <w:rPr>
          <w:rFonts w:eastAsia="Calibri"/>
          <w:sz w:val="24"/>
          <w:szCs w:val="24"/>
        </w:rPr>
      </w:pPr>
      <w:r w:rsidRPr="00D235C4">
        <w:rPr>
          <w:rFonts w:eastAsia="Calibri"/>
          <w:sz w:val="24"/>
          <w:szCs w:val="24"/>
        </w:rPr>
        <w:t>Umowę sporządzono w dwóch egzemplarzach, po jednym egzemplarzu dla każdej ze stron.</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Załączniki do umowy:</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Specyfikacja Istotnych Warunków Zamówienia</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Oferta Wykonawcy</w:t>
      </w:r>
    </w:p>
    <w:p w:rsid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Wzór gwarancji jakości na wykonane roboty</w:t>
      </w:r>
    </w:p>
    <w:p w:rsidR="00421F76" w:rsidRDefault="00421F76" w:rsidP="00AA3D42">
      <w:pPr>
        <w:numPr>
          <w:ilvl w:val="7"/>
          <w:numId w:val="38"/>
        </w:numPr>
        <w:spacing w:line="340" w:lineRule="exact"/>
        <w:ind w:left="1134" w:hanging="594"/>
        <w:jc w:val="both"/>
        <w:rPr>
          <w:rFonts w:eastAsia="Calibri"/>
          <w:sz w:val="24"/>
          <w:szCs w:val="24"/>
        </w:rPr>
      </w:pPr>
      <w:r>
        <w:rPr>
          <w:rFonts w:eastAsia="Calibri"/>
          <w:sz w:val="24"/>
          <w:szCs w:val="24"/>
        </w:rPr>
        <w:t>Oświadczenie podwykonawcy</w:t>
      </w:r>
    </w:p>
    <w:p w:rsidR="00D235C4" w:rsidRDefault="00D235C4" w:rsidP="00D235C4">
      <w:pPr>
        <w:spacing w:line="340" w:lineRule="exact"/>
        <w:jc w:val="both"/>
        <w:rPr>
          <w:rFonts w:eastAsia="Calibri"/>
          <w:b/>
          <w:bCs/>
          <w:sz w:val="24"/>
          <w:szCs w:val="24"/>
        </w:rPr>
      </w:pPr>
    </w:p>
    <w:p w:rsidR="00706A6F" w:rsidRDefault="00706A6F" w:rsidP="00D235C4">
      <w:pPr>
        <w:spacing w:line="340" w:lineRule="exact"/>
        <w:jc w:val="both"/>
        <w:rPr>
          <w:rFonts w:eastAsia="Calibri"/>
          <w:b/>
          <w:bCs/>
          <w:sz w:val="24"/>
          <w:szCs w:val="24"/>
        </w:rPr>
      </w:pPr>
    </w:p>
    <w:p w:rsidR="00706A6F" w:rsidRPr="00D235C4" w:rsidRDefault="00706A6F" w:rsidP="00D235C4">
      <w:pPr>
        <w:spacing w:line="340" w:lineRule="exact"/>
        <w:jc w:val="both"/>
        <w:rPr>
          <w:rFonts w:eastAsia="Calibri"/>
          <w:b/>
          <w:b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FC64A7">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Ja/my*, niżej podpisany(i) -------------------------------  działając jako właściciel/osoba(y)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421F76" w:rsidP="00421F76">
      <w:pPr>
        <w:spacing w:line="360" w:lineRule="auto"/>
        <w:jc w:val="center"/>
        <w:rPr>
          <w:rFonts w:ascii="Trebuchet MS" w:hAnsi="Trebuchet MS" w:cs="Arial"/>
          <w:b/>
          <w:color w:val="000000"/>
        </w:rPr>
      </w:pPr>
      <w:r w:rsidRPr="00421F76">
        <w:rPr>
          <w:rFonts w:ascii="Trebuchet MS" w:hAnsi="Trebuchet MS" w:cs="Arial"/>
          <w:b/>
          <w:color w:val="000000"/>
        </w:rPr>
        <w:t>Modernizacja Pawilonu I GIG Katowice</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W związku z powyższym oświadczam(y), że w stosunku do kwot za roboty podwykonawcze wynikające z ww. faktury/faktur* zrzekam(y) się wszelkich roszczeń wobec Zamawiającego - Miasta Ruda Śląska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Default="000C6477" w:rsidP="000C6477">
      <w:pPr>
        <w:tabs>
          <w:tab w:val="left" w:pos="9072"/>
        </w:tabs>
        <w:spacing w:line="320" w:lineRule="exact"/>
        <w:ind w:left="4140"/>
        <w:jc w:val="right"/>
        <w:rPr>
          <w:rFonts w:ascii="Trebuchet MS" w:hAnsi="Trebuchet MS"/>
        </w:rPr>
        <w:sectPr w:rsidR="005C4929" w:rsidSect="00675E97">
          <w:pgSz w:w="11906" w:h="16838"/>
          <w:pgMar w:top="1418" w:right="1274" w:bottom="993" w:left="1418" w:header="709" w:footer="709" w:gutter="0"/>
          <w:cols w:space="708"/>
          <w:docGrid w:linePitch="360"/>
        </w:sectPr>
      </w:pPr>
      <w:r w:rsidRPr="000C6477">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6722907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830389" w:rsidRPr="00830389">
        <w:rPr>
          <w:b/>
          <w:sz w:val="24"/>
          <w:szCs w:val="24"/>
        </w:rPr>
        <w:t>Modernizacja Pawilonu I GIG Katowice</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67229074"/>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9E5B6D" w:rsidRDefault="009E5B6D" w:rsidP="009E5B6D">
      <w:pPr>
        <w:spacing w:line="360" w:lineRule="exact"/>
        <w:jc w:val="center"/>
        <w:rPr>
          <w:b/>
          <w:sz w:val="24"/>
          <w:szCs w:val="24"/>
        </w:rPr>
      </w:pPr>
      <w:r w:rsidRPr="005C4929">
        <w:rPr>
          <w:b/>
          <w:sz w:val="24"/>
          <w:szCs w:val="24"/>
        </w:rPr>
        <w:t>„</w:t>
      </w:r>
      <w:r w:rsidRPr="00830389">
        <w:rPr>
          <w:b/>
          <w:sz w:val="24"/>
          <w:szCs w:val="24"/>
        </w:rPr>
        <w:t>Modernizacja Pawilonu I GIG Katowice</w:t>
      </w:r>
      <w:r w:rsidRPr="005C4929">
        <w:rPr>
          <w:b/>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Pr="0055678C" w:rsidRDefault="00AA3D42" w:rsidP="00793562">
      <w:pPr>
        <w:tabs>
          <w:tab w:val="left" w:pos="9072"/>
        </w:tabs>
        <w:spacing w:line="320" w:lineRule="exact"/>
        <w:ind w:left="5529"/>
        <w:jc w:val="center"/>
        <w:rPr>
          <w:b/>
          <w:sz w:val="24"/>
          <w:szCs w:val="24"/>
        </w:rPr>
      </w:pPr>
    </w:p>
    <w:sectPr w:rsidR="00AA3D42" w:rsidRPr="0055678C"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757" w:rsidRDefault="00765757">
      <w:r>
        <w:separator/>
      </w:r>
    </w:p>
  </w:endnote>
  <w:endnote w:type="continuationSeparator" w:id="0">
    <w:p w:rsidR="00765757" w:rsidRDefault="0076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Arial Unicode MS"/>
    <w:charset w:val="80"/>
    <w:family w:val="swiss"/>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57" w:rsidRDefault="00765757"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65757" w:rsidRDefault="00765757"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57" w:rsidRPr="00531A66" w:rsidRDefault="00765757"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4856B8">
      <w:rPr>
        <w:rStyle w:val="Numerstrony"/>
        <w:rFonts w:ascii="Arial" w:hAnsi="Arial" w:cs="Arial"/>
        <w:noProof/>
      </w:rPr>
      <w:t>33</w:t>
    </w:r>
    <w:r w:rsidRPr="00531A66">
      <w:rPr>
        <w:rStyle w:val="Numerstrony"/>
        <w:rFonts w:ascii="Arial" w:hAnsi="Arial" w:cs="Arial"/>
      </w:rPr>
      <w:fldChar w:fldCharType="end"/>
    </w:r>
  </w:p>
  <w:p w:rsidR="00765757" w:rsidRPr="008D72B0" w:rsidRDefault="00765757"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757" w:rsidRDefault="00765757">
      <w:r>
        <w:separator/>
      </w:r>
    </w:p>
  </w:footnote>
  <w:footnote w:type="continuationSeparator" w:id="0">
    <w:p w:rsidR="00765757" w:rsidRDefault="00765757">
      <w:r>
        <w:continuationSeparator/>
      </w:r>
    </w:p>
  </w:footnote>
  <w:footnote w:id="1">
    <w:p w:rsidR="00765757" w:rsidRPr="00295C93" w:rsidRDefault="00765757"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57" w:rsidRPr="00776C08" w:rsidRDefault="00765757">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765757" w:rsidRPr="002B2C77" w:rsidRDefault="00765757">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765757" w:rsidRPr="00335A5D" w:rsidRDefault="00765757">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C8560D92"/>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7">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6"/>
  </w:num>
  <w:num w:numId="2">
    <w:abstractNumId w:val="72"/>
  </w:num>
  <w:num w:numId="3">
    <w:abstractNumId w:val="13"/>
  </w:num>
  <w:num w:numId="4">
    <w:abstractNumId w:val="45"/>
  </w:num>
  <w:num w:numId="5">
    <w:abstractNumId w:val="54"/>
  </w:num>
  <w:num w:numId="6">
    <w:abstractNumId w:val="78"/>
  </w:num>
  <w:num w:numId="7">
    <w:abstractNumId w:val="37"/>
  </w:num>
  <w:num w:numId="8">
    <w:abstractNumId w:val="88"/>
  </w:num>
  <w:num w:numId="9">
    <w:abstractNumId w:val="33"/>
  </w:num>
  <w:num w:numId="10">
    <w:abstractNumId w:val="6"/>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5"/>
  </w:num>
  <w:num w:numId="26">
    <w:abstractNumId w:val="61"/>
  </w:num>
  <w:num w:numId="27">
    <w:abstractNumId w:val="73"/>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3"/>
  </w:num>
  <w:num w:numId="38">
    <w:abstractNumId w:val="4"/>
  </w:num>
  <w:num w:numId="39">
    <w:abstractNumId w:val="64"/>
  </w:num>
  <w:num w:numId="40">
    <w:abstractNumId w:val="77"/>
  </w:num>
  <w:num w:numId="41">
    <w:abstractNumId w:val="41"/>
  </w:num>
  <w:num w:numId="42">
    <w:abstractNumId w:val="23"/>
  </w:num>
  <w:num w:numId="43">
    <w:abstractNumId w:val="70"/>
    <w:lvlOverride w:ilvl="0">
      <w:startOverride w:val="1"/>
    </w:lvlOverride>
  </w:num>
  <w:num w:numId="44">
    <w:abstractNumId w:val="48"/>
    <w:lvlOverride w:ilvl="0">
      <w:startOverride w:val="1"/>
    </w:lvlOverride>
  </w:num>
  <w:num w:numId="45">
    <w:abstractNumId w:val="29"/>
  </w:num>
  <w:num w:numId="46">
    <w:abstractNumId w:val="65"/>
  </w:num>
  <w:num w:numId="47">
    <w:abstractNumId w:val="11"/>
  </w:num>
  <w:num w:numId="48">
    <w:abstractNumId w:val="50"/>
  </w:num>
  <w:num w:numId="49">
    <w:abstractNumId w:val="68"/>
  </w:num>
  <w:num w:numId="50">
    <w:abstractNumId w:val="5"/>
  </w:num>
  <w:num w:numId="51">
    <w:abstractNumId w:val="9"/>
  </w:num>
  <w:num w:numId="52">
    <w:abstractNumId w:val="85"/>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num>
  <w:num w:numId="58">
    <w:abstractNumId w:val="30"/>
  </w:num>
  <w:num w:numId="59">
    <w:abstractNumId w:val="17"/>
  </w:num>
  <w:num w:numId="60">
    <w:abstractNumId w:val="25"/>
  </w:num>
  <w:num w:numId="61">
    <w:abstractNumId w:val="56"/>
  </w:num>
  <w:num w:numId="62">
    <w:abstractNumId w:val="58"/>
  </w:num>
  <w:num w:numId="63">
    <w:abstractNumId w:val="82"/>
  </w:num>
  <w:num w:numId="64">
    <w:abstractNumId w:val="8"/>
  </w:num>
  <w:num w:numId="65">
    <w:abstractNumId w:val="86"/>
  </w:num>
  <w:num w:numId="66">
    <w:abstractNumId w:val="67"/>
  </w:num>
  <w:num w:numId="67">
    <w:abstractNumId w:val="16"/>
  </w:num>
  <w:num w:numId="68">
    <w:abstractNumId w:val="71"/>
  </w:num>
  <w:num w:numId="69">
    <w:abstractNumId w:val="74"/>
  </w:num>
  <w:num w:numId="70">
    <w:abstractNumId w:val="44"/>
  </w:num>
  <w:num w:numId="71">
    <w:abstractNumId w:val="47"/>
  </w:num>
  <w:num w:numId="72">
    <w:abstractNumId w:val="32"/>
  </w:num>
  <w:num w:numId="73">
    <w:abstractNumId w:val="89"/>
  </w:num>
  <w:num w:numId="74">
    <w:abstractNumId w:val="80"/>
  </w:num>
  <w:num w:numId="75">
    <w:abstractNumId w:val="66"/>
  </w:num>
  <w:num w:numId="76">
    <w:abstractNumId w:val="87"/>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411"/>
    <w:rsid w:val="000347EB"/>
    <w:rsid w:val="00035FFE"/>
    <w:rsid w:val="00036F9C"/>
    <w:rsid w:val="00037AC0"/>
    <w:rsid w:val="000414E0"/>
    <w:rsid w:val="00041F37"/>
    <w:rsid w:val="00042D49"/>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468"/>
    <w:rsid w:val="000F667F"/>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21E"/>
    <w:rsid w:val="00124D3E"/>
    <w:rsid w:val="00124DC0"/>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2127"/>
    <w:rsid w:val="00152E81"/>
    <w:rsid w:val="0015480E"/>
    <w:rsid w:val="00155940"/>
    <w:rsid w:val="00155FF4"/>
    <w:rsid w:val="0015602F"/>
    <w:rsid w:val="00156CDD"/>
    <w:rsid w:val="0015706B"/>
    <w:rsid w:val="00161B25"/>
    <w:rsid w:val="001636D9"/>
    <w:rsid w:val="00165E49"/>
    <w:rsid w:val="00166C41"/>
    <w:rsid w:val="00167088"/>
    <w:rsid w:val="00172542"/>
    <w:rsid w:val="001736F2"/>
    <w:rsid w:val="00173E24"/>
    <w:rsid w:val="00174A31"/>
    <w:rsid w:val="001763FA"/>
    <w:rsid w:val="00176800"/>
    <w:rsid w:val="0017796C"/>
    <w:rsid w:val="00180EDE"/>
    <w:rsid w:val="00185D09"/>
    <w:rsid w:val="00185E3F"/>
    <w:rsid w:val="0018663A"/>
    <w:rsid w:val="0018691E"/>
    <w:rsid w:val="00186B18"/>
    <w:rsid w:val="00186E21"/>
    <w:rsid w:val="00187B95"/>
    <w:rsid w:val="0019129D"/>
    <w:rsid w:val="00191FBC"/>
    <w:rsid w:val="00192745"/>
    <w:rsid w:val="001937B5"/>
    <w:rsid w:val="0019514B"/>
    <w:rsid w:val="00197DD7"/>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2680"/>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4036"/>
    <w:rsid w:val="00266856"/>
    <w:rsid w:val="00266D83"/>
    <w:rsid w:val="00270398"/>
    <w:rsid w:val="00272CC3"/>
    <w:rsid w:val="00274DC7"/>
    <w:rsid w:val="00276703"/>
    <w:rsid w:val="00280550"/>
    <w:rsid w:val="00281805"/>
    <w:rsid w:val="00281CD2"/>
    <w:rsid w:val="00282888"/>
    <w:rsid w:val="0028378B"/>
    <w:rsid w:val="00283C8C"/>
    <w:rsid w:val="00285832"/>
    <w:rsid w:val="00285F36"/>
    <w:rsid w:val="00287027"/>
    <w:rsid w:val="00287AB6"/>
    <w:rsid w:val="002905D1"/>
    <w:rsid w:val="00291036"/>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92557"/>
    <w:rsid w:val="00395C43"/>
    <w:rsid w:val="00397918"/>
    <w:rsid w:val="003A0136"/>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63BE"/>
    <w:rsid w:val="003E6A58"/>
    <w:rsid w:val="003F26D5"/>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7AD5"/>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50897"/>
    <w:rsid w:val="00550F2C"/>
    <w:rsid w:val="005531FE"/>
    <w:rsid w:val="00553FD4"/>
    <w:rsid w:val="005553A9"/>
    <w:rsid w:val="00555E12"/>
    <w:rsid w:val="0055616B"/>
    <w:rsid w:val="0055678C"/>
    <w:rsid w:val="00561511"/>
    <w:rsid w:val="0056340B"/>
    <w:rsid w:val="00563744"/>
    <w:rsid w:val="005647CA"/>
    <w:rsid w:val="0056595E"/>
    <w:rsid w:val="00565AA2"/>
    <w:rsid w:val="00571C4F"/>
    <w:rsid w:val="00573DD8"/>
    <w:rsid w:val="00575D5F"/>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2F7"/>
    <w:rsid w:val="005C0B96"/>
    <w:rsid w:val="005C34D4"/>
    <w:rsid w:val="005C4929"/>
    <w:rsid w:val="005D045A"/>
    <w:rsid w:val="005D2137"/>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E52"/>
    <w:rsid w:val="006144B8"/>
    <w:rsid w:val="00614AB1"/>
    <w:rsid w:val="0061545B"/>
    <w:rsid w:val="00615FAF"/>
    <w:rsid w:val="00617BDA"/>
    <w:rsid w:val="00617FF6"/>
    <w:rsid w:val="006203B4"/>
    <w:rsid w:val="00621D6E"/>
    <w:rsid w:val="006238C1"/>
    <w:rsid w:val="00623F6F"/>
    <w:rsid w:val="00624952"/>
    <w:rsid w:val="0063105A"/>
    <w:rsid w:val="00632033"/>
    <w:rsid w:val="00634A68"/>
    <w:rsid w:val="00634BDB"/>
    <w:rsid w:val="006357F7"/>
    <w:rsid w:val="00636003"/>
    <w:rsid w:val="00636512"/>
    <w:rsid w:val="00636588"/>
    <w:rsid w:val="00636B4B"/>
    <w:rsid w:val="00636CF8"/>
    <w:rsid w:val="00637F45"/>
    <w:rsid w:val="0064002D"/>
    <w:rsid w:val="0064036C"/>
    <w:rsid w:val="0064153A"/>
    <w:rsid w:val="00641F2B"/>
    <w:rsid w:val="00642E36"/>
    <w:rsid w:val="00644415"/>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70219B"/>
    <w:rsid w:val="0070229F"/>
    <w:rsid w:val="00704512"/>
    <w:rsid w:val="00704571"/>
    <w:rsid w:val="0070631B"/>
    <w:rsid w:val="00706448"/>
    <w:rsid w:val="00706486"/>
    <w:rsid w:val="007065E6"/>
    <w:rsid w:val="00706A6F"/>
    <w:rsid w:val="0071081B"/>
    <w:rsid w:val="00711C2A"/>
    <w:rsid w:val="00713290"/>
    <w:rsid w:val="0071463A"/>
    <w:rsid w:val="00714FAA"/>
    <w:rsid w:val="00716C32"/>
    <w:rsid w:val="00717975"/>
    <w:rsid w:val="00717BDE"/>
    <w:rsid w:val="00717C04"/>
    <w:rsid w:val="00720557"/>
    <w:rsid w:val="00723289"/>
    <w:rsid w:val="00724BBE"/>
    <w:rsid w:val="007269E7"/>
    <w:rsid w:val="00726DC3"/>
    <w:rsid w:val="00726F73"/>
    <w:rsid w:val="00733245"/>
    <w:rsid w:val="00733529"/>
    <w:rsid w:val="0073567A"/>
    <w:rsid w:val="00735ACA"/>
    <w:rsid w:val="00737E5C"/>
    <w:rsid w:val="00742A3A"/>
    <w:rsid w:val="00742CF8"/>
    <w:rsid w:val="00745B63"/>
    <w:rsid w:val="00745B80"/>
    <w:rsid w:val="00745C90"/>
    <w:rsid w:val="00746B28"/>
    <w:rsid w:val="00747942"/>
    <w:rsid w:val="0075003F"/>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E5C"/>
    <w:rsid w:val="008471A3"/>
    <w:rsid w:val="00853C09"/>
    <w:rsid w:val="008547BA"/>
    <w:rsid w:val="00854A69"/>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11669"/>
    <w:rsid w:val="00912452"/>
    <w:rsid w:val="00913055"/>
    <w:rsid w:val="00913D0B"/>
    <w:rsid w:val="00914B5E"/>
    <w:rsid w:val="009151EA"/>
    <w:rsid w:val="00915D81"/>
    <w:rsid w:val="009210E9"/>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399D"/>
    <w:rsid w:val="00974365"/>
    <w:rsid w:val="00974AE0"/>
    <w:rsid w:val="00974C4C"/>
    <w:rsid w:val="009777EA"/>
    <w:rsid w:val="00980A96"/>
    <w:rsid w:val="00985A7C"/>
    <w:rsid w:val="00986514"/>
    <w:rsid w:val="00986937"/>
    <w:rsid w:val="00987FDF"/>
    <w:rsid w:val="00990BAB"/>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A37"/>
    <w:rsid w:val="009B4D5B"/>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1FDA"/>
    <w:rsid w:val="009F21B1"/>
    <w:rsid w:val="009F287D"/>
    <w:rsid w:val="009F2AD4"/>
    <w:rsid w:val="009F42A9"/>
    <w:rsid w:val="009F49E6"/>
    <w:rsid w:val="009F70E5"/>
    <w:rsid w:val="009F7A2C"/>
    <w:rsid w:val="009F7CF8"/>
    <w:rsid w:val="00A0083A"/>
    <w:rsid w:val="00A0127B"/>
    <w:rsid w:val="00A01824"/>
    <w:rsid w:val="00A06BBA"/>
    <w:rsid w:val="00A0742D"/>
    <w:rsid w:val="00A10B89"/>
    <w:rsid w:val="00A11652"/>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4D96"/>
    <w:rsid w:val="00A65A9E"/>
    <w:rsid w:val="00A668A7"/>
    <w:rsid w:val="00A66DC4"/>
    <w:rsid w:val="00A673AB"/>
    <w:rsid w:val="00A673C9"/>
    <w:rsid w:val="00A7033C"/>
    <w:rsid w:val="00A7192E"/>
    <w:rsid w:val="00A83850"/>
    <w:rsid w:val="00A83ECA"/>
    <w:rsid w:val="00A850B2"/>
    <w:rsid w:val="00A857D3"/>
    <w:rsid w:val="00A87ABB"/>
    <w:rsid w:val="00A87DB8"/>
    <w:rsid w:val="00A90355"/>
    <w:rsid w:val="00A91475"/>
    <w:rsid w:val="00A921B1"/>
    <w:rsid w:val="00A925CC"/>
    <w:rsid w:val="00A97F90"/>
    <w:rsid w:val="00AA01EF"/>
    <w:rsid w:val="00AA3D42"/>
    <w:rsid w:val="00AA4D3D"/>
    <w:rsid w:val="00AA606D"/>
    <w:rsid w:val="00AA6495"/>
    <w:rsid w:val="00AB10FF"/>
    <w:rsid w:val="00AB6A43"/>
    <w:rsid w:val="00AB6AF7"/>
    <w:rsid w:val="00AB7749"/>
    <w:rsid w:val="00AC0995"/>
    <w:rsid w:val="00AC0B4C"/>
    <w:rsid w:val="00AC486D"/>
    <w:rsid w:val="00AD1319"/>
    <w:rsid w:val="00AD7296"/>
    <w:rsid w:val="00AE02CC"/>
    <w:rsid w:val="00AE049D"/>
    <w:rsid w:val="00AE0CF3"/>
    <w:rsid w:val="00AE0DDC"/>
    <w:rsid w:val="00AE1581"/>
    <w:rsid w:val="00AE1C1B"/>
    <w:rsid w:val="00AE2C4D"/>
    <w:rsid w:val="00AE36DE"/>
    <w:rsid w:val="00AE3F9C"/>
    <w:rsid w:val="00AE59CD"/>
    <w:rsid w:val="00AE5C28"/>
    <w:rsid w:val="00AE653D"/>
    <w:rsid w:val="00AE7CB5"/>
    <w:rsid w:val="00AF0B35"/>
    <w:rsid w:val="00AF101C"/>
    <w:rsid w:val="00AF1314"/>
    <w:rsid w:val="00AF170F"/>
    <w:rsid w:val="00AF2529"/>
    <w:rsid w:val="00B0275E"/>
    <w:rsid w:val="00B033EC"/>
    <w:rsid w:val="00B06011"/>
    <w:rsid w:val="00B064A2"/>
    <w:rsid w:val="00B0656A"/>
    <w:rsid w:val="00B10332"/>
    <w:rsid w:val="00B121A5"/>
    <w:rsid w:val="00B1279C"/>
    <w:rsid w:val="00B15F2D"/>
    <w:rsid w:val="00B1614E"/>
    <w:rsid w:val="00B16AA1"/>
    <w:rsid w:val="00B17273"/>
    <w:rsid w:val="00B24E39"/>
    <w:rsid w:val="00B256E1"/>
    <w:rsid w:val="00B25BE0"/>
    <w:rsid w:val="00B27226"/>
    <w:rsid w:val="00B272A2"/>
    <w:rsid w:val="00B2786F"/>
    <w:rsid w:val="00B27A8F"/>
    <w:rsid w:val="00B309E6"/>
    <w:rsid w:val="00B321C3"/>
    <w:rsid w:val="00B32307"/>
    <w:rsid w:val="00B35A51"/>
    <w:rsid w:val="00B37B6D"/>
    <w:rsid w:val="00B40019"/>
    <w:rsid w:val="00B40ACC"/>
    <w:rsid w:val="00B44092"/>
    <w:rsid w:val="00B44E79"/>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83C"/>
    <w:rsid w:val="00B76F21"/>
    <w:rsid w:val="00B77AF7"/>
    <w:rsid w:val="00B8057E"/>
    <w:rsid w:val="00B80721"/>
    <w:rsid w:val="00B81EB2"/>
    <w:rsid w:val="00B90324"/>
    <w:rsid w:val="00B91EA4"/>
    <w:rsid w:val="00B9376C"/>
    <w:rsid w:val="00BA09E0"/>
    <w:rsid w:val="00BA6E42"/>
    <w:rsid w:val="00BB0EA1"/>
    <w:rsid w:val="00BB2CC0"/>
    <w:rsid w:val="00BB3AED"/>
    <w:rsid w:val="00BB42F6"/>
    <w:rsid w:val="00BB6070"/>
    <w:rsid w:val="00BB7608"/>
    <w:rsid w:val="00BC057A"/>
    <w:rsid w:val="00BC0A92"/>
    <w:rsid w:val="00BC15E6"/>
    <w:rsid w:val="00BC21B4"/>
    <w:rsid w:val="00BC270A"/>
    <w:rsid w:val="00BC3306"/>
    <w:rsid w:val="00BC59AC"/>
    <w:rsid w:val="00BC5E14"/>
    <w:rsid w:val="00BC5F44"/>
    <w:rsid w:val="00BC78EA"/>
    <w:rsid w:val="00BD070D"/>
    <w:rsid w:val="00BD3803"/>
    <w:rsid w:val="00BD3A61"/>
    <w:rsid w:val="00BD3F5D"/>
    <w:rsid w:val="00BD4CEA"/>
    <w:rsid w:val="00BD5BAC"/>
    <w:rsid w:val="00BD6995"/>
    <w:rsid w:val="00BE4650"/>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9A7"/>
    <w:rsid w:val="00C2109F"/>
    <w:rsid w:val="00C22566"/>
    <w:rsid w:val="00C225AC"/>
    <w:rsid w:val="00C255C6"/>
    <w:rsid w:val="00C31690"/>
    <w:rsid w:val="00C320F6"/>
    <w:rsid w:val="00C340E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3052"/>
    <w:rsid w:val="00C731E4"/>
    <w:rsid w:val="00C736D7"/>
    <w:rsid w:val="00C7421C"/>
    <w:rsid w:val="00C75ABD"/>
    <w:rsid w:val="00C75ACC"/>
    <w:rsid w:val="00C76E5F"/>
    <w:rsid w:val="00C806A8"/>
    <w:rsid w:val="00C80908"/>
    <w:rsid w:val="00C82A86"/>
    <w:rsid w:val="00C838D1"/>
    <w:rsid w:val="00C83BBB"/>
    <w:rsid w:val="00C86052"/>
    <w:rsid w:val="00C90C03"/>
    <w:rsid w:val="00C90EDC"/>
    <w:rsid w:val="00C9140C"/>
    <w:rsid w:val="00C93450"/>
    <w:rsid w:val="00C93A2D"/>
    <w:rsid w:val="00C942EA"/>
    <w:rsid w:val="00C9436B"/>
    <w:rsid w:val="00C945DC"/>
    <w:rsid w:val="00C94A6A"/>
    <w:rsid w:val="00C96BC2"/>
    <w:rsid w:val="00C977FC"/>
    <w:rsid w:val="00C97B62"/>
    <w:rsid w:val="00CA030B"/>
    <w:rsid w:val="00CA3B84"/>
    <w:rsid w:val="00CA4DD6"/>
    <w:rsid w:val="00CA500A"/>
    <w:rsid w:val="00CA68A0"/>
    <w:rsid w:val="00CA6BB6"/>
    <w:rsid w:val="00CB126F"/>
    <w:rsid w:val="00CB2324"/>
    <w:rsid w:val="00CB2335"/>
    <w:rsid w:val="00CB257D"/>
    <w:rsid w:val="00CB3056"/>
    <w:rsid w:val="00CB396E"/>
    <w:rsid w:val="00CB5585"/>
    <w:rsid w:val="00CB5A81"/>
    <w:rsid w:val="00CB6626"/>
    <w:rsid w:val="00CB71FB"/>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D10"/>
    <w:rsid w:val="00CF21FD"/>
    <w:rsid w:val="00CF23F3"/>
    <w:rsid w:val="00CF3A6E"/>
    <w:rsid w:val="00CF4254"/>
    <w:rsid w:val="00CF6B39"/>
    <w:rsid w:val="00CF6C96"/>
    <w:rsid w:val="00CF7F61"/>
    <w:rsid w:val="00D01888"/>
    <w:rsid w:val="00D048B7"/>
    <w:rsid w:val="00D07D49"/>
    <w:rsid w:val="00D141BC"/>
    <w:rsid w:val="00D1544D"/>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5717"/>
    <w:rsid w:val="00D6685F"/>
    <w:rsid w:val="00D674B8"/>
    <w:rsid w:val="00D67531"/>
    <w:rsid w:val="00D678BE"/>
    <w:rsid w:val="00D700D8"/>
    <w:rsid w:val="00D70C13"/>
    <w:rsid w:val="00D72086"/>
    <w:rsid w:val="00D73F7F"/>
    <w:rsid w:val="00D742A4"/>
    <w:rsid w:val="00D75430"/>
    <w:rsid w:val="00D76C93"/>
    <w:rsid w:val="00D805A1"/>
    <w:rsid w:val="00D81370"/>
    <w:rsid w:val="00D84094"/>
    <w:rsid w:val="00D868F8"/>
    <w:rsid w:val="00D86D9F"/>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50F1D"/>
    <w:rsid w:val="00E512DB"/>
    <w:rsid w:val="00E51B8D"/>
    <w:rsid w:val="00E534E9"/>
    <w:rsid w:val="00E544B0"/>
    <w:rsid w:val="00E5554D"/>
    <w:rsid w:val="00E56FB7"/>
    <w:rsid w:val="00E57BD0"/>
    <w:rsid w:val="00E612CC"/>
    <w:rsid w:val="00E625A9"/>
    <w:rsid w:val="00E633D1"/>
    <w:rsid w:val="00E6505D"/>
    <w:rsid w:val="00E67C1E"/>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6631"/>
    <w:rsid w:val="00E97E91"/>
    <w:rsid w:val="00EA1426"/>
    <w:rsid w:val="00EA35F1"/>
    <w:rsid w:val="00EA378E"/>
    <w:rsid w:val="00EA3B2E"/>
    <w:rsid w:val="00EA4C14"/>
    <w:rsid w:val="00EA5773"/>
    <w:rsid w:val="00EA7016"/>
    <w:rsid w:val="00EB0705"/>
    <w:rsid w:val="00EB24B7"/>
    <w:rsid w:val="00EB2586"/>
    <w:rsid w:val="00EB5856"/>
    <w:rsid w:val="00EB5BF0"/>
    <w:rsid w:val="00EB6C47"/>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4C74"/>
    <w:rsid w:val="00EF5F4A"/>
    <w:rsid w:val="00EF66DC"/>
    <w:rsid w:val="00EF6F8E"/>
    <w:rsid w:val="00EF6FA2"/>
    <w:rsid w:val="00EF70B4"/>
    <w:rsid w:val="00F0286E"/>
    <w:rsid w:val="00F0310C"/>
    <w:rsid w:val="00F03857"/>
    <w:rsid w:val="00F06ABA"/>
    <w:rsid w:val="00F06B64"/>
    <w:rsid w:val="00F1082D"/>
    <w:rsid w:val="00F110E2"/>
    <w:rsid w:val="00F1275E"/>
    <w:rsid w:val="00F145E4"/>
    <w:rsid w:val="00F171FB"/>
    <w:rsid w:val="00F1747A"/>
    <w:rsid w:val="00F2062D"/>
    <w:rsid w:val="00F2109C"/>
    <w:rsid w:val="00F2245A"/>
    <w:rsid w:val="00F23ABE"/>
    <w:rsid w:val="00F24AA7"/>
    <w:rsid w:val="00F258FF"/>
    <w:rsid w:val="00F25B7A"/>
    <w:rsid w:val="00F25C18"/>
    <w:rsid w:val="00F2603D"/>
    <w:rsid w:val="00F3072B"/>
    <w:rsid w:val="00F320CE"/>
    <w:rsid w:val="00F349D6"/>
    <w:rsid w:val="00F3752F"/>
    <w:rsid w:val="00F37BAE"/>
    <w:rsid w:val="00F41422"/>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8E3"/>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E0256"/>
    <w:rsid w:val="00FE0E65"/>
    <w:rsid w:val="00FE2FD2"/>
    <w:rsid w:val="00FE4C29"/>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www.gig.eu/pl/przetargi/aktualne" TargetMode="External"/><Relationship Id="rId17" Type="http://schemas.openxmlformats.org/officeDocument/2006/relationships/hyperlink" Target="http://www.gig.eu/pl/przetargi/aktual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http://prawo.legeo.pl/prawo/ustawa-z-dnia-9-listopada-2000-r-o-utworzeniu-polskiej-agencji-rozwoju-przedsiebiorczosci/?on=01.01" TargetMode="External"/><Relationship Id="rId10" Type="http://schemas.openxmlformats.org/officeDocument/2006/relationships/footer" Target="footer2.xm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02EB6-E9EE-490E-A31D-AD0644DA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58</Pages>
  <Words>16137</Words>
  <Characters>110242</Characters>
  <Application>Microsoft Office Word</Application>
  <DocSecurity>0</DocSecurity>
  <Lines>918</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126127</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16</cp:revision>
  <cp:lastPrinted>2016-12-01T11:16:00Z</cp:lastPrinted>
  <dcterms:created xsi:type="dcterms:W3CDTF">2016-11-30T13:34:00Z</dcterms:created>
  <dcterms:modified xsi:type="dcterms:W3CDTF">2016-12-01T13:07:00Z</dcterms:modified>
</cp:coreProperties>
</file>