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FT-2016/</w:t>
      </w:r>
      <w:r w:rsidR="00DB5282">
        <w:rPr>
          <w:b/>
          <w:sz w:val="22"/>
          <w:szCs w:val="22"/>
        </w:rPr>
        <w:t>11</w:t>
      </w:r>
      <w:r w:rsidRPr="00AE3F9C">
        <w:rPr>
          <w:b/>
          <w:sz w:val="22"/>
          <w:szCs w:val="22"/>
        </w:rPr>
        <w:t>/0</w:t>
      </w:r>
      <w:r w:rsidR="00B719D4">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B719D4" w:rsidP="00AE3F9C">
      <w:pPr>
        <w:spacing w:before="100" w:after="100" w:line="360" w:lineRule="auto"/>
        <w:jc w:val="center"/>
        <w:rPr>
          <w:b/>
          <w:sz w:val="28"/>
          <w:szCs w:val="28"/>
        </w:rPr>
      </w:pPr>
      <w:r w:rsidRPr="00B719D4">
        <w:rPr>
          <w:b/>
          <w:bCs/>
          <w:sz w:val="28"/>
          <w:szCs w:val="28"/>
        </w:rPr>
        <w:t xml:space="preserve">Konserwacja urządzeń dźwigowych podlegających </w:t>
      </w:r>
      <w:proofErr w:type="spellStart"/>
      <w:r w:rsidRPr="00B719D4">
        <w:rPr>
          <w:b/>
          <w:bCs/>
          <w:sz w:val="28"/>
          <w:szCs w:val="28"/>
        </w:rPr>
        <w:t>dopuszczeniom</w:t>
      </w:r>
      <w:proofErr w:type="spellEnd"/>
      <w:r w:rsidRPr="00B719D4">
        <w:rPr>
          <w:b/>
          <w:bCs/>
          <w:sz w:val="28"/>
          <w:szCs w:val="28"/>
        </w:rPr>
        <w:t xml:space="preserve"> przez UDT oraz ich bieżące naprawy</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94638">
      <w:pPr>
        <w:pStyle w:val="Spistreci2"/>
        <w:tabs>
          <w:tab w:val="right" w:leader="dot" w:pos="9205"/>
        </w:tabs>
        <w:spacing w:after="0" w:line="280" w:lineRule="exact"/>
        <w:rPr>
          <w:rFonts w:asciiTheme="minorHAnsi" w:eastAsiaTheme="minorEastAsia" w:hAnsiTheme="minorHAnsi" w:cstheme="minorBidi"/>
          <w:noProof/>
          <w:sz w:val="22"/>
          <w:szCs w:val="22"/>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20"/>
          <w:szCs w:val="20"/>
          <w:lang w:eastAsia="pl-PL"/>
        </w:rPr>
        <w:id w:val="-1765062253"/>
        <w:docPartObj>
          <w:docPartGallery w:val="Table of Contents"/>
          <w:docPartUnique/>
        </w:docPartObj>
      </w:sdtPr>
      <w:sdtContent>
        <w:p w:rsidR="000C1C84" w:rsidRDefault="000C1C84" w:rsidP="000C1C84">
          <w:pPr>
            <w:pStyle w:val="Nagwekspisutreci"/>
            <w:spacing w:before="0" w:after="0" w:line="340" w:lineRule="exact"/>
            <w:jc w:val="center"/>
            <w:rPr>
              <w:noProof/>
            </w:rPr>
          </w:pPr>
          <w:r>
            <w:rPr>
              <w:noProof/>
            </w:rPr>
            <w:t>Spis treści</w:t>
          </w:r>
        </w:p>
        <w:p w:rsidR="000C1C84" w:rsidRPr="000C1C84" w:rsidRDefault="000C1C84" w:rsidP="000C1C84">
          <w:pPr>
            <w:pStyle w:val="Spistreci3"/>
            <w:spacing w:line="260" w:lineRule="exact"/>
            <w:rPr>
              <w:rFonts w:ascii="Times New Roman" w:eastAsiaTheme="minorEastAsia" w:hAnsi="Times New Roman" w:cs="Times New Roman"/>
              <w:noProof/>
            </w:rPr>
          </w:pPr>
          <w:r w:rsidRPr="000C1C84">
            <w:rPr>
              <w:rFonts w:ascii="Times New Roman" w:hAnsi="Times New Roman" w:cs="Times New Roman"/>
              <w:noProof/>
            </w:rPr>
            <w:fldChar w:fldCharType="begin"/>
          </w:r>
          <w:r w:rsidRPr="000C1C84">
            <w:rPr>
              <w:rFonts w:ascii="Times New Roman" w:hAnsi="Times New Roman" w:cs="Times New Roman"/>
              <w:noProof/>
            </w:rPr>
            <w:instrText xml:space="preserve"> TOC \o "1-3" \h \z \u </w:instrText>
          </w:r>
          <w:r w:rsidRPr="000C1C84">
            <w:rPr>
              <w:rFonts w:ascii="Times New Roman" w:hAnsi="Times New Roman" w:cs="Times New Roman"/>
              <w:noProof/>
            </w:rPr>
            <w:fldChar w:fldCharType="separate"/>
          </w:r>
          <w:hyperlink w:anchor="_Toc468433918" w:history="1">
            <w:r w:rsidRPr="000C1C84">
              <w:rPr>
                <w:rStyle w:val="Hipercze"/>
                <w:rFonts w:ascii="Times New Roman" w:hAnsi="Times New Roman" w:cs="Times New Roman"/>
                <w:noProof/>
              </w:rPr>
              <w:t>ROZDZIAŁ I.</w:t>
            </w:r>
            <w:r w:rsidRPr="000C1C84">
              <w:rPr>
                <w:rFonts w:ascii="Times New Roman" w:eastAsiaTheme="minorEastAsia" w:hAnsi="Times New Roman" w:cs="Times New Roman"/>
                <w:noProof/>
              </w:rPr>
              <w:tab/>
            </w:r>
            <w:r w:rsidRPr="000C1C84">
              <w:rPr>
                <w:rStyle w:val="Hipercze"/>
                <w:rFonts w:ascii="Times New Roman" w:hAnsi="Times New Roman" w:cs="Times New Roman"/>
                <w:noProof/>
              </w:rPr>
              <w:t>ZAMAWIAJĄCY (NAZWA I ADRES)</w:t>
            </w:r>
            <w:r w:rsidRPr="000C1C84">
              <w:rPr>
                <w:rFonts w:ascii="Times New Roman" w:hAnsi="Times New Roman" w:cs="Times New Roman"/>
                <w:noProof/>
                <w:webHidden/>
              </w:rPr>
              <w:tab/>
            </w:r>
            <w:r w:rsidRPr="000C1C84">
              <w:rPr>
                <w:rFonts w:ascii="Times New Roman" w:hAnsi="Times New Roman" w:cs="Times New Roman"/>
                <w:noProof/>
                <w:webHidden/>
              </w:rPr>
              <w:fldChar w:fldCharType="begin"/>
            </w:r>
            <w:r w:rsidRPr="000C1C84">
              <w:rPr>
                <w:rFonts w:ascii="Times New Roman" w:hAnsi="Times New Roman" w:cs="Times New Roman"/>
                <w:noProof/>
                <w:webHidden/>
              </w:rPr>
              <w:instrText xml:space="preserve"> PAGEREF _Toc468433918 \h </w:instrText>
            </w:r>
            <w:r w:rsidRPr="000C1C84">
              <w:rPr>
                <w:rFonts w:ascii="Times New Roman" w:hAnsi="Times New Roman" w:cs="Times New Roman"/>
                <w:noProof/>
                <w:webHidden/>
              </w:rPr>
            </w:r>
            <w:r w:rsidRPr="000C1C84">
              <w:rPr>
                <w:rFonts w:ascii="Times New Roman" w:hAnsi="Times New Roman" w:cs="Times New Roman"/>
                <w:noProof/>
                <w:webHidden/>
              </w:rPr>
              <w:fldChar w:fldCharType="separate"/>
            </w:r>
            <w:r w:rsidR="00AF42F2">
              <w:rPr>
                <w:rFonts w:ascii="Times New Roman" w:hAnsi="Times New Roman" w:cs="Times New Roman"/>
                <w:noProof/>
                <w:webHidden/>
              </w:rPr>
              <w:t>3</w:t>
            </w:r>
            <w:r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19" w:history="1">
            <w:r w:rsidR="000C1C84" w:rsidRPr="000C1C84">
              <w:rPr>
                <w:rStyle w:val="Hipercze"/>
                <w:rFonts w:ascii="Times New Roman" w:hAnsi="Times New Roman" w:cs="Times New Roman"/>
                <w:noProof/>
              </w:rPr>
              <w:t>ROZDZIAŁ II.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TRYB UDZIELENIA ZAMÓWIENIA PUBLICZNEGO</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_Toc468433919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3</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0" w:history="1">
            <w:r w:rsidR="000C1C84" w:rsidRPr="000C1C84">
              <w:rPr>
                <w:rStyle w:val="Hipercze"/>
                <w:rFonts w:ascii="Times New Roman" w:hAnsi="Times New Roman" w:cs="Times New Roman"/>
                <w:noProof/>
              </w:rPr>
              <w:t>ROZDZIAŁ III.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OPIS PRZEDMIOTU ZAMÓWIENIA</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_Toc468433920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3</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1" w:history="1">
            <w:r w:rsidR="000C1C84" w:rsidRPr="000C1C84">
              <w:rPr>
                <w:rStyle w:val="Hipercze"/>
                <w:rFonts w:ascii="Times New Roman" w:hAnsi="Times New Roman" w:cs="Times New Roman"/>
                <w:noProof/>
              </w:rPr>
              <w:t xml:space="preserve">ROZDZIAŁ IV.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NA TEMAT CZĘŚCI ZAMÓWIENIA I MOŻLIWOŚCI SKŁADANIA OFERT CZĘŚCIOWYCH</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_Toc468433921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4</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2" w:history="1">
            <w:r w:rsidR="000C1C84" w:rsidRPr="000C1C84">
              <w:rPr>
                <w:rStyle w:val="Hipercze"/>
                <w:rFonts w:ascii="Times New Roman" w:hAnsi="Times New Roman" w:cs="Times New Roman"/>
                <w:noProof/>
              </w:rPr>
              <w:t xml:space="preserve">ROZDZIAŁ V.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NA TEMAT MOŻLIWOŚCI SKŁADANIA OFERT WARIANTOWYCH</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_Toc468433922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4</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3" w:history="1">
            <w:r w:rsidR="000C1C84" w:rsidRPr="000C1C84">
              <w:rPr>
                <w:rStyle w:val="Hipercze"/>
                <w:rFonts w:ascii="Times New Roman" w:hAnsi="Times New Roman" w:cs="Times New Roman"/>
                <w:noProof/>
              </w:rPr>
              <w:t xml:space="preserve">ROZDZIAŁ VI.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NA TEMAT PRZEWIDYWANYCH ZAMÓWIEŃ POLEGAJĄCYCH NA POWTÓRZENIU TEGO SAMEGO RODZAJU USŁUG</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_Toc468433923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4" w:history="1">
            <w:r w:rsidR="000C1C84" w:rsidRPr="000C1C84">
              <w:rPr>
                <w:rStyle w:val="Hipercze"/>
                <w:rFonts w:ascii="Times New Roman" w:hAnsi="Times New Roman" w:cs="Times New Roman"/>
                <w:noProof/>
              </w:rPr>
              <w:t xml:space="preserve">ROZDZIAŁ VII.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MAKSYMALNA LICZBA WYKONAWCÓW, Z KTÓRYMI ZAMAWIAJĄCY ZAWRZE UMOWĘ RAMOWĄ</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_Toc468433924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5" w:history="1">
            <w:r w:rsidR="000C1C84" w:rsidRPr="000C1C84">
              <w:rPr>
                <w:rStyle w:val="Hipercze"/>
                <w:rFonts w:ascii="Times New Roman" w:hAnsi="Times New Roman" w:cs="Times New Roman"/>
                <w:noProof/>
              </w:rPr>
              <w:t>ROZDZIAŁ VIII.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INFORMACJE NA TEMAT AUKCJI ELEKTRONICZNEJ</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_Toc468433925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6" w:history="1">
            <w:r w:rsidR="000C1C84" w:rsidRPr="000C1C84">
              <w:rPr>
                <w:rStyle w:val="Hipercze"/>
                <w:rFonts w:ascii="Times New Roman" w:hAnsi="Times New Roman" w:cs="Times New Roman"/>
                <w:noProof/>
              </w:rPr>
              <w:t xml:space="preserve">ROZDZIAŁ IX.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W SPRAWIE ZWROTU KOSZTÓW W POSTĘPOWANIU</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_Toc468433926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7" w:history="1">
            <w:r w:rsidR="000C1C84" w:rsidRPr="000C1C84">
              <w:rPr>
                <w:rStyle w:val="Hipercze"/>
                <w:rFonts w:ascii="Times New Roman" w:hAnsi="Times New Roman" w:cs="Times New Roman"/>
                <w:noProof/>
              </w:rPr>
              <w:t xml:space="preserve">ROZDZIAŁ X.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NA TEMAT MOŻLIWOŚCI SKŁADANIA OFERTY WSPÓLNEJ (PRZEZ DWA LUB WIĘCEJ PODMIOTÓW)</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_Toc468433927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8" w:history="1">
            <w:r w:rsidR="000C1C84" w:rsidRPr="000C1C84">
              <w:rPr>
                <w:rStyle w:val="Hipercze"/>
                <w:rFonts w:ascii="Times New Roman" w:hAnsi="Times New Roman" w:cs="Times New Roman"/>
                <w:noProof/>
              </w:rPr>
              <w:t xml:space="preserve">ROZDZIAŁ XI.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NA TEMAT PODWYKONAWCÓW</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_Toc468433928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6</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29" w:history="1">
            <w:r w:rsidR="000C1C84" w:rsidRPr="000C1C84">
              <w:rPr>
                <w:rStyle w:val="Hipercze"/>
                <w:rFonts w:ascii="Times New Roman" w:hAnsi="Times New Roman" w:cs="Times New Roman"/>
                <w:noProof/>
              </w:rPr>
              <w:t>ROZDZIAŁ XII.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TERMIN WYKONANIA ZAMÓWIENIA</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_Toc468433929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6</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0" w:history="1">
            <w:r w:rsidR="000C1C84" w:rsidRPr="000C1C84">
              <w:rPr>
                <w:rStyle w:val="Hipercze"/>
                <w:rFonts w:ascii="Times New Roman" w:hAnsi="Times New Roman" w:cs="Times New Roman"/>
                <w:noProof/>
              </w:rPr>
              <w:t>ROZDZIAŁ XIII.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PODSTAWY WYKLUCZENIA Z POSTĘPOWANIA O UDZIELENIE ZAMÓWIENIA; WARUNKI UDZIAŁU W POSTĘPOWANIU ORAZ WYKAZ OŚWIADCZEŃ I DOKUMENTÓW, POTWIERDZAJĄCYCH SPEŁNIANIE WARUNKÓW UDZIAŁU W POSTĘPOWANIU ORAZ BRAK PODSTAW WYKLUCZENIA</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_Toc468433930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7</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1" w:history="1">
            <w:r w:rsidR="000C1C84" w:rsidRPr="000C1C84">
              <w:rPr>
                <w:rStyle w:val="Hipercze"/>
                <w:rFonts w:ascii="Times New Roman" w:hAnsi="Times New Roman" w:cs="Times New Roman"/>
                <w:noProof/>
              </w:rPr>
              <w:t>ROZDZIAŁ XIV.</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KORZYSTANIE Z ZASOBÓW INNYCH PODMIOTÓW W CELU POTWIERDZENIA SPEŁNIANIA WARUNKÓW UDZIAŁU W POSTĘPOWANIU</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_Toc468433931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12</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2" w:history="1">
            <w:r w:rsidR="000C1C84" w:rsidRPr="000C1C84">
              <w:rPr>
                <w:rStyle w:val="Hipercze"/>
                <w:rFonts w:ascii="Times New Roman" w:hAnsi="Times New Roman" w:cs="Times New Roman"/>
                <w:noProof/>
              </w:rPr>
              <w:t>ROZDZIAŁ XV.</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PROCEDURA SANACYJNA - SAMOOCZYSZCZENIE</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_Toc468433932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14</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3" w:history="1">
            <w:r w:rsidR="000C1C84" w:rsidRPr="000C1C84">
              <w:rPr>
                <w:rStyle w:val="Hipercze"/>
                <w:rFonts w:ascii="Times New Roman" w:hAnsi="Times New Roman" w:cs="Times New Roman"/>
                <w:noProof/>
              </w:rPr>
              <w:t>ROZDZIAŁ XVI.</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INFORMACJA O SPOSOBIE POROZUMIEWANIA SIĘ ZAMAWIAJĄCEGO Z WYKONAWCAMI ORAZ PRZEKAZYWANIA DOKUMENTÓW</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_Toc468433933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14</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20"/>
            </w:tabs>
            <w:spacing w:line="260" w:lineRule="exact"/>
            <w:rPr>
              <w:rFonts w:ascii="Times New Roman" w:eastAsiaTheme="minorEastAsia" w:hAnsi="Times New Roman" w:cs="Times New Roman"/>
              <w:noProof/>
            </w:rPr>
          </w:pPr>
          <w:hyperlink w:anchor="_Toc468433934" w:history="1">
            <w:r w:rsidR="000C1C84" w:rsidRPr="000C1C84">
              <w:rPr>
                <w:rStyle w:val="Hipercze"/>
                <w:rFonts w:ascii="Times New Roman" w:hAnsi="Times New Roman" w:cs="Times New Roman"/>
                <w:noProof/>
              </w:rPr>
              <w:t xml:space="preserve">ROZDZIAŁ XVII. </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OPIS SPOSOBU UDZIELANIA WYJAŚNIEŃ DOTYCZĄCYCH SPECYFIKACJI ISTOTNYCH WARUNKÓW ZAMÓWIENIA</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_Toc468433934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71"/>
            </w:tabs>
            <w:spacing w:line="260" w:lineRule="exact"/>
            <w:rPr>
              <w:rFonts w:ascii="Times New Roman" w:eastAsiaTheme="minorEastAsia" w:hAnsi="Times New Roman" w:cs="Times New Roman"/>
              <w:noProof/>
            </w:rPr>
          </w:pPr>
          <w:hyperlink w:anchor="_Toc468433935" w:history="1">
            <w:r w:rsidR="000C1C84" w:rsidRPr="000C1C84">
              <w:rPr>
                <w:rStyle w:val="Hipercze"/>
                <w:rFonts w:ascii="Times New Roman" w:hAnsi="Times New Roman" w:cs="Times New Roman"/>
                <w:noProof/>
              </w:rPr>
              <w:t>ROZDZIAŁ XVIII.OSOBY ZE STRONY ZAMAWIAJĄCEGO UPRAWNIONE DO POROZUMIEWANIA SIĘ Z WYKONAWCAMI</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_Toc468433935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6" w:history="1">
            <w:r w:rsidR="000C1C84" w:rsidRPr="000C1C84">
              <w:rPr>
                <w:rStyle w:val="Hipercze"/>
                <w:rFonts w:ascii="Times New Roman" w:hAnsi="Times New Roman" w:cs="Times New Roman"/>
                <w:noProof/>
              </w:rPr>
              <w:t>ROZDZIAŁ XIX. WYMAGANIA DOTYCZĄCE WADIUM</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_Toc468433936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15</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spacing w:line="260" w:lineRule="exact"/>
            <w:rPr>
              <w:rFonts w:ascii="Times New Roman" w:eastAsiaTheme="minorEastAsia" w:hAnsi="Times New Roman" w:cs="Times New Roman"/>
              <w:noProof/>
            </w:rPr>
          </w:pPr>
          <w:hyperlink w:anchor="_Toc468433937" w:history="1">
            <w:r w:rsidR="000C1C84" w:rsidRPr="000C1C84">
              <w:rPr>
                <w:rStyle w:val="Hipercze"/>
                <w:rFonts w:ascii="Times New Roman" w:hAnsi="Times New Roman" w:cs="Times New Roman"/>
                <w:noProof/>
              </w:rPr>
              <w:t>ROZDZIAŁ XX.</w:t>
            </w:r>
            <w:r w:rsidR="000C1C84" w:rsidRPr="000C1C84">
              <w:rPr>
                <w:rFonts w:ascii="Times New Roman" w:eastAsiaTheme="minorEastAsia" w:hAnsi="Times New Roman" w:cs="Times New Roman"/>
                <w:noProof/>
              </w:rPr>
              <w:tab/>
            </w:r>
            <w:r w:rsidR="000C1C84" w:rsidRPr="000C1C84">
              <w:rPr>
                <w:rStyle w:val="Hipercze"/>
                <w:rFonts w:ascii="Times New Roman" w:hAnsi="Times New Roman" w:cs="Times New Roman"/>
                <w:noProof/>
              </w:rPr>
              <w:t>TERMIN ZWIĄZANIA OFERTĄ</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_Toc468433937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17</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11"/>
            </w:tabs>
            <w:spacing w:line="260" w:lineRule="exact"/>
            <w:rPr>
              <w:rFonts w:ascii="Times New Roman" w:eastAsiaTheme="minorEastAsia" w:hAnsi="Times New Roman" w:cs="Times New Roman"/>
              <w:noProof/>
            </w:rPr>
          </w:pPr>
          <w:hyperlink w:anchor="_Toc468433938" w:history="1">
            <w:r w:rsidR="000C1C84" w:rsidRPr="000C1C84">
              <w:rPr>
                <w:rStyle w:val="Hipercze"/>
                <w:rFonts w:ascii="Times New Roman" w:hAnsi="Times New Roman" w:cs="Times New Roman"/>
                <w:noProof/>
              </w:rPr>
              <w:t>ROZDZIAŁ XXII. OPIS SPOSOBU OBLICZENIA CENY</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_Toc468433938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19</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61"/>
            </w:tabs>
            <w:spacing w:line="260" w:lineRule="exact"/>
            <w:rPr>
              <w:rFonts w:ascii="Times New Roman" w:eastAsiaTheme="minorEastAsia" w:hAnsi="Times New Roman" w:cs="Times New Roman"/>
              <w:noProof/>
            </w:rPr>
          </w:pPr>
          <w:hyperlink w:anchor="_Toc468433939" w:history="1">
            <w:r w:rsidR="000C1C84" w:rsidRPr="000C1C84">
              <w:rPr>
                <w:rStyle w:val="Hipercze"/>
                <w:rFonts w:ascii="Times New Roman" w:hAnsi="Times New Roman" w:cs="Times New Roman"/>
                <w:noProof/>
              </w:rPr>
              <w:t>ROZDZIAŁ XXIII. MIEJSCE ORAZ TERMIN SKŁADANIA I OTWARCIA OFERT</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_Toc468433939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20</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74"/>
            </w:tabs>
            <w:spacing w:line="260" w:lineRule="exact"/>
            <w:rPr>
              <w:rFonts w:ascii="Times New Roman" w:eastAsiaTheme="minorEastAsia" w:hAnsi="Times New Roman" w:cs="Times New Roman"/>
              <w:noProof/>
            </w:rPr>
          </w:pPr>
          <w:hyperlink w:anchor="_Toc468433940" w:history="1">
            <w:r w:rsidR="000C1C84" w:rsidRPr="000C1C84">
              <w:rPr>
                <w:rStyle w:val="Hipercze"/>
                <w:rFonts w:ascii="Times New Roman" w:hAnsi="Times New Roman" w:cs="Times New Roman"/>
                <w:noProof/>
              </w:rPr>
              <w:t>ROZDZIAŁ XXIV. INFORMACJE O TRYBIE OTWARCIA I OCENY OFERT</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_Toc468433940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20</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23"/>
            </w:tabs>
            <w:spacing w:line="260" w:lineRule="exact"/>
            <w:rPr>
              <w:rFonts w:ascii="Times New Roman" w:eastAsiaTheme="minorEastAsia" w:hAnsi="Times New Roman" w:cs="Times New Roman"/>
              <w:noProof/>
            </w:rPr>
          </w:pPr>
          <w:hyperlink w:anchor="_Toc468433941" w:history="1">
            <w:r w:rsidR="000C1C84" w:rsidRPr="000C1C84">
              <w:rPr>
                <w:rStyle w:val="Hipercze"/>
                <w:rFonts w:ascii="Times New Roman" w:hAnsi="Times New Roman" w:cs="Times New Roman"/>
                <w:noProof/>
              </w:rPr>
              <w:t>ROZDZIAŁ XXV. OPIS KRYTERIÓW, KTÓRYMI ZAMAWIAJĄCY BĘDZIE SIĘ KIEROWAŁ PRZY WYBORZE OFERTY, WRAZ Z PODANIEM ZNACZENIA TYCH KRYTERIÓW I SPOSOBU OCENY OFERT</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_Toc468433941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21</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774"/>
            </w:tabs>
            <w:spacing w:line="260" w:lineRule="exact"/>
            <w:rPr>
              <w:rFonts w:ascii="Times New Roman" w:eastAsiaTheme="minorEastAsia" w:hAnsi="Times New Roman" w:cs="Times New Roman"/>
              <w:noProof/>
            </w:rPr>
          </w:pPr>
          <w:hyperlink w:anchor="_Toc468433942" w:history="1">
            <w:r w:rsidR="000C1C84" w:rsidRPr="000C1C84">
              <w:rPr>
                <w:rStyle w:val="Hipercze"/>
                <w:rFonts w:ascii="Times New Roman" w:hAnsi="Times New Roman" w:cs="Times New Roman"/>
                <w:noProof/>
              </w:rPr>
              <w:t>ROZDZIAŁ XXVI. INFORMACJA NA TEMAT MOŻLIWOŚCI ROZLICZANIA SIĘ W WALUTACH OBCYCH</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_Toc468433942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23</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824"/>
            </w:tabs>
            <w:spacing w:line="260" w:lineRule="exact"/>
            <w:rPr>
              <w:rFonts w:ascii="Times New Roman" w:eastAsiaTheme="minorEastAsia" w:hAnsi="Times New Roman" w:cs="Times New Roman"/>
              <w:noProof/>
            </w:rPr>
          </w:pPr>
          <w:hyperlink w:anchor="_Toc468433943" w:history="1">
            <w:r w:rsidR="000C1C84" w:rsidRPr="000C1C84">
              <w:rPr>
                <w:rStyle w:val="Hipercze"/>
                <w:rFonts w:ascii="Times New Roman" w:hAnsi="Times New Roman" w:cs="Times New Roman"/>
                <w:noProof/>
              </w:rPr>
              <w:t>ROZDZIAŁ XXVII. INFORMACJE DOTYCZĄCE UMOWY</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_Toc468433943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23</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3"/>
            <w:tabs>
              <w:tab w:val="left" w:pos="1829"/>
            </w:tabs>
            <w:spacing w:line="260" w:lineRule="exact"/>
            <w:rPr>
              <w:rFonts w:ascii="Times New Roman" w:eastAsiaTheme="minorEastAsia" w:hAnsi="Times New Roman" w:cs="Times New Roman"/>
              <w:noProof/>
            </w:rPr>
          </w:pPr>
          <w:hyperlink w:anchor="_Toc468433944" w:history="1">
            <w:r w:rsidR="000C1C84" w:rsidRPr="000C1C84">
              <w:rPr>
                <w:rStyle w:val="Hipercze"/>
                <w:rFonts w:ascii="Times New Roman" w:hAnsi="Times New Roman" w:cs="Times New Roman"/>
                <w:noProof/>
              </w:rPr>
              <w:t>ROZDZIAŁ XXVIIIPOUCZENIE O ŚRODKACH OCHRONY PRAWNEJ PRZYSŁUGUJĄCYCH WYKONAWCOM W TOKU POSTĘPOWANIA O UDZIELENIE ZAMÓWIENIA PUBLICZNEGO</w:t>
            </w:r>
            <w:r w:rsidR="000C1C84" w:rsidRPr="000C1C84">
              <w:rPr>
                <w:rFonts w:ascii="Times New Roman" w:hAnsi="Times New Roman" w:cs="Times New Roman"/>
                <w:noProof/>
                <w:webHidden/>
              </w:rPr>
              <w:tab/>
            </w:r>
            <w:r w:rsidR="000C1C84" w:rsidRPr="000C1C84">
              <w:rPr>
                <w:rFonts w:ascii="Times New Roman" w:hAnsi="Times New Roman" w:cs="Times New Roman"/>
                <w:noProof/>
                <w:webHidden/>
              </w:rPr>
              <w:fldChar w:fldCharType="begin"/>
            </w:r>
            <w:r w:rsidR="000C1C84" w:rsidRPr="000C1C84">
              <w:rPr>
                <w:rFonts w:ascii="Times New Roman" w:hAnsi="Times New Roman" w:cs="Times New Roman"/>
                <w:noProof/>
                <w:webHidden/>
              </w:rPr>
              <w:instrText xml:space="preserve"> PAGEREF _Toc468433944 \h </w:instrText>
            </w:r>
            <w:r w:rsidR="000C1C84" w:rsidRPr="000C1C84">
              <w:rPr>
                <w:rFonts w:ascii="Times New Roman" w:hAnsi="Times New Roman" w:cs="Times New Roman"/>
                <w:noProof/>
                <w:webHidden/>
              </w:rPr>
            </w:r>
            <w:r w:rsidR="000C1C84" w:rsidRPr="000C1C84">
              <w:rPr>
                <w:rFonts w:ascii="Times New Roman" w:hAnsi="Times New Roman" w:cs="Times New Roman"/>
                <w:noProof/>
                <w:webHidden/>
              </w:rPr>
              <w:fldChar w:fldCharType="separate"/>
            </w:r>
            <w:r w:rsidR="00AF42F2">
              <w:rPr>
                <w:rFonts w:ascii="Times New Roman" w:hAnsi="Times New Roman" w:cs="Times New Roman"/>
                <w:noProof/>
                <w:webHidden/>
              </w:rPr>
              <w:t>24</w:t>
            </w:r>
            <w:r w:rsidR="000C1C84" w:rsidRPr="000C1C84">
              <w:rPr>
                <w:rFonts w:ascii="Times New Roman" w:hAnsi="Times New Roman" w:cs="Times New Roman"/>
                <w:noProof/>
                <w:webHidden/>
              </w:rPr>
              <w:fldChar w:fldCharType="end"/>
            </w:r>
          </w:hyperlink>
        </w:p>
        <w:p w:rsidR="000C1C84" w:rsidRPr="000C1C84" w:rsidRDefault="00177790" w:rsidP="000C1C84">
          <w:pPr>
            <w:pStyle w:val="Spistreci2"/>
            <w:tabs>
              <w:tab w:val="right" w:leader="dot" w:pos="9205"/>
            </w:tabs>
            <w:spacing w:after="0" w:line="260" w:lineRule="exact"/>
            <w:rPr>
              <w:rFonts w:eastAsiaTheme="minorEastAsia"/>
              <w:noProof/>
            </w:rPr>
          </w:pPr>
          <w:hyperlink w:anchor="_Toc468433945" w:history="1">
            <w:r w:rsidR="000C1C84" w:rsidRPr="000C1C84">
              <w:rPr>
                <w:rStyle w:val="Hipercze"/>
                <w:noProof/>
              </w:rPr>
              <w:t>Załącznik nr 1</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_Toc468433945 \h </w:instrText>
            </w:r>
            <w:r w:rsidR="000C1C84" w:rsidRPr="000C1C84">
              <w:rPr>
                <w:noProof/>
                <w:webHidden/>
              </w:rPr>
            </w:r>
            <w:r w:rsidR="000C1C84" w:rsidRPr="000C1C84">
              <w:rPr>
                <w:noProof/>
                <w:webHidden/>
              </w:rPr>
              <w:fldChar w:fldCharType="separate"/>
            </w:r>
            <w:r w:rsidR="00AF42F2">
              <w:rPr>
                <w:noProof/>
                <w:webHidden/>
              </w:rPr>
              <w:t>26</w:t>
            </w:r>
            <w:r w:rsidR="000C1C84" w:rsidRPr="000C1C84">
              <w:rPr>
                <w:noProof/>
                <w:webHidden/>
              </w:rPr>
              <w:fldChar w:fldCharType="end"/>
            </w:r>
          </w:hyperlink>
        </w:p>
        <w:p w:rsidR="000C1C84" w:rsidRPr="000C1C84" w:rsidRDefault="00177790" w:rsidP="000C1C84">
          <w:pPr>
            <w:pStyle w:val="Spistreci2"/>
            <w:tabs>
              <w:tab w:val="right" w:leader="dot" w:pos="9205"/>
            </w:tabs>
            <w:spacing w:after="0" w:line="260" w:lineRule="exact"/>
            <w:rPr>
              <w:rFonts w:eastAsiaTheme="minorEastAsia"/>
              <w:noProof/>
            </w:rPr>
          </w:pPr>
          <w:hyperlink w:anchor="_Toc468433946" w:history="1">
            <w:r w:rsidR="000C1C84" w:rsidRPr="000C1C84">
              <w:rPr>
                <w:rStyle w:val="Hipercze"/>
                <w:noProof/>
              </w:rPr>
              <w:t>Załącznik nr 2</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_Toc468433946 \h </w:instrText>
            </w:r>
            <w:r w:rsidR="000C1C84" w:rsidRPr="000C1C84">
              <w:rPr>
                <w:noProof/>
                <w:webHidden/>
              </w:rPr>
            </w:r>
            <w:r w:rsidR="000C1C84" w:rsidRPr="000C1C84">
              <w:rPr>
                <w:noProof/>
                <w:webHidden/>
              </w:rPr>
              <w:fldChar w:fldCharType="separate"/>
            </w:r>
            <w:r w:rsidR="00AF42F2">
              <w:rPr>
                <w:noProof/>
                <w:webHidden/>
              </w:rPr>
              <w:t>29</w:t>
            </w:r>
            <w:r w:rsidR="000C1C84" w:rsidRPr="000C1C84">
              <w:rPr>
                <w:noProof/>
                <w:webHidden/>
              </w:rPr>
              <w:fldChar w:fldCharType="end"/>
            </w:r>
          </w:hyperlink>
        </w:p>
        <w:p w:rsidR="000C1C84" w:rsidRPr="000C1C84" w:rsidRDefault="00177790" w:rsidP="000C1C84">
          <w:pPr>
            <w:pStyle w:val="Spistreci2"/>
            <w:tabs>
              <w:tab w:val="right" w:leader="dot" w:pos="9205"/>
            </w:tabs>
            <w:spacing w:after="0" w:line="260" w:lineRule="exact"/>
            <w:rPr>
              <w:rFonts w:eastAsiaTheme="minorEastAsia"/>
              <w:noProof/>
            </w:rPr>
          </w:pPr>
          <w:hyperlink w:anchor="_Toc468433947" w:history="1">
            <w:r w:rsidR="000C1C84" w:rsidRPr="000C1C84">
              <w:rPr>
                <w:rStyle w:val="Hipercze"/>
                <w:noProof/>
              </w:rPr>
              <w:t>Załącznik nr 3</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_Toc468433947 \h </w:instrText>
            </w:r>
            <w:r w:rsidR="000C1C84" w:rsidRPr="000C1C84">
              <w:rPr>
                <w:noProof/>
                <w:webHidden/>
              </w:rPr>
            </w:r>
            <w:r w:rsidR="000C1C84" w:rsidRPr="000C1C84">
              <w:rPr>
                <w:noProof/>
                <w:webHidden/>
              </w:rPr>
              <w:fldChar w:fldCharType="separate"/>
            </w:r>
            <w:r w:rsidR="00AF42F2">
              <w:rPr>
                <w:noProof/>
                <w:webHidden/>
              </w:rPr>
              <w:t>31</w:t>
            </w:r>
            <w:r w:rsidR="000C1C84" w:rsidRPr="000C1C84">
              <w:rPr>
                <w:noProof/>
                <w:webHidden/>
              </w:rPr>
              <w:fldChar w:fldCharType="end"/>
            </w:r>
          </w:hyperlink>
        </w:p>
        <w:p w:rsidR="000C1C84" w:rsidRDefault="00177790" w:rsidP="000C1C84">
          <w:pPr>
            <w:pStyle w:val="Spistreci2"/>
            <w:tabs>
              <w:tab w:val="right" w:leader="dot" w:pos="9205"/>
            </w:tabs>
            <w:spacing w:after="0" w:line="260" w:lineRule="exact"/>
            <w:rPr>
              <w:rStyle w:val="Hipercze"/>
              <w:noProof/>
            </w:rPr>
          </w:pPr>
          <w:hyperlink w:anchor="_Toc468433948" w:history="1">
            <w:r w:rsidR="000C1C84" w:rsidRPr="000C1C84">
              <w:rPr>
                <w:rStyle w:val="Hipercze"/>
                <w:noProof/>
              </w:rPr>
              <w:t>Załącznik nr 4</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_Toc468433948 \h </w:instrText>
            </w:r>
            <w:r w:rsidR="000C1C84" w:rsidRPr="000C1C84">
              <w:rPr>
                <w:noProof/>
                <w:webHidden/>
              </w:rPr>
            </w:r>
            <w:r w:rsidR="000C1C84" w:rsidRPr="000C1C84">
              <w:rPr>
                <w:noProof/>
                <w:webHidden/>
              </w:rPr>
              <w:fldChar w:fldCharType="separate"/>
            </w:r>
            <w:r w:rsidR="00AF42F2">
              <w:rPr>
                <w:noProof/>
                <w:webHidden/>
              </w:rPr>
              <w:t>33</w:t>
            </w:r>
            <w:r w:rsidR="000C1C84" w:rsidRPr="000C1C84">
              <w:rPr>
                <w:noProof/>
                <w:webHidden/>
              </w:rPr>
              <w:fldChar w:fldCharType="end"/>
            </w:r>
          </w:hyperlink>
        </w:p>
        <w:p w:rsidR="00905C36" w:rsidRPr="00905C36" w:rsidRDefault="00905C36" w:rsidP="00905C36">
          <w:pPr>
            <w:rPr>
              <w:noProof/>
            </w:rPr>
          </w:pPr>
          <w:r>
            <w:rPr>
              <w:noProof/>
            </w:rPr>
            <w:t xml:space="preserve">    Załącznik nr 5</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43</w:t>
          </w:r>
        </w:p>
        <w:p w:rsidR="000C1C84" w:rsidRPr="000C1C84" w:rsidRDefault="00177790" w:rsidP="000C1C84">
          <w:pPr>
            <w:pStyle w:val="Spistreci2"/>
            <w:tabs>
              <w:tab w:val="right" w:leader="dot" w:pos="9205"/>
            </w:tabs>
            <w:spacing w:after="0" w:line="260" w:lineRule="exact"/>
            <w:rPr>
              <w:rFonts w:eastAsiaTheme="minorEastAsia"/>
              <w:noProof/>
            </w:rPr>
          </w:pPr>
          <w:hyperlink w:anchor="_Toc468433949" w:history="1">
            <w:r w:rsidR="000C1C84" w:rsidRPr="000C1C84">
              <w:rPr>
                <w:rStyle w:val="Hipercze"/>
                <w:bCs/>
                <w:iCs/>
                <w:noProof/>
              </w:rPr>
              <w:t>Załącznik nr 6 do SIWZ</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_Toc468433949 \h </w:instrText>
            </w:r>
            <w:r w:rsidR="000C1C84" w:rsidRPr="000C1C84">
              <w:rPr>
                <w:noProof/>
                <w:webHidden/>
              </w:rPr>
            </w:r>
            <w:r w:rsidR="000C1C84" w:rsidRPr="000C1C84">
              <w:rPr>
                <w:noProof/>
                <w:webHidden/>
              </w:rPr>
              <w:fldChar w:fldCharType="separate"/>
            </w:r>
            <w:r w:rsidR="00AF42F2">
              <w:rPr>
                <w:noProof/>
                <w:webHidden/>
              </w:rPr>
              <w:t>45</w:t>
            </w:r>
            <w:r w:rsidR="000C1C84" w:rsidRPr="000C1C84">
              <w:rPr>
                <w:noProof/>
                <w:webHidden/>
              </w:rPr>
              <w:fldChar w:fldCharType="end"/>
            </w:r>
          </w:hyperlink>
        </w:p>
        <w:p w:rsidR="000C1C84" w:rsidRPr="000C1C84" w:rsidRDefault="00177790" w:rsidP="00AF42F2">
          <w:pPr>
            <w:pStyle w:val="Spistreci2"/>
            <w:tabs>
              <w:tab w:val="right" w:leader="dot" w:pos="9205"/>
            </w:tabs>
            <w:spacing w:after="0" w:line="260" w:lineRule="exact"/>
            <w:rPr>
              <w:noProof/>
            </w:rPr>
          </w:pPr>
          <w:hyperlink w:anchor="_Toc468433950" w:history="1">
            <w:r w:rsidR="000C1C84" w:rsidRPr="000C1C84">
              <w:rPr>
                <w:rStyle w:val="Hipercze"/>
                <w:bCs/>
                <w:iCs/>
                <w:noProof/>
              </w:rPr>
              <w:t>Załącznik nr 7 do SIWZ – Wykaz osób</w:t>
            </w:r>
            <w:r w:rsidR="000C1C84" w:rsidRPr="000C1C84">
              <w:rPr>
                <w:noProof/>
                <w:webHidden/>
              </w:rPr>
              <w:tab/>
            </w:r>
            <w:r w:rsidR="000C1C84" w:rsidRPr="000C1C84">
              <w:rPr>
                <w:noProof/>
                <w:webHidden/>
              </w:rPr>
              <w:fldChar w:fldCharType="begin"/>
            </w:r>
            <w:r w:rsidR="000C1C84" w:rsidRPr="000C1C84">
              <w:rPr>
                <w:noProof/>
                <w:webHidden/>
              </w:rPr>
              <w:instrText xml:space="preserve"> PAGEREF _Toc468433950 \h </w:instrText>
            </w:r>
            <w:r w:rsidR="000C1C84" w:rsidRPr="000C1C84">
              <w:rPr>
                <w:noProof/>
                <w:webHidden/>
              </w:rPr>
            </w:r>
            <w:r w:rsidR="000C1C84" w:rsidRPr="000C1C84">
              <w:rPr>
                <w:noProof/>
                <w:webHidden/>
              </w:rPr>
              <w:fldChar w:fldCharType="separate"/>
            </w:r>
            <w:r w:rsidR="00AF42F2">
              <w:rPr>
                <w:noProof/>
                <w:webHidden/>
              </w:rPr>
              <w:t>46</w:t>
            </w:r>
            <w:r w:rsidR="000C1C84" w:rsidRPr="000C1C84">
              <w:rPr>
                <w:noProof/>
                <w:webHidden/>
              </w:rPr>
              <w:fldChar w:fldCharType="end"/>
            </w:r>
          </w:hyperlink>
          <w:r w:rsidR="000C1C84" w:rsidRPr="000C1C84">
            <w:rPr>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68433918"/>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68433919"/>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68433920"/>
      <w:r w:rsidRPr="007717F9">
        <w:t>ROZDZIAŁ III.</w:t>
      </w:r>
      <w:r w:rsidRPr="007717F9">
        <w:tab/>
        <w:t>OPIS PRZEDMIOTU ZAMÓWIENIA</w:t>
      </w:r>
      <w:bookmarkEnd w:id="2"/>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Przedmiotem zamówienia objętego niniejszym postępowaniem jest:</w:t>
      </w:r>
    </w:p>
    <w:p w:rsidR="00B719D4" w:rsidRPr="00B719D4" w:rsidRDefault="00B719D4" w:rsidP="00B719D4">
      <w:pPr>
        <w:widowControl w:val="0"/>
        <w:autoSpaceDE w:val="0"/>
        <w:autoSpaceDN w:val="0"/>
        <w:adjustRightInd w:val="0"/>
        <w:spacing w:line="360" w:lineRule="exact"/>
        <w:jc w:val="both"/>
        <w:rPr>
          <w:b/>
          <w:bCs/>
          <w:sz w:val="24"/>
          <w:szCs w:val="24"/>
          <w:lang w:bidi="he-IL"/>
        </w:rPr>
      </w:pPr>
      <w:bookmarkStart w:id="3" w:name="bookmark4"/>
      <w:r w:rsidRPr="00B719D4">
        <w:rPr>
          <w:b/>
          <w:bCs/>
          <w:sz w:val="24"/>
          <w:szCs w:val="24"/>
          <w:lang w:bidi="he-IL"/>
        </w:rPr>
        <w:t xml:space="preserve">„Konserwacja urządzeń dźwigowych podlegających </w:t>
      </w:r>
      <w:proofErr w:type="spellStart"/>
      <w:r w:rsidRPr="00B719D4">
        <w:rPr>
          <w:b/>
          <w:bCs/>
          <w:sz w:val="24"/>
          <w:szCs w:val="24"/>
          <w:lang w:bidi="he-IL"/>
        </w:rPr>
        <w:t>dopuszczeniom</w:t>
      </w:r>
      <w:proofErr w:type="spellEnd"/>
      <w:r w:rsidRPr="00B719D4">
        <w:rPr>
          <w:b/>
          <w:bCs/>
          <w:sz w:val="24"/>
          <w:szCs w:val="24"/>
          <w:lang w:bidi="he-IL"/>
        </w:rPr>
        <w:t xml:space="preserve"> przez UDT oraz ich bieżące naprawy.”</w:t>
      </w:r>
      <w:bookmarkEnd w:id="3"/>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Nazwa i kod Wspólnego Słownika Zamówień (CPV):</w:t>
      </w:r>
    </w:p>
    <w:p w:rsidR="00385EC2" w:rsidRDefault="00B719D4" w:rsidP="00B719D4">
      <w:pPr>
        <w:widowControl w:val="0"/>
        <w:autoSpaceDE w:val="0"/>
        <w:autoSpaceDN w:val="0"/>
        <w:adjustRightInd w:val="0"/>
        <w:spacing w:line="360" w:lineRule="exact"/>
        <w:jc w:val="both"/>
        <w:rPr>
          <w:b/>
          <w:bCs/>
          <w:sz w:val="24"/>
          <w:szCs w:val="24"/>
          <w:lang w:bidi="he-IL"/>
        </w:rPr>
      </w:pPr>
      <w:bookmarkStart w:id="4" w:name="bookmark5"/>
      <w:r w:rsidRPr="00B719D4">
        <w:rPr>
          <w:b/>
          <w:bCs/>
          <w:sz w:val="24"/>
          <w:szCs w:val="24"/>
          <w:lang w:bidi="he-IL"/>
        </w:rPr>
        <w:t>50750000-7</w:t>
      </w:r>
      <w:r w:rsidR="00385EC2">
        <w:rPr>
          <w:b/>
          <w:bCs/>
          <w:sz w:val="24"/>
          <w:szCs w:val="24"/>
          <w:lang w:bidi="he-IL"/>
        </w:rPr>
        <w:tab/>
      </w:r>
      <w:r w:rsidRPr="00B719D4">
        <w:rPr>
          <w:b/>
          <w:bCs/>
          <w:sz w:val="24"/>
          <w:szCs w:val="24"/>
          <w:lang w:bidi="he-IL"/>
        </w:rPr>
        <w:t xml:space="preserve">Usługi w zakresie konserwacji wind. </w:t>
      </w:r>
    </w:p>
    <w:p w:rsidR="00385EC2" w:rsidRDefault="00B719D4" w:rsidP="00B719D4">
      <w:pPr>
        <w:widowControl w:val="0"/>
        <w:autoSpaceDE w:val="0"/>
        <w:autoSpaceDN w:val="0"/>
        <w:adjustRightInd w:val="0"/>
        <w:spacing w:line="360" w:lineRule="exact"/>
        <w:jc w:val="both"/>
        <w:rPr>
          <w:b/>
          <w:bCs/>
          <w:sz w:val="24"/>
          <w:szCs w:val="24"/>
          <w:lang w:bidi="he-IL"/>
        </w:rPr>
      </w:pPr>
      <w:r w:rsidRPr="00B719D4">
        <w:rPr>
          <w:b/>
          <w:bCs/>
          <w:sz w:val="24"/>
          <w:szCs w:val="24"/>
          <w:lang w:bidi="he-IL"/>
        </w:rPr>
        <w:t>50740000-4</w:t>
      </w:r>
      <w:r w:rsidR="00385EC2">
        <w:rPr>
          <w:b/>
          <w:bCs/>
          <w:sz w:val="24"/>
          <w:szCs w:val="24"/>
          <w:lang w:bidi="he-IL"/>
        </w:rPr>
        <w:tab/>
      </w:r>
      <w:r w:rsidRPr="00B719D4">
        <w:rPr>
          <w:b/>
          <w:bCs/>
          <w:sz w:val="24"/>
          <w:szCs w:val="24"/>
          <w:lang w:bidi="he-IL"/>
        </w:rPr>
        <w:t xml:space="preserve">Usługi w zakresie napraw i konserwacji podnośników. </w:t>
      </w:r>
    </w:p>
    <w:p w:rsidR="00B719D4" w:rsidRPr="00B719D4" w:rsidRDefault="00B719D4" w:rsidP="00B719D4">
      <w:pPr>
        <w:widowControl w:val="0"/>
        <w:autoSpaceDE w:val="0"/>
        <w:autoSpaceDN w:val="0"/>
        <w:adjustRightInd w:val="0"/>
        <w:spacing w:line="360" w:lineRule="exact"/>
        <w:jc w:val="both"/>
        <w:rPr>
          <w:b/>
          <w:bCs/>
          <w:sz w:val="24"/>
          <w:szCs w:val="24"/>
          <w:lang w:bidi="he-IL"/>
        </w:rPr>
      </w:pPr>
      <w:r w:rsidRPr="00B719D4">
        <w:rPr>
          <w:b/>
          <w:bCs/>
          <w:sz w:val="24"/>
          <w:szCs w:val="24"/>
          <w:lang w:bidi="he-IL"/>
        </w:rPr>
        <w:t>50531400-0</w:t>
      </w:r>
      <w:r w:rsidR="00385EC2">
        <w:rPr>
          <w:b/>
          <w:bCs/>
          <w:sz w:val="24"/>
          <w:szCs w:val="24"/>
          <w:lang w:bidi="he-IL"/>
        </w:rPr>
        <w:tab/>
      </w:r>
      <w:r w:rsidRPr="00B719D4">
        <w:rPr>
          <w:b/>
          <w:bCs/>
          <w:sz w:val="24"/>
          <w:szCs w:val="24"/>
          <w:lang w:bidi="he-IL"/>
        </w:rPr>
        <w:t>Usługi w zakresie napraw i konserwacji dźwigów.</w:t>
      </w:r>
      <w:bookmarkEnd w:id="4"/>
    </w:p>
    <w:p w:rsidR="00B719D4" w:rsidRPr="00B719D4" w:rsidRDefault="00B719D4" w:rsidP="00B719D4">
      <w:pPr>
        <w:widowControl w:val="0"/>
        <w:autoSpaceDE w:val="0"/>
        <w:autoSpaceDN w:val="0"/>
        <w:adjustRightInd w:val="0"/>
        <w:spacing w:line="360" w:lineRule="exact"/>
        <w:jc w:val="both"/>
        <w:rPr>
          <w:sz w:val="24"/>
          <w:szCs w:val="24"/>
          <w:lang w:bidi="he-IL"/>
        </w:rPr>
      </w:pPr>
      <w:r w:rsidRPr="00B719D4">
        <w:rPr>
          <w:sz w:val="24"/>
          <w:szCs w:val="24"/>
          <w:lang w:bidi="he-IL"/>
        </w:rPr>
        <w:t>Wykaz urządzeń przewidzianych do konserwacji został podany w załączniku nr 1 do SIWZ - Formularz oferty.</w:t>
      </w:r>
    </w:p>
    <w:p w:rsidR="00B719D4" w:rsidRDefault="00B719D4" w:rsidP="00B719D4">
      <w:pPr>
        <w:widowControl w:val="0"/>
        <w:autoSpaceDE w:val="0"/>
        <w:autoSpaceDN w:val="0"/>
        <w:adjustRightInd w:val="0"/>
        <w:spacing w:line="360" w:lineRule="exact"/>
        <w:jc w:val="both"/>
        <w:rPr>
          <w:sz w:val="24"/>
          <w:szCs w:val="24"/>
          <w:lang w:bidi="he-IL"/>
        </w:rPr>
      </w:pPr>
      <w:bookmarkStart w:id="5" w:name="bookmark6"/>
      <w:r w:rsidRPr="00B719D4">
        <w:rPr>
          <w:sz w:val="24"/>
          <w:szCs w:val="24"/>
          <w:lang w:bidi="he-IL"/>
        </w:rPr>
        <w:t>W zakres zadania wchodzą prace określone w załączniku nr 5 do SIWZ.</w:t>
      </w:r>
      <w:bookmarkEnd w:id="5"/>
    </w:p>
    <w:p w:rsidR="0061328B" w:rsidRDefault="0061328B" w:rsidP="0061328B">
      <w:pPr>
        <w:widowControl w:val="0"/>
        <w:autoSpaceDE w:val="0"/>
        <w:autoSpaceDN w:val="0"/>
        <w:adjustRightInd w:val="0"/>
        <w:spacing w:line="360" w:lineRule="exact"/>
        <w:jc w:val="both"/>
        <w:rPr>
          <w:b/>
          <w:sz w:val="24"/>
          <w:szCs w:val="24"/>
          <w:u w:val="single"/>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61328B">
      <w:pPr>
        <w:widowControl w:val="0"/>
        <w:autoSpaceDE w:val="0"/>
        <w:autoSpaceDN w:val="0"/>
        <w:adjustRightInd w:val="0"/>
        <w:spacing w:line="36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61328B" w:rsidRPr="0061328B" w:rsidRDefault="0061328B" w:rsidP="00385EC2">
      <w:pPr>
        <w:widowControl w:val="0"/>
        <w:numPr>
          <w:ilvl w:val="0"/>
          <w:numId w:val="65"/>
        </w:numPr>
        <w:autoSpaceDE w:val="0"/>
        <w:autoSpaceDN w:val="0"/>
        <w:adjustRightInd w:val="0"/>
        <w:spacing w:line="360" w:lineRule="exact"/>
        <w:ind w:left="567" w:hanging="567"/>
        <w:jc w:val="both"/>
        <w:rPr>
          <w:sz w:val="24"/>
          <w:szCs w:val="24"/>
          <w:lang w:bidi="he-IL"/>
        </w:rPr>
      </w:pPr>
      <w:r w:rsidRPr="0061328B">
        <w:rPr>
          <w:sz w:val="24"/>
          <w:szCs w:val="24"/>
          <w:lang w:bidi="he-IL"/>
        </w:rPr>
        <w:t>sposobu dokumentowania zatrudnienia osób, o których mowa w art. 29 ust. 3a</w:t>
      </w:r>
      <w:r w:rsidR="00177790">
        <w:rPr>
          <w:sz w:val="24"/>
          <w:szCs w:val="24"/>
          <w:lang w:bidi="he-IL"/>
        </w:rPr>
        <w:t xml:space="preserve"> ustawy </w:t>
      </w:r>
      <w:proofErr w:type="spellStart"/>
      <w:r w:rsidR="00177790">
        <w:rPr>
          <w:sz w:val="24"/>
          <w:szCs w:val="24"/>
          <w:lang w:bidi="he-IL"/>
        </w:rPr>
        <w:t>Pzp</w:t>
      </w:r>
      <w:proofErr w:type="spellEnd"/>
      <w:r w:rsidRPr="0061328B">
        <w:rPr>
          <w:sz w:val="24"/>
          <w:szCs w:val="24"/>
          <w:lang w:bidi="he-IL"/>
        </w:rPr>
        <w:t>: Zamawiający wymaga, aby wszystkie osoby Wykonawcy/podwykonawcy przewidzian</w:t>
      </w:r>
      <w:r w:rsidR="00385EC2">
        <w:rPr>
          <w:sz w:val="24"/>
          <w:szCs w:val="24"/>
          <w:lang w:bidi="he-IL"/>
        </w:rPr>
        <w:t>e</w:t>
      </w:r>
      <w:r w:rsidRPr="0061328B">
        <w:rPr>
          <w:sz w:val="24"/>
          <w:szCs w:val="24"/>
          <w:lang w:bidi="he-IL"/>
        </w:rPr>
        <w:t xml:space="preserve"> do realizacji zamówienia byli zatrudnieni na podstawie umowy o pracę.</w:t>
      </w:r>
    </w:p>
    <w:p w:rsidR="0061328B" w:rsidRPr="0061328B" w:rsidRDefault="0061328B" w:rsidP="00385EC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1328B" w:rsidRPr="0061328B" w:rsidRDefault="0061328B" w:rsidP="00385EC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W przypadku zmiany składu osobowego Wykonawca/podwykonawca zobowiązany jest każdorazowo do aktualizacji wykazu wraz z załącznikami w terminie natychmiastowym (w dniu rozpoczęcia pracy w zakresie przedmiotu zamówienia).</w:t>
      </w:r>
    </w:p>
    <w:p w:rsidR="0061328B" w:rsidRPr="0061328B" w:rsidRDefault="0061328B" w:rsidP="00385EC2">
      <w:pPr>
        <w:widowControl w:val="0"/>
        <w:numPr>
          <w:ilvl w:val="0"/>
          <w:numId w:val="65"/>
        </w:numPr>
        <w:autoSpaceDE w:val="0"/>
        <w:autoSpaceDN w:val="0"/>
        <w:adjustRightInd w:val="0"/>
        <w:spacing w:line="360" w:lineRule="exact"/>
        <w:ind w:left="567" w:hanging="567"/>
        <w:jc w:val="both"/>
        <w:rPr>
          <w:sz w:val="24"/>
          <w:szCs w:val="24"/>
          <w:lang w:bidi="he-IL"/>
        </w:rPr>
      </w:pPr>
      <w:r w:rsidRPr="0061328B">
        <w:rPr>
          <w:sz w:val="24"/>
          <w:szCs w:val="24"/>
          <w:lang w:bidi="he-IL"/>
        </w:rPr>
        <w:t>uprawnienia Zamawiającego w zakresie kontroli spełniania przez Wykonawcę wymagań, o których mowa w art. 29 ust. 3a</w:t>
      </w:r>
      <w:r w:rsidR="00385EC2">
        <w:rPr>
          <w:sz w:val="24"/>
          <w:szCs w:val="24"/>
          <w:lang w:bidi="he-IL"/>
        </w:rPr>
        <w:t xml:space="preserve"> ustawy </w:t>
      </w:r>
      <w:proofErr w:type="spellStart"/>
      <w:r w:rsidR="00385EC2">
        <w:rPr>
          <w:sz w:val="24"/>
          <w:szCs w:val="24"/>
          <w:lang w:bidi="he-IL"/>
        </w:rPr>
        <w:t>Pzp</w:t>
      </w:r>
      <w:proofErr w:type="spellEnd"/>
      <w:r w:rsidRPr="0061328B">
        <w:rPr>
          <w:sz w:val="24"/>
          <w:szCs w:val="24"/>
          <w:lang w:bidi="he-IL"/>
        </w:rPr>
        <w:t>,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w:t>
      </w:r>
      <w:r w:rsidR="00385EC2">
        <w:rPr>
          <w:sz w:val="24"/>
          <w:szCs w:val="24"/>
          <w:lang w:bidi="he-IL"/>
        </w:rPr>
        <w:t> </w:t>
      </w:r>
      <w:r w:rsidRPr="0061328B">
        <w:rPr>
          <w:sz w:val="24"/>
          <w:szCs w:val="24"/>
          <w:lang w:bidi="he-IL"/>
        </w:rPr>
        <w:t xml:space="preserve">przypadku niespełnienia wymagań zamawiającego w ww. zakresie Zamawiający nie wpuści na </w:t>
      </w:r>
      <w:r w:rsidR="00385EC2">
        <w:rPr>
          <w:sz w:val="24"/>
          <w:szCs w:val="24"/>
          <w:lang w:bidi="he-IL"/>
        </w:rPr>
        <w:t>teren GIG</w:t>
      </w:r>
      <w:r w:rsidRPr="0061328B">
        <w:rPr>
          <w:sz w:val="24"/>
          <w:szCs w:val="24"/>
          <w:lang w:bidi="he-IL"/>
        </w:rPr>
        <w:t xml:space="preserve"> pracowników Wykonawcy/podwykonawcy nie umieszczonych w</w:t>
      </w:r>
      <w:r w:rsidR="00385EC2">
        <w:rPr>
          <w:sz w:val="24"/>
          <w:szCs w:val="24"/>
          <w:lang w:bidi="he-IL"/>
        </w:rPr>
        <w:t> </w:t>
      </w:r>
      <w:r w:rsidRPr="0061328B">
        <w:rPr>
          <w:sz w:val="24"/>
          <w:szCs w:val="24"/>
          <w:lang w:bidi="he-IL"/>
        </w:rPr>
        <w:t>wykazie. Wykonawcy/podwykonawcy nie przysługuje prawo do zmiany terminu realizacji przedmiotu zamówienia z tego tytułu.</w:t>
      </w:r>
    </w:p>
    <w:p w:rsidR="0061328B" w:rsidRPr="0061328B" w:rsidRDefault="0061328B" w:rsidP="00385EC2">
      <w:pPr>
        <w:widowControl w:val="0"/>
        <w:numPr>
          <w:ilvl w:val="0"/>
          <w:numId w:val="65"/>
        </w:numPr>
        <w:autoSpaceDE w:val="0"/>
        <w:autoSpaceDN w:val="0"/>
        <w:adjustRightInd w:val="0"/>
        <w:spacing w:line="360" w:lineRule="exact"/>
        <w:ind w:left="567" w:hanging="567"/>
        <w:jc w:val="both"/>
        <w:rPr>
          <w:sz w:val="24"/>
          <w:szCs w:val="24"/>
          <w:lang w:bidi="he-IL"/>
        </w:rPr>
      </w:pPr>
      <w:r w:rsidRPr="0061328B">
        <w:rPr>
          <w:sz w:val="24"/>
          <w:szCs w:val="24"/>
          <w:lang w:bidi="he-IL"/>
        </w:rPr>
        <w:t>rodzaju czynności niezbędnych do realizacji zamówienia, których dotyczą wymagania zatrudnienia na podstawie umowy o pracę przez Wykonawcę lub podwykonawcę osób wykonujących czynności w trakcie realizacji zamówienia:</w:t>
      </w:r>
    </w:p>
    <w:p w:rsidR="0074218F" w:rsidRPr="0074218F" w:rsidRDefault="0061328B" w:rsidP="00385EC2">
      <w:pPr>
        <w:widowControl w:val="0"/>
        <w:autoSpaceDE w:val="0"/>
        <w:autoSpaceDN w:val="0"/>
        <w:adjustRightInd w:val="0"/>
        <w:spacing w:line="360" w:lineRule="exact"/>
        <w:ind w:left="567" w:hanging="567"/>
        <w:jc w:val="both"/>
        <w:rPr>
          <w:sz w:val="24"/>
          <w:szCs w:val="24"/>
          <w:lang w:bidi="he-IL"/>
        </w:rPr>
      </w:pPr>
      <w:r>
        <w:rPr>
          <w:sz w:val="24"/>
          <w:szCs w:val="24"/>
          <w:lang w:bidi="he-IL"/>
        </w:rPr>
        <w:tab/>
      </w:r>
      <w:r w:rsidRPr="0061328B">
        <w:rPr>
          <w:sz w:val="24"/>
          <w:szCs w:val="24"/>
          <w:lang w:bidi="he-IL"/>
        </w:rPr>
        <w:t xml:space="preserve">Zamawiający wymaga, aby wszystkie czynności związane z realizacją przedmiotu zamówienia były wykonywane przez osoby zatrudnione na podstawie umowy o pracę. </w:t>
      </w:r>
    </w:p>
    <w:p w:rsidR="00F72BCD" w:rsidRPr="007717F9" w:rsidRDefault="00F72BCD" w:rsidP="006752C7">
      <w:pPr>
        <w:pStyle w:val="Nagwek3"/>
      </w:pPr>
      <w:bookmarkStart w:id="6" w:name="_Toc468433921"/>
      <w:r w:rsidRPr="007717F9">
        <w:t xml:space="preserve">ROZDZIAŁ IV. </w:t>
      </w:r>
      <w:r w:rsidRPr="007717F9">
        <w:tab/>
        <w:t>INFORMACJA NA TEMAT CZĘŚCI ZAMÓWIENIA I MOŻLIWO</w:t>
      </w:r>
      <w:r w:rsidR="00415F52" w:rsidRPr="007717F9">
        <w:t>ŚCI SKŁADANIA OFERT CZĘŚCIOWYCH</w:t>
      </w:r>
      <w:bookmarkEnd w:id="6"/>
    </w:p>
    <w:p w:rsidR="00F94CBC" w:rsidRPr="00F94CBC"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2484E">
      <w:pPr>
        <w:numPr>
          <w:ilvl w:val="0"/>
          <w:numId w:val="51"/>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7" w:name="_Toc468433922"/>
      <w:r w:rsidRPr="001E33EA">
        <w:t xml:space="preserve">ROZDZIAŁ V. </w:t>
      </w:r>
      <w:r w:rsidRPr="001E33EA">
        <w:tab/>
        <w:t>INFORMACJA NA TEMAT MOŻLIWOŚCI SKŁADANIA OFERT WAR</w:t>
      </w:r>
      <w:r w:rsidRPr="00C131C9">
        <w:t>I</w:t>
      </w:r>
      <w:r w:rsidRPr="001E33EA">
        <w:t>ANTOWYCH</w:t>
      </w:r>
      <w:bookmarkEnd w:id="7"/>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8" w:name="_Toc468433923"/>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8"/>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9" w:name="_Toc468433924"/>
      <w:r w:rsidRPr="001E33EA">
        <w:t xml:space="preserve">ROZDZIAŁ VII. </w:t>
      </w:r>
      <w:r w:rsidRPr="001E33EA">
        <w:tab/>
        <w:t>MAKSYMALNA LICZBA WYKONAWCÓW, Z KTÓRYMI ZAMAWIAJĄCY ZAWRZE UMOWĘ RAMOWĄ</w:t>
      </w:r>
      <w:bookmarkEnd w:id="9"/>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10" w:name="_Toc468433925"/>
      <w:r w:rsidRPr="001E33EA">
        <w:t xml:space="preserve">ROZDZIAŁ VIII. </w:t>
      </w:r>
      <w:r w:rsidRPr="001E33EA">
        <w:tab/>
        <w:t>INFORMACJE NA TEMAT AUKCJI ELEKTRONICZNEJ</w:t>
      </w:r>
      <w:bookmarkEnd w:id="10"/>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11" w:name="_Toc468433926"/>
      <w:r w:rsidRPr="001E33EA">
        <w:t xml:space="preserve">ROZDZIAŁ IX. </w:t>
      </w:r>
      <w:r w:rsidRPr="001E33EA">
        <w:tab/>
        <w:t>INFORMACJA W SPRAWIE ZWROTU KOSZTÓW W</w:t>
      </w:r>
      <w:r w:rsidR="00C838D1">
        <w:t> </w:t>
      </w:r>
      <w:r w:rsidRPr="001E33EA">
        <w:t>POSTĘPOWANIU</w:t>
      </w:r>
      <w:bookmarkEnd w:id="11"/>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2" w:name="_Toc468433927"/>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2"/>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3" w:name="_Toc468433928"/>
      <w:r w:rsidRPr="001E33EA">
        <w:t xml:space="preserve">ROZDZIAŁ XI. </w:t>
      </w:r>
      <w:r w:rsidRPr="001E33EA">
        <w:tab/>
        <w:t>INFORMACJA NA TEMAT PODWYKONAWCÓW</w:t>
      </w:r>
      <w:bookmarkEnd w:id="13"/>
    </w:p>
    <w:p w:rsidR="00E97E91"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2484E">
      <w:pPr>
        <w:pStyle w:val="Akapitzlist"/>
        <w:numPr>
          <w:ilvl w:val="0"/>
          <w:numId w:val="49"/>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4" w:name="_Toc468433929"/>
      <w:r w:rsidRPr="001E33EA">
        <w:t>ROZDZIAŁ X</w:t>
      </w:r>
      <w:r w:rsidR="00E625A9" w:rsidRPr="001E33EA">
        <w:t>I</w:t>
      </w:r>
      <w:r w:rsidR="00005B35" w:rsidRPr="001E33EA">
        <w:t>I.</w:t>
      </w:r>
      <w:r w:rsidR="00005B35" w:rsidRPr="001E33EA">
        <w:tab/>
      </w:r>
      <w:r w:rsidRPr="001E33EA">
        <w:t>TERMIN WYKONANIA ZAMÓWIENIA</w:t>
      </w:r>
      <w:bookmarkEnd w:id="14"/>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t>01.01.201</w:t>
      </w:r>
      <w:r w:rsidR="00A158D2">
        <w:rPr>
          <w:sz w:val="22"/>
          <w:szCs w:val="22"/>
        </w:rPr>
        <w:t>7</w:t>
      </w:r>
      <w:r>
        <w:rPr>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t>31.12.20</w:t>
      </w:r>
      <w:r w:rsidR="00A158D2">
        <w:rPr>
          <w:sz w:val="22"/>
          <w:szCs w:val="22"/>
        </w:rPr>
        <w:t>20</w:t>
      </w:r>
      <w:r>
        <w:rPr>
          <w:sz w:val="22"/>
          <w:szCs w:val="22"/>
        </w:rPr>
        <w:t xml:space="preserve"> r.</w:t>
      </w:r>
    </w:p>
    <w:p w:rsidR="00A16332" w:rsidRPr="001E33EA" w:rsidRDefault="00A16332" w:rsidP="006752C7">
      <w:pPr>
        <w:pStyle w:val="Nagwek3"/>
      </w:pPr>
      <w:bookmarkStart w:id="15" w:name="_Toc468433930"/>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5"/>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2484E">
      <w:pPr>
        <w:pStyle w:val="Akapitzlist"/>
        <w:numPr>
          <w:ilvl w:val="0"/>
          <w:numId w:val="48"/>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2484E">
      <w:pPr>
        <w:pStyle w:val="Akapitzlist"/>
        <w:numPr>
          <w:ilvl w:val="0"/>
          <w:numId w:val="48"/>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Podstawy wykluczenia:</w:t>
      </w:r>
    </w:p>
    <w:p w:rsidR="00717C04" w:rsidRPr="00A16400" w:rsidRDefault="00117D44" w:rsidP="0092484E">
      <w:pPr>
        <w:pStyle w:val="Akapitzlist"/>
        <w:numPr>
          <w:ilvl w:val="1"/>
          <w:numId w:val="47"/>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2484E">
      <w:pPr>
        <w:pStyle w:val="Akapitzlist"/>
        <w:numPr>
          <w:ilvl w:val="1"/>
          <w:numId w:val="47"/>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2484E">
      <w:pPr>
        <w:pStyle w:val="Akapitzlist"/>
        <w:numPr>
          <w:ilvl w:val="0"/>
          <w:numId w:val="47"/>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2484E">
      <w:pPr>
        <w:pStyle w:val="Akapitzlist"/>
        <w:numPr>
          <w:ilvl w:val="1"/>
          <w:numId w:val="47"/>
        </w:numPr>
        <w:spacing w:line="340" w:lineRule="exact"/>
        <w:ind w:left="567" w:right="1" w:hanging="567"/>
        <w:jc w:val="both"/>
        <w:rPr>
          <w:sz w:val="22"/>
          <w:szCs w:val="22"/>
        </w:rPr>
      </w:pPr>
      <w:r w:rsidRPr="00A16400">
        <w:rPr>
          <w:sz w:val="22"/>
          <w:szCs w:val="22"/>
        </w:rPr>
        <w:t>Zdolność techniczna lub zawodowa:</w:t>
      </w:r>
    </w:p>
    <w:p w:rsidR="00A37B63" w:rsidRPr="00A37B63" w:rsidRDefault="00694C0C" w:rsidP="0092484E">
      <w:pPr>
        <w:pStyle w:val="Akapitzlist"/>
        <w:numPr>
          <w:ilvl w:val="2"/>
          <w:numId w:val="47"/>
        </w:numPr>
        <w:tabs>
          <w:tab w:val="left" w:pos="1134"/>
        </w:tabs>
        <w:spacing w:line="340" w:lineRule="exact"/>
        <w:ind w:right="1"/>
        <w:jc w:val="both"/>
        <w:rPr>
          <w:sz w:val="22"/>
          <w:szCs w:val="22"/>
        </w:rPr>
      </w:pPr>
      <w:r w:rsidRPr="00694C0C">
        <w:rPr>
          <w:sz w:val="22"/>
          <w:szCs w:val="22"/>
        </w:rPr>
        <w:t xml:space="preserve">Wykonawca musi wykazać, iż w okresie ostatnich trzech lat przed </w:t>
      </w:r>
      <w:bookmarkStart w:id="16" w:name="OLE_LINK1"/>
      <w:r w:rsidRPr="00694C0C">
        <w:rPr>
          <w:sz w:val="22"/>
          <w:szCs w:val="22"/>
        </w:rPr>
        <w:t>upływem terminu składania ofert</w:t>
      </w:r>
      <w:bookmarkEnd w:id="16"/>
      <w:r w:rsidRPr="00694C0C">
        <w:rPr>
          <w:sz w:val="22"/>
          <w:szCs w:val="22"/>
        </w:rPr>
        <w:t xml:space="preserve">, a jeżeli okres prowadzenia działalności jest krótszy – w tym okresie wykonał </w:t>
      </w:r>
      <w:r w:rsidR="009E6A24">
        <w:rPr>
          <w:sz w:val="22"/>
          <w:szCs w:val="22"/>
        </w:rPr>
        <w:t xml:space="preserve">lub wykonuje, </w:t>
      </w:r>
      <w:r w:rsidRPr="00694C0C">
        <w:rPr>
          <w:sz w:val="22"/>
          <w:szCs w:val="22"/>
        </w:rPr>
        <w:t xml:space="preserve">co najmniej </w:t>
      </w:r>
      <w:r w:rsidR="00385EC2">
        <w:rPr>
          <w:sz w:val="22"/>
          <w:szCs w:val="22"/>
        </w:rPr>
        <w:t>1</w:t>
      </w:r>
      <w:r w:rsidRPr="00694C0C">
        <w:rPr>
          <w:sz w:val="22"/>
          <w:szCs w:val="22"/>
        </w:rPr>
        <w:t xml:space="preserve"> pracę związan</w:t>
      </w:r>
      <w:r w:rsidR="00385EC2">
        <w:rPr>
          <w:sz w:val="22"/>
          <w:szCs w:val="22"/>
        </w:rPr>
        <w:t>ą</w:t>
      </w:r>
      <w:r w:rsidRPr="00694C0C">
        <w:rPr>
          <w:sz w:val="22"/>
          <w:szCs w:val="22"/>
        </w:rPr>
        <w:t xml:space="preserve"> z konserwacją urządzeń dźwigowych o wartości </w:t>
      </w:r>
      <w:r w:rsidRPr="0006527C">
        <w:rPr>
          <w:b/>
          <w:sz w:val="22"/>
          <w:szCs w:val="22"/>
        </w:rPr>
        <w:t>rocznej</w:t>
      </w:r>
      <w:r w:rsidRPr="00694C0C">
        <w:rPr>
          <w:sz w:val="22"/>
          <w:szCs w:val="22"/>
        </w:rPr>
        <w:t xml:space="preserve"> co najmniej </w:t>
      </w:r>
      <w:r w:rsidR="00385EC2">
        <w:rPr>
          <w:b/>
          <w:sz w:val="22"/>
          <w:szCs w:val="22"/>
        </w:rPr>
        <w:t>10</w:t>
      </w:r>
      <w:r w:rsidRPr="00694C0C">
        <w:rPr>
          <w:b/>
          <w:sz w:val="22"/>
          <w:szCs w:val="22"/>
        </w:rPr>
        <w:t xml:space="preserve">0 000 zł </w:t>
      </w:r>
      <w:r w:rsidR="0006527C">
        <w:rPr>
          <w:b/>
          <w:sz w:val="22"/>
          <w:szCs w:val="22"/>
        </w:rPr>
        <w:t>netto</w:t>
      </w:r>
      <w:r w:rsidRPr="00694C0C">
        <w:rPr>
          <w:b/>
          <w:sz w:val="22"/>
          <w:szCs w:val="22"/>
        </w:rPr>
        <w:t>.</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A37B63" w:rsidRDefault="00762CB7" w:rsidP="0092484E">
      <w:pPr>
        <w:pStyle w:val="Akapitzlist"/>
        <w:numPr>
          <w:ilvl w:val="2"/>
          <w:numId w:val="47"/>
        </w:numPr>
        <w:tabs>
          <w:tab w:val="left" w:pos="1134"/>
        </w:tabs>
        <w:spacing w:line="340" w:lineRule="exact"/>
        <w:ind w:right="1"/>
        <w:jc w:val="both"/>
        <w:rPr>
          <w:sz w:val="22"/>
          <w:szCs w:val="22"/>
        </w:rPr>
      </w:pPr>
      <w:r w:rsidRPr="00762CB7">
        <w:rPr>
          <w:sz w:val="22"/>
          <w:szCs w:val="22"/>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Wykonawca winien wykazać się dysponowaniem przynajmniej </w:t>
      </w:r>
      <w:r w:rsidR="002F3CAD" w:rsidRPr="002F3CAD">
        <w:rPr>
          <w:sz w:val="22"/>
          <w:szCs w:val="22"/>
          <w:u w:val="single"/>
        </w:rPr>
        <w:t>dwóch</w:t>
      </w:r>
      <w:r w:rsidRPr="002F3CAD">
        <w:rPr>
          <w:sz w:val="22"/>
          <w:szCs w:val="22"/>
          <w:u w:val="single"/>
        </w:rPr>
        <w:t xml:space="preserve"> os</w:t>
      </w:r>
      <w:r w:rsidR="002F3CAD" w:rsidRPr="002F3CAD">
        <w:rPr>
          <w:sz w:val="22"/>
          <w:szCs w:val="22"/>
          <w:u w:val="single"/>
        </w:rPr>
        <w:t>ób</w:t>
      </w:r>
      <w:r w:rsidRPr="00762CB7">
        <w:rPr>
          <w:sz w:val="22"/>
          <w:szCs w:val="22"/>
        </w:rPr>
        <w:t xml:space="preserve"> posiadając</w:t>
      </w:r>
      <w:r w:rsidR="002F3CAD">
        <w:rPr>
          <w:sz w:val="22"/>
          <w:szCs w:val="22"/>
        </w:rPr>
        <w:t>ych</w:t>
      </w:r>
      <w:r w:rsidRPr="00762CB7">
        <w:rPr>
          <w:sz w:val="22"/>
          <w:szCs w:val="22"/>
        </w:rPr>
        <w:t xml:space="preserve"> </w:t>
      </w:r>
      <w:r w:rsidR="002F3CAD">
        <w:rPr>
          <w:sz w:val="22"/>
          <w:szCs w:val="22"/>
        </w:rPr>
        <w:t xml:space="preserve">łącznie </w:t>
      </w:r>
      <w:r w:rsidRPr="00762CB7">
        <w:rPr>
          <w:sz w:val="22"/>
          <w:szCs w:val="22"/>
        </w:rPr>
        <w:t>następujące uprawnienia:</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sz w:val="22"/>
          <w:szCs w:val="22"/>
        </w:rPr>
        <w:t>1)</w:t>
      </w:r>
      <w:r w:rsidRPr="00705A3E">
        <w:rPr>
          <w:rFonts w:ascii="Times New Roman" w:hAnsi="Times New Roman" w:cs="Times New Roman"/>
          <w:b/>
          <w:sz w:val="22"/>
          <w:szCs w:val="22"/>
        </w:rPr>
        <w:tab/>
      </w:r>
      <w:r w:rsidRPr="00705A3E">
        <w:rPr>
          <w:rFonts w:ascii="Times New Roman" w:hAnsi="Times New Roman" w:cs="Times New Roman"/>
          <w:b/>
          <w:bCs/>
          <w:sz w:val="22"/>
          <w:szCs w:val="22"/>
        </w:rPr>
        <w:t>Uprawnienia do konserwacji urządzeń transportu bliskiego - Kategorii I</w:t>
      </w:r>
    </w:p>
    <w:p w:rsidR="00705A3E" w:rsidRPr="00705A3E" w:rsidRDefault="00705A3E" w:rsidP="00BB6814">
      <w:pPr>
        <w:pStyle w:val="Styl"/>
        <w:spacing w:line="340" w:lineRule="exact"/>
        <w:ind w:left="1560" w:right="74" w:hanging="426"/>
        <w:jc w:val="both"/>
        <w:rPr>
          <w:rFonts w:ascii="Times New Roman" w:hAnsi="Times New Roman" w:cs="Times New Roman"/>
          <w:bCs/>
          <w:sz w:val="22"/>
          <w:szCs w:val="22"/>
        </w:rPr>
      </w:pPr>
      <w:r w:rsidRPr="00705A3E">
        <w:rPr>
          <w:rFonts w:ascii="Times New Roman" w:hAnsi="Times New Roman" w:cs="Times New Roman"/>
          <w:bCs/>
          <w:sz w:val="22"/>
          <w:szCs w:val="22"/>
        </w:rPr>
        <w:tab/>
        <w:t>Dźwigi o dowolnym systemie sterowania, włącznie z napędem regulowanym oraz urządzenia dla osób niepełnosprawnych /z wyjątkiem urządzeń zainstalowanych na pojazdach/ platformowe i kabinowe pionowe. Platformowe i krzesełkowe ukośne</w:t>
      </w:r>
    </w:p>
    <w:p w:rsidR="00705A3E" w:rsidRPr="00705A3E" w:rsidRDefault="00705A3E" w:rsidP="00BB6814">
      <w:pPr>
        <w:pStyle w:val="Styl"/>
        <w:spacing w:line="340" w:lineRule="exact"/>
        <w:ind w:left="1560" w:right="74" w:hanging="426"/>
        <w:jc w:val="both"/>
        <w:rPr>
          <w:rFonts w:ascii="Times New Roman" w:hAnsi="Times New Roman" w:cs="Times New Roman"/>
          <w:bCs/>
          <w:sz w:val="22"/>
          <w:szCs w:val="22"/>
        </w:rPr>
      </w:pPr>
      <w:r w:rsidRPr="00705A3E">
        <w:rPr>
          <w:rFonts w:ascii="Times New Roman" w:hAnsi="Times New Roman" w:cs="Times New Roman"/>
          <w:bCs/>
          <w:sz w:val="22"/>
          <w:szCs w:val="22"/>
        </w:rPr>
        <w:tab/>
        <w:t>Rodzaj napędu : Elektryczne i hydrauliczne</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2)</w:t>
      </w:r>
      <w:r w:rsidRPr="00705A3E">
        <w:rPr>
          <w:rFonts w:ascii="Times New Roman" w:hAnsi="Times New Roman" w:cs="Times New Roman"/>
          <w:b/>
          <w:bCs/>
          <w:sz w:val="22"/>
          <w:szCs w:val="22"/>
        </w:rPr>
        <w:tab/>
        <w:t>Uprawnienia do konserwacji dźwignic - Kategorii II EM</w:t>
      </w:r>
    </w:p>
    <w:p w:rsidR="00705A3E" w:rsidRPr="00705A3E" w:rsidRDefault="00705A3E" w:rsidP="00BB6814">
      <w:pPr>
        <w:pStyle w:val="Styl"/>
        <w:spacing w:line="340" w:lineRule="exact"/>
        <w:ind w:left="1560" w:right="74" w:hanging="426"/>
        <w:jc w:val="both"/>
        <w:rPr>
          <w:rFonts w:ascii="Times New Roman" w:hAnsi="Times New Roman" w:cs="Times New Roman"/>
          <w:bCs/>
          <w:sz w:val="22"/>
          <w:szCs w:val="22"/>
        </w:rPr>
      </w:pPr>
      <w:r w:rsidRPr="00705A3E">
        <w:rPr>
          <w:rFonts w:ascii="Times New Roman" w:hAnsi="Times New Roman" w:cs="Times New Roman"/>
          <w:bCs/>
          <w:sz w:val="22"/>
          <w:szCs w:val="22"/>
        </w:rPr>
        <w:tab/>
        <w:t>Rodzaje dźwignic: Suwnice, Żurawie, Wciągarki w zakresie mechanicznym i elektrycznym</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3)</w:t>
      </w:r>
      <w:r w:rsidRPr="00705A3E">
        <w:rPr>
          <w:rFonts w:ascii="Times New Roman" w:hAnsi="Times New Roman" w:cs="Times New Roman"/>
          <w:b/>
          <w:bCs/>
          <w:sz w:val="22"/>
          <w:szCs w:val="22"/>
        </w:rPr>
        <w:tab/>
        <w:t>Uprawnienia do konserwacji dźwignic - Kategorii E III, M II</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w:t>
      </w:r>
      <w:r w:rsidR="0006527C">
        <w:rPr>
          <w:rFonts w:ascii="Times New Roman" w:hAnsi="Times New Roman" w:cs="Times New Roman"/>
          <w:b/>
          <w:bCs/>
          <w:sz w:val="22"/>
          <w:szCs w:val="22"/>
        </w:rPr>
        <w:tab/>
      </w:r>
      <w:r w:rsidRPr="00705A3E">
        <w:rPr>
          <w:rFonts w:ascii="Times New Roman" w:hAnsi="Times New Roman" w:cs="Times New Roman"/>
          <w:b/>
          <w:bCs/>
          <w:sz w:val="22"/>
          <w:szCs w:val="22"/>
        </w:rPr>
        <w:t>E III</w:t>
      </w:r>
    </w:p>
    <w:p w:rsidR="00705A3E" w:rsidRPr="00705A3E" w:rsidRDefault="00705A3E" w:rsidP="00BB6814">
      <w:pPr>
        <w:pStyle w:val="Styl"/>
        <w:spacing w:line="340" w:lineRule="exact"/>
        <w:ind w:left="1560" w:right="74"/>
        <w:jc w:val="both"/>
        <w:rPr>
          <w:rFonts w:ascii="Times New Roman" w:hAnsi="Times New Roman" w:cs="Times New Roman"/>
          <w:bCs/>
          <w:sz w:val="22"/>
          <w:szCs w:val="22"/>
        </w:rPr>
      </w:pPr>
      <w:r w:rsidRPr="00705A3E">
        <w:rPr>
          <w:rFonts w:ascii="Times New Roman" w:hAnsi="Times New Roman" w:cs="Times New Roman"/>
          <w:bCs/>
          <w:sz w:val="22"/>
          <w:szCs w:val="22"/>
        </w:rPr>
        <w:t xml:space="preserve">Posiadające układy napędowe z silnikami asynchronicznymi klatkowymi, oraz o napędzie nieelektrycznym posiadających elektryczne obwody bezpieczeństwa i sygnalizacji, których wartość napięcia względem ziemi nie przekracza 60V prądu stałego lub 24V prądu przemiennego. </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w:t>
      </w:r>
      <w:r w:rsidR="0006527C">
        <w:rPr>
          <w:rFonts w:ascii="Times New Roman" w:hAnsi="Times New Roman" w:cs="Times New Roman"/>
          <w:b/>
          <w:bCs/>
          <w:sz w:val="22"/>
          <w:szCs w:val="22"/>
        </w:rPr>
        <w:tab/>
      </w:r>
      <w:r w:rsidRPr="00705A3E">
        <w:rPr>
          <w:rFonts w:ascii="Times New Roman" w:hAnsi="Times New Roman" w:cs="Times New Roman"/>
          <w:b/>
          <w:bCs/>
          <w:sz w:val="22"/>
          <w:szCs w:val="22"/>
        </w:rPr>
        <w:t>M II</w:t>
      </w:r>
    </w:p>
    <w:p w:rsidR="00705A3E" w:rsidRPr="00705A3E" w:rsidRDefault="00705A3E" w:rsidP="00BB6814">
      <w:pPr>
        <w:pStyle w:val="Styl"/>
        <w:spacing w:line="340" w:lineRule="exact"/>
        <w:ind w:left="1560" w:right="74"/>
        <w:jc w:val="both"/>
        <w:rPr>
          <w:rFonts w:ascii="Times New Roman" w:hAnsi="Times New Roman" w:cs="Times New Roman"/>
          <w:bCs/>
          <w:sz w:val="22"/>
          <w:szCs w:val="22"/>
        </w:rPr>
      </w:pPr>
      <w:r w:rsidRPr="00705A3E">
        <w:rPr>
          <w:rFonts w:ascii="Times New Roman" w:hAnsi="Times New Roman" w:cs="Times New Roman"/>
          <w:bCs/>
          <w:sz w:val="22"/>
          <w:szCs w:val="22"/>
        </w:rPr>
        <w:t>Wyposażonych w mechanizmy – zespoły mechaniczne z układami hydraulicznymi i pneumatycznymi oraz wyposażonych w mechanizmy z napędem ręcznym.</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4)</w:t>
      </w:r>
      <w:r w:rsidRPr="00705A3E">
        <w:rPr>
          <w:rFonts w:ascii="Times New Roman" w:hAnsi="Times New Roman" w:cs="Times New Roman"/>
          <w:b/>
          <w:bCs/>
          <w:sz w:val="22"/>
          <w:szCs w:val="22"/>
        </w:rPr>
        <w:tab/>
        <w:t>Uprawnienia do konserwacji urządzeń transportu bliskiego – Kategorii II WJK</w:t>
      </w:r>
    </w:p>
    <w:p w:rsidR="00705A3E" w:rsidRPr="00705A3E" w:rsidRDefault="00705A3E" w:rsidP="00BB6814">
      <w:pPr>
        <w:pStyle w:val="Styl"/>
        <w:spacing w:line="340" w:lineRule="exact"/>
        <w:ind w:left="1560" w:right="74" w:hanging="426"/>
        <w:jc w:val="both"/>
        <w:rPr>
          <w:rFonts w:ascii="Times New Roman" w:hAnsi="Times New Roman" w:cs="Times New Roman"/>
          <w:bCs/>
          <w:sz w:val="22"/>
          <w:szCs w:val="22"/>
        </w:rPr>
      </w:pPr>
      <w:r w:rsidRPr="00705A3E">
        <w:rPr>
          <w:rFonts w:ascii="Times New Roman" w:hAnsi="Times New Roman" w:cs="Times New Roman"/>
          <w:bCs/>
          <w:sz w:val="22"/>
          <w:szCs w:val="22"/>
        </w:rPr>
        <w:tab/>
        <w:t>Wózki jezdniowe podnośnikowe z mechanicznym napędem podnoszenia z</w:t>
      </w:r>
      <w:r w:rsidR="0006527C">
        <w:rPr>
          <w:rFonts w:ascii="Times New Roman" w:hAnsi="Times New Roman" w:cs="Times New Roman"/>
          <w:bCs/>
          <w:sz w:val="22"/>
          <w:szCs w:val="22"/>
        </w:rPr>
        <w:t> </w:t>
      </w:r>
      <w:r w:rsidRPr="00705A3E">
        <w:rPr>
          <w:rFonts w:ascii="Times New Roman" w:hAnsi="Times New Roman" w:cs="Times New Roman"/>
          <w:bCs/>
          <w:sz w:val="22"/>
          <w:szCs w:val="22"/>
        </w:rPr>
        <w:t>wyłączeniem specjalizowanych.</w:t>
      </w:r>
    </w:p>
    <w:p w:rsidR="00705A3E" w:rsidRPr="00705A3E" w:rsidRDefault="00705A3E" w:rsidP="00BB6814">
      <w:pPr>
        <w:pStyle w:val="Styl"/>
        <w:spacing w:line="340" w:lineRule="exact"/>
        <w:ind w:left="1560" w:right="74" w:hanging="426"/>
        <w:jc w:val="both"/>
        <w:rPr>
          <w:rFonts w:ascii="Times New Roman" w:hAnsi="Times New Roman" w:cs="Times New Roman"/>
          <w:b/>
          <w:bCs/>
          <w:sz w:val="22"/>
          <w:szCs w:val="22"/>
        </w:rPr>
      </w:pPr>
      <w:r w:rsidRPr="00705A3E">
        <w:rPr>
          <w:rFonts w:ascii="Times New Roman" w:hAnsi="Times New Roman" w:cs="Times New Roman"/>
          <w:b/>
          <w:bCs/>
          <w:sz w:val="22"/>
          <w:szCs w:val="22"/>
        </w:rPr>
        <w:t>5)</w:t>
      </w:r>
      <w:r w:rsidRPr="00705A3E">
        <w:rPr>
          <w:rFonts w:ascii="Times New Roman" w:hAnsi="Times New Roman" w:cs="Times New Roman"/>
          <w:b/>
          <w:bCs/>
          <w:sz w:val="22"/>
          <w:szCs w:val="22"/>
        </w:rPr>
        <w:tab/>
        <w:t xml:space="preserve">Uprawnienia do zajmowania się eksploatacją urządzeń instalacji i sieci na stanowisku dozoru „D” i „E” w zakresie: obsługi, konserwacji, remontów, montażu, </w:t>
      </w:r>
      <w:proofErr w:type="spellStart"/>
      <w:r w:rsidRPr="00705A3E">
        <w:rPr>
          <w:rFonts w:ascii="Times New Roman" w:hAnsi="Times New Roman" w:cs="Times New Roman"/>
          <w:b/>
          <w:bCs/>
          <w:sz w:val="22"/>
          <w:szCs w:val="22"/>
        </w:rPr>
        <w:t>kontrolno</w:t>
      </w:r>
      <w:proofErr w:type="spellEnd"/>
      <w:r w:rsidRPr="00705A3E">
        <w:rPr>
          <w:rFonts w:ascii="Times New Roman" w:hAnsi="Times New Roman" w:cs="Times New Roman"/>
          <w:b/>
          <w:bCs/>
          <w:sz w:val="22"/>
          <w:szCs w:val="22"/>
        </w:rPr>
        <w:t xml:space="preserve"> – pomiarowym dla następujących urządzeń instalacji i sieci:</w:t>
      </w:r>
    </w:p>
    <w:p w:rsidR="00705A3E" w:rsidRPr="00705A3E" w:rsidRDefault="00705A3E" w:rsidP="00BB6814">
      <w:pPr>
        <w:pStyle w:val="Styl"/>
        <w:spacing w:line="340" w:lineRule="exact"/>
        <w:ind w:left="1560" w:right="74"/>
        <w:jc w:val="both"/>
        <w:rPr>
          <w:rFonts w:ascii="Times New Roman" w:hAnsi="Times New Roman" w:cs="Times New Roman"/>
          <w:bCs/>
          <w:sz w:val="22"/>
          <w:szCs w:val="22"/>
        </w:rPr>
      </w:pPr>
      <w:r w:rsidRPr="00705A3E">
        <w:rPr>
          <w:rFonts w:ascii="Times New Roman" w:hAnsi="Times New Roman" w:cs="Times New Roman"/>
          <w:bCs/>
          <w:sz w:val="22"/>
          <w:szCs w:val="22"/>
        </w:rPr>
        <w:t xml:space="preserve">do krajowej sieci elektroenergetycznej bez względu na wysokość napięcia znamionowego:- urządzenia, instalacje i sieci elektroenergetyczne o napięciu nie wyższym niż 1kV- urządzenia, instalacje i sieci o napięciu znamionowym powyżej 1kV – 6 </w:t>
      </w:r>
      <w:proofErr w:type="spellStart"/>
      <w:r w:rsidRPr="00705A3E">
        <w:rPr>
          <w:rFonts w:ascii="Times New Roman" w:hAnsi="Times New Roman" w:cs="Times New Roman"/>
          <w:bCs/>
          <w:sz w:val="22"/>
          <w:szCs w:val="22"/>
        </w:rPr>
        <w:t>kV</w:t>
      </w:r>
      <w:proofErr w:type="spellEnd"/>
      <w:r w:rsidRPr="00705A3E">
        <w:rPr>
          <w:rFonts w:ascii="Times New Roman" w:hAnsi="Times New Roman" w:cs="Times New Roman"/>
          <w:bCs/>
          <w:sz w:val="22"/>
          <w:szCs w:val="22"/>
        </w:rPr>
        <w:t>- zespoły prądotwórcze o mocy powyżej 50kW – 150 kW- urządzenia elektrotermiczne 1kV</w:t>
      </w:r>
    </w:p>
    <w:p w:rsidR="00705A3E" w:rsidRPr="00705A3E" w:rsidRDefault="00705A3E" w:rsidP="00BB6814">
      <w:pPr>
        <w:pStyle w:val="Styl"/>
        <w:spacing w:line="340" w:lineRule="exact"/>
        <w:ind w:left="1560" w:right="74"/>
        <w:jc w:val="both"/>
        <w:rPr>
          <w:rFonts w:ascii="Times New Roman" w:hAnsi="Times New Roman" w:cs="Times New Roman"/>
          <w:bCs/>
          <w:sz w:val="22"/>
          <w:szCs w:val="22"/>
        </w:rPr>
      </w:pPr>
      <w:r w:rsidRPr="00705A3E">
        <w:rPr>
          <w:rFonts w:ascii="Times New Roman" w:hAnsi="Times New Roman" w:cs="Times New Roman"/>
          <w:bCs/>
          <w:sz w:val="22"/>
          <w:szCs w:val="22"/>
        </w:rPr>
        <w:t>-</w:t>
      </w:r>
      <w:r>
        <w:rPr>
          <w:rFonts w:ascii="Times New Roman" w:hAnsi="Times New Roman" w:cs="Times New Roman"/>
          <w:bCs/>
          <w:sz w:val="22"/>
          <w:szCs w:val="22"/>
        </w:rPr>
        <w:tab/>
      </w:r>
      <w:r w:rsidRPr="00705A3E">
        <w:rPr>
          <w:rFonts w:ascii="Times New Roman" w:hAnsi="Times New Roman" w:cs="Times New Roman"/>
          <w:bCs/>
          <w:sz w:val="22"/>
          <w:szCs w:val="22"/>
        </w:rPr>
        <w:t>sieci elektrycznego oświetlenia ulicznego</w:t>
      </w:r>
    </w:p>
    <w:p w:rsidR="00705A3E" w:rsidRDefault="00705A3E" w:rsidP="00BB6814">
      <w:pPr>
        <w:pStyle w:val="Akapitzlist"/>
        <w:tabs>
          <w:tab w:val="left" w:pos="1134"/>
        </w:tabs>
        <w:spacing w:line="340" w:lineRule="exact"/>
        <w:ind w:left="1560" w:right="1"/>
        <w:jc w:val="both"/>
        <w:rPr>
          <w:bCs/>
          <w:sz w:val="22"/>
          <w:szCs w:val="22"/>
        </w:rPr>
      </w:pPr>
      <w:r w:rsidRPr="00705A3E">
        <w:rPr>
          <w:bCs/>
          <w:sz w:val="22"/>
          <w:szCs w:val="22"/>
        </w:rPr>
        <w:t>-</w:t>
      </w:r>
      <w:r>
        <w:rPr>
          <w:bCs/>
          <w:sz w:val="22"/>
          <w:szCs w:val="22"/>
        </w:rPr>
        <w:tab/>
      </w:r>
      <w:r w:rsidRPr="00705A3E">
        <w:rPr>
          <w:bCs/>
          <w:sz w:val="22"/>
          <w:szCs w:val="22"/>
        </w:rPr>
        <w:t>elektryczne urządzenia w wykonaniu przeciwwybuchowym 1kV</w:t>
      </w:r>
      <w:r>
        <w:rPr>
          <w:bCs/>
          <w:sz w:val="22"/>
          <w:szCs w:val="22"/>
        </w:rPr>
        <w:t>.</w:t>
      </w:r>
    </w:p>
    <w:p w:rsidR="002F3CAD" w:rsidRPr="002F3CAD" w:rsidRDefault="002F3CAD" w:rsidP="00BB6814">
      <w:pPr>
        <w:pStyle w:val="Akapitzlist"/>
        <w:tabs>
          <w:tab w:val="left" w:pos="1134"/>
        </w:tabs>
        <w:spacing w:line="340" w:lineRule="exact"/>
        <w:ind w:left="1560" w:right="1" w:hanging="426"/>
        <w:jc w:val="both"/>
        <w:rPr>
          <w:b/>
          <w:sz w:val="22"/>
          <w:szCs w:val="22"/>
        </w:rPr>
      </w:pPr>
      <w:r w:rsidRPr="002F3CAD">
        <w:rPr>
          <w:b/>
          <w:bCs/>
          <w:sz w:val="22"/>
          <w:szCs w:val="22"/>
        </w:rPr>
        <w:t>6)</w:t>
      </w:r>
      <w:r w:rsidRPr="002F3CAD">
        <w:rPr>
          <w:b/>
          <w:bCs/>
          <w:sz w:val="22"/>
          <w:szCs w:val="22"/>
        </w:rPr>
        <w:tab/>
        <w:t>Uprawnienia do wykonywania pomiarów ochronnych.</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705A3E">
        <w:rPr>
          <w:b/>
          <w:bCs/>
          <w:sz w:val="22"/>
          <w:szCs w:val="22"/>
        </w:rPr>
        <w:t>1</w:t>
      </w:r>
      <w:r w:rsidR="006D6071" w:rsidRPr="006D6071">
        <w:rPr>
          <w:b/>
          <w:bCs/>
          <w:sz w:val="22"/>
          <w:szCs w:val="22"/>
        </w:rPr>
        <w:t>00 000 zł.</w:t>
      </w:r>
    </w:p>
    <w:p w:rsidR="007E35E0" w:rsidRPr="00A16400" w:rsidRDefault="007E35E0" w:rsidP="0092484E">
      <w:pPr>
        <w:pStyle w:val="Akapitzlist"/>
        <w:numPr>
          <w:ilvl w:val="0"/>
          <w:numId w:val="47"/>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0C55E9">
        <w:rPr>
          <w:rFonts w:eastAsia="Arial"/>
          <w:b/>
          <w:sz w:val="22"/>
          <w:szCs w:val="22"/>
        </w:rPr>
        <w:t xml:space="preserve">załącznika nr </w:t>
      </w:r>
      <w:r w:rsidR="00032BDF">
        <w:rPr>
          <w:rFonts w:eastAsia="Arial"/>
          <w:b/>
          <w:sz w:val="22"/>
          <w:szCs w:val="22"/>
        </w:rPr>
        <w:t>6</w:t>
      </w:r>
      <w:r w:rsidR="009539EF" w:rsidRPr="000C55E9">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DE0AE9" w:rsidRPr="00DE0AE9" w:rsidRDefault="00DE0AE9" w:rsidP="00B02AD1">
      <w:pPr>
        <w:autoSpaceDE w:val="0"/>
        <w:autoSpaceDN w:val="0"/>
        <w:adjustRightInd w:val="0"/>
        <w:spacing w:line="360" w:lineRule="exact"/>
        <w:ind w:left="567" w:right="1" w:hanging="567"/>
        <w:jc w:val="both"/>
        <w:rPr>
          <w:sz w:val="22"/>
          <w:szCs w:val="22"/>
          <w:u w:val="single"/>
        </w:rPr>
      </w:pPr>
      <w:r w:rsidRPr="00473C55">
        <w:rPr>
          <w:sz w:val="22"/>
          <w:szCs w:val="22"/>
        </w:rPr>
        <w:t>-</w:t>
      </w:r>
      <w:r w:rsidR="00473C55" w:rsidRPr="00473C55">
        <w:rPr>
          <w:sz w:val="22"/>
          <w:szCs w:val="22"/>
        </w:rPr>
        <w:tab/>
      </w:r>
      <w:r w:rsidRPr="00DE0AE9">
        <w:rPr>
          <w:sz w:val="22"/>
          <w:szCs w:val="22"/>
          <w:u w:val="single"/>
        </w:rPr>
        <w:t>w celu wykazania spełniania warunku z pkt 3.1.2:</w:t>
      </w:r>
    </w:p>
    <w:p w:rsidR="00DE0AE9" w:rsidRDefault="00DE0AE9" w:rsidP="00B02AD1">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E612CC" w:rsidRPr="003E11A2">
        <w:rPr>
          <w:sz w:val="22"/>
          <w:szCs w:val="22"/>
        </w:rPr>
        <w:t xml:space="preserve">załącznikiem nr </w:t>
      </w:r>
      <w:r w:rsidR="00032BDF">
        <w:rPr>
          <w:sz w:val="22"/>
          <w:szCs w:val="22"/>
        </w:rPr>
        <w:t>7</w:t>
      </w:r>
      <w:r w:rsidR="00E612CC" w:rsidRPr="00E612CC">
        <w:rPr>
          <w:sz w:val="22"/>
          <w:szCs w:val="22"/>
        </w:rPr>
        <w:t xml:space="preserve"> do SIWZ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B02AD1">
      <w:pPr>
        <w:autoSpaceDE w:val="0"/>
        <w:autoSpaceDN w:val="0"/>
        <w:adjustRightInd w:val="0"/>
        <w:spacing w:line="360" w:lineRule="exact"/>
        <w:ind w:left="567" w:right="1" w:hanging="567"/>
        <w:jc w:val="both"/>
        <w:rPr>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0F6734">
        <w:rPr>
          <w:sz w:val="22"/>
          <w:szCs w:val="22"/>
        </w:rPr>
        <w:t>3.</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E2461F">
        <w:rPr>
          <w:b/>
          <w:bCs/>
          <w:sz w:val="22"/>
          <w:szCs w:val="22"/>
        </w:rPr>
        <w:t>1</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2484E">
      <w:pPr>
        <w:pStyle w:val="Akapitzlist"/>
        <w:numPr>
          <w:ilvl w:val="3"/>
          <w:numId w:val="5"/>
        </w:numPr>
        <w:spacing w:line="36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2484E">
      <w:pPr>
        <w:pStyle w:val="Akapitzlist"/>
        <w:numPr>
          <w:ilvl w:val="3"/>
          <w:numId w:val="5"/>
        </w:numPr>
        <w:spacing w:line="36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2484E">
      <w:pPr>
        <w:pStyle w:val="Akapitzlist"/>
        <w:numPr>
          <w:ilvl w:val="0"/>
          <w:numId w:val="47"/>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7" w:name="_Toc468433931"/>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7"/>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8" w:name="_Toc468433932"/>
      <w:r w:rsidRPr="001E33EA">
        <w:t>ROZDZIAŁ XV.</w:t>
      </w:r>
      <w:r w:rsidRPr="001E33EA">
        <w:tab/>
      </w:r>
      <w:r w:rsidR="00A6210A" w:rsidRPr="001E33EA">
        <w:t>PROCEDURA SANACYJNA - SAMOOCZYSZCZENIE</w:t>
      </w:r>
      <w:bookmarkEnd w:id="18"/>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9" w:name="_Toc468433933"/>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9"/>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20" w:name="_Toc468433934"/>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20"/>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21" w:name="_Toc468433935"/>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21"/>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22" w:name="_Toc468433936"/>
      <w:r w:rsidRPr="001E33EA">
        <w:t>ROZDZIAŁ XIX</w:t>
      </w:r>
      <w:r w:rsidR="00A16332" w:rsidRPr="001E33EA">
        <w:t xml:space="preserve">. </w:t>
      </w:r>
      <w:r w:rsidR="00A16332" w:rsidRPr="001E33EA">
        <w:tab/>
        <w:t>WYMAGANIA DOTYCZĄCE WADIUM</w:t>
      </w:r>
      <w:bookmarkEnd w:id="22"/>
    </w:p>
    <w:p w:rsidR="00AD7296" w:rsidRPr="001E33EA" w:rsidRDefault="005F4036" w:rsidP="00667C8C">
      <w:pPr>
        <w:pStyle w:val="Tekstpodstawowy"/>
        <w:spacing w:line="340" w:lineRule="exact"/>
        <w:ind w:left="567" w:hanging="567"/>
        <w:rPr>
          <w:sz w:val="22"/>
          <w:szCs w:val="22"/>
        </w:rPr>
      </w:pPr>
      <w:r w:rsidRPr="001E33EA">
        <w:rPr>
          <w:sz w:val="22"/>
          <w:szCs w:val="22"/>
        </w:rPr>
        <w:t>1.</w:t>
      </w:r>
      <w:r w:rsidR="00CD34B9">
        <w:rPr>
          <w:sz w:val="22"/>
          <w:szCs w:val="22"/>
        </w:rPr>
        <w:tab/>
      </w:r>
      <w:r w:rsidR="00745C90" w:rsidRPr="001E33EA">
        <w:rPr>
          <w:sz w:val="22"/>
          <w:szCs w:val="22"/>
        </w:rPr>
        <w:t>Oferta musi być zabezpieczona wadium w wysokości:</w:t>
      </w:r>
      <w:r w:rsidRPr="001E33EA">
        <w:rPr>
          <w:sz w:val="22"/>
          <w:szCs w:val="22"/>
        </w:rPr>
        <w:t xml:space="preserve"> </w:t>
      </w:r>
    </w:p>
    <w:p w:rsidR="005F4036" w:rsidRPr="001E33EA" w:rsidRDefault="00E24BD3" w:rsidP="00667C8C">
      <w:pPr>
        <w:pStyle w:val="Tekstpodstawowy"/>
        <w:spacing w:line="340" w:lineRule="exact"/>
        <w:ind w:left="567"/>
        <w:rPr>
          <w:sz w:val="22"/>
          <w:szCs w:val="22"/>
        </w:rPr>
      </w:pPr>
      <w:r>
        <w:rPr>
          <w:b/>
          <w:sz w:val="22"/>
          <w:szCs w:val="22"/>
        </w:rPr>
        <w:t>15</w:t>
      </w:r>
      <w:r w:rsidR="00AD7296" w:rsidRPr="001E33EA">
        <w:rPr>
          <w:b/>
          <w:sz w:val="22"/>
          <w:szCs w:val="22"/>
        </w:rPr>
        <w:t xml:space="preserve"> 000,00 </w:t>
      </w:r>
      <w:r w:rsidR="0088789F" w:rsidRPr="001E33EA">
        <w:rPr>
          <w:b/>
          <w:sz w:val="22"/>
          <w:szCs w:val="22"/>
        </w:rPr>
        <w:t>PLN</w:t>
      </w:r>
      <w:r w:rsidR="005F4036" w:rsidRPr="001E33EA">
        <w:rPr>
          <w:sz w:val="22"/>
          <w:szCs w:val="22"/>
        </w:rPr>
        <w:t xml:space="preserve"> (słownie: </w:t>
      </w:r>
      <w:r>
        <w:rPr>
          <w:sz w:val="22"/>
          <w:szCs w:val="22"/>
        </w:rPr>
        <w:t xml:space="preserve">piętnaście </w:t>
      </w:r>
      <w:r w:rsidR="00AB0715" w:rsidRPr="001E33EA">
        <w:rPr>
          <w:sz w:val="22"/>
          <w:szCs w:val="22"/>
        </w:rPr>
        <w:t>tysięc</w:t>
      </w:r>
      <w:r w:rsidR="00AB0715">
        <w:rPr>
          <w:sz w:val="22"/>
          <w:szCs w:val="22"/>
        </w:rPr>
        <w:t>y</w:t>
      </w:r>
      <w:r w:rsidR="00AD7296" w:rsidRPr="001E33EA">
        <w:rPr>
          <w:sz w:val="22"/>
          <w:szCs w:val="22"/>
        </w:rPr>
        <w:t xml:space="preserve"> </w:t>
      </w:r>
      <w:r w:rsidR="003F7466" w:rsidRPr="001E33EA">
        <w:rPr>
          <w:sz w:val="22"/>
          <w:szCs w:val="22"/>
        </w:rPr>
        <w:t>złotych),</w:t>
      </w:r>
    </w:p>
    <w:p w:rsidR="00745C90" w:rsidRPr="001E33EA" w:rsidRDefault="00745C90" w:rsidP="0092484E">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745C90" w:rsidRPr="001E33EA" w:rsidRDefault="00745C90" w:rsidP="0092484E">
      <w:pPr>
        <w:pStyle w:val="Tekstpodstawowy"/>
        <w:numPr>
          <w:ilvl w:val="0"/>
          <w:numId w:val="16"/>
        </w:numPr>
        <w:spacing w:line="340" w:lineRule="exact"/>
        <w:rPr>
          <w:sz w:val="22"/>
          <w:szCs w:val="22"/>
        </w:rPr>
      </w:pPr>
      <w:r w:rsidRPr="001E33EA">
        <w:rPr>
          <w:sz w:val="22"/>
          <w:szCs w:val="22"/>
        </w:rPr>
        <w:t>pieniądzu,</w:t>
      </w:r>
    </w:p>
    <w:p w:rsidR="00745C90" w:rsidRPr="001E33EA" w:rsidRDefault="00745C90" w:rsidP="0092484E">
      <w:pPr>
        <w:pStyle w:val="Tekstpodstawowy"/>
        <w:numPr>
          <w:ilvl w:val="0"/>
          <w:numId w:val="16"/>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92484E">
      <w:pPr>
        <w:pStyle w:val="Tekstpodstawowy"/>
        <w:numPr>
          <w:ilvl w:val="0"/>
          <w:numId w:val="16"/>
        </w:numPr>
        <w:spacing w:line="340" w:lineRule="exact"/>
        <w:rPr>
          <w:sz w:val="22"/>
          <w:szCs w:val="22"/>
        </w:rPr>
      </w:pPr>
      <w:r w:rsidRPr="001E33EA">
        <w:rPr>
          <w:sz w:val="22"/>
          <w:szCs w:val="22"/>
        </w:rPr>
        <w:t>gwarancjach bankowych,</w:t>
      </w:r>
    </w:p>
    <w:p w:rsidR="00745C90" w:rsidRPr="001E33EA" w:rsidRDefault="00745C90" w:rsidP="0092484E">
      <w:pPr>
        <w:pStyle w:val="Tekstpodstawowy"/>
        <w:numPr>
          <w:ilvl w:val="0"/>
          <w:numId w:val="16"/>
        </w:numPr>
        <w:spacing w:line="340" w:lineRule="exact"/>
        <w:rPr>
          <w:sz w:val="22"/>
          <w:szCs w:val="22"/>
        </w:rPr>
      </w:pPr>
      <w:r w:rsidRPr="001E33EA">
        <w:rPr>
          <w:sz w:val="22"/>
          <w:szCs w:val="22"/>
        </w:rPr>
        <w:t>gwarancjach ubezpieczeniowych,</w:t>
      </w:r>
    </w:p>
    <w:p w:rsidR="00745C90" w:rsidRPr="001E33EA" w:rsidRDefault="00745C90" w:rsidP="0092484E">
      <w:pPr>
        <w:pStyle w:val="Tekstpodstawowy"/>
        <w:numPr>
          <w:ilvl w:val="0"/>
          <w:numId w:val="16"/>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w:t>
      </w:r>
      <w:r w:rsidR="00215658" w:rsidRPr="001E33EA">
        <w:rPr>
          <w:sz w:val="22"/>
          <w:szCs w:val="22"/>
        </w:rPr>
        <w:t xml:space="preserve">zedsiębiorczości (Dz. U. z 2007 </w:t>
      </w:r>
      <w:r w:rsidRPr="001E33EA">
        <w:rPr>
          <w:sz w:val="22"/>
          <w:szCs w:val="22"/>
        </w:rPr>
        <w:t>Nr 42, poz. 275 z późniejszymi zmianami).</w:t>
      </w:r>
    </w:p>
    <w:p w:rsidR="00745C90" w:rsidRPr="001E33EA" w:rsidRDefault="00745C90" w:rsidP="0092484E">
      <w:pPr>
        <w:pStyle w:val="Tekstpodstawowy"/>
        <w:numPr>
          <w:ilvl w:val="1"/>
          <w:numId w:val="15"/>
        </w:numPr>
        <w:tabs>
          <w:tab w:val="clear" w:pos="360"/>
          <w:tab w:val="num" w:pos="567"/>
        </w:tabs>
        <w:spacing w:line="34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CD34B9">
        <w:rPr>
          <w:b/>
          <w:sz w:val="22"/>
          <w:szCs w:val="22"/>
        </w:rPr>
        <w:t>1</w:t>
      </w:r>
      <w:r w:rsidR="00B613BF">
        <w:rPr>
          <w:b/>
          <w:sz w:val="22"/>
          <w:szCs w:val="22"/>
        </w:rPr>
        <w:t>6</w:t>
      </w:r>
      <w:r w:rsidR="00F1747A" w:rsidRPr="001E33EA">
        <w:rPr>
          <w:b/>
          <w:sz w:val="22"/>
          <w:szCs w:val="22"/>
        </w:rPr>
        <w:t>.</w:t>
      </w:r>
      <w:r w:rsidR="00E24BD3">
        <w:rPr>
          <w:b/>
          <w:sz w:val="22"/>
          <w:szCs w:val="22"/>
        </w:rPr>
        <w:t>1</w:t>
      </w:r>
      <w:r w:rsidR="00CD34B9">
        <w:rPr>
          <w:b/>
          <w:sz w:val="22"/>
          <w:szCs w:val="22"/>
        </w:rPr>
        <w:t>2</w:t>
      </w:r>
      <w:r w:rsidR="00F1747A" w:rsidRPr="001E33EA">
        <w:rPr>
          <w:b/>
          <w:sz w:val="22"/>
          <w:szCs w:val="22"/>
        </w:rPr>
        <w:t>.2016</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075CB3">
        <w:rPr>
          <w:b/>
          <w:sz w:val="22"/>
          <w:szCs w:val="22"/>
        </w:rPr>
        <w:t>2</w:t>
      </w:r>
      <w:r w:rsidR="00F1747A" w:rsidRPr="001E33EA">
        <w:rPr>
          <w:b/>
          <w:sz w:val="22"/>
          <w:szCs w:val="22"/>
        </w:rPr>
        <w:t>:</w:t>
      </w:r>
      <w:r w:rsidR="00075CB3">
        <w:rPr>
          <w:b/>
          <w:sz w:val="22"/>
          <w:szCs w:val="22"/>
        </w:rPr>
        <w:t>0</w:t>
      </w:r>
      <w:r w:rsidR="00F1747A" w:rsidRPr="001E33EA">
        <w:rPr>
          <w:b/>
          <w:sz w:val="22"/>
          <w:szCs w:val="22"/>
        </w:rPr>
        <w:t>0</w:t>
      </w:r>
    </w:p>
    <w:p w:rsidR="00745C90" w:rsidRPr="001E33EA" w:rsidRDefault="00745C90" w:rsidP="0092484E">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18"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19"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667C8C">
      <w:pPr>
        <w:pStyle w:val="Tekstpodstawowy"/>
        <w:tabs>
          <w:tab w:val="left" w:pos="567"/>
        </w:tabs>
        <w:spacing w:line="34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667C8C">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92484E">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CD34B9">
        <w:rPr>
          <w:b/>
          <w:sz w:val="22"/>
          <w:szCs w:val="22"/>
        </w:rPr>
        <w:t>1</w:t>
      </w:r>
      <w:r w:rsidR="00B613BF">
        <w:rPr>
          <w:b/>
          <w:sz w:val="22"/>
          <w:szCs w:val="22"/>
        </w:rPr>
        <w:t>6</w:t>
      </w:r>
      <w:r w:rsidRPr="006D6388">
        <w:rPr>
          <w:b/>
          <w:sz w:val="22"/>
          <w:szCs w:val="22"/>
        </w:rPr>
        <w:t>-</w:t>
      </w:r>
      <w:r w:rsidR="00E24BD3">
        <w:rPr>
          <w:b/>
          <w:sz w:val="22"/>
          <w:szCs w:val="22"/>
        </w:rPr>
        <w:t>1</w:t>
      </w:r>
      <w:r w:rsidR="00CD34B9">
        <w:rPr>
          <w:b/>
          <w:sz w:val="22"/>
          <w:szCs w:val="22"/>
        </w:rPr>
        <w:t>2</w:t>
      </w:r>
      <w:r w:rsidRPr="006D6388">
        <w:rPr>
          <w:b/>
          <w:sz w:val="22"/>
          <w:szCs w:val="22"/>
        </w:rPr>
        <w:t>-2016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92484E">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niejsza, z zastrzeżeniem pkt 2.6</w:t>
      </w:r>
      <w:r w:rsidRPr="001E33EA">
        <w:rPr>
          <w:sz w:val="22"/>
          <w:szCs w:val="22"/>
        </w:rPr>
        <w:t>. lit. a</w:t>
      </w:r>
      <w:r w:rsidR="00791916" w:rsidRPr="001E33EA">
        <w:rPr>
          <w:sz w:val="22"/>
          <w:szCs w:val="22"/>
        </w:rPr>
        <w:t>)</w:t>
      </w:r>
      <w:r w:rsidRPr="001E33EA">
        <w:rPr>
          <w:sz w:val="22"/>
          <w:szCs w:val="22"/>
        </w:rPr>
        <w:t xml:space="preserve"> niniejszego rozdziału SIWZ.</w:t>
      </w:r>
    </w:p>
    <w:p w:rsidR="00745C90" w:rsidRPr="001E33EA" w:rsidRDefault="00745C90" w:rsidP="0092484E">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92484E">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92484E">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92484E">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766EE9" w:rsidRPr="001E33EA" w:rsidRDefault="00CE43DD" w:rsidP="00667C8C">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667C8C">
      <w:pPr>
        <w:pStyle w:val="Tekstpodstawowy"/>
        <w:spacing w:line="34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667C8C">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667C8C">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92484E">
      <w:pPr>
        <w:numPr>
          <w:ilvl w:val="0"/>
          <w:numId w:val="50"/>
        </w:numPr>
        <w:spacing w:line="34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23" w:name="_Toc468433937"/>
      <w:r w:rsidRPr="001E33EA">
        <w:t>ROZDZIAŁ X</w:t>
      </w:r>
      <w:r w:rsidR="006238C1" w:rsidRPr="001E33EA">
        <w:t>X</w:t>
      </w:r>
      <w:r w:rsidR="00A16332" w:rsidRPr="001E33EA">
        <w:t>.</w:t>
      </w:r>
      <w:r w:rsidR="00A16332" w:rsidRPr="001E33EA">
        <w:tab/>
        <w:t>TERMIN ZWIĄZANIA OFERTĄ</w:t>
      </w:r>
      <w:bookmarkEnd w:id="23"/>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D11A69" w:rsidP="00667C8C">
            <w:pPr>
              <w:tabs>
                <w:tab w:val="num" w:pos="383"/>
              </w:tabs>
              <w:spacing w:line="340" w:lineRule="exact"/>
              <w:ind w:left="383"/>
              <w:jc w:val="center"/>
              <w:rPr>
                <w:b/>
                <w:bCs/>
                <w:sz w:val="22"/>
                <w:szCs w:val="22"/>
              </w:rPr>
            </w:pPr>
            <w:r w:rsidRPr="00D11A69">
              <w:rPr>
                <w:b/>
                <w:bCs/>
                <w:sz w:val="22"/>
                <w:szCs w:val="22"/>
              </w:rPr>
              <w:t xml:space="preserve">Konserwacja urządzeń dźwigowych podlegających </w:t>
            </w:r>
            <w:proofErr w:type="spellStart"/>
            <w:r w:rsidRPr="00D11A69">
              <w:rPr>
                <w:b/>
                <w:bCs/>
                <w:sz w:val="22"/>
                <w:szCs w:val="22"/>
              </w:rPr>
              <w:t>dopuszczeniom</w:t>
            </w:r>
            <w:proofErr w:type="spellEnd"/>
            <w:r w:rsidRPr="00D11A69">
              <w:rPr>
                <w:b/>
                <w:bCs/>
                <w:sz w:val="22"/>
                <w:szCs w:val="22"/>
              </w:rPr>
              <w:t xml:space="preserve"> przez UDT </w:t>
            </w:r>
            <w:r w:rsidR="00714A6D">
              <w:rPr>
                <w:b/>
                <w:bCs/>
                <w:sz w:val="22"/>
                <w:szCs w:val="22"/>
              </w:rPr>
              <w:br/>
            </w:r>
            <w:r w:rsidRPr="00D11A69">
              <w:rPr>
                <w:b/>
                <w:bCs/>
                <w:sz w:val="22"/>
                <w:szCs w:val="22"/>
              </w:rPr>
              <w:t>oraz ich bieżące naprawy.</w:t>
            </w:r>
          </w:p>
          <w:p w:rsidR="002C3D25" w:rsidRPr="00C12375" w:rsidRDefault="002C3D25" w:rsidP="00C12375">
            <w:pPr>
              <w:tabs>
                <w:tab w:val="num" w:pos="567"/>
              </w:tabs>
              <w:ind w:left="567"/>
              <w:jc w:val="center"/>
            </w:pPr>
          </w:p>
          <w:p w:rsidR="005F4036" w:rsidRPr="00E96631" w:rsidRDefault="005F4036" w:rsidP="00B613BF">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CD34B9">
              <w:rPr>
                <w:b/>
                <w:sz w:val="22"/>
                <w:szCs w:val="22"/>
              </w:rPr>
              <w:t>1</w:t>
            </w:r>
            <w:r w:rsidR="00B613BF">
              <w:rPr>
                <w:b/>
                <w:sz w:val="22"/>
                <w:szCs w:val="22"/>
              </w:rPr>
              <w:t>6</w:t>
            </w:r>
            <w:r w:rsidR="00F1747A" w:rsidRPr="00E96631">
              <w:rPr>
                <w:b/>
                <w:sz w:val="22"/>
                <w:szCs w:val="22"/>
              </w:rPr>
              <w:t>.</w:t>
            </w:r>
            <w:r w:rsidR="009D151C">
              <w:rPr>
                <w:b/>
                <w:sz w:val="22"/>
                <w:szCs w:val="22"/>
              </w:rPr>
              <w:t>1</w:t>
            </w:r>
            <w:r w:rsidR="00CD34B9">
              <w:rPr>
                <w:b/>
                <w:sz w:val="22"/>
                <w:szCs w:val="22"/>
              </w:rPr>
              <w:t>2</w:t>
            </w:r>
            <w:r w:rsidR="00B27226" w:rsidRPr="00E96631">
              <w:rPr>
                <w:b/>
                <w:sz w:val="22"/>
                <w:szCs w:val="22"/>
              </w:rPr>
              <w:t>.2016</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4" w:name="_Toc468433938"/>
      <w:r w:rsidRPr="001E33EA">
        <w:t>ROZDZIAŁ XXI</w:t>
      </w:r>
      <w:r w:rsidR="00143414" w:rsidRPr="001E33EA">
        <w:t>I</w:t>
      </w:r>
      <w:r w:rsidR="005F4036" w:rsidRPr="001E33EA">
        <w:t xml:space="preserve">. </w:t>
      </w:r>
      <w:r w:rsidRPr="001E33EA">
        <w:tab/>
      </w:r>
      <w:r w:rsidR="005F4036" w:rsidRPr="001E33EA">
        <w:t>OPIS SPOSOBU OBLICZENIA CENY</w:t>
      </w:r>
      <w:bookmarkEnd w:id="24"/>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5" w:name="_Toc468433939"/>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5"/>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6" w:name="OLE_LINK2"/>
      <w:r w:rsidRPr="000208D8">
        <w:rPr>
          <w:sz w:val="22"/>
          <w:szCs w:val="22"/>
        </w:rPr>
        <w:t>Główny Instytut Górnictwa 40-166 Katowice, Plac Gwarków 1, Zespół Inwestycji i Remontów pok. 9a budynek „B</w:t>
      </w:r>
      <w:bookmarkEnd w:id="26"/>
      <w:r w:rsidRPr="000208D8">
        <w:rPr>
          <w:sz w:val="22"/>
          <w:szCs w:val="22"/>
        </w:rPr>
        <w:t>” do</w:t>
      </w:r>
      <w:r w:rsidRPr="000208D8">
        <w:rPr>
          <w:b/>
          <w:bCs/>
          <w:sz w:val="22"/>
          <w:szCs w:val="22"/>
        </w:rPr>
        <w:t xml:space="preserve"> </w:t>
      </w:r>
      <w:r w:rsidR="00D53D70">
        <w:rPr>
          <w:b/>
          <w:bCs/>
          <w:sz w:val="22"/>
          <w:szCs w:val="22"/>
        </w:rPr>
        <w:t>1</w:t>
      </w:r>
      <w:r w:rsidR="00B613BF">
        <w:rPr>
          <w:b/>
          <w:bCs/>
          <w:sz w:val="22"/>
          <w:szCs w:val="22"/>
        </w:rPr>
        <w:t>6</w:t>
      </w:r>
      <w:r w:rsidRPr="000208D8">
        <w:rPr>
          <w:b/>
          <w:bCs/>
          <w:sz w:val="22"/>
          <w:szCs w:val="22"/>
        </w:rPr>
        <w:t>.</w:t>
      </w:r>
      <w:r w:rsidR="009D151C">
        <w:rPr>
          <w:b/>
          <w:bCs/>
          <w:sz w:val="22"/>
          <w:szCs w:val="22"/>
        </w:rPr>
        <w:t>1</w:t>
      </w:r>
      <w:r w:rsidR="00D53D70">
        <w:rPr>
          <w:b/>
          <w:bCs/>
          <w:sz w:val="22"/>
          <w:szCs w:val="22"/>
        </w:rPr>
        <w:t>2</w:t>
      </w:r>
      <w:r w:rsidRPr="000208D8">
        <w:rPr>
          <w:b/>
          <w:bCs/>
          <w:sz w:val="22"/>
          <w:szCs w:val="22"/>
        </w:rPr>
        <w:t>.2016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B613BF">
        <w:rPr>
          <w:b/>
          <w:sz w:val="22"/>
          <w:szCs w:val="22"/>
        </w:rPr>
        <w:t>16</w:t>
      </w:r>
      <w:r w:rsidRPr="00D11A69">
        <w:rPr>
          <w:b/>
          <w:sz w:val="22"/>
          <w:szCs w:val="22"/>
        </w:rPr>
        <w:t>.</w:t>
      </w:r>
      <w:r w:rsidR="009D151C">
        <w:rPr>
          <w:b/>
          <w:sz w:val="22"/>
          <w:szCs w:val="22"/>
        </w:rPr>
        <w:t>1</w:t>
      </w:r>
      <w:r w:rsidR="004014F3">
        <w:rPr>
          <w:b/>
          <w:sz w:val="22"/>
          <w:szCs w:val="22"/>
        </w:rPr>
        <w:t>2</w:t>
      </w:r>
      <w:r w:rsidRPr="00F24AA7">
        <w:rPr>
          <w:b/>
          <w:bCs/>
          <w:sz w:val="22"/>
          <w:szCs w:val="22"/>
        </w:rPr>
        <w:t>.2016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7" w:name="_Toc468433940"/>
      <w:r w:rsidRPr="001E33EA">
        <w:t>ROZDZIAŁ XX</w:t>
      </w:r>
      <w:r w:rsidR="002F648A" w:rsidRPr="001E33EA">
        <w:t>I</w:t>
      </w:r>
      <w:r w:rsidR="00143414" w:rsidRPr="001E33EA">
        <w:t>V</w:t>
      </w:r>
      <w:r w:rsidRPr="001E33EA">
        <w:t xml:space="preserve">. </w:t>
      </w:r>
      <w:r w:rsidRPr="001E33EA">
        <w:tab/>
        <w:t>INFORMACJE O TRYBIE OTWARCIA I OCENY OFERT</w:t>
      </w:r>
      <w:bookmarkEnd w:id="27"/>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8" w:name="_Toc468433941"/>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8"/>
    </w:p>
    <w:p w:rsidR="001E3628" w:rsidRPr="001E3628" w:rsidRDefault="001E3628" w:rsidP="0092484E">
      <w:pPr>
        <w:pStyle w:val="Tekstpodstawowy"/>
        <w:numPr>
          <w:ilvl w:val="0"/>
          <w:numId w:val="55"/>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2484E">
      <w:pPr>
        <w:pStyle w:val="Tekstpodstawowy"/>
        <w:numPr>
          <w:ilvl w:val="0"/>
          <w:numId w:val="56"/>
        </w:numPr>
        <w:tabs>
          <w:tab w:val="clear" w:pos="2062"/>
          <w:tab w:val="left" w:pos="567"/>
          <w:tab w:val="num" w:pos="1134"/>
        </w:tabs>
        <w:spacing w:line="340" w:lineRule="exact"/>
        <w:ind w:left="1134" w:hanging="567"/>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CF1DEC">
        <w:rPr>
          <w:bCs/>
          <w:sz w:val="22"/>
          <w:szCs w:val="22"/>
        </w:rPr>
        <w:t>55</w:t>
      </w:r>
      <w:r w:rsidRPr="001E3628">
        <w:rPr>
          <w:bCs/>
          <w:sz w:val="22"/>
          <w:szCs w:val="22"/>
        </w:rPr>
        <w:t xml:space="preserve"> pkt</w:t>
      </w:r>
    </w:p>
    <w:p w:rsidR="001E3628" w:rsidRPr="001E3628" w:rsidRDefault="001E3628" w:rsidP="0092484E">
      <w:pPr>
        <w:pStyle w:val="Tekstpodstawowy"/>
        <w:numPr>
          <w:ilvl w:val="0"/>
          <w:numId w:val="56"/>
        </w:numPr>
        <w:tabs>
          <w:tab w:val="clear" w:pos="2062"/>
          <w:tab w:val="left" w:pos="567"/>
          <w:tab w:val="num" w:pos="1134"/>
        </w:tabs>
        <w:spacing w:line="340" w:lineRule="exact"/>
        <w:ind w:left="1134" w:hanging="567"/>
        <w:rPr>
          <w:bCs/>
          <w:sz w:val="22"/>
          <w:szCs w:val="22"/>
        </w:rPr>
      </w:pPr>
      <w:r w:rsidRPr="001E3628">
        <w:rPr>
          <w:bCs/>
          <w:sz w:val="22"/>
          <w:szCs w:val="22"/>
        </w:rPr>
        <w:t>okres udzielonej gwarancji</w:t>
      </w:r>
      <w:r w:rsidR="00D11A69">
        <w:rPr>
          <w:bCs/>
          <w:sz w:val="22"/>
          <w:szCs w:val="22"/>
        </w:rPr>
        <w:t xml:space="preserve"> i rękojmi</w:t>
      </w:r>
      <w:r w:rsidRPr="001E3628">
        <w:rPr>
          <w:bCs/>
          <w:sz w:val="22"/>
          <w:szCs w:val="22"/>
        </w:rPr>
        <w:t xml:space="preserve"> na </w:t>
      </w:r>
      <w:r w:rsidR="00D11A69">
        <w:rPr>
          <w:bCs/>
          <w:sz w:val="22"/>
          <w:szCs w:val="22"/>
        </w:rPr>
        <w:t>bieżące naprawy</w:t>
      </w:r>
      <w:r w:rsidRPr="001E3628">
        <w:rPr>
          <w:bCs/>
          <w:sz w:val="22"/>
          <w:szCs w:val="22"/>
        </w:rPr>
        <w:t xml:space="preserve">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t xml:space="preserve">– </w:t>
      </w:r>
      <w:r w:rsidR="00066689">
        <w:rPr>
          <w:bCs/>
          <w:sz w:val="22"/>
          <w:szCs w:val="22"/>
        </w:rPr>
        <w:t>20</w:t>
      </w:r>
      <w:r w:rsidRPr="001E3628">
        <w:rPr>
          <w:bCs/>
          <w:sz w:val="22"/>
          <w:szCs w:val="22"/>
        </w:rPr>
        <w:t xml:space="preserve"> pkt</w:t>
      </w:r>
    </w:p>
    <w:p w:rsidR="001E3628" w:rsidRDefault="00D879C6" w:rsidP="0092484E">
      <w:pPr>
        <w:pStyle w:val="Tekstpodstawowy"/>
        <w:numPr>
          <w:ilvl w:val="0"/>
          <w:numId w:val="56"/>
        </w:numPr>
        <w:tabs>
          <w:tab w:val="clear" w:pos="2062"/>
          <w:tab w:val="left" w:pos="567"/>
          <w:tab w:val="num" w:pos="1134"/>
        </w:tabs>
        <w:spacing w:line="340" w:lineRule="exact"/>
        <w:ind w:left="1134" w:hanging="567"/>
        <w:rPr>
          <w:bCs/>
          <w:sz w:val="22"/>
          <w:szCs w:val="22"/>
        </w:rPr>
      </w:pPr>
      <w:r>
        <w:rPr>
          <w:bCs/>
          <w:sz w:val="22"/>
          <w:szCs w:val="22"/>
        </w:rPr>
        <w:t>termin płatności</w:t>
      </w:r>
      <w:r w:rsidR="001E3628" w:rsidRPr="001E3628">
        <w:rPr>
          <w:bCs/>
          <w:sz w:val="22"/>
          <w:szCs w:val="22"/>
        </w:rPr>
        <w:t xml:space="preserve"> (</w:t>
      </w:r>
      <w:proofErr w:type="spellStart"/>
      <w:r w:rsidR="001E3628" w:rsidRPr="001E3628">
        <w:rPr>
          <w:bCs/>
          <w:sz w:val="22"/>
          <w:szCs w:val="22"/>
        </w:rPr>
        <w:t>IP</w:t>
      </w:r>
      <w:r w:rsidR="00C70FFC">
        <w:rPr>
          <w:bCs/>
          <w:sz w:val="22"/>
          <w:szCs w:val="22"/>
        </w:rPr>
        <w:t>tp</w:t>
      </w:r>
      <w:proofErr w:type="spellEnd"/>
      <w:r w:rsidR="001E3628" w:rsidRPr="001E3628">
        <w:rPr>
          <w:bCs/>
          <w:sz w:val="22"/>
          <w:szCs w:val="22"/>
        </w:rPr>
        <w:t>)</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1E3628" w:rsidRPr="001E3628">
        <w:rPr>
          <w:bCs/>
          <w:sz w:val="22"/>
          <w:szCs w:val="22"/>
        </w:rPr>
        <w:tab/>
      </w:r>
      <w:r w:rsidR="00066689">
        <w:rPr>
          <w:bCs/>
          <w:sz w:val="22"/>
          <w:szCs w:val="22"/>
        </w:rPr>
        <w:t xml:space="preserve"> </w:t>
      </w:r>
      <w:r w:rsidR="001E3628" w:rsidRPr="001E3628">
        <w:rPr>
          <w:bCs/>
          <w:sz w:val="22"/>
          <w:szCs w:val="22"/>
        </w:rPr>
        <w:t xml:space="preserve">- </w:t>
      </w:r>
      <w:r w:rsidR="00066689">
        <w:rPr>
          <w:bCs/>
          <w:sz w:val="22"/>
          <w:szCs w:val="22"/>
        </w:rPr>
        <w:t>20</w:t>
      </w:r>
      <w:r w:rsidR="001E3628" w:rsidRPr="001E3628">
        <w:rPr>
          <w:bCs/>
          <w:sz w:val="22"/>
          <w:szCs w:val="22"/>
        </w:rPr>
        <w:t xml:space="preserve"> pkt</w:t>
      </w:r>
    </w:p>
    <w:p w:rsidR="00E36B69" w:rsidRPr="001E3628" w:rsidRDefault="00E36B69" w:rsidP="0092484E">
      <w:pPr>
        <w:pStyle w:val="Tekstpodstawowy"/>
        <w:numPr>
          <w:ilvl w:val="0"/>
          <w:numId w:val="56"/>
        </w:numPr>
        <w:tabs>
          <w:tab w:val="clear" w:pos="2062"/>
          <w:tab w:val="left" w:pos="567"/>
          <w:tab w:val="num" w:pos="1134"/>
        </w:tabs>
        <w:spacing w:line="340" w:lineRule="exact"/>
        <w:ind w:left="1134" w:hanging="567"/>
        <w:rPr>
          <w:bCs/>
          <w:sz w:val="22"/>
          <w:szCs w:val="22"/>
        </w:rPr>
      </w:pPr>
      <w:r>
        <w:rPr>
          <w:bCs/>
          <w:sz w:val="22"/>
          <w:szCs w:val="22"/>
        </w:rPr>
        <w:t>stawka roboczogodziny w przypadku drobnej naprawy</w:t>
      </w:r>
      <w:r>
        <w:rPr>
          <w:bCs/>
          <w:sz w:val="22"/>
          <w:szCs w:val="22"/>
        </w:rPr>
        <w:tab/>
      </w:r>
      <w:r>
        <w:rPr>
          <w:bCs/>
          <w:sz w:val="22"/>
          <w:szCs w:val="22"/>
        </w:rPr>
        <w:tab/>
      </w:r>
      <w:r>
        <w:rPr>
          <w:bCs/>
          <w:sz w:val="22"/>
          <w:szCs w:val="22"/>
        </w:rPr>
        <w:tab/>
        <w:t xml:space="preserve"> -   5 pkt</w:t>
      </w:r>
    </w:p>
    <w:p w:rsidR="001E3628" w:rsidRPr="001E3628" w:rsidRDefault="001E3628" w:rsidP="008E08A7">
      <w:pPr>
        <w:pStyle w:val="Tekstpodstawowy"/>
        <w:tabs>
          <w:tab w:val="left" w:pos="567"/>
        </w:tabs>
        <w:spacing w:line="340" w:lineRule="exact"/>
        <w:rPr>
          <w:b/>
          <w:bCs/>
          <w:sz w:val="22"/>
          <w:szCs w:val="22"/>
        </w:rPr>
      </w:pPr>
    </w:p>
    <w:p w:rsidR="001E3628" w:rsidRPr="001E3628" w:rsidRDefault="001E3628" w:rsidP="0092484E">
      <w:pPr>
        <w:pStyle w:val="Tekstpodstawowy"/>
        <w:numPr>
          <w:ilvl w:val="0"/>
          <w:numId w:val="55"/>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Default="001E3628" w:rsidP="008E08A7">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4470B6">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CF1DEC">
        <w:rPr>
          <w:bCs/>
          <w:sz w:val="22"/>
          <w:szCs w:val="22"/>
        </w:rPr>
        <w:t>55</w:t>
      </w:r>
      <w:r w:rsidRPr="001E3628">
        <w:rPr>
          <w:bCs/>
          <w:sz w:val="22"/>
          <w:szCs w:val="22"/>
        </w:rPr>
        <w:t xml:space="preserve"> pkt</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t>okres udzielonej gwarancji na przedmiot umowy:</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 xml:space="preserve">za każdy </w:t>
      </w:r>
      <w:r w:rsidR="00953A5E">
        <w:rPr>
          <w:bCs/>
          <w:sz w:val="22"/>
          <w:szCs w:val="22"/>
        </w:rPr>
        <w:t>6</w:t>
      </w:r>
      <w:r w:rsidRPr="001E3628">
        <w:rPr>
          <w:bCs/>
          <w:sz w:val="22"/>
          <w:szCs w:val="22"/>
        </w:rPr>
        <w:t xml:space="preserve"> </w:t>
      </w:r>
      <w:r w:rsidR="00953A5E">
        <w:rPr>
          <w:bCs/>
          <w:sz w:val="22"/>
          <w:szCs w:val="22"/>
        </w:rPr>
        <w:t>miesięcy</w:t>
      </w:r>
      <w:r w:rsidRPr="001E3628">
        <w:rPr>
          <w:bCs/>
          <w:sz w:val="22"/>
          <w:szCs w:val="22"/>
        </w:rPr>
        <w:t xml:space="preserve"> udzielonej gwarancji, powyżej wymaganych min. </w:t>
      </w:r>
      <w:r w:rsidR="002F0D5F">
        <w:rPr>
          <w:bCs/>
          <w:sz w:val="22"/>
          <w:szCs w:val="22"/>
        </w:rPr>
        <w:t>12 miesięcy</w:t>
      </w:r>
      <w:r w:rsidRPr="001E3628">
        <w:rPr>
          <w:bCs/>
          <w:sz w:val="22"/>
          <w:szCs w:val="22"/>
        </w:rPr>
        <w:t xml:space="preserve">, Wykonawca otrzyma </w:t>
      </w:r>
      <w:r w:rsidR="002F0D5F">
        <w:rPr>
          <w:bCs/>
          <w:sz w:val="22"/>
          <w:szCs w:val="22"/>
        </w:rPr>
        <w:t>4</w:t>
      </w:r>
      <w:r w:rsidRPr="001E3628">
        <w:rPr>
          <w:bCs/>
          <w:sz w:val="22"/>
          <w:szCs w:val="22"/>
        </w:rPr>
        <w:t xml:space="preserve"> pkt – maksymalnie </w:t>
      </w:r>
      <w:r w:rsidR="00953A5E">
        <w:rPr>
          <w:bCs/>
          <w:sz w:val="22"/>
          <w:szCs w:val="22"/>
        </w:rPr>
        <w:t>20</w:t>
      </w:r>
      <w:r w:rsidRPr="001E3628">
        <w:rPr>
          <w:bCs/>
          <w:sz w:val="22"/>
          <w:szCs w:val="22"/>
        </w:rPr>
        <w:t xml:space="preserve"> pkt, za </w:t>
      </w:r>
      <w:r w:rsidR="00B81F5F">
        <w:rPr>
          <w:bCs/>
          <w:sz w:val="22"/>
          <w:szCs w:val="22"/>
        </w:rPr>
        <w:t>3,5roku</w:t>
      </w:r>
      <w:r w:rsidRPr="001E3628">
        <w:rPr>
          <w:bCs/>
          <w:sz w:val="22"/>
          <w:szCs w:val="22"/>
        </w:rPr>
        <w:t xml:space="preserve"> i więcej lat okresu gwarancji</w:t>
      </w:r>
      <w:r w:rsidR="00B81F5F">
        <w:rPr>
          <w:bCs/>
          <w:sz w:val="22"/>
          <w:szCs w:val="22"/>
        </w:rPr>
        <w:t xml:space="preserve"> i rękojmi na bieżące naprawy</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p>
    <w:p w:rsidR="00D879C6" w:rsidRPr="00525BEF" w:rsidRDefault="001E3628" w:rsidP="008E08A7">
      <w:pPr>
        <w:pStyle w:val="Tekstpodstawowy"/>
        <w:tabs>
          <w:tab w:val="left" w:pos="567"/>
        </w:tabs>
        <w:spacing w:line="340" w:lineRule="exact"/>
        <w:rPr>
          <w:b/>
          <w:bCs/>
          <w:sz w:val="22"/>
          <w:szCs w:val="22"/>
          <w:u w:val="single"/>
        </w:rPr>
      </w:pPr>
      <w:r w:rsidRPr="001E3628">
        <w:rPr>
          <w:b/>
          <w:bCs/>
          <w:sz w:val="22"/>
          <w:szCs w:val="22"/>
        </w:rPr>
        <w:t xml:space="preserve">Ad. </w:t>
      </w:r>
      <w:r w:rsidR="00953A5E">
        <w:rPr>
          <w:b/>
          <w:bCs/>
          <w:sz w:val="22"/>
          <w:szCs w:val="22"/>
        </w:rPr>
        <w:t>c</w:t>
      </w:r>
      <w:r w:rsidRPr="001E3628">
        <w:rPr>
          <w:b/>
          <w:bCs/>
          <w:sz w:val="22"/>
          <w:szCs w:val="22"/>
        </w:rPr>
        <w:t>)</w:t>
      </w:r>
      <w:r w:rsidRPr="001E3628">
        <w:rPr>
          <w:b/>
          <w:bCs/>
          <w:sz w:val="22"/>
          <w:szCs w:val="22"/>
        </w:rPr>
        <w:tab/>
      </w:r>
      <w:r w:rsidR="001937B5">
        <w:rPr>
          <w:b/>
          <w:bCs/>
          <w:sz w:val="22"/>
          <w:szCs w:val="22"/>
        </w:rPr>
        <w:tab/>
      </w:r>
      <w:r w:rsidR="00D879C6" w:rsidRPr="00525BEF">
        <w:rPr>
          <w:b/>
          <w:bCs/>
          <w:sz w:val="22"/>
          <w:szCs w:val="22"/>
          <w:u w:val="single"/>
        </w:rPr>
        <w:t>Termin płatności</w:t>
      </w:r>
    </w:p>
    <w:p w:rsidR="00D879C6" w:rsidRPr="00D328A3" w:rsidRDefault="00D879C6" w:rsidP="008E08A7">
      <w:pPr>
        <w:pStyle w:val="Tekstpodstawowy"/>
        <w:tabs>
          <w:tab w:val="left" w:pos="567"/>
        </w:tabs>
        <w:spacing w:line="340" w:lineRule="exact"/>
        <w:rPr>
          <w:bCs/>
          <w:sz w:val="22"/>
          <w:szCs w:val="22"/>
        </w:rPr>
      </w:pPr>
      <w:r w:rsidRPr="00D328A3">
        <w:rPr>
          <w:bCs/>
          <w:sz w:val="22"/>
          <w:szCs w:val="22"/>
        </w:rPr>
        <w:t>Zamawiający przyzna Wykonawcy:</w:t>
      </w:r>
    </w:p>
    <w:p w:rsidR="00D879C6" w:rsidRDefault="00D879C6" w:rsidP="008E08A7">
      <w:pPr>
        <w:pStyle w:val="Tekstpodstawowy"/>
        <w:tabs>
          <w:tab w:val="left" w:pos="567"/>
        </w:tabs>
        <w:spacing w:line="340" w:lineRule="exact"/>
        <w:ind w:left="567" w:hanging="567"/>
        <w:rPr>
          <w:bCs/>
          <w:sz w:val="22"/>
          <w:szCs w:val="22"/>
        </w:rPr>
      </w:pPr>
      <w:r>
        <w:rPr>
          <w:bCs/>
          <w:sz w:val="22"/>
          <w:szCs w:val="22"/>
        </w:rPr>
        <w:t>-</w:t>
      </w:r>
      <w:r>
        <w:rPr>
          <w:bCs/>
          <w:sz w:val="22"/>
          <w:szCs w:val="22"/>
        </w:rPr>
        <w:tab/>
        <w:t>0 punktów, jeżeli Wykonawca zaoferuje termin płatności za wykonaną usługę 14 dni od daty złożenia prawidłowo wystawionej faktury/rachunku.</w:t>
      </w:r>
    </w:p>
    <w:p w:rsidR="00D879C6" w:rsidRPr="00D328A3" w:rsidRDefault="00D879C6" w:rsidP="008E08A7">
      <w:pPr>
        <w:pStyle w:val="Tekstpodstawowy"/>
        <w:tabs>
          <w:tab w:val="left" w:pos="567"/>
        </w:tabs>
        <w:spacing w:line="340" w:lineRule="exact"/>
        <w:ind w:left="567" w:hanging="567"/>
        <w:rPr>
          <w:bCs/>
          <w:sz w:val="22"/>
          <w:szCs w:val="22"/>
        </w:rPr>
      </w:pPr>
      <w:r w:rsidRPr="00D328A3">
        <w:rPr>
          <w:bCs/>
          <w:sz w:val="22"/>
          <w:szCs w:val="22"/>
        </w:rPr>
        <w:t>-</w:t>
      </w:r>
      <w:r w:rsidRPr="00D328A3">
        <w:rPr>
          <w:bCs/>
          <w:sz w:val="22"/>
          <w:szCs w:val="22"/>
        </w:rPr>
        <w:tab/>
      </w:r>
      <w:r w:rsidR="00C70FFC">
        <w:rPr>
          <w:bCs/>
          <w:sz w:val="22"/>
          <w:szCs w:val="22"/>
        </w:rPr>
        <w:t>1</w:t>
      </w:r>
      <w:r w:rsidRPr="00D328A3">
        <w:rPr>
          <w:bCs/>
          <w:sz w:val="22"/>
          <w:szCs w:val="22"/>
        </w:rPr>
        <w:t>0 punktów, jeżeli</w:t>
      </w:r>
      <w:r>
        <w:rPr>
          <w:bCs/>
          <w:sz w:val="22"/>
          <w:szCs w:val="22"/>
        </w:rPr>
        <w:t xml:space="preserve"> Wykonawca zaoferuje termin płatności za wykonaną usługę do 21 dni od daty złożenia prawidłowo wystawionej faktury/rachunku.</w:t>
      </w:r>
    </w:p>
    <w:p w:rsidR="00D879C6" w:rsidRPr="00D328A3" w:rsidRDefault="00D879C6" w:rsidP="008E08A7">
      <w:pPr>
        <w:pStyle w:val="Tekstpodstawowy"/>
        <w:tabs>
          <w:tab w:val="left" w:pos="567"/>
        </w:tabs>
        <w:spacing w:line="340" w:lineRule="exact"/>
        <w:ind w:left="567" w:hanging="567"/>
        <w:rPr>
          <w:bCs/>
          <w:sz w:val="22"/>
          <w:szCs w:val="22"/>
        </w:rPr>
      </w:pPr>
      <w:r w:rsidRPr="00D328A3">
        <w:rPr>
          <w:bCs/>
          <w:sz w:val="22"/>
          <w:szCs w:val="22"/>
        </w:rPr>
        <w:t>-</w:t>
      </w:r>
      <w:r w:rsidRPr="00D328A3">
        <w:rPr>
          <w:bCs/>
          <w:sz w:val="22"/>
          <w:szCs w:val="22"/>
        </w:rPr>
        <w:tab/>
      </w:r>
      <w:r w:rsidR="00C70FFC">
        <w:rPr>
          <w:bCs/>
          <w:sz w:val="22"/>
          <w:szCs w:val="22"/>
        </w:rPr>
        <w:t>2</w:t>
      </w:r>
      <w:r>
        <w:rPr>
          <w:bCs/>
          <w:sz w:val="22"/>
          <w:szCs w:val="22"/>
        </w:rPr>
        <w:t>0</w:t>
      </w:r>
      <w:r w:rsidRPr="00D328A3">
        <w:rPr>
          <w:bCs/>
          <w:sz w:val="22"/>
          <w:szCs w:val="22"/>
        </w:rPr>
        <w:t xml:space="preserve"> punktów, </w:t>
      </w:r>
      <w:r w:rsidRPr="000B3177">
        <w:rPr>
          <w:bCs/>
          <w:sz w:val="22"/>
          <w:szCs w:val="22"/>
        </w:rPr>
        <w:t xml:space="preserve">jeżeli Wykonawca zaoferuje termin płatności za wykonaną usługę </w:t>
      </w:r>
      <w:r>
        <w:rPr>
          <w:bCs/>
          <w:sz w:val="22"/>
          <w:szCs w:val="22"/>
        </w:rPr>
        <w:t>do 30</w:t>
      </w:r>
      <w:r w:rsidRPr="000B3177">
        <w:rPr>
          <w:bCs/>
          <w:sz w:val="22"/>
          <w:szCs w:val="22"/>
        </w:rPr>
        <w:t xml:space="preserve"> dni od daty złożenia prawidłowo wystawionej faktury/rachunku</w:t>
      </w:r>
      <w:r w:rsidRPr="00D328A3">
        <w:rPr>
          <w:bCs/>
          <w:sz w:val="22"/>
          <w:szCs w:val="22"/>
        </w:rPr>
        <w:t>.</w:t>
      </w:r>
    </w:p>
    <w:p w:rsidR="00714A6D" w:rsidRDefault="00D879C6" w:rsidP="008E08A7">
      <w:pPr>
        <w:pStyle w:val="Tekstpodstawowy"/>
        <w:tabs>
          <w:tab w:val="left" w:pos="567"/>
        </w:tabs>
        <w:spacing w:line="340" w:lineRule="exact"/>
        <w:rPr>
          <w:bCs/>
          <w:sz w:val="22"/>
          <w:szCs w:val="22"/>
        </w:rPr>
      </w:pPr>
      <w:r w:rsidRPr="00D328A3">
        <w:rPr>
          <w:bCs/>
          <w:sz w:val="22"/>
          <w:szCs w:val="22"/>
        </w:rPr>
        <w:t xml:space="preserve">W ramach tego kryterium można otrzymać maksymalnie </w:t>
      </w:r>
      <w:r w:rsidR="007A193E">
        <w:rPr>
          <w:bCs/>
          <w:sz w:val="22"/>
          <w:szCs w:val="22"/>
        </w:rPr>
        <w:t>2</w:t>
      </w:r>
      <w:r w:rsidRPr="00D328A3">
        <w:rPr>
          <w:bCs/>
          <w:sz w:val="22"/>
          <w:szCs w:val="22"/>
        </w:rPr>
        <w:t>0 punktów.</w:t>
      </w:r>
    </w:p>
    <w:p w:rsidR="006E0FFE" w:rsidRDefault="006E0FFE" w:rsidP="008E08A7">
      <w:pPr>
        <w:pStyle w:val="Tekstpodstawowy"/>
        <w:tabs>
          <w:tab w:val="left" w:pos="567"/>
        </w:tabs>
        <w:spacing w:line="340" w:lineRule="exact"/>
        <w:rPr>
          <w:b/>
          <w:bCs/>
          <w:sz w:val="22"/>
          <w:szCs w:val="22"/>
        </w:rPr>
      </w:pPr>
    </w:p>
    <w:p w:rsidR="00E36B69" w:rsidRPr="00E36B69" w:rsidRDefault="00E36B69" w:rsidP="008E08A7">
      <w:pPr>
        <w:pStyle w:val="Tekstpodstawowy"/>
        <w:tabs>
          <w:tab w:val="left" w:pos="567"/>
        </w:tabs>
        <w:spacing w:line="340" w:lineRule="exact"/>
        <w:rPr>
          <w:b/>
          <w:bCs/>
          <w:sz w:val="22"/>
          <w:szCs w:val="22"/>
          <w:highlight w:val="cyan"/>
        </w:rPr>
      </w:pPr>
      <w:r w:rsidRPr="00E36B69">
        <w:rPr>
          <w:b/>
          <w:bCs/>
          <w:sz w:val="22"/>
          <w:szCs w:val="22"/>
        </w:rPr>
        <w:t>Ad d)</w:t>
      </w:r>
      <w:r w:rsidRPr="00E36B69">
        <w:rPr>
          <w:b/>
          <w:bCs/>
          <w:sz w:val="22"/>
          <w:szCs w:val="22"/>
        </w:rPr>
        <w:tab/>
        <w:t>stawka roboczogodziny w przypadku drobnej naprawy</w:t>
      </w:r>
    </w:p>
    <w:p w:rsidR="006E0FFE" w:rsidRPr="006E0FFE" w:rsidRDefault="006E0FFE" w:rsidP="006E0FFE">
      <w:pPr>
        <w:pStyle w:val="Tekstpodstawowy"/>
        <w:tabs>
          <w:tab w:val="left" w:pos="567"/>
        </w:tabs>
        <w:spacing w:line="340" w:lineRule="exact"/>
        <w:rPr>
          <w:bCs/>
          <w:sz w:val="22"/>
          <w:szCs w:val="22"/>
        </w:rPr>
      </w:pPr>
      <w:r w:rsidRPr="006E0FFE">
        <w:rPr>
          <w:bCs/>
          <w:iCs/>
          <w:sz w:val="22"/>
          <w:szCs w:val="22"/>
        </w:rPr>
        <w:t xml:space="preserve">Wybrany w niniejszym postępowaniu Wykonawca będzie zobowiązany do stosowania zaoferowanej stawki roboczogodziny przy </w:t>
      </w:r>
      <w:bookmarkStart w:id="29" w:name="_GoBack"/>
      <w:bookmarkEnd w:id="29"/>
      <w:r w:rsidRPr="006E0FFE">
        <w:rPr>
          <w:bCs/>
          <w:iCs/>
          <w:sz w:val="22"/>
          <w:szCs w:val="22"/>
        </w:rPr>
        <w:t>drobnych naprawach.</w:t>
      </w:r>
    </w:p>
    <w:p w:rsidR="006E0FFE" w:rsidRPr="006E0FFE" w:rsidRDefault="006E0FFE" w:rsidP="006E0FFE">
      <w:pPr>
        <w:pStyle w:val="Tekstpodstawowy"/>
        <w:tabs>
          <w:tab w:val="left" w:pos="567"/>
        </w:tabs>
        <w:spacing w:line="340" w:lineRule="exact"/>
        <w:rPr>
          <w:bCs/>
          <w:sz w:val="22"/>
          <w:szCs w:val="22"/>
        </w:rPr>
      </w:pP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Punkty zostaną przyznane Wykonawcy wg wzoru:</w:t>
      </w:r>
    </w:p>
    <w:p w:rsidR="006E0FFE" w:rsidRPr="006E0FFE" w:rsidRDefault="006E0FFE" w:rsidP="006E0FFE">
      <w:pPr>
        <w:pStyle w:val="Tekstpodstawowy"/>
        <w:tabs>
          <w:tab w:val="left" w:pos="567"/>
        </w:tabs>
        <w:rPr>
          <w:bCs/>
          <w:sz w:val="22"/>
          <w:szCs w:val="22"/>
        </w:rPr>
      </w:pPr>
      <w:r w:rsidRPr="006E0FFE">
        <w:rPr>
          <w:bCs/>
          <w:sz w:val="22"/>
          <w:szCs w:val="22"/>
        </w:rPr>
        <w:t xml:space="preserve">            CN</w:t>
      </w:r>
    </w:p>
    <w:p w:rsidR="006E0FFE" w:rsidRPr="006E0FFE" w:rsidRDefault="006E0FFE" w:rsidP="006E0FFE">
      <w:pPr>
        <w:pStyle w:val="Tekstpodstawowy"/>
        <w:tabs>
          <w:tab w:val="left" w:pos="567"/>
        </w:tabs>
        <w:rPr>
          <w:bCs/>
          <w:sz w:val="22"/>
          <w:szCs w:val="22"/>
        </w:rPr>
      </w:pPr>
      <w:r w:rsidRPr="006E0FFE">
        <w:rPr>
          <w:bCs/>
          <w:sz w:val="22"/>
          <w:szCs w:val="22"/>
        </w:rPr>
        <w:t xml:space="preserve">---------------------- x 100 x </w:t>
      </w:r>
      <w:r>
        <w:rPr>
          <w:bCs/>
          <w:sz w:val="22"/>
          <w:szCs w:val="22"/>
        </w:rPr>
        <w:t>5</w:t>
      </w:r>
      <w:r w:rsidRPr="006E0FFE">
        <w:rPr>
          <w:bCs/>
          <w:sz w:val="22"/>
          <w:szCs w:val="22"/>
        </w:rPr>
        <w:t>% =.............. punktów</w:t>
      </w:r>
    </w:p>
    <w:p w:rsidR="006E0FFE" w:rsidRPr="006E0FFE" w:rsidRDefault="006E0FFE" w:rsidP="006E0FFE">
      <w:pPr>
        <w:pStyle w:val="Tekstpodstawowy"/>
        <w:tabs>
          <w:tab w:val="left" w:pos="567"/>
        </w:tabs>
        <w:rPr>
          <w:bCs/>
          <w:sz w:val="22"/>
          <w:szCs w:val="22"/>
        </w:rPr>
      </w:pPr>
      <w:r w:rsidRPr="006E0FFE">
        <w:rPr>
          <w:bCs/>
          <w:sz w:val="22"/>
          <w:szCs w:val="22"/>
        </w:rPr>
        <w:t xml:space="preserve">             CO</w:t>
      </w:r>
    </w:p>
    <w:p w:rsidR="006E0FFE" w:rsidRPr="006E0FFE" w:rsidRDefault="006E0FFE" w:rsidP="006E0FFE">
      <w:pPr>
        <w:pStyle w:val="Tekstpodstawowy"/>
        <w:tabs>
          <w:tab w:val="left" w:pos="567"/>
        </w:tabs>
        <w:spacing w:line="340" w:lineRule="exact"/>
        <w:rPr>
          <w:bCs/>
          <w:sz w:val="22"/>
          <w:szCs w:val="22"/>
        </w:rPr>
      </w:pP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wyjaśnienie:</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 xml:space="preserve">                      CN - najniższa cena w danym kryterium</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 xml:space="preserve">                      CO - cena oferty analizowanej</w:t>
      </w:r>
    </w:p>
    <w:p w:rsidR="006E0FFE" w:rsidRDefault="006E0FFE" w:rsidP="006E0FFE">
      <w:pPr>
        <w:pStyle w:val="Tekstpodstawowy"/>
        <w:tabs>
          <w:tab w:val="left" w:pos="567"/>
        </w:tabs>
        <w:spacing w:line="340" w:lineRule="exact"/>
        <w:rPr>
          <w:bCs/>
          <w:iCs/>
          <w:sz w:val="22"/>
          <w:szCs w:val="22"/>
        </w:rPr>
      </w:pPr>
    </w:p>
    <w:p w:rsidR="006E0FFE" w:rsidRPr="006E0FFE" w:rsidRDefault="006E0FFE" w:rsidP="006E0FFE">
      <w:pPr>
        <w:pStyle w:val="Tekstpodstawowy"/>
        <w:tabs>
          <w:tab w:val="left" w:pos="567"/>
        </w:tabs>
        <w:spacing w:line="340" w:lineRule="exact"/>
        <w:rPr>
          <w:bCs/>
          <w:iCs/>
          <w:sz w:val="22"/>
          <w:szCs w:val="22"/>
          <w:lang w:val="x-none"/>
        </w:rPr>
      </w:pPr>
      <w:r w:rsidRPr="006E0FFE">
        <w:rPr>
          <w:bCs/>
          <w:iCs/>
          <w:sz w:val="22"/>
          <w:szCs w:val="22"/>
          <w:lang w:val="x-none"/>
        </w:rPr>
        <w:t>Cenę (stawkę) roboczogodziny brutto -  należy obliczyć w następujący sposób:</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C</w:t>
      </w:r>
      <w:r w:rsidRPr="006E0FFE">
        <w:rPr>
          <w:bCs/>
          <w:sz w:val="22"/>
          <w:szCs w:val="22"/>
          <w:vertAlign w:val="subscript"/>
        </w:rPr>
        <w:t>RG</w:t>
      </w:r>
      <w:r w:rsidRPr="006E0FFE">
        <w:rPr>
          <w:bCs/>
          <w:sz w:val="22"/>
          <w:szCs w:val="22"/>
          <w:vertAlign w:val="subscript"/>
        </w:rPr>
        <w:tab/>
      </w:r>
      <w:r w:rsidRPr="006E0FFE">
        <w:rPr>
          <w:bCs/>
          <w:sz w:val="22"/>
          <w:szCs w:val="22"/>
        </w:rPr>
        <w:t>=</w:t>
      </w:r>
      <w:r w:rsidRPr="006E0FFE">
        <w:rPr>
          <w:bCs/>
          <w:sz w:val="22"/>
          <w:szCs w:val="22"/>
        </w:rPr>
        <w:tab/>
        <w:t>C</w:t>
      </w:r>
      <w:r w:rsidRPr="006E0FFE">
        <w:rPr>
          <w:bCs/>
          <w:sz w:val="22"/>
          <w:szCs w:val="22"/>
          <w:vertAlign w:val="subscript"/>
        </w:rPr>
        <w:t>RGN</w:t>
      </w:r>
      <w:r w:rsidRPr="006E0FFE">
        <w:rPr>
          <w:bCs/>
          <w:sz w:val="22"/>
          <w:szCs w:val="22"/>
        </w:rPr>
        <w:t xml:space="preserve"> x (1 + KP) x (1 + Z) :</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C</w:t>
      </w:r>
      <w:r w:rsidRPr="006E0FFE">
        <w:rPr>
          <w:bCs/>
          <w:sz w:val="22"/>
          <w:szCs w:val="22"/>
          <w:vertAlign w:val="subscript"/>
        </w:rPr>
        <w:t>RG</w:t>
      </w:r>
      <w:r w:rsidRPr="006E0FFE">
        <w:rPr>
          <w:bCs/>
          <w:sz w:val="22"/>
          <w:szCs w:val="22"/>
          <w:vertAlign w:val="subscript"/>
        </w:rPr>
        <w:tab/>
      </w:r>
      <w:r w:rsidRPr="006E0FFE">
        <w:rPr>
          <w:bCs/>
          <w:sz w:val="22"/>
          <w:szCs w:val="22"/>
        </w:rPr>
        <w:t>-</w:t>
      </w:r>
      <w:r w:rsidRPr="006E0FFE">
        <w:rPr>
          <w:bCs/>
          <w:sz w:val="22"/>
          <w:szCs w:val="22"/>
        </w:rPr>
        <w:tab/>
        <w:t>cena (stawka)  roboczogodziny brutto</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C</w:t>
      </w:r>
      <w:r w:rsidRPr="006E0FFE">
        <w:rPr>
          <w:bCs/>
          <w:sz w:val="22"/>
          <w:szCs w:val="22"/>
          <w:vertAlign w:val="subscript"/>
        </w:rPr>
        <w:t>RGN</w:t>
      </w:r>
      <w:r w:rsidRPr="006E0FFE">
        <w:rPr>
          <w:bCs/>
          <w:sz w:val="22"/>
          <w:szCs w:val="22"/>
          <w:vertAlign w:val="subscript"/>
        </w:rPr>
        <w:tab/>
      </w:r>
      <w:r w:rsidRPr="006E0FFE">
        <w:rPr>
          <w:bCs/>
          <w:sz w:val="22"/>
          <w:szCs w:val="22"/>
        </w:rPr>
        <w:t>-</w:t>
      </w:r>
      <w:r w:rsidRPr="006E0FFE">
        <w:rPr>
          <w:bCs/>
          <w:sz w:val="22"/>
          <w:szCs w:val="22"/>
        </w:rPr>
        <w:tab/>
        <w:t>cena roboczogodziny netto</w:t>
      </w:r>
    </w:p>
    <w:p w:rsidR="006E0FFE" w:rsidRPr="006E0FFE" w:rsidRDefault="006E0FFE" w:rsidP="006E0FFE">
      <w:pPr>
        <w:pStyle w:val="Tekstpodstawowy"/>
        <w:tabs>
          <w:tab w:val="left" w:pos="567"/>
        </w:tabs>
        <w:spacing w:line="340" w:lineRule="exact"/>
        <w:rPr>
          <w:bCs/>
          <w:sz w:val="22"/>
          <w:szCs w:val="22"/>
        </w:rPr>
      </w:pPr>
      <w:r w:rsidRPr="006E0FFE">
        <w:rPr>
          <w:bCs/>
          <w:sz w:val="22"/>
          <w:szCs w:val="22"/>
        </w:rPr>
        <w:t>KP</w:t>
      </w:r>
      <w:r w:rsidRPr="006E0FFE">
        <w:rPr>
          <w:bCs/>
          <w:sz w:val="22"/>
          <w:szCs w:val="22"/>
        </w:rPr>
        <w:tab/>
        <w:t>-</w:t>
      </w:r>
      <w:r w:rsidRPr="006E0FFE">
        <w:rPr>
          <w:bCs/>
          <w:sz w:val="22"/>
          <w:szCs w:val="22"/>
        </w:rPr>
        <w:tab/>
        <w:t>koszty pośrednie</w:t>
      </w:r>
    </w:p>
    <w:p w:rsidR="001E3628" w:rsidRDefault="006E0FFE" w:rsidP="006E0FFE">
      <w:pPr>
        <w:pStyle w:val="Tekstpodstawowy"/>
        <w:tabs>
          <w:tab w:val="left" w:pos="567"/>
        </w:tabs>
        <w:spacing w:line="340" w:lineRule="exact"/>
        <w:rPr>
          <w:bCs/>
          <w:sz w:val="22"/>
          <w:szCs w:val="22"/>
        </w:rPr>
      </w:pPr>
      <w:r w:rsidRPr="006E0FFE">
        <w:rPr>
          <w:bCs/>
          <w:sz w:val="22"/>
          <w:szCs w:val="22"/>
        </w:rPr>
        <w:t>Z</w:t>
      </w:r>
      <w:r w:rsidRPr="006E0FFE">
        <w:rPr>
          <w:bCs/>
          <w:sz w:val="22"/>
          <w:szCs w:val="22"/>
        </w:rPr>
        <w:tab/>
        <w:t>-</w:t>
      </w:r>
      <w:r w:rsidRPr="006E0FFE">
        <w:rPr>
          <w:bCs/>
          <w:sz w:val="22"/>
          <w:szCs w:val="22"/>
        </w:rPr>
        <w:tab/>
        <w:t>zysk</w:t>
      </w:r>
    </w:p>
    <w:p w:rsidR="006E0FFE" w:rsidRPr="006E0FFE" w:rsidRDefault="006E0FFE" w:rsidP="006E0FFE">
      <w:pPr>
        <w:pStyle w:val="Tekstpodstawowy"/>
        <w:tabs>
          <w:tab w:val="left" w:pos="567"/>
        </w:tabs>
        <w:spacing w:line="340" w:lineRule="exact"/>
        <w:rPr>
          <w:bCs/>
          <w:sz w:val="22"/>
          <w:szCs w:val="22"/>
        </w:rPr>
      </w:pPr>
    </w:p>
    <w:p w:rsidR="001E3628" w:rsidRPr="001E3628" w:rsidRDefault="001E3628" w:rsidP="0092484E">
      <w:pPr>
        <w:pStyle w:val="Tekstpodstawowy"/>
        <w:numPr>
          <w:ilvl w:val="0"/>
          <w:numId w:val="54"/>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8E08A7">
      <w:pPr>
        <w:pStyle w:val="Tekstpodstawowy"/>
        <w:spacing w:line="34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8E08A7">
      <w:pPr>
        <w:pStyle w:val="Tekstpodstawowy"/>
        <w:spacing w:line="34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 </w:t>
      </w:r>
      <w:proofErr w:type="spellStart"/>
      <w:r w:rsidRPr="001E3628">
        <w:rPr>
          <w:b/>
          <w:bCs/>
          <w:sz w:val="22"/>
          <w:szCs w:val="22"/>
        </w:rPr>
        <w:t>IP</w:t>
      </w:r>
      <w:r w:rsidR="00C70FFC">
        <w:rPr>
          <w:b/>
          <w:bCs/>
          <w:sz w:val="22"/>
          <w:szCs w:val="22"/>
        </w:rPr>
        <w:t>tp</w:t>
      </w:r>
      <w:proofErr w:type="spellEnd"/>
      <w:r w:rsidR="006E0FFE">
        <w:rPr>
          <w:b/>
          <w:bCs/>
          <w:sz w:val="22"/>
          <w:szCs w:val="22"/>
        </w:rPr>
        <w:t xml:space="preserve"> + </w:t>
      </w:r>
      <w:proofErr w:type="spellStart"/>
      <w:r w:rsidR="006E0FFE">
        <w:rPr>
          <w:b/>
          <w:bCs/>
          <w:sz w:val="22"/>
          <w:szCs w:val="22"/>
        </w:rPr>
        <w:t>IPrbh</w:t>
      </w:r>
      <w:proofErr w:type="spellEnd"/>
    </w:p>
    <w:p w:rsidR="001E3628" w:rsidRPr="001E3628" w:rsidRDefault="001E3628" w:rsidP="008E08A7">
      <w:pPr>
        <w:pStyle w:val="Tekstpodstawowy"/>
        <w:spacing w:line="340" w:lineRule="exact"/>
        <w:rPr>
          <w:b/>
          <w:bCs/>
          <w:sz w:val="22"/>
          <w:szCs w:val="22"/>
        </w:rPr>
      </w:pPr>
      <w:r w:rsidRPr="001E3628">
        <w:rPr>
          <w:b/>
          <w:bCs/>
          <w:sz w:val="22"/>
          <w:szCs w:val="22"/>
        </w:rPr>
        <w:t>gdzie poszczególne symbole oznaczają:</w:t>
      </w:r>
    </w:p>
    <w:p w:rsidR="001E3628" w:rsidRPr="001E3628" w:rsidRDefault="001E3628" w:rsidP="008E08A7">
      <w:pPr>
        <w:pStyle w:val="Tekstpodstawowy"/>
        <w:spacing w:line="340" w:lineRule="exact"/>
        <w:rPr>
          <w:b/>
          <w:bCs/>
          <w:sz w:val="22"/>
          <w:szCs w:val="22"/>
        </w:rPr>
      </w:pPr>
      <w:r w:rsidRPr="001E3628">
        <w:rPr>
          <w:b/>
          <w:bCs/>
          <w:sz w:val="22"/>
          <w:szCs w:val="22"/>
        </w:rPr>
        <w:t xml:space="preserve">KIP – </w:t>
      </w:r>
      <w:r w:rsidRPr="001E3628">
        <w:rPr>
          <w:bCs/>
          <w:sz w:val="22"/>
          <w:szCs w:val="22"/>
        </w:rPr>
        <w:t>końcowa ilość punktów,</w:t>
      </w:r>
    </w:p>
    <w:p w:rsidR="001E3628" w:rsidRPr="001E3628" w:rsidRDefault="001E3628" w:rsidP="008E08A7">
      <w:pPr>
        <w:pStyle w:val="Tekstpodstawowy"/>
        <w:spacing w:line="340" w:lineRule="exact"/>
        <w:rPr>
          <w:b/>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1E3628">
        <w:rPr>
          <w:b/>
          <w:bCs/>
          <w:sz w:val="22"/>
          <w:szCs w:val="22"/>
        </w:rPr>
        <w:t>cena ofertowa,</w:t>
      </w:r>
    </w:p>
    <w:p w:rsidR="001E3628" w:rsidRPr="001E3628" w:rsidRDefault="001E3628" w:rsidP="006661B3">
      <w:pPr>
        <w:pStyle w:val="Tekstpodstawowy"/>
        <w:spacing w:line="340" w:lineRule="exact"/>
        <w:ind w:left="4962" w:hanging="4962"/>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t>okres udzielonej gwarancji na przedmiot umowy</w:t>
      </w:r>
    </w:p>
    <w:p w:rsidR="001E3628" w:rsidRDefault="001E3628" w:rsidP="008E08A7">
      <w:pPr>
        <w:pStyle w:val="Tekstpodstawowy"/>
        <w:tabs>
          <w:tab w:val="left" w:pos="567"/>
        </w:tabs>
        <w:spacing w:line="340" w:lineRule="exact"/>
        <w:rPr>
          <w:b/>
          <w:bCs/>
          <w:sz w:val="22"/>
          <w:szCs w:val="22"/>
        </w:rPr>
      </w:pPr>
      <w:proofErr w:type="spellStart"/>
      <w:r w:rsidRPr="001E3628">
        <w:rPr>
          <w:b/>
          <w:bCs/>
          <w:sz w:val="22"/>
          <w:szCs w:val="22"/>
        </w:rPr>
        <w:t>IP</w:t>
      </w:r>
      <w:r w:rsidR="00C70FFC">
        <w:rPr>
          <w:b/>
          <w:bCs/>
          <w:sz w:val="22"/>
          <w:szCs w:val="22"/>
        </w:rPr>
        <w:t>tp</w:t>
      </w:r>
      <w:proofErr w:type="spellEnd"/>
      <w:r w:rsidRPr="001E3628">
        <w:rPr>
          <w:b/>
          <w:bCs/>
          <w:sz w:val="22"/>
          <w:szCs w:val="22"/>
        </w:rPr>
        <w:t xml:space="preserve"> – </w:t>
      </w:r>
      <w:r w:rsidRPr="001E3628">
        <w:rPr>
          <w:bCs/>
          <w:sz w:val="22"/>
          <w:szCs w:val="22"/>
        </w:rPr>
        <w:t>ilość punktów w kryterium</w:t>
      </w:r>
      <w:r w:rsidRPr="001E3628">
        <w:rPr>
          <w:b/>
          <w:bCs/>
          <w:sz w:val="22"/>
          <w:szCs w:val="22"/>
        </w:rPr>
        <w:t>:</w:t>
      </w:r>
      <w:r w:rsidRPr="001E3628">
        <w:rPr>
          <w:b/>
          <w:bCs/>
          <w:sz w:val="22"/>
          <w:szCs w:val="22"/>
        </w:rPr>
        <w:tab/>
      </w:r>
      <w:r w:rsidRPr="001E3628">
        <w:rPr>
          <w:b/>
          <w:bCs/>
          <w:sz w:val="22"/>
          <w:szCs w:val="22"/>
        </w:rPr>
        <w:tab/>
      </w:r>
      <w:r w:rsidRPr="001E3628">
        <w:rPr>
          <w:b/>
          <w:bCs/>
          <w:sz w:val="22"/>
          <w:szCs w:val="22"/>
        </w:rPr>
        <w:tab/>
      </w:r>
      <w:r w:rsidR="00C70FFC">
        <w:rPr>
          <w:b/>
          <w:bCs/>
          <w:sz w:val="22"/>
          <w:szCs w:val="22"/>
        </w:rPr>
        <w:t>termin płatności</w:t>
      </w:r>
    </w:p>
    <w:p w:rsidR="006E0FFE" w:rsidRPr="001E3628" w:rsidRDefault="006E0FFE" w:rsidP="008E08A7">
      <w:pPr>
        <w:pStyle w:val="Tekstpodstawowy"/>
        <w:tabs>
          <w:tab w:val="left" w:pos="567"/>
        </w:tabs>
        <w:spacing w:line="340" w:lineRule="exact"/>
        <w:rPr>
          <w:b/>
          <w:bCs/>
          <w:sz w:val="22"/>
          <w:szCs w:val="22"/>
        </w:rPr>
      </w:pPr>
      <w:proofErr w:type="spellStart"/>
      <w:r>
        <w:rPr>
          <w:b/>
          <w:bCs/>
          <w:sz w:val="22"/>
          <w:szCs w:val="22"/>
        </w:rPr>
        <w:t>IPrbh</w:t>
      </w:r>
      <w:proofErr w:type="spellEnd"/>
      <w:r>
        <w:rPr>
          <w:b/>
          <w:bCs/>
          <w:sz w:val="22"/>
          <w:szCs w:val="22"/>
        </w:rPr>
        <w:t xml:space="preserve"> - </w:t>
      </w:r>
      <w:r w:rsidR="00CF1DEC" w:rsidRPr="00CF1DEC">
        <w:rPr>
          <w:bCs/>
          <w:sz w:val="22"/>
          <w:szCs w:val="22"/>
        </w:rPr>
        <w:t xml:space="preserve">ilość punktów w kryterium </w:t>
      </w:r>
      <w:r w:rsidR="00CF1DEC" w:rsidRPr="00CF1DEC">
        <w:rPr>
          <w:bCs/>
          <w:sz w:val="22"/>
          <w:szCs w:val="22"/>
        </w:rPr>
        <w:tab/>
      </w:r>
      <w:r w:rsidR="00CF1DEC" w:rsidRPr="00CF1DEC">
        <w:rPr>
          <w:bCs/>
          <w:sz w:val="22"/>
          <w:szCs w:val="22"/>
        </w:rPr>
        <w:tab/>
      </w:r>
      <w:r w:rsidR="00CF1DEC" w:rsidRPr="00CF1DEC">
        <w:rPr>
          <w:bCs/>
          <w:sz w:val="22"/>
          <w:szCs w:val="22"/>
        </w:rPr>
        <w:tab/>
      </w:r>
      <w:r w:rsidR="00CF1DEC" w:rsidRPr="00CF1DEC">
        <w:rPr>
          <w:b/>
          <w:bCs/>
          <w:sz w:val="22"/>
          <w:szCs w:val="22"/>
        </w:rPr>
        <w:t>stawka roboczogodziny</w:t>
      </w:r>
    </w:p>
    <w:p w:rsidR="00A16332" w:rsidRPr="001E33EA" w:rsidRDefault="00E85CB5" w:rsidP="006752C7">
      <w:pPr>
        <w:pStyle w:val="Nagwek3"/>
      </w:pPr>
      <w:bookmarkStart w:id="30" w:name="_Toc468433942"/>
      <w:r w:rsidRPr="001E33EA">
        <w:t>ROZDZIAŁ XXV</w:t>
      </w:r>
      <w:r w:rsidR="00143414" w:rsidRPr="001E33EA">
        <w:t>I</w:t>
      </w:r>
      <w:r w:rsidR="00A16332" w:rsidRPr="001E33EA">
        <w:t xml:space="preserve">. </w:t>
      </w:r>
      <w:r w:rsidR="00A16332" w:rsidRPr="001E33EA">
        <w:tab/>
        <w:t>INFORMACJA NA TEMAT MOŻLIWOŚCI ROZLICZANIA SIĘ W WALUTACH OBCYCH</w:t>
      </w:r>
      <w:bookmarkEnd w:id="30"/>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31" w:name="_Toc468433943"/>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31"/>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 xml:space="preserve">umowę ubezpieczenia OC </w:t>
      </w:r>
      <w:r w:rsidR="004470B6" w:rsidRPr="004470B6">
        <w:rPr>
          <w:sz w:val="22"/>
          <w:szCs w:val="22"/>
        </w:rPr>
        <w:t xml:space="preserve">w zakresie prowadzonej działalności związanej z przedmiotem zamówienia, na kwotę nie mniejszą niż </w:t>
      </w:r>
      <w:r w:rsidR="004470B6">
        <w:rPr>
          <w:b/>
          <w:bCs/>
          <w:sz w:val="22"/>
          <w:szCs w:val="22"/>
        </w:rPr>
        <w:t>2</w:t>
      </w:r>
      <w:r w:rsidR="004470B6" w:rsidRPr="004470B6">
        <w:rPr>
          <w:b/>
          <w:bCs/>
          <w:sz w:val="22"/>
          <w:szCs w:val="22"/>
        </w:rPr>
        <w:t>00 000 zł.</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32" w:name="_Toc468433944"/>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32"/>
    </w:p>
    <w:p w:rsidR="00F83997" w:rsidRPr="001E33EA" w:rsidRDefault="00F83997" w:rsidP="0092484E">
      <w:pPr>
        <w:pStyle w:val="Tekstpodstawowy"/>
        <w:numPr>
          <w:ilvl w:val="0"/>
          <w:numId w:val="34"/>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8E08A7">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8E08A7">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8E08A7">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8E08A7">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8E08A7">
      <w:pPr>
        <w:pStyle w:val="Tekstpodstawowy"/>
        <w:spacing w:line="34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8E08A7">
      <w:pPr>
        <w:pStyle w:val="Tekstpodstawowy"/>
        <w:spacing w:line="34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92484E">
      <w:pPr>
        <w:pStyle w:val="Tekstpodstawowy"/>
        <w:numPr>
          <w:ilvl w:val="0"/>
          <w:numId w:val="34"/>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92484E">
      <w:pPr>
        <w:pStyle w:val="Tekstpodstawowy"/>
        <w:numPr>
          <w:ilvl w:val="1"/>
          <w:numId w:val="34"/>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92484E">
      <w:pPr>
        <w:pStyle w:val="Tekstpodstawowy"/>
        <w:numPr>
          <w:ilvl w:val="0"/>
          <w:numId w:val="34"/>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92484E">
      <w:pPr>
        <w:pStyle w:val="Tekstpodstawowy"/>
        <w:numPr>
          <w:ilvl w:val="1"/>
          <w:numId w:val="34"/>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92484E">
      <w:pPr>
        <w:pStyle w:val="Tekstpodstawowy"/>
        <w:numPr>
          <w:ilvl w:val="1"/>
          <w:numId w:val="34"/>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032593">
      <w:pPr>
        <w:pStyle w:val="Nagwek2"/>
      </w:pPr>
      <w:bookmarkStart w:id="33" w:name="_Toc462043990"/>
      <w:bookmarkStart w:id="34" w:name="_Toc462046100"/>
      <w:bookmarkStart w:id="35" w:name="_Toc462046218"/>
      <w:bookmarkStart w:id="36" w:name="_Toc468433945"/>
      <w:r w:rsidRPr="00032593">
        <w:t>Załącznik</w:t>
      </w:r>
      <w:r w:rsidR="00E84E68" w:rsidRPr="0044245E">
        <w:t xml:space="preserve"> nr</w:t>
      </w:r>
      <w:r w:rsidRPr="0044245E">
        <w:t xml:space="preserve"> 1</w:t>
      </w:r>
      <w:bookmarkEnd w:id="33"/>
      <w:bookmarkEnd w:id="34"/>
      <w:bookmarkEnd w:id="35"/>
      <w:bookmarkEnd w:id="36"/>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2484E">
      <w:pPr>
        <w:pStyle w:val="Tekstpodstawowy"/>
        <w:numPr>
          <w:ilvl w:val="0"/>
          <w:numId w:val="36"/>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D313F1" w:rsidP="00AC0995">
      <w:pPr>
        <w:pStyle w:val="Akapitzlist"/>
        <w:spacing w:line="360" w:lineRule="auto"/>
        <w:ind w:left="360" w:right="1"/>
        <w:jc w:val="center"/>
        <w:rPr>
          <w:b/>
          <w:sz w:val="22"/>
          <w:szCs w:val="22"/>
        </w:rPr>
      </w:pPr>
      <w:r w:rsidRPr="00D313F1">
        <w:rPr>
          <w:b/>
          <w:bCs/>
          <w:sz w:val="22"/>
          <w:szCs w:val="22"/>
        </w:rPr>
        <w:t xml:space="preserve">Konserwacja urządzeń dźwigowych podlegających </w:t>
      </w:r>
      <w:proofErr w:type="spellStart"/>
      <w:r w:rsidRPr="00D313F1">
        <w:rPr>
          <w:b/>
          <w:bCs/>
          <w:sz w:val="22"/>
          <w:szCs w:val="22"/>
        </w:rPr>
        <w:t>dopuszczeniom</w:t>
      </w:r>
      <w:proofErr w:type="spellEnd"/>
      <w:r w:rsidRPr="00D313F1">
        <w:rPr>
          <w:b/>
          <w:bCs/>
          <w:sz w:val="22"/>
          <w:szCs w:val="22"/>
        </w:rPr>
        <w:t xml:space="preserve"> przez UDT </w:t>
      </w:r>
      <w:r>
        <w:rPr>
          <w:b/>
          <w:bCs/>
          <w:sz w:val="22"/>
          <w:szCs w:val="22"/>
        </w:rPr>
        <w:br/>
      </w:r>
      <w:r w:rsidRPr="00D313F1">
        <w:rPr>
          <w:b/>
          <w:bCs/>
          <w:sz w:val="22"/>
          <w:szCs w:val="22"/>
        </w:rPr>
        <w:t>oraz ich bieżące naprawy</w:t>
      </w:r>
      <w:r w:rsidR="000225B6" w:rsidRPr="000225B6">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92484E">
      <w:pPr>
        <w:pStyle w:val="Tekstpodstawowy"/>
        <w:numPr>
          <w:ilvl w:val="0"/>
          <w:numId w:val="37"/>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92484E">
      <w:pPr>
        <w:pStyle w:val="Tekstpodstawowy"/>
        <w:numPr>
          <w:ilvl w:val="0"/>
          <w:numId w:val="5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Mikroprzedsiębiorstwo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Małe przedsiębiorstwo</w:t>
      </w:r>
    </w:p>
    <w:p w:rsidR="0041166B" w:rsidRPr="0041166B" w:rsidRDefault="0041166B" w:rsidP="0092484E">
      <w:pPr>
        <w:pStyle w:val="Tekstpodstawowy"/>
        <w:numPr>
          <w:ilvl w:val="0"/>
          <w:numId w:val="60"/>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Default="0041166B" w:rsidP="00DA1E1A">
      <w:pPr>
        <w:spacing w:line="360" w:lineRule="auto"/>
        <w:jc w:val="both"/>
        <w:rPr>
          <w:sz w:val="22"/>
          <w:szCs w:val="22"/>
        </w:rPr>
      </w:pPr>
      <w:r w:rsidRPr="0041166B">
        <w:rPr>
          <w:sz w:val="22"/>
          <w:szCs w:val="22"/>
        </w:rPr>
        <w:t>4</w:t>
      </w:r>
      <w:r w:rsidR="00E9392E">
        <w:rPr>
          <w:sz w:val="22"/>
          <w:szCs w:val="22"/>
        </w:rPr>
        <w:t>a</w:t>
      </w:r>
      <w:r w:rsidRPr="0041166B">
        <w:rPr>
          <w:sz w:val="22"/>
          <w:szCs w:val="22"/>
        </w:rPr>
        <w:t>.</w:t>
      </w:r>
      <w:r w:rsidRPr="0041166B">
        <w:rPr>
          <w:sz w:val="22"/>
          <w:szCs w:val="22"/>
        </w:rPr>
        <w:tab/>
      </w:r>
      <w:r w:rsidR="00652303" w:rsidRPr="00652303">
        <w:rPr>
          <w:sz w:val="22"/>
          <w:szCs w:val="22"/>
        </w:rPr>
        <w:t xml:space="preserve">Oferujemy wykonanie </w:t>
      </w:r>
      <w:r w:rsidR="004068C7">
        <w:rPr>
          <w:sz w:val="22"/>
          <w:szCs w:val="22"/>
        </w:rPr>
        <w:t>miesięcznej konserwacji urządzeń dźwigowych za</w:t>
      </w:r>
      <w:r w:rsidR="00652303" w:rsidRPr="00652303">
        <w:rPr>
          <w:sz w:val="22"/>
          <w:szCs w:val="22"/>
        </w:rPr>
        <w:t xml:space="preserve"> kwotę:</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 w:val="22"/>
          <w:szCs w:val="22"/>
        </w:rPr>
      </w:pPr>
      <w:r w:rsidRPr="00DA1E1A">
        <w:rPr>
          <w:szCs w:val="24"/>
        </w:rPr>
        <w:t>słownie ………………………………………………………………………………………….</w:t>
      </w:r>
    </w:p>
    <w:p w:rsidR="0070480C" w:rsidRPr="0070480C" w:rsidRDefault="0070480C" w:rsidP="00652303">
      <w:pPr>
        <w:spacing w:after="120" w:line="276" w:lineRule="auto"/>
        <w:rPr>
          <w:rFonts w:eastAsia="Calibri"/>
          <w:sz w:val="22"/>
          <w:szCs w:val="22"/>
          <w:lang w:eastAsia="en-US"/>
        </w:rPr>
      </w:pPr>
      <w:r>
        <w:rPr>
          <w:rFonts w:eastAsia="Calibri"/>
          <w:sz w:val="22"/>
          <w:szCs w:val="22"/>
          <w:lang w:eastAsia="en-US"/>
        </w:rPr>
        <w:t>w</w:t>
      </w:r>
      <w:r w:rsidRPr="0070480C">
        <w:rPr>
          <w:rFonts w:eastAsia="Calibri"/>
          <w:sz w:val="22"/>
          <w:szCs w:val="22"/>
          <w:lang w:eastAsia="en-US"/>
        </w:rPr>
        <w:t xml:space="preserve"> tym: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772"/>
        <w:gridCol w:w="1096"/>
        <w:gridCol w:w="1580"/>
        <w:gridCol w:w="1321"/>
        <w:gridCol w:w="1429"/>
        <w:gridCol w:w="1200"/>
      </w:tblGrid>
      <w:tr w:rsidR="0070480C" w:rsidRPr="0070480C" w:rsidTr="00685013">
        <w:tc>
          <w:tcPr>
            <w:tcW w:w="777"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Lp.</w:t>
            </w:r>
          </w:p>
        </w:tc>
        <w:tc>
          <w:tcPr>
            <w:tcW w:w="1772"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Rodzaj urządzenia</w:t>
            </w:r>
          </w:p>
        </w:tc>
        <w:tc>
          <w:tcPr>
            <w:tcW w:w="1096"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Udźwig /kg/</w:t>
            </w:r>
          </w:p>
        </w:tc>
        <w:tc>
          <w:tcPr>
            <w:tcW w:w="1580"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 xml:space="preserve">Nr </w:t>
            </w:r>
            <w:proofErr w:type="spellStart"/>
            <w:r w:rsidRPr="0070480C">
              <w:rPr>
                <w:rFonts w:eastAsia="Calibri"/>
                <w:b/>
                <w:sz w:val="22"/>
                <w:szCs w:val="22"/>
                <w:lang w:eastAsia="en-US"/>
              </w:rPr>
              <w:t>rejestrac</w:t>
            </w:r>
            <w:proofErr w:type="spellEnd"/>
            <w:r w:rsidRPr="0070480C">
              <w:rPr>
                <w:rFonts w:eastAsia="Calibri"/>
                <w:b/>
                <w:sz w:val="22"/>
                <w:szCs w:val="22"/>
                <w:lang w:eastAsia="en-US"/>
              </w:rPr>
              <w:t>. UDT</w:t>
            </w:r>
          </w:p>
        </w:tc>
        <w:tc>
          <w:tcPr>
            <w:tcW w:w="1321"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Miejsce pracy</w:t>
            </w:r>
          </w:p>
        </w:tc>
        <w:tc>
          <w:tcPr>
            <w:tcW w:w="1429"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Lokalizacja</w:t>
            </w:r>
          </w:p>
          <w:p w:rsidR="0070480C" w:rsidRPr="0070480C" w:rsidRDefault="0070480C" w:rsidP="0070480C">
            <w:pPr>
              <w:jc w:val="center"/>
              <w:rPr>
                <w:rFonts w:eastAsia="Calibri"/>
                <w:b/>
                <w:sz w:val="22"/>
                <w:szCs w:val="22"/>
                <w:lang w:eastAsia="en-US"/>
              </w:rPr>
            </w:pPr>
          </w:p>
        </w:tc>
        <w:tc>
          <w:tcPr>
            <w:tcW w:w="1200" w:type="dxa"/>
            <w:vAlign w:val="center"/>
          </w:tcPr>
          <w:p w:rsidR="0070480C" w:rsidRPr="0070480C" w:rsidRDefault="0070480C" w:rsidP="0070480C">
            <w:pPr>
              <w:jc w:val="center"/>
              <w:rPr>
                <w:rFonts w:eastAsia="Calibri"/>
                <w:b/>
                <w:sz w:val="22"/>
                <w:szCs w:val="22"/>
                <w:lang w:eastAsia="en-US"/>
              </w:rPr>
            </w:pPr>
            <w:r w:rsidRPr="0070480C">
              <w:rPr>
                <w:rFonts w:eastAsia="Calibri"/>
                <w:b/>
                <w:sz w:val="22"/>
                <w:szCs w:val="22"/>
                <w:lang w:eastAsia="en-US"/>
              </w:rPr>
              <w:t xml:space="preserve">Cena </w:t>
            </w:r>
            <w:proofErr w:type="spellStart"/>
            <w:r w:rsidRPr="0070480C">
              <w:rPr>
                <w:rFonts w:eastAsia="Calibri"/>
                <w:b/>
                <w:sz w:val="22"/>
                <w:szCs w:val="22"/>
                <w:lang w:eastAsia="en-US"/>
              </w:rPr>
              <w:t>nettoza</w:t>
            </w:r>
            <w:proofErr w:type="spellEnd"/>
            <w:r w:rsidRPr="0070480C">
              <w:rPr>
                <w:rFonts w:eastAsia="Calibri"/>
                <w:b/>
                <w:sz w:val="22"/>
                <w:szCs w:val="22"/>
                <w:lang w:eastAsia="en-US"/>
              </w:rPr>
              <w:t xml:space="preserve"> miesiąc</w:t>
            </w:r>
            <w:r w:rsidRPr="0070480C">
              <w:rPr>
                <w:rFonts w:eastAsia="Calibri"/>
                <w:b/>
                <w:sz w:val="22"/>
                <w:szCs w:val="22"/>
                <w:lang w:eastAsia="en-US"/>
              </w:rPr>
              <w:br/>
              <w:t>/zł/</w:t>
            </w:r>
          </w:p>
        </w:tc>
      </w:tr>
      <w:tr w:rsidR="0070480C" w:rsidRPr="0070480C" w:rsidTr="00685013">
        <w:tc>
          <w:tcPr>
            <w:tcW w:w="777" w:type="dxa"/>
          </w:tcPr>
          <w:p w:rsidR="0070480C" w:rsidRPr="0070480C" w:rsidRDefault="0070480C" w:rsidP="0070480C">
            <w:pPr>
              <w:spacing w:line="340" w:lineRule="exact"/>
              <w:jc w:val="center"/>
              <w:rPr>
                <w:rFonts w:eastAsia="Calibri"/>
                <w:lang w:eastAsia="en-US"/>
              </w:rPr>
            </w:pPr>
            <w:r w:rsidRPr="0070480C">
              <w:rPr>
                <w:rFonts w:eastAsia="Calibri"/>
                <w:lang w:eastAsia="en-US"/>
              </w:rPr>
              <w:t>1</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3.000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183-1943</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5</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2</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4.500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138-1279</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13</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C41A08" w:rsidRDefault="00DF77B6" w:rsidP="0070480C">
            <w:pPr>
              <w:spacing w:line="340" w:lineRule="exact"/>
              <w:jc w:val="center"/>
              <w:rPr>
                <w:rFonts w:eastAsia="Calibri"/>
                <w:lang w:eastAsia="en-US"/>
              </w:rPr>
            </w:pPr>
            <w:r w:rsidRPr="00C41A08">
              <w:rPr>
                <w:rFonts w:eastAsia="Calibri"/>
                <w:lang w:eastAsia="en-US"/>
              </w:rPr>
              <w:t>3</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wciągnik </w:t>
            </w:r>
            <w:proofErr w:type="spellStart"/>
            <w:r w:rsidRPr="0070480C">
              <w:rPr>
                <w:rFonts w:eastAsia="Calibri"/>
                <w:lang w:eastAsia="en-US"/>
              </w:rPr>
              <w:t>belk</w:t>
            </w:r>
            <w:proofErr w:type="spellEnd"/>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1.500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184-8107</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6</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4</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wciągnik </w:t>
            </w:r>
            <w:proofErr w:type="spellStart"/>
            <w:r w:rsidRPr="0070480C">
              <w:rPr>
                <w:rFonts w:eastAsia="Calibri"/>
                <w:lang w:eastAsia="en-US"/>
              </w:rPr>
              <w:t>belk</w:t>
            </w:r>
            <w:proofErr w:type="spellEnd"/>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1.000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84- 7298</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10</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Poligrafia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5</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4.500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133-1126</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7</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val="de-DE" w:eastAsia="en-US"/>
              </w:rPr>
            </w:pPr>
            <w:r>
              <w:rPr>
                <w:rFonts w:eastAsia="Calibri"/>
                <w:lang w:val="de-DE" w:eastAsia="en-US"/>
              </w:rPr>
              <w:t>6</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val="de-DE" w:eastAsia="en-US"/>
              </w:rPr>
            </w:pPr>
            <w:r w:rsidRPr="0070480C">
              <w:rPr>
                <w:rFonts w:eastAsia="Calibri"/>
                <w:lang w:val="de-DE" w:eastAsia="en-US"/>
              </w:rPr>
              <w:t>5.000</w:t>
            </w:r>
          </w:p>
        </w:tc>
        <w:tc>
          <w:tcPr>
            <w:tcW w:w="1580" w:type="dxa"/>
          </w:tcPr>
          <w:p w:rsidR="0070480C" w:rsidRPr="0070480C" w:rsidRDefault="0070480C" w:rsidP="0070480C">
            <w:pPr>
              <w:spacing w:line="340" w:lineRule="exact"/>
              <w:jc w:val="center"/>
              <w:rPr>
                <w:rFonts w:eastAsia="Calibri"/>
                <w:lang w:val="de-DE" w:eastAsia="en-US"/>
              </w:rPr>
            </w:pPr>
            <w:r w:rsidRPr="0070480C">
              <w:rPr>
                <w:rFonts w:eastAsia="Calibri"/>
                <w:lang w:val="de-DE" w:eastAsia="en-US"/>
              </w:rPr>
              <w:t>33-30736</w:t>
            </w:r>
          </w:p>
        </w:tc>
        <w:tc>
          <w:tcPr>
            <w:tcW w:w="1321" w:type="dxa"/>
          </w:tcPr>
          <w:p w:rsidR="0070480C" w:rsidRPr="0070480C" w:rsidRDefault="0070480C" w:rsidP="0070480C">
            <w:pPr>
              <w:spacing w:line="340" w:lineRule="exact"/>
              <w:jc w:val="center"/>
              <w:rPr>
                <w:rFonts w:eastAsia="Calibri"/>
                <w:lang w:val="de-DE" w:eastAsia="en-US"/>
              </w:rPr>
            </w:pPr>
            <w:proofErr w:type="spellStart"/>
            <w:r w:rsidRPr="0070480C">
              <w:rPr>
                <w:rFonts w:eastAsia="Calibri"/>
                <w:lang w:val="de-DE" w:eastAsia="en-US"/>
              </w:rPr>
              <w:t>hala</w:t>
            </w:r>
            <w:proofErr w:type="spellEnd"/>
            <w:r w:rsidRPr="0070480C">
              <w:rPr>
                <w:rFonts w:eastAsia="Calibri"/>
                <w:lang w:val="de-DE" w:eastAsia="en-US"/>
              </w:rPr>
              <w:t xml:space="preserve"> </w:t>
            </w:r>
            <w:proofErr w:type="spellStart"/>
            <w:r w:rsidRPr="0070480C">
              <w:rPr>
                <w:rFonts w:eastAsia="Calibri"/>
                <w:lang w:val="de-DE" w:eastAsia="en-US"/>
              </w:rPr>
              <w:t>nr</w:t>
            </w:r>
            <w:proofErr w:type="spellEnd"/>
            <w:r w:rsidRPr="0070480C">
              <w:rPr>
                <w:rFonts w:eastAsia="Calibri"/>
                <w:lang w:val="de-DE" w:eastAsia="en-US"/>
              </w:rPr>
              <w:t xml:space="preserve"> 11</w:t>
            </w:r>
          </w:p>
        </w:tc>
        <w:tc>
          <w:tcPr>
            <w:tcW w:w="1429" w:type="dxa"/>
          </w:tcPr>
          <w:p w:rsidR="0070480C" w:rsidRPr="0070480C" w:rsidRDefault="0070480C" w:rsidP="0070480C">
            <w:pPr>
              <w:spacing w:line="340" w:lineRule="exact"/>
              <w:jc w:val="center"/>
              <w:rPr>
                <w:rFonts w:eastAsia="Calibri"/>
                <w:lang w:val="de-DE"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val="de-DE"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val="de-DE" w:eastAsia="en-US"/>
              </w:rPr>
            </w:pPr>
            <w:r>
              <w:rPr>
                <w:rFonts w:eastAsia="Calibri"/>
                <w:lang w:val="de-DE" w:eastAsia="en-US"/>
              </w:rPr>
              <w:t>7</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val="de-DE" w:eastAsia="en-US"/>
              </w:rPr>
            </w:pPr>
            <w:r w:rsidRPr="0070480C">
              <w:rPr>
                <w:rFonts w:eastAsia="Calibri"/>
                <w:lang w:val="de-DE" w:eastAsia="en-US"/>
              </w:rPr>
              <w:t>5.000</w:t>
            </w:r>
          </w:p>
        </w:tc>
        <w:tc>
          <w:tcPr>
            <w:tcW w:w="1580" w:type="dxa"/>
          </w:tcPr>
          <w:p w:rsidR="0070480C" w:rsidRPr="0070480C" w:rsidRDefault="0070480C" w:rsidP="0070480C">
            <w:pPr>
              <w:spacing w:line="340" w:lineRule="exact"/>
              <w:jc w:val="center"/>
              <w:rPr>
                <w:rFonts w:eastAsia="Calibri"/>
                <w:lang w:val="de-DE" w:eastAsia="en-US"/>
              </w:rPr>
            </w:pPr>
            <w:r w:rsidRPr="0070480C">
              <w:rPr>
                <w:rFonts w:eastAsia="Calibri"/>
                <w:lang w:val="de-DE" w:eastAsia="en-US"/>
              </w:rPr>
              <w:t>133-0131</w:t>
            </w:r>
          </w:p>
        </w:tc>
        <w:tc>
          <w:tcPr>
            <w:tcW w:w="1321" w:type="dxa"/>
          </w:tcPr>
          <w:p w:rsidR="0070480C" w:rsidRPr="0070480C" w:rsidRDefault="0070480C" w:rsidP="0070480C">
            <w:pPr>
              <w:spacing w:line="340" w:lineRule="exact"/>
              <w:jc w:val="center"/>
              <w:rPr>
                <w:rFonts w:eastAsia="Calibri"/>
                <w:lang w:val="de-DE" w:eastAsia="en-US"/>
              </w:rPr>
            </w:pPr>
            <w:proofErr w:type="spellStart"/>
            <w:r w:rsidRPr="0070480C">
              <w:rPr>
                <w:rFonts w:eastAsia="Calibri"/>
                <w:lang w:val="de-DE" w:eastAsia="en-US"/>
              </w:rPr>
              <w:t>hala</w:t>
            </w:r>
            <w:proofErr w:type="spellEnd"/>
            <w:r w:rsidRPr="0070480C">
              <w:rPr>
                <w:rFonts w:eastAsia="Calibri"/>
                <w:lang w:val="de-DE" w:eastAsia="en-US"/>
              </w:rPr>
              <w:t xml:space="preserve"> </w:t>
            </w:r>
            <w:proofErr w:type="spellStart"/>
            <w:r w:rsidRPr="0070480C">
              <w:rPr>
                <w:rFonts w:eastAsia="Calibri"/>
                <w:lang w:val="de-DE" w:eastAsia="en-US"/>
              </w:rPr>
              <w:t>nr</w:t>
            </w:r>
            <w:proofErr w:type="spellEnd"/>
            <w:r w:rsidRPr="0070480C">
              <w:rPr>
                <w:rFonts w:eastAsia="Calibri"/>
                <w:lang w:val="de-DE" w:eastAsia="en-US"/>
              </w:rPr>
              <w:t xml:space="preserve"> 11</w:t>
            </w:r>
          </w:p>
        </w:tc>
        <w:tc>
          <w:tcPr>
            <w:tcW w:w="1429" w:type="dxa"/>
          </w:tcPr>
          <w:p w:rsidR="0070480C" w:rsidRPr="0070480C" w:rsidRDefault="0070480C" w:rsidP="0070480C">
            <w:pPr>
              <w:spacing w:line="340" w:lineRule="exact"/>
              <w:jc w:val="center"/>
              <w:rPr>
                <w:rFonts w:eastAsia="Calibri"/>
                <w:lang w:val="de-DE"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val="de-DE"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8</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5.000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183-1278</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 12</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rPr>
          <w:trHeight w:val="415"/>
        </w:trPr>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9</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50/12,5 t</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184-8409</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 xml:space="preserve">hala </w:t>
            </w:r>
            <w:proofErr w:type="spellStart"/>
            <w:r w:rsidRPr="0070480C">
              <w:rPr>
                <w:rFonts w:eastAsia="Calibri"/>
                <w:lang w:eastAsia="en-US"/>
              </w:rPr>
              <w:t>dośw</w:t>
            </w:r>
            <w:proofErr w:type="spellEnd"/>
            <w:r w:rsidRPr="0070480C">
              <w:rPr>
                <w:rFonts w:eastAsia="Calibri"/>
                <w:lang w:eastAsia="en-US"/>
              </w:rPr>
              <w:t>.</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Łaziska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10</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wciągnik</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1.000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184-14462</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nr</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rPr>
          <w:trHeight w:val="274"/>
        </w:trPr>
        <w:tc>
          <w:tcPr>
            <w:tcW w:w="777" w:type="dxa"/>
          </w:tcPr>
          <w:p w:rsidR="0070480C" w:rsidRPr="0070480C" w:rsidRDefault="00DF77B6" w:rsidP="0070480C">
            <w:pPr>
              <w:spacing w:line="340" w:lineRule="exact"/>
              <w:jc w:val="center"/>
              <w:rPr>
                <w:rFonts w:eastAsia="Calibri"/>
                <w:lang w:val="en-US" w:eastAsia="en-US"/>
              </w:rPr>
            </w:pPr>
            <w:r>
              <w:rPr>
                <w:rFonts w:eastAsia="Calibri"/>
                <w:lang w:val="en-US" w:eastAsia="en-US"/>
              </w:rPr>
              <w:t>11</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dźwig </w:t>
            </w:r>
            <w:proofErr w:type="spellStart"/>
            <w:r w:rsidRPr="0070480C">
              <w:rPr>
                <w:rFonts w:eastAsia="Calibri"/>
                <w:lang w:eastAsia="en-US"/>
              </w:rPr>
              <w:t>tow</w:t>
            </w:r>
            <w:proofErr w:type="spellEnd"/>
            <w:r w:rsidRPr="0070480C">
              <w:rPr>
                <w:rFonts w:eastAsia="Calibri"/>
                <w:lang w:eastAsia="en-US"/>
              </w:rPr>
              <w:t>-os.</w:t>
            </w:r>
          </w:p>
        </w:tc>
        <w:tc>
          <w:tcPr>
            <w:tcW w:w="1096" w:type="dxa"/>
          </w:tcPr>
          <w:p w:rsidR="0070480C" w:rsidRPr="0070480C" w:rsidRDefault="0070480C" w:rsidP="0070480C">
            <w:pPr>
              <w:spacing w:line="340" w:lineRule="exact"/>
              <w:jc w:val="center"/>
              <w:rPr>
                <w:rFonts w:eastAsia="Calibri"/>
                <w:lang w:val="en-US" w:eastAsia="en-US"/>
              </w:rPr>
            </w:pPr>
            <w:r w:rsidRPr="0070480C">
              <w:rPr>
                <w:rFonts w:eastAsia="Calibri"/>
                <w:lang w:val="en-US" w:eastAsia="en-US"/>
              </w:rPr>
              <w:t>1.000</w:t>
            </w:r>
          </w:p>
        </w:tc>
        <w:tc>
          <w:tcPr>
            <w:tcW w:w="1580" w:type="dxa"/>
          </w:tcPr>
          <w:p w:rsidR="0070480C" w:rsidRPr="0070480C" w:rsidRDefault="0070480C" w:rsidP="0070480C">
            <w:pPr>
              <w:spacing w:line="340" w:lineRule="exact"/>
              <w:jc w:val="center"/>
              <w:rPr>
                <w:rFonts w:eastAsia="Calibri"/>
                <w:lang w:val="en-US" w:eastAsia="en-US"/>
              </w:rPr>
            </w:pPr>
            <w:r w:rsidRPr="0070480C">
              <w:rPr>
                <w:rFonts w:eastAsia="Calibri"/>
                <w:lang w:val="en-US" w:eastAsia="en-US"/>
              </w:rPr>
              <w:t>31-2324</w:t>
            </w:r>
          </w:p>
        </w:tc>
        <w:tc>
          <w:tcPr>
            <w:tcW w:w="1321" w:type="dxa"/>
          </w:tcPr>
          <w:p w:rsidR="0070480C" w:rsidRPr="0070480C" w:rsidRDefault="0070480C" w:rsidP="007A3FA5">
            <w:pPr>
              <w:spacing w:line="340" w:lineRule="exact"/>
              <w:jc w:val="center"/>
              <w:rPr>
                <w:rFonts w:eastAsia="Calibri"/>
                <w:lang w:val="en-US" w:eastAsia="en-US"/>
              </w:rPr>
            </w:pPr>
            <w:proofErr w:type="spellStart"/>
            <w:r w:rsidRPr="0070480C">
              <w:rPr>
                <w:rFonts w:eastAsia="Calibri"/>
                <w:lang w:val="en-US" w:eastAsia="en-US"/>
              </w:rPr>
              <w:t>Pawilon</w:t>
            </w:r>
            <w:proofErr w:type="spellEnd"/>
            <w:r w:rsidRPr="0070480C">
              <w:rPr>
                <w:rFonts w:eastAsia="Calibri"/>
                <w:lang w:val="en-US" w:eastAsia="en-US"/>
              </w:rPr>
              <w:t xml:space="preserve"> </w:t>
            </w:r>
            <w:r w:rsidR="007A3FA5">
              <w:rPr>
                <w:rFonts w:eastAsia="Calibri"/>
                <w:lang w:val="en-US" w:eastAsia="en-US"/>
              </w:rPr>
              <w:t>II</w:t>
            </w:r>
          </w:p>
        </w:tc>
        <w:tc>
          <w:tcPr>
            <w:tcW w:w="1429" w:type="dxa"/>
          </w:tcPr>
          <w:p w:rsidR="0070480C" w:rsidRPr="0070480C" w:rsidRDefault="0070480C" w:rsidP="0070480C">
            <w:pPr>
              <w:spacing w:line="340" w:lineRule="exact"/>
              <w:jc w:val="center"/>
              <w:rPr>
                <w:rFonts w:eastAsia="Calibri"/>
                <w:lang w:val="en-US"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val="en-US" w:eastAsia="en-US"/>
              </w:rPr>
            </w:pPr>
          </w:p>
        </w:tc>
      </w:tr>
      <w:tr w:rsidR="0070480C" w:rsidRPr="0070480C" w:rsidTr="00685013">
        <w:trPr>
          <w:trHeight w:val="250"/>
        </w:trPr>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12</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dźwig </w:t>
            </w:r>
            <w:proofErr w:type="spellStart"/>
            <w:r w:rsidRPr="0070480C">
              <w:rPr>
                <w:rFonts w:eastAsia="Calibri"/>
                <w:lang w:eastAsia="en-US"/>
              </w:rPr>
              <w:t>osob</w:t>
            </w:r>
            <w:proofErr w:type="spellEnd"/>
            <w:r w:rsidRPr="0070480C">
              <w:rPr>
                <w:rFonts w:eastAsia="Calibri"/>
                <w:lang w:eastAsia="en-US"/>
              </w:rPr>
              <w:t>.</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500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31-3940</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Pawilon I</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rPr>
          <w:trHeight w:val="250"/>
        </w:trPr>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13</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dźwig </w:t>
            </w:r>
            <w:proofErr w:type="spellStart"/>
            <w:r w:rsidRPr="0070480C">
              <w:rPr>
                <w:rFonts w:eastAsia="Calibri"/>
                <w:lang w:eastAsia="en-US"/>
              </w:rPr>
              <w:t>tow</w:t>
            </w:r>
            <w:proofErr w:type="spellEnd"/>
            <w:r w:rsidRPr="0070480C">
              <w:rPr>
                <w:rFonts w:eastAsia="Calibri"/>
                <w:lang w:eastAsia="en-US"/>
              </w:rPr>
              <w:t>-os.</w:t>
            </w:r>
          </w:p>
        </w:tc>
        <w:tc>
          <w:tcPr>
            <w:tcW w:w="1096" w:type="dxa"/>
          </w:tcPr>
          <w:p w:rsidR="0070480C" w:rsidRPr="0070480C" w:rsidRDefault="0070480C" w:rsidP="0070480C">
            <w:pPr>
              <w:spacing w:line="340" w:lineRule="exact"/>
              <w:jc w:val="center"/>
              <w:rPr>
                <w:rFonts w:eastAsia="Calibri"/>
                <w:lang w:val="en-US" w:eastAsia="en-US"/>
              </w:rPr>
            </w:pPr>
            <w:r w:rsidRPr="0070480C">
              <w:rPr>
                <w:rFonts w:eastAsia="Calibri"/>
                <w:lang w:val="en-US" w:eastAsia="en-US"/>
              </w:rPr>
              <w:t>1.000</w:t>
            </w:r>
          </w:p>
        </w:tc>
        <w:tc>
          <w:tcPr>
            <w:tcW w:w="1580" w:type="dxa"/>
          </w:tcPr>
          <w:p w:rsidR="0070480C" w:rsidRPr="0070480C" w:rsidRDefault="0070480C" w:rsidP="0070480C">
            <w:pPr>
              <w:spacing w:line="340" w:lineRule="exact"/>
              <w:jc w:val="center"/>
              <w:rPr>
                <w:rFonts w:eastAsia="Calibri"/>
                <w:lang w:val="en-US" w:eastAsia="en-US"/>
              </w:rPr>
            </w:pPr>
            <w:r w:rsidRPr="0070480C">
              <w:rPr>
                <w:rFonts w:eastAsia="Calibri"/>
                <w:lang w:val="en-US" w:eastAsia="en-US"/>
              </w:rPr>
              <w:t>31-1267</w:t>
            </w:r>
          </w:p>
        </w:tc>
        <w:tc>
          <w:tcPr>
            <w:tcW w:w="1321" w:type="dxa"/>
          </w:tcPr>
          <w:p w:rsidR="0070480C" w:rsidRPr="0070480C" w:rsidRDefault="0070480C" w:rsidP="007A3FA5">
            <w:pPr>
              <w:spacing w:line="340" w:lineRule="exact"/>
              <w:jc w:val="center"/>
              <w:rPr>
                <w:rFonts w:eastAsia="Calibri"/>
                <w:lang w:val="en-US" w:eastAsia="en-US"/>
              </w:rPr>
            </w:pPr>
            <w:proofErr w:type="spellStart"/>
            <w:r w:rsidRPr="0070480C">
              <w:rPr>
                <w:rFonts w:eastAsia="Calibri"/>
                <w:lang w:val="en-US" w:eastAsia="en-US"/>
              </w:rPr>
              <w:t>Pawilon</w:t>
            </w:r>
            <w:proofErr w:type="spellEnd"/>
            <w:r w:rsidRPr="0070480C">
              <w:rPr>
                <w:rFonts w:eastAsia="Calibri"/>
                <w:lang w:val="en-US" w:eastAsia="en-US"/>
              </w:rPr>
              <w:t xml:space="preserve"> </w:t>
            </w:r>
            <w:r w:rsidR="007A3FA5">
              <w:rPr>
                <w:rFonts w:eastAsia="Calibri"/>
                <w:lang w:val="en-US" w:eastAsia="en-US"/>
              </w:rPr>
              <w:t>II</w:t>
            </w:r>
          </w:p>
        </w:tc>
        <w:tc>
          <w:tcPr>
            <w:tcW w:w="1429" w:type="dxa"/>
          </w:tcPr>
          <w:p w:rsidR="0070480C" w:rsidRPr="0070480C" w:rsidRDefault="0070480C" w:rsidP="0070480C">
            <w:pPr>
              <w:spacing w:line="340" w:lineRule="exact"/>
              <w:jc w:val="center"/>
              <w:rPr>
                <w:rFonts w:eastAsia="Calibri"/>
                <w:lang w:val="en-US"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rPr>
          <w:trHeight w:val="250"/>
        </w:trPr>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14</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dźwig </w:t>
            </w:r>
            <w:proofErr w:type="spellStart"/>
            <w:r w:rsidRPr="0070480C">
              <w:rPr>
                <w:rFonts w:eastAsia="Calibri"/>
                <w:lang w:eastAsia="en-US"/>
              </w:rPr>
              <w:t>osob</w:t>
            </w:r>
            <w:proofErr w:type="spellEnd"/>
            <w:r w:rsidRPr="0070480C">
              <w:rPr>
                <w:rFonts w:eastAsia="Calibri"/>
                <w:lang w:eastAsia="en-US"/>
              </w:rPr>
              <w:t>.</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450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31-0321</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Bud A</w:t>
            </w:r>
          </w:p>
        </w:tc>
        <w:tc>
          <w:tcPr>
            <w:tcW w:w="1429" w:type="dxa"/>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15</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suwnica ręcz.</w:t>
            </w:r>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1.000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G</w:t>
            </w:r>
          </w:p>
        </w:tc>
        <w:tc>
          <w:tcPr>
            <w:tcW w:w="1429" w:type="dxa"/>
          </w:tcPr>
          <w:p w:rsidR="0070480C" w:rsidRPr="0070480C" w:rsidRDefault="0070480C" w:rsidP="007A3FA5">
            <w:pPr>
              <w:spacing w:line="340" w:lineRule="exact"/>
              <w:jc w:val="center"/>
              <w:rPr>
                <w:rFonts w:eastAsia="Calibri"/>
                <w:lang w:eastAsia="en-US"/>
              </w:rPr>
            </w:pPr>
            <w:r w:rsidRPr="0070480C">
              <w:rPr>
                <w:rFonts w:eastAsia="Calibri"/>
                <w:lang w:eastAsia="en-US"/>
              </w:rPr>
              <w:t>KD</w:t>
            </w:r>
            <w:r w:rsidR="007A3FA5">
              <w:rPr>
                <w:rFonts w:eastAsia="Calibri"/>
                <w:lang w:eastAsia="en-US"/>
              </w:rPr>
              <w:t xml:space="preserve"> </w:t>
            </w:r>
            <w:r w:rsidRPr="0070480C">
              <w:rPr>
                <w:rFonts w:eastAsia="Calibri"/>
                <w:lang w:eastAsia="en-US"/>
              </w:rPr>
              <w:t>Barbara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16</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suwnica </w:t>
            </w:r>
            <w:proofErr w:type="spellStart"/>
            <w:r w:rsidRPr="0070480C">
              <w:rPr>
                <w:rFonts w:eastAsia="Calibri"/>
                <w:lang w:eastAsia="en-US"/>
              </w:rPr>
              <w:t>dwub</w:t>
            </w:r>
            <w:proofErr w:type="spellEnd"/>
          </w:p>
        </w:tc>
        <w:tc>
          <w:tcPr>
            <w:tcW w:w="1096" w:type="dxa"/>
          </w:tcPr>
          <w:p w:rsidR="0070480C" w:rsidRPr="0070480C" w:rsidRDefault="0070480C" w:rsidP="0070480C">
            <w:pPr>
              <w:spacing w:line="340" w:lineRule="exact"/>
              <w:jc w:val="center"/>
              <w:rPr>
                <w:rFonts w:eastAsia="Calibri"/>
                <w:lang w:eastAsia="en-US"/>
              </w:rPr>
            </w:pPr>
            <w:r w:rsidRPr="0070480C">
              <w:rPr>
                <w:rFonts w:eastAsia="Calibri"/>
                <w:lang w:eastAsia="en-US"/>
              </w:rPr>
              <w:t>5.000</w:t>
            </w: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33-1703</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Hala F</w:t>
            </w:r>
          </w:p>
        </w:tc>
        <w:tc>
          <w:tcPr>
            <w:tcW w:w="1429" w:type="dxa"/>
          </w:tcPr>
          <w:p w:rsidR="0070480C" w:rsidRPr="0070480C" w:rsidRDefault="0070480C" w:rsidP="007A3FA5">
            <w:pPr>
              <w:spacing w:line="340" w:lineRule="exact"/>
              <w:jc w:val="center"/>
              <w:rPr>
                <w:rFonts w:eastAsia="Calibri"/>
                <w:lang w:eastAsia="en-US"/>
              </w:rPr>
            </w:pPr>
            <w:r w:rsidRPr="0070480C">
              <w:rPr>
                <w:rFonts w:eastAsia="Calibri"/>
                <w:lang w:eastAsia="en-US"/>
              </w:rPr>
              <w:t>KD</w:t>
            </w:r>
            <w:r w:rsidR="007A3FA5">
              <w:rPr>
                <w:rFonts w:eastAsia="Calibri"/>
                <w:lang w:eastAsia="en-US"/>
              </w:rPr>
              <w:t xml:space="preserve"> </w:t>
            </w:r>
            <w:r w:rsidRPr="0070480C">
              <w:rPr>
                <w:rFonts w:eastAsia="Calibri"/>
                <w:lang w:eastAsia="en-US"/>
              </w:rPr>
              <w:t>Barbara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17</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dźwig </w:t>
            </w:r>
            <w:proofErr w:type="spellStart"/>
            <w:r w:rsidRPr="0070480C">
              <w:rPr>
                <w:rFonts w:eastAsia="Calibri"/>
                <w:lang w:eastAsia="en-US"/>
              </w:rPr>
              <w:t>tow</w:t>
            </w:r>
            <w:proofErr w:type="spellEnd"/>
            <w:r w:rsidRPr="0070480C">
              <w:rPr>
                <w:rFonts w:eastAsia="Calibri"/>
                <w:lang w:eastAsia="en-US"/>
              </w:rPr>
              <w:t>-os</w:t>
            </w:r>
          </w:p>
        </w:tc>
        <w:tc>
          <w:tcPr>
            <w:tcW w:w="1096" w:type="dxa"/>
          </w:tcPr>
          <w:p w:rsidR="0070480C" w:rsidRPr="0070480C" w:rsidRDefault="0070480C" w:rsidP="0070480C">
            <w:pPr>
              <w:spacing w:line="340" w:lineRule="exact"/>
              <w:jc w:val="center"/>
              <w:rPr>
                <w:rFonts w:eastAsia="Calibri"/>
                <w:lang w:eastAsia="en-US"/>
              </w:rPr>
            </w:pP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N3109002892</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Bud. C</w:t>
            </w:r>
          </w:p>
        </w:tc>
        <w:tc>
          <w:tcPr>
            <w:tcW w:w="1429" w:type="dxa"/>
          </w:tcPr>
          <w:p w:rsidR="0070480C" w:rsidRPr="0070480C" w:rsidRDefault="0070480C" w:rsidP="007A3FA5">
            <w:pPr>
              <w:spacing w:line="340" w:lineRule="exact"/>
              <w:jc w:val="center"/>
              <w:rPr>
                <w:rFonts w:eastAsia="Calibri"/>
                <w:lang w:eastAsia="en-US"/>
              </w:rPr>
            </w:pPr>
            <w:r w:rsidRPr="0070480C">
              <w:rPr>
                <w:rFonts w:eastAsia="Calibri"/>
                <w:lang w:eastAsia="en-US"/>
              </w:rPr>
              <w:t>KD</w:t>
            </w:r>
            <w:r w:rsidR="007A3FA5">
              <w:rPr>
                <w:rFonts w:eastAsia="Calibri"/>
                <w:lang w:eastAsia="en-US"/>
              </w:rPr>
              <w:t xml:space="preserve"> </w:t>
            </w:r>
            <w:r w:rsidRPr="0070480C">
              <w:rPr>
                <w:rFonts w:eastAsia="Calibri"/>
                <w:lang w:eastAsia="en-US"/>
              </w:rPr>
              <w:t>Barbara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Pr>
          <w:p w:rsidR="0070480C" w:rsidRPr="0070480C" w:rsidRDefault="00DF77B6" w:rsidP="0070480C">
            <w:pPr>
              <w:spacing w:line="340" w:lineRule="exact"/>
              <w:jc w:val="center"/>
              <w:rPr>
                <w:rFonts w:eastAsia="Calibri"/>
                <w:lang w:eastAsia="en-US"/>
              </w:rPr>
            </w:pPr>
            <w:r>
              <w:rPr>
                <w:rFonts w:eastAsia="Calibri"/>
                <w:lang w:eastAsia="en-US"/>
              </w:rPr>
              <w:t>18</w:t>
            </w:r>
          </w:p>
        </w:tc>
        <w:tc>
          <w:tcPr>
            <w:tcW w:w="1772" w:type="dxa"/>
          </w:tcPr>
          <w:p w:rsidR="0070480C" w:rsidRPr="0070480C" w:rsidRDefault="0070480C" w:rsidP="0070480C">
            <w:pPr>
              <w:spacing w:line="340" w:lineRule="exact"/>
              <w:rPr>
                <w:rFonts w:eastAsia="Calibri"/>
                <w:lang w:eastAsia="en-US"/>
              </w:rPr>
            </w:pPr>
            <w:r w:rsidRPr="0070480C">
              <w:rPr>
                <w:rFonts w:eastAsia="Calibri"/>
                <w:lang w:eastAsia="en-US"/>
              </w:rPr>
              <w:t xml:space="preserve">wciągnik </w:t>
            </w:r>
            <w:proofErr w:type="spellStart"/>
            <w:r w:rsidRPr="0070480C">
              <w:rPr>
                <w:rFonts w:eastAsia="Calibri"/>
                <w:lang w:eastAsia="en-US"/>
              </w:rPr>
              <w:t>elektr</w:t>
            </w:r>
            <w:proofErr w:type="spellEnd"/>
            <w:r w:rsidRPr="0070480C">
              <w:rPr>
                <w:rFonts w:eastAsia="Calibri"/>
                <w:lang w:eastAsia="en-US"/>
              </w:rPr>
              <w:t>.</w:t>
            </w:r>
          </w:p>
        </w:tc>
        <w:tc>
          <w:tcPr>
            <w:tcW w:w="1096" w:type="dxa"/>
          </w:tcPr>
          <w:p w:rsidR="0070480C" w:rsidRPr="0070480C" w:rsidRDefault="0070480C" w:rsidP="0070480C">
            <w:pPr>
              <w:spacing w:line="340" w:lineRule="exact"/>
              <w:jc w:val="center"/>
              <w:rPr>
                <w:rFonts w:eastAsia="Calibri"/>
                <w:lang w:eastAsia="en-US"/>
              </w:rPr>
            </w:pPr>
          </w:p>
        </w:tc>
        <w:tc>
          <w:tcPr>
            <w:tcW w:w="1580" w:type="dxa"/>
          </w:tcPr>
          <w:p w:rsidR="0070480C" w:rsidRPr="0070480C" w:rsidRDefault="0070480C" w:rsidP="0070480C">
            <w:pPr>
              <w:spacing w:line="340" w:lineRule="exact"/>
              <w:jc w:val="center"/>
              <w:rPr>
                <w:rFonts w:eastAsia="Calibri"/>
                <w:lang w:eastAsia="en-US"/>
              </w:rPr>
            </w:pPr>
            <w:r w:rsidRPr="0070480C">
              <w:rPr>
                <w:rFonts w:eastAsia="Calibri"/>
                <w:lang w:eastAsia="en-US"/>
              </w:rPr>
              <w:t>8409015168</w:t>
            </w:r>
          </w:p>
        </w:tc>
        <w:tc>
          <w:tcPr>
            <w:tcW w:w="1321" w:type="dxa"/>
          </w:tcPr>
          <w:p w:rsidR="0070480C" w:rsidRPr="0070480C" w:rsidRDefault="0070480C" w:rsidP="0070480C">
            <w:pPr>
              <w:spacing w:line="340" w:lineRule="exact"/>
              <w:jc w:val="center"/>
              <w:rPr>
                <w:rFonts w:eastAsia="Calibri"/>
                <w:lang w:eastAsia="en-US"/>
              </w:rPr>
            </w:pPr>
            <w:r w:rsidRPr="0070480C">
              <w:rPr>
                <w:rFonts w:eastAsia="Calibri"/>
                <w:lang w:eastAsia="en-US"/>
              </w:rPr>
              <w:t>Sztolnia</w:t>
            </w:r>
          </w:p>
        </w:tc>
        <w:tc>
          <w:tcPr>
            <w:tcW w:w="1429" w:type="dxa"/>
          </w:tcPr>
          <w:p w:rsidR="0070480C" w:rsidRPr="0070480C" w:rsidRDefault="0070480C" w:rsidP="007A3FA5">
            <w:pPr>
              <w:spacing w:line="340" w:lineRule="exact"/>
              <w:jc w:val="center"/>
              <w:rPr>
                <w:rFonts w:eastAsia="Calibri"/>
                <w:lang w:eastAsia="en-US"/>
              </w:rPr>
            </w:pPr>
            <w:r w:rsidRPr="0070480C">
              <w:rPr>
                <w:rFonts w:eastAsia="Calibri"/>
                <w:lang w:eastAsia="en-US"/>
              </w:rPr>
              <w:t>KD</w:t>
            </w:r>
            <w:r w:rsidR="007A3FA5">
              <w:rPr>
                <w:rFonts w:eastAsia="Calibri"/>
                <w:lang w:eastAsia="en-US"/>
              </w:rPr>
              <w:t xml:space="preserve"> </w:t>
            </w:r>
            <w:r w:rsidRPr="0070480C">
              <w:rPr>
                <w:rFonts w:eastAsia="Calibri"/>
                <w:lang w:eastAsia="en-US"/>
              </w:rPr>
              <w:t>Barbara</w:t>
            </w:r>
          </w:p>
        </w:tc>
        <w:tc>
          <w:tcPr>
            <w:tcW w:w="1200" w:type="dxa"/>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19</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Dźwig osobowy</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1 500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3109009546</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CCTW</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20</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Dźwig osobowy</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1.000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3109009545</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CCTW</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21</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Dźwig towarowy</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100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3109009477</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CCTW</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22</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Urządzenie dla niepełnosprawnych</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250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3109000529</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CCTW</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23</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Dźwignik</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600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4509001608</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CCTW</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 K-ce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24</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280" w:lineRule="exact"/>
              <w:rPr>
                <w:rFonts w:eastAsia="Calibri"/>
                <w:lang w:eastAsia="en-US"/>
              </w:rPr>
            </w:pPr>
            <w:r w:rsidRPr="0070480C">
              <w:rPr>
                <w:rFonts w:eastAsia="Calibri"/>
                <w:lang w:eastAsia="en-US"/>
              </w:rPr>
              <w:t>Dźwig osobowy elektryczny /bez maszynowni/</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1125</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3109009359</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Radiometria</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GIG Katowice</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25</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280" w:lineRule="exact"/>
              <w:rPr>
                <w:rFonts w:eastAsia="Calibri"/>
                <w:lang w:eastAsia="en-US"/>
              </w:rPr>
            </w:pPr>
            <w:r w:rsidRPr="0070480C">
              <w:rPr>
                <w:rFonts w:eastAsia="Calibri"/>
                <w:lang w:eastAsia="en-US"/>
              </w:rPr>
              <w:t>Suwnica jednodźwigarowa</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3200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33090334339</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Hala D</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KD Barbara</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26</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280" w:lineRule="exact"/>
              <w:rPr>
                <w:rFonts w:eastAsia="Calibri"/>
                <w:lang w:eastAsia="en-US"/>
              </w:rPr>
            </w:pPr>
            <w:r w:rsidRPr="0070480C">
              <w:rPr>
                <w:rFonts w:eastAsia="Calibri"/>
                <w:lang w:eastAsia="en-US"/>
              </w:rPr>
              <w:t>Wciągnik elektryczny</w:t>
            </w:r>
          </w:p>
        </w:tc>
        <w:tc>
          <w:tcPr>
            <w:tcW w:w="1096"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3200</w:t>
            </w:r>
          </w:p>
        </w:tc>
        <w:tc>
          <w:tcPr>
            <w:tcW w:w="158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8409016045</w:t>
            </w:r>
          </w:p>
        </w:tc>
        <w:tc>
          <w:tcPr>
            <w:tcW w:w="1321"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Hala D</w:t>
            </w:r>
          </w:p>
        </w:tc>
        <w:tc>
          <w:tcPr>
            <w:tcW w:w="1429"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center"/>
              <w:rPr>
                <w:rFonts w:eastAsia="Calibri"/>
                <w:lang w:eastAsia="en-US"/>
              </w:rPr>
            </w:pPr>
            <w:r w:rsidRPr="0070480C">
              <w:rPr>
                <w:rFonts w:eastAsia="Calibri"/>
                <w:lang w:eastAsia="en-US"/>
              </w:rPr>
              <w:t>KD Barbara</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77" w:type="dxa"/>
            <w:tcBorders>
              <w:top w:val="single" w:sz="4" w:space="0" w:color="auto"/>
              <w:left w:val="single" w:sz="4" w:space="0" w:color="auto"/>
              <w:bottom w:val="single" w:sz="4" w:space="0" w:color="auto"/>
              <w:right w:val="single" w:sz="4" w:space="0" w:color="auto"/>
            </w:tcBorders>
          </w:tcPr>
          <w:p w:rsidR="0070480C" w:rsidRPr="0070480C" w:rsidRDefault="00DF77B6" w:rsidP="0070480C">
            <w:pPr>
              <w:spacing w:line="340" w:lineRule="exact"/>
              <w:jc w:val="center"/>
              <w:rPr>
                <w:rFonts w:eastAsia="Calibri"/>
                <w:lang w:eastAsia="en-US"/>
              </w:rPr>
            </w:pPr>
            <w:r>
              <w:rPr>
                <w:rFonts w:eastAsia="Calibri"/>
                <w:lang w:eastAsia="en-US"/>
              </w:rPr>
              <w:t>27</w:t>
            </w:r>
          </w:p>
        </w:tc>
        <w:tc>
          <w:tcPr>
            <w:tcW w:w="1772"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r w:rsidRPr="0070480C">
              <w:rPr>
                <w:rFonts w:eastAsia="Calibri"/>
                <w:lang w:eastAsia="en-US"/>
              </w:rPr>
              <w:t>Dźwig osobowy hydrauliczny</w:t>
            </w:r>
          </w:p>
        </w:tc>
        <w:tc>
          <w:tcPr>
            <w:tcW w:w="1096" w:type="dxa"/>
            <w:tcBorders>
              <w:top w:val="single" w:sz="4" w:space="0" w:color="auto"/>
              <w:left w:val="single" w:sz="4" w:space="0" w:color="auto"/>
              <w:bottom w:val="single" w:sz="4" w:space="0" w:color="auto"/>
              <w:right w:val="single" w:sz="4" w:space="0" w:color="auto"/>
            </w:tcBorders>
            <w:vAlign w:val="center"/>
          </w:tcPr>
          <w:p w:rsidR="0070480C" w:rsidRPr="0070480C" w:rsidRDefault="0070480C" w:rsidP="0070480C">
            <w:pPr>
              <w:spacing w:line="340" w:lineRule="exact"/>
              <w:jc w:val="center"/>
              <w:rPr>
                <w:rFonts w:eastAsia="Calibri"/>
                <w:lang w:eastAsia="en-US"/>
              </w:rPr>
            </w:pPr>
            <w:r w:rsidRPr="0070480C">
              <w:rPr>
                <w:rFonts w:eastAsia="Calibri"/>
                <w:lang w:eastAsia="en-US"/>
              </w:rPr>
              <w:t>1350</w:t>
            </w:r>
          </w:p>
        </w:tc>
        <w:tc>
          <w:tcPr>
            <w:tcW w:w="1580" w:type="dxa"/>
            <w:tcBorders>
              <w:top w:val="single" w:sz="4" w:space="0" w:color="auto"/>
              <w:left w:val="single" w:sz="4" w:space="0" w:color="auto"/>
              <w:bottom w:val="single" w:sz="4" w:space="0" w:color="auto"/>
              <w:right w:val="single" w:sz="4" w:space="0" w:color="auto"/>
            </w:tcBorders>
            <w:vAlign w:val="center"/>
          </w:tcPr>
          <w:p w:rsidR="0070480C" w:rsidRPr="0070480C" w:rsidRDefault="0070480C" w:rsidP="0070480C">
            <w:pPr>
              <w:spacing w:line="340" w:lineRule="exact"/>
              <w:jc w:val="center"/>
              <w:rPr>
                <w:rFonts w:eastAsia="Calibri"/>
                <w:lang w:eastAsia="en-US"/>
              </w:rPr>
            </w:pPr>
            <w:r w:rsidRPr="0070480C">
              <w:rPr>
                <w:rFonts w:eastAsia="Calibri"/>
                <w:lang w:eastAsia="en-US"/>
              </w:rPr>
              <w:t>3109006644</w:t>
            </w:r>
          </w:p>
        </w:tc>
        <w:tc>
          <w:tcPr>
            <w:tcW w:w="1321" w:type="dxa"/>
            <w:tcBorders>
              <w:top w:val="single" w:sz="4" w:space="0" w:color="auto"/>
              <w:left w:val="single" w:sz="4" w:space="0" w:color="auto"/>
              <w:bottom w:val="single" w:sz="4" w:space="0" w:color="auto"/>
              <w:right w:val="single" w:sz="4" w:space="0" w:color="auto"/>
            </w:tcBorders>
            <w:vAlign w:val="center"/>
          </w:tcPr>
          <w:p w:rsidR="0070480C" w:rsidRPr="0070480C" w:rsidRDefault="0070480C" w:rsidP="0070480C">
            <w:pPr>
              <w:spacing w:line="340" w:lineRule="exact"/>
              <w:jc w:val="center"/>
              <w:rPr>
                <w:rFonts w:eastAsia="Calibri"/>
                <w:lang w:eastAsia="en-US"/>
              </w:rPr>
            </w:pPr>
          </w:p>
        </w:tc>
        <w:tc>
          <w:tcPr>
            <w:tcW w:w="1429" w:type="dxa"/>
            <w:tcBorders>
              <w:top w:val="single" w:sz="4" w:space="0" w:color="auto"/>
              <w:left w:val="single" w:sz="4" w:space="0" w:color="auto"/>
              <w:bottom w:val="single" w:sz="4" w:space="0" w:color="auto"/>
              <w:right w:val="single" w:sz="4" w:space="0" w:color="auto"/>
            </w:tcBorders>
            <w:vAlign w:val="center"/>
          </w:tcPr>
          <w:p w:rsidR="0070480C" w:rsidRPr="0070480C" w:rsidRDefault="0070480C" w:rsidP="0070480C">
            <w:pPr>
              <w:spacing w:line="340" w:lineRule="exact"/>
              <w:jc w:val="center"/>
              <w:rPr>
                <w:rFonts w:eastAsia="Calibri"/>
                <w:lang w:eastAsia="en-US"/>
              </w:rPr>
            </w:pPr>
            <w:r w:rsidRPr="0070480C">
              <w:rPr>
                <w:rFonts w:eastAsia="Calibri"/>
                <w:lang w:eastAsia="en-US"/>
              </w:rPr>
              <w:t>Wyry</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r w:rsidR="0070480C" w:rsidRPr="0070480C" w:rsidTr="00685013">
        <w:tc>
          <w:tcPr>
            <w:tcW w:w="7975" w:type="dxa"/>
            <w:gridSpan w:val="6"/>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jc w:val="right"/>
              <w:rPr>
                <w:rFonts w:eastAsia="Calibri"/>
                <w:b/>
                <w:lang w:eastAsia="en-US"/>
              </w:rPr>
            </w:pPr>
            <w:r w:rsidRPr="0070480C">
              <w:rPr>
                <w:rFonts w:eastAsia="Calibri"/>
                <w:b/>
                <w:lang w:eastAsia="en-US"/>
              </w:rPr>
              <w:t>RAZEM NETTO:</w:t>
            </w:r>
          </w:p>
        </w:tc>
        <w:tc>
          <w:tcPr>
            <w:tcW w:w="1200" w:type="dxa"/>
            <w:tcBorders>
              <w:top w:val="single" w:sz="4" w:space="0" w:color="auto"/>
              <w:left w:val="single" w:sz="4" w:space="0" w:color="auto"/>
              <w:bottom w:val="single" w:sz="4" w:space="0" w:color="auto"/>
              <w:right w:val="single" w:sz="4" w:space="0" w:color="auto"/>
            </w:tcBorders>
          </w:tcPr>
          <w:p w:rsidR="0070480C" w:rsidRPr="0070480C" w:rsidRDefault="0070480C" w:rsidP="0070480C">
            <w:pPr>
              <w:spacing w:line="340" w:lineRule="exact"/>
              <w:rPr>
                <w:rFonts w:eastAsia="Calibri"/>
                <w:lang w:eastAsia="en-US"/>
              </w:rPr>
            </w:pPr>
          </w:p>
        </w:tc>
      </w:tr>
    </w:tbl>
    <w:p w:rsidR="00E9392E" w:rsidRDefault="00E9392E" w:rsidP="00E9392E">
      <w:pPr>
        <w:pStyle w:val="Tekstpodstawowy"/>
        <w:spacing w:line="480" w:lineRule="auto"/>
        <w:ind w:left="357"/>
        <w:rPr>
          <w:sz w:val="22"/>
          <w:szCs w:val="22"/>
        </w:rPr>
      </w:pPr>
    </w:p>
    <w:p w:rsidR="00E9392E" w:rsidRPr="00E9392E" w:rsidRDefault="00E9392E" w:rsidP="00E9392E">
      <w:pPr>
        <w:pStyle w:val="Tekstpodstawowy"/>
        <w:spacing w:line="480" w:lineRule="auto"/>
        <w:ind w:left="567"/>
        <w:rPr>
          <w:sz w:val="22"/>
          <w:szCs w:val="22"/>
        </w:rPr>
      </w:pPr>
      <w:r>
        <w:rPr>
          <w:sz w:val="22"/>
          <w:szCs w:val="22"/>
        </w:rPr>
        <w:t>4b.</w:t>
      </w:r>
      <w:r>
        <w:rPr>
          <w:sz w:val="22"/>
          <w:szCs w:val="22"/>
        </w:rPr>
        <w:tab/>
      </w:r>
      <w:r w:rsidRPr="00E9392E">
        <w:rPr>
          <w:sz w:val="22"/>
          <w:szCs w:val="22"/>
        </w:rPr>
        <w:t>Cena (stawka) roboczogodziny (</w:t>
      </w:r>
      <w:r>
        <w:rPr>
          <w:sz w:val="22"/>
          <w:szCs w:val="22"/>
        </w:rPr>
        <w:t xml:space="preserve">w przypadku </w:t>
      </w:r>
      <w:r w:rsidRPr="00E9392E">
        <w:rPr>
          <w:sz w:val="22"/>
          <w:szCs w:val="22"/>
        </w:rPr>
        <w:t>drobn</w:t>
      </w:r>
      <w:r>
        <w:rPr>
          <w:sz w:val="22"/>
          <w:szCs w:val="22"/>
        </w:rPr>
        <w:t>ej</w:t>
      </w:r>
      <w:r w:rsidRPr="00E9392E">
        <w:rPr>
          <w:sz w:val="22"/>
          <w:szCs w:val="22"/>
        </w:rPr>
        <w:t xml:space="preserve"> napraw</w:t>
      </w:r>
      <w:r>
        <w:rPr>
          <w:sz w:val="22"/>
          <w:szCs w:val="22"/>
        </w:rPr>
        <w:t>y</w:t>
      </w:r>
      <w:r w:rsidRPr="00E9392E">
        <w:rPr>
          <w:sz w:val="22"/>
          <w:szCs w:val="22"/>
        </w:rPr>
        <w:t>):</w:t>
      </w:r>
    </w:p>
    <w:p w:rsidR="00E9392E" w:rsidRPr="00E9392E" w:rsidRDefault="00E9392E" w:rsidP="00E9392E">
      <w:pPr>
        <w:pStyle w:val="Tekstpodstawowy"/>
        <w:spacing w:line="480" w:lineRule="auto"/>
        <w:ind w:left="357"/>
        <w:rPr>
          <w:sz w:val="22"/>
          <w:szCs w:val="22"/>
        </w:rPr>
      </w:pPr>
      <w:r w:rsidRPr="00E9392E">
        <w:rPr>
          <w:sz w:val="22"/>
          <w:szCs w:val="22"/>
        </w:rPr>
        <w:t xml:space="preserve">netto…...……….…… + VAT ..........% ....................... =................................... zł brutto, </w:t>
      </w:r>
    </w:p>
    <w:p w:rsidR="00A432D2" w:rsidRPr="0044245E" w:rsidRDefault="00E9392E" w:rsidP="00E9392E">
      <w:pPr>
        <w:pStyle w:val="Tekstpodstawowy"/>
        <w:spacing w:line="480" w:lineRule="auto"/>
        <w:ind w:left="357"/>
        <w:rPr>
          <w:sz w:val="22"/>
          <w:szCs w:val="22"/>
        </w:rPr>
      </w:pPr>
      <w:r w:rsidRPr="00E9392E">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92484E">
      <w:pPr>
        <w:pStyle w:val="Tekstpodstawowy"/>
        <w:numPr>
          <w:ilvl w:val="0"/>
          <w:numId w:val="61"/>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p>
    <w:p w:rsidR="006752C3" w:rsidRPr="006752C3" w:rsidRDefault="006752C3" w:rsidP="00862498">
      <w:pPr>
        <w:pStyle w:val="Tekstpodstawowy"/>
        <w:tabs>
          <w:tab w:val="num" w:pos="851"/>
        </w:tabs>
        <w:spacing w:line="320" w:lineRule="exact"/>
        <w:ind w:left="851" w:hanging="851"/>
        <w:rPr>
          <w:sz w:val="22"/>
          <w:szCs w:val="22"/>
        </w:rPr>
      </w:pPr>
      <w:r w:rsidRPr="006752C3">
        <w:rPr>
          <w:sz w:val="22"/>
          <w:szCs w:val="22"/>
        </w:rPr>
        <w:t>6.1.</w:t>
      </w:r>
      <w:r w:rsidRPr="006752C3">
        <w:rPr>
          <w:sz w:val="22"/>
          <w:szCs w:val="22"/>
        </w:rPr>
        <w:tab/>
        <w:t>Okres udzielonej gwarancji</w:t>
      </w:r>
      <w:r w:rsidR="000225B6">
        <w:rPr>
          <w:sz w:val="22"/>
          <w:szCs w:val="22"/>
        </w:rPr>
        <w:t xml:space="preserve"> i rękojmi</w:t>
      </w:r>
      <w:r w:rsidRPr="006752C3">
        <w:rPr>
          <w:sz w:val="22"/>
          <w:szCs w:val="22"/>
        </w:rPr>
        <w:t xml:space="preserve"> na </w:t>
      </w:r>
      <w:r w:rsidR="009232B9">
        <w:rPr>
          <w:sz w:val="22"/>
          <w:szCs w:val="22"/>
        </w:rPr>
        <w:t>dokonane naprawy</w:t>
      </w:r>
      <w:r w:rsidRPr="006752C3">
        <w:rPr>
          <w:sz w:val="22"/>
          <w:szCs w:val="22"/>
        </w:rPr>
        <w:t xml:space="preserve"> (podany w </w:t>
      </w:r>
      <w:r w:rsidR="000225B6">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4A691E">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Default="006752C3" w:rsidP="00862498">
      <w:pPr>
        <w:pStyle w:val="Tekstpodstawowy"/>
        <w:ind w:left="851" w:right="1" w:hanging="851"/>
        <w:rPr>
          <w:sz w:val="22"/>
          <w:szCs w:val="22"/>
        </w:rPr>
      </w:pPr>
      <w:r w:rsidRPr="00862498">
        <w:rPr>
          <w:sz w:val="22"/>
          <w:szCs w:val="22"/>
        </w:rPr>
        <w:t>6.</w:t>
      </w:r>
      <w:r w:rsidR="005A6BAA">
        <w:rPr>
          <w:sz w:val="22"/>
          <w:szCs w:val="22"/>
        </w:rPr>
        <w:t>2</w:t>
      </w:r>
      <w:r w:rsidRPr="00862498">
        <w:rPr>
          <w:sz w:val="22"/>
          <w:szCs w:val="22"/>
        </w:rPr>
        <w:t>.</w:t>
      </w:r>
      <w:r w:rsidRPr="00862498">
        <w:rPr>
          <w:sz w:val="22"/>
          <w:szCs w:val="22"/>
        </w:rPr>
        <w:tab/>
      </w:r>
      <w:r w:rsidR="00AD5B03">
        <w:rPr>
          <w:sz w:val="22"/>
          <w:szCs w:val="22"/>
        </w:rPr>
        <w:t>T</w:t>
      </w:r>
      <w:r w:rsidR="00AD5B03" w:rsidRPr="00AD5B03">
        <w:rPr>
          <w:bCs/>
          <w:sz w:val="22"/>
          <w:szCs w:val="22"/>
        </w:rPr>
        <w:t>ermin płatności</w:t>
      </w:r>
    </w:p>
    <w:p w:rsidR="00862498" w:rsidRPr="00862498" w:rsidRDefault="00AD5B03" w:rsidP="00AD5B03">
      <w:pPr>
        <w:pStyle w:val="Tekstpodstawowy"/>
        <w:ind w:left="851" w:right="1"/>
        <w:rPr>
          <w:sz w:val="22"/>
          <w:szCs w:val="22"/>
        </w:rPr>
      </w:pPr>
      <w:r w:rsidRPr="00AD5B03">
        <w:rPr>
          <w:sz w:val="22"/>
          <w:szCs w:val="22"/>
        </w:rPr>
        <w:t>Oświadczam/my, że oferuję/my termin płatności liczony od daty dostarczenia do Zamawiającego prawidłowo wystawionej faktury VAT/rachunku na ……….. dni.</w:t>
      </w:r>
    </w:p>
    <w:p w:rsidR="006752C3" w:rsidRPr="00862498" w:rsidRDefault="006752C3" w:rsidP="00862498">
      <w:pPr>
        <w:pStyle w:val="Tekstpodstawowy"/>
        <w:ind w:left="851" w:right="1" w:hanging="851"/>
        <w:rPr>
          <w:sz w:val="22"/>
          <w:szCs w:val="22"/>
        </w:rPr>
      </w:pPr>
    </w:p>
    <w:p w:rsidR="006752C3" w:rsidRPr="00862498" w:rsidRDefault="006752C3" w:rsidP="0092484E">
      <w:pPr>
        <w:pStyle w:val="Tekstpodstawowy"/>
        <w:numPr>
          <w:ilvl w:val="0"/>
          <w:numId w:val="61"/>
        </w:numPr>
        <w:tabs>
          <w:tab w:val="clear" w:pos="360"/>
        </w:tabs>
        <w:ind w:left="851" w:right="1" w:hanging="851"/>
        <w:rPr>
          <w:sz w:val="22"/>
          <w:szCs w:val="22"/>
        </w:rPr>
      </w:pPr>
      <w:r w:rsidRPr="00862498">
        <w:rPr>
          <w:sz w:val="22"/>
          <w:szCs w:val="22"/>
        </w:rPr>
        <w:t>Niniejszym oświadczam, że:</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7" w:name="_Toc462046101"/>
      <w:bookmarkStart w:id="38" w:name="_Toc462046219"/>
      <w:bookmarkStart w:id="39" w:name="_Toc468433946"/>
      <w:r w:rsidRPr="006A53F4">
        <w:t>Załącznik nr 2</w:t>
      </w:r>
      <w:bookmarkEnd w:id="37"/>
      <w:bookmarkEnd w:id="38"/>
      <w:bookmarkEnd w:id="39"/>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D64A9D" w:rsidRPr="00D64A9D">
        <w:rPr>
          <w:b/>
          <w:sz w:val="22"/>
          <w:szCs w:val="22"/>
        </w:rPr>
        <w:t xml:space="preserve">Konserwacja urządzeń dźwigowych podlegających </w:t>
      </w:r>
      <w:proofErr w:type="spellStart"/>
      <w:r w:rsidR="00D64A9D" w:rsidRPr="00D64A9D">
        <w:rPr>
          <w:b/>
          <w:sz w:val="22"/>
          <w:szCs w:val="22"/>
        </w:rPr>
        <w:t>dopuszczeniom</w:t>
      </w:r>
      <w:proofErr w:type="spellEnd"/>
      <w:r w:rsidR="00D64A9D" w:rsidRPr="00D64A9D">
        <w:rPr>
          <w:b/>
          <w:sz w:val="22"/>
          <w:szCs w:val="22"/>
        </w:rPr>
        <w:t xml:space="preserve"> przez UDT</w:t>
      </w:r>
      <w:r w:rsidR="00457966">
        <w:rPr>
          <w:b/>
          <w:sz w:val="22"/>
          <w:szCs w:val="22"/>
        </w:rPr>
        <w:t xml:space="preserve"> </w:t>
      </w:r>
      <w:r w:rsidR="00457966" w:rsidRPr="00457966">
        <w:rPr>
          <w:b/>
          <w:sz w:val="22"/>
          <w:szCs w:val="22"/>
        </w:rPr>
        <w:t>oraz ich bieżące naprawy</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2484E">
      <w:pPr>
        <w:pStyle w:val="Akapitzlist"/>
        <w:numPr>
          <w:ilvl w:val="0"/>
          <w:numId w:val="52"/>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40" w:name="_Toc462046102"/>
      <w:bookmarkStart w:id="41" w:name="_Toc462046220"/>
      <w:bookmarkStart w:id="42" w:name="_Toc468433947"/>
      <w:r w:rsidRPr="00720557">
        <w:t xml:space="preserve">Załącznik </w:t>
      </w:r>
      <w:r w:rsidR="005F3D2C">
        <w:t xml:space="preserve">nr </w:t>
      </w:r>
      <w:r w:rsidRPr="00720557">
        <w:t>3</w:t>
      </w:r>
      <w:bookmarkEnd w:id="40"/>
      <w:bookmarkEnd w:id="41"/>
      <w:bookmarkEnd w:id="42"/>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9A0A34" w:rsidRPr="009A0A34">
        <w:rPr>
          <w:b/>
          <w:sz w:val="22"/>
          <w:szCs w:val="22"/>
        </w:rPr>
        <w:t xml:space="preserve">Konserwacja urządzeń dźwigowych podlegających </w:t>
      </w:r>
      <w:proofErr w:type="spellStart"/>
      <w:r w:rsidR="009A0A34" w:rsidRPr="009A0A34">
        <w:rPr>
          <w:b/>
          <w:sz w:val="22"/>
          <w:szCs w:val="22"/>
        </w:rPr>
        <w:t>dopuszczeniom</w:t>
      </w:r>
      <w:proofErr w:type="spellEnd"/>
      <w:r w:rsidR="009A0A34" w:rsidRPr="009A0A34">
        <w:rPr>
          <w:b/>
          <w:sz w:val="22"/>
          <w:szCs w:val="22"/>
        </w:rPr>
        <w:t xml:space="preserve"> przez UDT</w:t>
      </w:r>
      <w:r w:rsidR="00457966" w:rsidRPr="00457966">
        <w:rPr>
          <w:b/>
          <w:sz w:val="28"/>
          <w:szCs w:val="28"/>
        </w:rPr>
        <w:t xml:space="preserve"> </w:t>
      </w:r>
      <w:r w:rsidR="00457966" w:rsidRPr="00457966">
        <w:rPr>
          <w:b/>
          <w:sz w:val="22"/>
          <w:szCs w:val="22"/>
        </w:rPr>
        <w:t>oraz ich bieżące naprawy</w:t>
      </w:r>
      <w:r w:rsidR="00457966">
        <w:rPr>
          <w:b/>
          <w:sz w:val="22"/>
          <w:szCs w:val="22"/>
        </w:rPr>
        <w:t xml:space="preserve"> </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812D61" w:rsidRDefault="00812D61"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43" w:name="_Toc462046104"/>
      <w:bookmarkStart w:id="44" w:name="_Toc462046222"/>
      <w:bookmarkStart w:id="45" w:name="_Toc468433948"/>
      <w:r w:rsidRPr="00444E03">
        <w:t xml:space="preserve">Załącznik nr </w:t>
      </w:r>
      <w:r w:rsidR="00202141">
        <w:t>4</w:t>
      </w:r>
      <w:bookmarkEnd w:id="43"/>
      <w:bookmarkEnd w:id="44"/>
      <w:bookmarkEnd w:id="45"/>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6" w:name="_Toc337468235"/>
    </w:p>
    <w:p w:rsidR="00D052A2" w:rsidRPr="00D052A2" w:rsidRDefault="00D052A2" w:rsidP="00D052A2">
      <w:pPr>
        <w:widowControl w:val="0"/>
        <w:suppressAutoHyphens/>
        <w:spacing w:line="340" w:lineRule="exact"/>
        <w:jc w:val="both"/>
        <w:rPr>
          <w:sz w:val="24"/>
          <w:szCs w:val="24"/>
        </w:rPr>
      </w:pPr>
      <w:r w:rsidRPr="00D052A2">
        <w:rPr>
          <w:sz w:val="24"/>
          <w:szCs w:val="24"/>
        </w:rPr>
        <w:t>Zawarta w dniu ...........................</w:t>
      </w:r>
      <w:r w:rsidRPr="00D052A2">
        <w:rPr>
          <w:color w:val="000000"/>
          <w:sz w:val="24"/>
          <w:szCs w:val="24"/>
        </w:rPr>
        <w:t xml:space="preserve"> r.</w:t>
      </w:r>
      <w:r w:rsidRPr="00D052A2">
        <w:rPr>
          <w:sz w:val="24"/>
          <w:szCs w:val="24"/>
        </w:rPr>
        <w:t xml:space="preserve"> w Katowicach pomiędzy Głównym Instytutem Górnictwa w Katowicach, Plac Gwarków 1,</w:t>
      </w:r>
      <w:r w:rsidRPr="00D052A2">
        <w:rPr>
          <w:bCs/>
          <w:sz w:val="24"/>
          <w:szCs w:val="24"/>
        </w:rPr>
        <w:t xml:space="preserve"> zarejestrowanym w Sądzie Rejonowym Katowice – Wschód w Katowicach, Wydział VIII Gospodarczy Krajowego Rejestru Sądowego pod numerem KRS 0000090660, </w:t>
      </w:r>
      <w:r w:rsidRPr="00D052A2">
        <w:rPr>
          <w:sz w:val="24"/>
          <w:szCs w:val="24"/>
        </w:rPr>
        <w:t xml:space="preserve">zwanym dalej „Zamawiającym”, reprezentowanym przez: </w:t>
      </w:r>
    </w:p>
    <w:p w:rsidR="00D052A2" w:rsidRPr="00D052A2" w:rsidRDefault="00D052A2" w:rsidP="001D0CE2">
      <w:pPr>
        <w:numPr>
          <w:ilvl w:val="3"/>
          <w:numId w:val="64"/>
        </w:numPr>
        <w:tabs>
          <w:tab w:val="num" w:pos="540"/>
        </w:tabs>
        <w:spacing w:line="340" w:lineRule="exact"/>
        <w:ind w:left="540" w:hanging="540"/>
        <w:jc w:val="both"/>
        <w:rPr>
          <w:sz w:val="24"/>
          <w:szCs w:val="24"/>
        </w:rPr>
      </w:pPr>
      <w:r w:rsidRPr="00D052A2">
        <w:rPr>
          <w:sz w:val="24"/>
          <w:szCs w:val="24"/>
        </w:rPr>
        <w:t>.............................................................................................................</w:t>
      </w:r>
    </w:p>
    <w:p w:rsidR="00D052A2" w:rsidRPr="00D052A2" w:rsidRDefault="00D052A2" w:rsidP="001D0CE2">
      <w:pPr>
        <w:numPr>
          <w:ilvl w:val="3"/>
          <w:numId w:val="64"/>
        </w:numPr>
        <w:tabs>
          <w:tab w:val="num" w:pos="540"/>
        </w:tabs>
        <w:spacing w:line="340" w:lineRule="exact"/>
        <w:ind w:left="540" w:hanging="540"/>
        <w:jc w:val="both"/>
        <w:rPr>
          <w:sz w:val="24"/>
          <w:szCs w:val="24"/>
        </w:rPr>
      </w:pPr>
      <w:r w:rsidRPr="00D052A2">
        <w:rPr>
          <w:sz w:val="24"/>
          <w:szCs w:val="24"/>
        </w:rPr>
        <w:t>............................................................................................................</w:t>
      </w:r>
    </w:p>
    <w:p w:rsidR="00D052A2" w:rsidRPr="00D052A2" w:rsidRDefault="00D052A2" w:rsidP="00D052A2">
      <w:pPr>
        <w:spacing w:line="340" w:lineRule="exact"/>
        <w:rPr>
          <w:sz w:val="24"/>
          <w:szCs w:val="24"/>
        </w:rPr>
      </w:pPr>
      <w:r w:rsidRPr="00D052A2">
        <w:rPr>
          <w:sz w:val="24"/>
          <w:szCs w:val="24"/>
        </w:rPr>
        <w:t>a</w:t>
      </w:r>
      <w:r w:rsidRPr="00D052A2">
        <w:rPr>
          <w:sz w:val="24"/>
          <w:szCs w:val="24"/>
        </w:rPr>
        <w:br/>
        <w:t>.........................................................................................................................................................</w:t>
      </w:r>
    </w:p>
    <w:p w:rsidR="00D052A2" w:rsidRPr="00D052A2" w:rsidRDefault="00D052A2" w:rsidP="00D052A2">
      <w:pPr>
        <w:spacing w:line="340" w:lineRule="exact"/>
        <w:rPr>
          <w:sz w:val="24"/>
          <w:szCs w:val="24"/>
        </w:rPr>
      </w:pPr>
      <w:r w:rsidRPr="00D052A2">
        <w:rPr>
          <w:sz w:val="24"/>
          <w:szCs w:val="24"/>
        </w:rPr>
        <w:t>reprezentowaną przez:</w:t>
      </w:r>
    </w:p>
    <w:p w:rsidR="00D052A2" w:rsidRPr="00D052A2" w:rsidRDefault="00D052A2" w:rsidP="001D0CE2">
      <w:pPr>
        <w:numPr>
          <w:ilvl w:val="0"/>
          <w:numId w:val="63"/>
        </w:numPr>
        <w:overflowPunct w:val="0"/>
        <w:autoSpaceDE w:val="0"/>
        <w:autoSpaceDN w:val="0"/>
        <w:adjustRightInd w:val="0"/>
        <w:spacing w:line="340" w:lineRule="exact"/>
        <w:jc w:val="both"/>
        <w:textAlignment w:val="baseline"/>
        <w:rPr>
          <w:sz w:val="24"/>
          <w:szCs w:val="24"/>
        </w:rPr>
      </w:pPr>
      <w:r w:rsidRPr="00D052A2">
        <w:rPr>
          <w:sz w:val="24"/>
          <w:szCs w:val="24"/>
        </w:rPr>
        <w:t>.....................................................................................</w:t>
      </w:r>
    </w:p>
    <w:p w:rsidR="00D052A2" w:rsidRPr="00D052A2" w:rsidRDefault="00D052A2" w:rsidP="001D0CE2">
      <w:pPr>
        <w:numPr>
          <w:ilvl w:val="0"/>
          <w:numId w:val="63"/>
        </w:numPr>
        <w:overflowPunct w:val="0"/>
        <w:autoSpaceDE w:val="0"/>
        <w:autoSpaceDN w:val="0"/>
        <w:adjustRightInd w:val="0"/>
        <w:spacing w:line="340" w:lineRule="exact"/>
        <w:jc w:val="both"/>
        <w:textAlignment w:val="baseline"/>
        <w:rPr>
          <w:sz w:val="24"/>
          <w:szCs w:val="24"/>
        </w:rPr>
      </w:pPr>
    </w:p>
    <w:p w:rsidR="00D052A2" w:rsidRPr="00D052A2" w:rsidRDefault="00D052A2" w:rsidP="00D052A2">
      <w:pPr>
        <w:spacing w:line="340" w:lineRule="exact"/>
        <w:jc w:val="both"/>
        <w:rPr>
          <w:sz w:val="24"/>
          <w:szCs w:val="24"/>
        </w:rPr>
      </w:pPr>
      <w:r w:rsidRPr="00D052A2">
        <w:rPr>
          <w:sz w:val="24"/>
          <w:szCs w:val="24"/>
        </w:rPr>
        <w:t>........................................................................................................................................................</w:t>
      </w:r>
    </w:p>
    <w:p w:rsidR="00D052A2" w:rsidRPr="00D052A2" w:rsidRDefault="00D052A2" w:rsidP="00D052A2">
      <w:pPr>
        <w:spacing w:line="340" w:lineRule="exact"/>
        <w:jc w:val="both"/>
        <w:rPr>
          <w:bCs/>
          <w:strike/>
          <w:sz w:val="24"/>
          <w:szCs w:val="24"/>
        </w:rPr>
      </w:pPr>
      <w:r w:rsidRPr="00D052A2">
        <w:rPr>
          <w:sz w:val="24"/>
          <w:szCs w:val="24"/>
        </w:rPr>
        <w:t>........................................................................................................................................................</w:t>
      </w:r>
    </w:p>
    <w:p w:rsidR="00D052A2" w:rsidRPr="00D052A2" w:rsidRDefault="00D052A2" w:rsidP="00D052A2">
      <w:pPr>
        <w:spacing w:line="340" w:lineRule="exact"/>
        <w:rPr>
          <w:sz w:val="24"/>
          <w:szCs w:val="24"/>
        </w:rPr>
      </w:pPr>
      <w:r w:rsidRPr="00D052A2">
        <w:rPr>
          <w:sz w:val="24"/>
          <w:szCs w:val="24"/>
        </w:rPr>
        <w:t xml:space="preserve">zwanym dalej „Wykonawcą” </w:t>
      </w:r>
    </w:p>
    <w:p w:rsidR="00D052A2" w:rsidRPr="00D052A2" w:rsidRDefault="00D052A2" w:rsidP="00D052A2">
      <w:pPr>
        <w:widowControl w:val="0"/>
        <w:autoSpaceDE w:val="0"/>
        <w:autoSpaceDN w:val="0"/>
        <w:adjustRightInd w:val="0"/>
        <w:spacing w:line="340" w:lineRule="exact"/>
        <w:ind w:right="14"/>
        <w:jc w:val="both"/>
        <w:rPr>
          <w:sz w:val="24"/>
          <w:szCs w:val="24"/>
        </w:rPr>
      </w:pPr>
    </w:p>
    <w:p w:rsidR="00D052A2" w:rsidRPr="00D052A2" w:rsidRDefault="00D052A2" w:rsidP="00D052A2">
      <w:pPr>
        <w:widowControl w:val="0"/>
        <w:autoSpaceDE w:val="0"/>
        <w:autoSpaceDN w:val="0"/>
        <w:adjustRightInd w:val="0"/>
        <w:spacing w:line="340" w:lineRule="exact"/>
        <w:ind w:right="14"/>
        <w:jc w:val="both"/>
        <w:rPr>
          <w:bCs/>
          <w:w w:val="105"/>
          <w:sz w:val="24"/>
          <w:szCs w:val="24"/>
        </w:rPr>
      </w:pPr>
      <w:r w:rsidRPr="00D052A2">
        <w:rPr>
          <w:sz w:val="24"/>
          <w:szCs w:val="24"/>
        </w:rPr>
        <w:t>W związku z postępowaniem nr FT ................. o udzielenie zamówienia publicznego prowadzonym na podstawie ustawy z dnia 29 stycznia 2004 r Prawo zamówień publicznych (tekst jednolity Dz. U. z 201</w:t>
      </w:r>
      <w:r>
        <w:rPr>
          <w:sz w:val="24"/>
          <w:szCs w:val="24"/>
        </w:rPr>
        <w:t>5</w:t>
      </w:r>
      <w:r w:rsidRPr="00D052A2">
        <w:rPr>
          <w:sz w:val="24"/>
          <w:szCs w:val="24"/>
        </w:rPr>
        <w:t xml:space="preserve"> r. poz.</w:t>
      </w:r>
      <w:r>
        <w:rPr>
          <w:sz w:val="24"/>
          <w:szCs w:val="24"/>
        </w:rPr>
        <w:t>2164</w:t>
      </w:r>
      <w:r w:rsidRPr="00D052A2">
        <w:rPr>
          <w:sz w:val="24"/>
          <w:szCs w:val="24"/>
        </w:rPr>
        <w:t xml:space="preserve"> z </w:t>
      </w:r>
      <w:proofErr w:type="spellStart"/>
      <w:r w:rsidRPr="00D052A2">
        <w:rPr>
          <w:sz w:val="24"/>
          <w:szCs w:val="24"/>
        </w:rPr>
        <w:t>póź</w:t>
      </w:r>
      <w:proofErr w:type="spellEnd"/>
      <w:r w:rsidRPr="00D052A2">
        <w:rPr>
          <w:sz w:val="24"/>
          <w:szCs w:val="24"/>
        </w:rPr>
        <w:t xml:space="preserve">. zmianami) zwanej w treści </w:t>
      </w:r>
      <w:proofErr w:type="spellStart"/>
      <w:r w:rsidRPr="00D052A2">
        <w:rPr>
          <w:sz w:val="24"/>
          <w:szCs w:val="24"/>
        </w:rPr>
        <w:t>Pzp</w:t>
      </w:r>
      <w:proofErr w:type="spellEnd"/>
      <w:r w:rsidRPr="00D052A2">
        <w:rPr>
          <w:sz w:val="24"/>
          <w:szCs w:val="24"/>
        </w:rPr>
        <w:t xml:space="preserve"> w trybie przetargu nieograniczonego niniejszej umowie nadaje się następującą treść:</w:t>
      </w:r>
    </w:p>
    <w:p w:rsidR="00D052A2" w:rsidRPr="00D052A2" w:rsidRDefault="00D052A2" w:rsidP="00D052A2">
      <w:pPr>
        <w:widowControl w:val="0"/>
        <w:autoSpaceDE w:val="0"/>
        <w:autoSpaceDN w:val="0"/>
        <w:adjustRightInd w:val="0"/>
        <w:spacing w:line="340" w:lineRule="exact"/>
        <w:ind w:right="14"/>
        <w:jc w:val="both"/>
        <w:rPr>
          <w:b/>
          <w:bCs/>
          <w:w w:val="105"/>
          <w:sz w:val="24"/>
          <w:szCs w:val="24"/>
        </w:rPr>
      </w:pPr>
    </w:p>
    <w:p w:rsidR="00962558" w:rsidRPr="00962558" w:rsidRDefault="00962558" w:rsidP="002046FF">
      <w:pPr>
        <w:spacing w:line="340" w:lineRule="exact"/>
        <w:jc w:val="center"/>
        <w:rPr>
          <w:b/>
          <w:bCs/>
          <w:sz w:val="24"/>
          <w:szCs w:val="24"/>
        </w:rPr>
      </w:pPr>
      <w:bookmarkStart w:id="47" w:name="bookmark43"/>
      <w:r w:rsidRPr="00962558">
        <w:rPr>
          <w:b/>
          <w:bCs/>
          <w:sz w:val="24"/>
          <w:szCs w:val="24"/>
        </w:rPr>
        <w:t xml:space="preserve">Konserwacja urządzeń dźwigowych podlegających </w:t>
      </w:r>
      <w:proofErr w:type="spellStart"/>
      <w:r w:rsidRPr="00962558">
        <w:rPr>
          <w:b/>
          <w:bCs/>
          <w:sz w:val="24"/>
          <w:szCs w:val="24"/>
        </w:rPr>
        <w:t>dopuszczeniom</w:t>
      </w:r>
      <w:proofErr w:type="spellEnd"/>
      <w:r w:rsidRPr="00962558">
        <w:rPr>
          <w:b/>
          <w:bCs/>
          <w:sz w:val="24"/>
          <w:szCs w:val="24"/>
        </w:rPr>
        <w:t xml:space="preserve"> przez UDT oraz ich bieżące naprawy.</w:t>
      </w:r>
      <w:bookmarkEnd w:id="47"/>
    </w:p>
    <w:p w:rsidR="002046FF" w:rsidRDefault="002046FF" w:rsidP="002046FF">
      <w:pPr>
        <w:spacing w:line="340" w:lineRule="exact"/>
        <w:jc w:val="center"/>
        <w:rPr>
          <w:sz w:val="24"/>
          <w:szCs w:val="24"/>
        </w:rPr>
      </w:pPr>
      <w:bookmarkStart w:id="48" w:name="bookmark44"/>
    </w:p>
    <w:p w:rsidR="00962558" w:rsidRPr="00962558" w:rsidRDefault="00962558" w:rsidP="002046FF">
      <w:pPr>
        <w:spacing w:line="340" w:lineRule="exact"/>
        <w:jc w:val="center"/>
        <w:rPr>
          <w:sz w:val="24"/>
          <w:szCs w:val="24"/>
        </w:rPr>
      </w:pPr>
      <w:r w:rsidRPr="00962558">
        <w:rPr>
          <w:sz w:val="24"/>
          <w:szCs w:val="24"/>
        </w:rPr>
        <w:t>§1</w:t>
      </w:r>
      <w:bookmarkEnd w:id="48"/>
    </w:p>
    <w:p w:rsidR="00962558" w:rsidRPr="00783ABC" w:rsidRDefault="00962558" w:rsidP="001D0CE2">
      <w:pPr>
        <w:numPr>
          <w:ilvl w:val="0"/>
          <w:numId w:val="66"/>
        </w:numPr>
        <w:spacing w:line="340" w:lineRule="exact"/>
        <w:jc w:val="both"/>
        <w:rPr>
          <w:sz w:val="22"/>
          <w:szCs w:val="22"/>
        </w:rPr>
      </w:pPr>
      <w:r w:rsidRPr="00783ABC">
        <w:rPr>
          <w:sz w:val="22"/>
          <w:szCs w:val="22"/>
        </w:rPr>
        <w:t>Zamawiający powierza a Wykonawca przyjmuje do serwisowania urządzenia dźwigowe, wymienione w załączniku nr 1, stanowiącym integralną część niniejszej umowy.</w:t>
      </w:r>
    </w:p>
    <w:p w:rsidR="00962558" w:rsidRPr="00783ABC" w:rsidRDefault="00962558" w:rsidP="001D0CE2">
      <w:pPr>
        <w:numPr>
          <w:ilvl w:val="0"/>
          <w:numId w:val="66"/>
        </w:numPr>
        <w:spacing w:line="340" w:lineRule="exact"/>
        <w:jc w:val="both"/>
        <w:rPr>
          <w:sz w:val="22"/>
          <w:szCs w:val="22"/>
        </w:rPr>
      </w:pPr>
      <w:r w:rsidRPr="00783ABC">
        <w:rPr>
          <w:sz w:val="22"/>
          <w:szCs w:val="22"/>
        </w:rPr>
        <w:t>Za prawidłowo wykonaną umowę należy rozumieć bezawaryjną ciągłość eksploatacji urządzeń wymienionych w załączniku nr 1 do umowy.</w:t>
      </w:r>
    </w:p>
    <w:p w:rsidR="00783ABC" w:rsidRPr="00783ABC" w:rsidRDefault="00783ABC" w:rsidP="00783ABC">
      <w:pPr>
        <w:spacing w:line="340" w:lineRule="exact"/>
        <w:jc w:val="both"/>
        <w:rPr>
          <w:sz w:val="22"/>
          <w:szCs w:val="22"/>
        </w:rPr>
      </w:pPr>
      <w:bookmarkStart w:id="49" w:name="bookmark45"/>
    </w:p>
    <w:p w:rsidR="00962558" w:rsidRPr="00783ABC" w:rsidRDefault="00962558" w:rsidP="00783ABC">
      <w:pPr>
        <w:spacing w:line="340" w:lineRule="exact"/>
        <w:jc w:val="center"/>
        <w:rPr>
          <w:sz w:val="22"/>
          <w:szCs w:val="22"/>
        </w:rPr>
      </w:pPr>
      <w:r w:rsidRPr="00783ABC">
        <w:rPr>
          <w:sz w:val="22"/>
          <w:szCs w:val="22"/>
        </w:rPr>
        <w:t>§2</w:t>
      </w:r>
      <w:bookmarkEnd w:id="49"/>
    </w:p>
    <w:p w:rsidR="00962558" w:rsidRPr="00783ABC" w:rsidRDefault="00962558" w:rsidP="001D0CE2">
      <w:pPr>
        <w:numPr>
          <w:ilvl w:val="0"/>
          <w:numId w:val="67"/>
        </w:numPr>
        <w:spacing w:line="340" w:lineRule="exact"/>
        <w:jc w:val="both"/>
        <w:rPr>
          <w:sz w:val="22"/>
          <w:szCs w:val="22"/>
        </w:rPr>
      </w:pPr>
      <w:r w:rsidRPr="00783ABC">
        <w:rPr>
          <w:sz w:val="22"/>
          <w:szCs w:val="22"/>
        </w:rPr>
        <w:t>W trakcie trwania umowy, Wykonawca zobowiązuje się w szczególności do:</w:t>
      </w:r>
    </w:p>
    <w:p w:rsidR="00962558" w:rsidRPr="00783ABC" w:rsidRDefault="00962558" w:rsidP="001D0CE2">
      <w:pPr>
        <w:numPr>
          <w:ilvl w:val="0"/>
          <w:numId w:val="68"/>
        </w:numPr>
        <w:spacing w:line="340" w:lineRule="exact"/>
        <w:ind w:left="1134" w:hanging="567"/>
        <w:jc w:val="both"/>
        <w:rPr>
          <w:sz w:val="22"/>
          <w:szCs w:val="22"/>
        </w:rPr>
      </w:pPr>
      <w:r w:rsidRPr="00783ABC">
        <w:rPr>
          <w:sz w:val="22"/>
          <w:szCs w:val="22"/>
        </w:rPr>
        <w:t>utrzymywania przedmiotu umowy w stanie technicznym zapewniającym jego maksymalnie sprawną, bezpieczną oraz bezawaryjną eksploatację zgodnie z przepisami Dozoru Technicznego.</w:t>
      </w:r>
    </w:p>
    <w:p w:rsidR="00962558" w:rsidRPr="00783ABC" w:rsidRDefault="00A37C28" w:rsidP="00A37C28">
      <w:pPr>
        <w:spacing w:line="340" w:lineRule="exact"/>
        <w:ind w:left="1134" w:hanging="567"/>
        <w:jc w:val="both"/>
        <w:rPr>
          <w:sz w:val="22"/>
          <w:szCs w:val="22"/>
        </w:rPr>
      </w:pPr>
      <w:r>
        <w:rPr>
          <w:sz w:val="22"/>
          <w:szCs w:val="22"/>
        </w:rPr>
        <w:tab/>
      </w:r>
      <w:r w:rsidR="00962558" w:rsidRPr="00783ABC">
        <w:rPr>
          <w:sz w:val="22"/>
          <w:szCs w:val="22"/>
        </w:rPr>
        <w:t>Zakres przeglądów konserwacyjnych zostaje określony w zał. nr 2</w:t>
      </w:r>
      <w:r w:rsidR="00962558" w:rsidRPr="00783ABC">
        <w:rPr>
          <w:sz w:val="22"/>
          <w:szCs w:val="22"/>
        </w:rPr>
        <w:tab/>
        <w:t>,</w:t>
      </w:r>
      <w:r>
        <w:rPr>
          <w:sz w:val="22"/>
          <w:szCs w:val="22"/>
        </w:rPr>
        <w:t xml:space="preserve"> </w:t>
      </w:r>
      <w:r w:rsidR="0067370F">
        <w:rPr>
          <w:sz w:val="22"/>
          <w:szCs w:val="22"/>
        </w:rPr>
        <w:t>„</w:t>
      </w:r>
      <w:r w:rsidR="00962558" w:rsidRPr="00783ABC">
        <w:rPr>
          <w:i/>
          <w:iCs/>
          <w:sz w:val="22"/>
          <w:szCs w:val="22"/>
        </w:rPr>
        <w:t>Zasady</w:t>
      </w:r>
      <w:r>
        <w:rPr>
          <w:i/>
          <w:iCs/>
          <w:sz w:val="22"/>
          <w:szCs w:val="22"/>
        </w:rPr>
        <w:t xml:space="preserve"> </w:t>
      </w:r>
      <w:r w:rsidR="00962558" w:rsidRPr="00783ABC">
        <w:rPr>
          <w:i/>
          <w:iCs/>
          <w:sz w:val="22"/>
          <w:szCs w:val="22"/>
        </w:rPr>
        <w:t>wykonywania</w:t>
      </w:r>
      <w:r>
        <w:rPr>
          <w:i/>
          <w:iCs/>
          <w:sz w:val="22"/>
          <w:szCs w:val="22"/>
        </w:rPr>
        <w:t xml:space="preserve"> i </w:t>
      </w:r>
      <w:r w:rsidR="00962558" w:rsidRPr="00783ABC">
        <w:rPr>
          <w:i/>
          <w:iCs/>
          <w:sz w:val="22"/>
          <w:szCs w:val="22"/>
        </w:rPr>
        <w:t>zakres konserwacji</w:t>
      </w:r>
      <w:r w:rsidR="00962558" w:rsidRPr="00783ABC">
        <w:rPr>
          <w:sz w:val="22"/>
          <w:szCs w:val="22"/>
        </w:rPr>
        <w:t>” - stanowiący integralną część niniejszej umowy.</w:t>
      </w:r>
    </w:p>
    <w:p w:rsidR="00962558" w:rsidRPr="00783ABC" w:rsidRDefault="00962558" w:rsidP="001D0CE2">
      <w:pPr>
        <w:numPr>
          <w:ilvl w:val="0"/>
          <w:numId w:val="68"/>
        </w:numPr>
        <w:spacing w:line="340" w:lineRule="exact"/>
        <w:ind w:left="1134" w:hanging="567"/>
        <w:jc w:val="both"/>
        <w:rPr>
          <w:sz w:val="22"/>
          <w:szCs w:val="22"/>
        </w:rPr>
      </w:pPr>
      <w:r w:rsidRPr="00783ABC">
        <w:rPr>
          <w:sz w:val="22"/>
          <w:szCs w:val="22"/>
        </w:rPr>
        <w:t>czasu reakcji na zgłoszone uszkodzenia max. 0,5h.</w:t>
      </w:r>
    </w:p>
    <w:p w:rsidR="00962558" w:rsidRDefault="00962558" w:rsidP="001D0CE2">
      <w:pPr>
        <w:numPr>
          <w:ilvl w:val="0"/>
          <w:numId w:val="68"/>
        </w:numPr>
        <w:spacing w:line="340" w:lineRule="exact"/>
        <w:ind w:left="1134" w:hanging="567"/>
        <w:jc w:val="both"/>
        <w:rPr>
          <w:sz w:val="22"/>
          <w:szCs w:val="22"/>
        </w:rPr>
      </w:pPr>
      <w:r w:rsidRPr="00783ABC">
        <w:rPr>
          <w:sz w:val="22"/>
          <w:szCs w:val="22"/>
        </w:rPr>
        <w:t>powiadomienia i terminowego przygotowania urządzeń do okresowych przeglądów przez UDT.</w:t>
      </w:r>
    </w:p>
    <w:p w:rsidR="00950D28" w:rsidRPr="0067370F" w:rsidRDefault="00962558" w:rsidP="001D0CE2">
      <w:pPr>
        <w:numPr>
          <w:ilvl w:val="0"/>
          <w:numId w:val="68"/>
        </w:numPr>
        <w:spacing w:line="340" w:lineRule="exact"/>
        <w:ind w:left="1134" w:hanging="567"/>
        <w:jc w:val="both"/>
        <w:rPr>
          <w:sz w:val="22"/>
          <w:szCs w:val="22"/>
        </w:rPr>
      </w:pPr>
      <w:r w:rsidRPr="0067370F">
        <w:rPr>
          <w:sz w:val="22"/>
          <w:szCs w:val="22"/>
        </w:rPr>
        <w:t>wykonania prac dodatkowych, polegających na naprawach bieżących, w tym do: dostawy urządzeń, materiałów eksploatacyjnych oraz części niezbędnych do prawidłowego</w:t>
      </w:r>
      <w:r w:rsidR="0067370F">
        <w:rPr>
          <w:sz w:val="22"/>
          <w:szCs w:val="22"/>
        </w:rPr>
        <w:t xml:space="preserve"> </w:t>
      </w:r>
      <w:r w:rsidR="00950D28" w:rsidRPr="0067370F">
        <w:rPr>
          <w:sz w:val="22"/>
          <w:szCs w:val="22"/>
        </w:rPr>
        <w:t xml:space="preserve">działania urządzeń dźwigowych będących przedmiotem umowy, przy czym w przypadku naprawy, przebudowy, rozbudowy, zmiany konfiguracji, programowania, czyszczenia, itp., po zdarzeniach losowych, dewastacji, uszkodzeniach mechanicznych, a także po uszkodzeniach spowodowanych niezgodną z instrukcją producenta eksploatacją przez użytkownika, rozliczenie nastąpi po wykonanych czynnościach i według wyceny przedstawionej przez Wykonawcę i zatwierdzonej przez Zamawiającego, przy zastosowaniu umownej stawki za roboczogodzinę pracy serwisanta wynoszącej </w:t>
      </w:r>
      <w:r w:rsidR="004559DB">
        <w:rPr>
          <w:b/>
          <w:sz w:val="22"/>
          <w:szCs w:val="22"/>
        </w:rPr>
        <w:t>…….</w:t>
      </w:r>
      <w:r w:rsidR="00950D28" w:rsidRPr="004068C7">
        <w:rPr>
          <w:b/>
          <w:sz w:val="22"/>
          <w:szCs w:val="22"/>
        </w:rPr>
        <w:t xml:space="preserve"> zł</w:t>
      </w:r>
      <w:r w:rsidR="00950D28" w:rsidRPr="0067370F">
        <w:rPr>
          <w:sz w:val="22"/>
          <w:szCs w:val="22"/>
        </w:rPr>
        <w:t xml:space="preserve"> plus podatek VAT oraz ceny za dostarczone urządzenia i materiały, zgodnie z cennikiem producenta.</w:t>
      </w:r>
    </w:p>
    <w:p w:rsidR="00950D28" w:rsidRPr="00783ABC" w:rsidRDefault="00950D28" w:rsidP="001D0CE2">
      <w:pPr>
        <w:numPr>
          <w:ilvl w:val="0"/>
          <w:numId w:val="68"/>
        </w:numPr>
        <w:spacing w:line="340" w:lineRule="exact"/>
        <w:ind w:left="1134" w:hanging="567"/>
        <w:jc w:val="both"/>
        <w:rPr>
          <w:sz w:val="22"/>
          <w:szCs w:val="22"/>
        </w:rPr>
      </w:pPr>
      <w:r w:rsidRPr="00783ABC">
        <w:rPr>
          <w:sz w:val="22"/>
          <w:szCs w:val="22"/>
        </w:rPr>
        <w:t>udokumentowania wykonanych przeglądów i konserwacji protokołami odbioru potwierdzonymi przez Zmawiającego.</w:t>
      </w:r>
    </w:p>
    <w:p w:rsidR="00950D28" w:rsidRDefault="0068514B" w:rsidP="0018150C">
      <w:pPr>
        <w:spacing w:line="340" w:lineRule="exact"/>
        <w:ind w:left="567" w:hanging="567"/>
        <w:jc w:val="both"/>
        <w:rPr>
          <w:sz w:val="22"/>
          <w:szCs w:val="22"/>
        </w:rPr>
      </w:pPr>
      <w:r>
        <w:rPr>
          <w:sz w:val="22"/>
          <w:szCs w:val="22"/>
        </w:rPr>
        <w:t>2.</w:t>
      </w:r>
      <w:r>
        <w:rPr>
          <w:sz w:val="22"/>
          <w:szCs w:val="22"/>
        </w:rPr>
        <w:tab/>
      </w:r>
      <w:r w:rsidR="00950D28" w:rsidRPr="00783ABC">
        <w:rPr>
          <w:sz w:val="22"/>
          <w:szCs w:val="22"/>
        </w:rPr>
        <w:t>Kwota przeznaczona na prace dodatkowe związane z naprawą urządzeń nie przekroczy sumy 50</w:t>
      </w:r>
      <w:r w:rsidR="0018150C">
        <w:rPr>
          <w:sz w:val="22"/>
          <w:szCs w:val="22"/>
        </w:rPr>
        <w:t xml:space="preserve"> 000,00 </w:t>
      </w:r>
      <w:r w:rsidR="00950D28" w:rsidRPr="00783ABC">
        <w:rPr>
          <w:sz w:val="22"/>
          <w:szCs w:val="22"/>
        </w:rPr>
        <w:t>zł netto w czasie obowiązywania niniejszej umowy.</w:t>
      </w:r>
    </w:p>
    <w:p w:rsidR="00950D28" w:rsidRPr="00783ABC" w:rsidRDefault="0018150C" w:rsidP="0018150C">
      <w:pPr>
        <w:spacing w:line="340" w:lineRule="exact"/>
        <w:ind w:left="567" w:hanging="567"/>
        <w:jc w:val="both"/>
        <w:rPr>
          <w:sz w:val="22"/>
          <w:szCs w:val="22"/>
        </w:rPr>
      </w:pPr>
      <w:r>
        <w:rPr>
          <w:sz w:val="22"/>
          <w:szCs w:val="22"/>
        </w:rPr>
        <w:t>3.</w:t>
      </w:r>
      <w:r>
        <w:rPr>
          <w:sz w:val="22"/>
          <w:szCs w:val="22"/>
        </w:rPr>
        <w:tab/>
      </w:r>
      <w:r w:rsidR="00950D28" w:rsidRPr="00783ABC">
        <w:rPr>
          <w:sz w:val="22"/>
          <w:szCs w:val="22"/>
        </w:rPr>
        <w:t>Pomiary elektryczne wraz z protokołami, instrukcje, opisy techniczne oraz realizacja zaleceń UDT zostaną wykonane na podstawie osobnego zlecenia.</w:t>
      </w:r>
    </w:p>
    <w:p w:rsidR="0018150C" w:rsidRDefault="0018150C" w:rsidP="00783ABC">
      <w:pPr>
        <w:spacing w:line="340" w:lineRule="exact"/>
        <w:jc w:val="both"/>
        <w:rPr>
          <w:sz w:val="22"/>
          <w:szCs w:val="22"/>
        </w:rPr>
      </w:pPr>
    </w:p>
    <w:p w:rsidR="00950D28" w:rsidRPr="00783ABC" w:rsidRDefault="00950D28" w:rsidP="0018150C">
      <w:pPr>
        <w:spacing w:line="340" w:lineRule="exact"/>
        <w:jc w:val="center"/>
        <w:rPr>
          <w:sz w:val="22"/>
          <w:szCs w:val="22"/>
        </w:rPr>
      </w:pPr>
      <w:r w:rsidRPr="00783ABC">
        <w:rPr>
          <w:sz w:val="22"/>
          <w:szCs w:val="22"/>
        </w:rPr>
        <w:t>§3</w:t>
      </w:r>
    </w:p>
    <w:p w:rsidR="00950D28" w:rsidRPr="00783ABC" w:rsidRDefault="00950D28" w:rsidP="00783ABC">
      <w:pPr>
        <w:spacing w:line="340" w:lineRule="exact"/>
        <w:jc w:val="both"/>
        <w:rPr>
          <w:sz w:val="22"/>
          <w:szCs w:val="22"/>
        </w:rPr>
      </w:pPr>
      <w:r w:rsidRPr="00783ABC">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783ABC">
        <w:rPr>
          <w:i/>
          <w:iCs/>
          <w:sz w:val="22"/>
          <w:szCs w:val="22"/>
        </w:rPr>
        <w:t>„Instrukcją Przeciwpożarową Głównego Instytutu Górnictwa”</w:t>
      </w:r>
      <w:r w:rsidRPr="00783ABC">
        <w:rPr>
          <w:sz w:val="22"/>
          <w:szCs w:val="22"/>
        </w:rPr>
        <w:t xml:space="preserve"> zobowiązującą do przestrzegania przepisów oraz stosowania zasad:</w:t>
      </w:r>
    </w:p>
    <w:p w:rsidR="00950D28" w:rsidRPr="00783ABC" w:rsidRDefault="00950D28" w:rsidP="001D0CE2">
      <w:pPr>
        <w:numPr>
          <w:ilvl w:val="0"/>
          <w:numId w:val="69"/>
        </w:numPr>
        <w:spacing w:line="340" w:lineRule="exact"/>
        <w:jc w:val="both"/>
        <w:rPr>
          <w:sz w:val="22"/>
          <w:szCs w:val="22"/>
        </w:rPr>
      </w:pPr>
      <w:r w:rsidRPr="00783ABC">
        <w:rPr>
          <w:sz w:val="22"/>
          <w:szCs w:val="22"/>
        </w:rPr>
        <w:t>zapobiegania pożarom i innym miejscowym zagrożeniom,</w:t>
      </w:r>
    </w:p>
    <w:p w:rsidR="00950D28" w:rsidRPr="00783ABC" w:rsidRDefault="00950D28" w:rsidP="001D0CE2">
      <w:pPr>
        <w:numPr>
          <w:ilvl w:val="0"/>
          <w:numId w:val="69"/>
        </w:numPr>
        <w:spacing w:line="340" w:lineRule="exact"/>
        <w:jc w:val="both"/>
        <w:rPr>
          <w:sz w:val="22"/>
          <w:szCs w:val="22"/>
        </w:rPr>
      </w:pPr>
      <w:r w:rsidRPr="00783ABC">
        <w:rPr>
          <w:sz w:val="22"/>
          <w:szCs w:val="22"/>
        </w:rPr>
        <w:t>postępowania na wypadek pożaru lub innego zagrożenia,</w:t>
      </w:r>
    </w:p>
    <w:p w:rsidR="00950D28" w:rsidRPr="00783ABC" w:rsidRDefault="00950D28" w:rsidP="001D0CE2">
      <w:pPr>
        <w:numPr>
          <w:ilvl w:val="0"/>
          <w:numId w:val="69"/>
        </w:numPr>
        <w:spacing w:line="340" w:lineRule="exact"/>
        <w:jc w:val="both"/>
        <w:rPr>
          <w:sz w:val="22"/>
          <w:szCs w:val="22"/>
        </w:rPr>
      </w:pPr>
      <w:r w:rsidRPr="00783ABC">
        <w:rPr>
          <w:sz w:val="22"/>
          <w:szCs w:val="22"/>
        </w:rPr>
        <w:t>uzyskiwania zezwoleń, przygotowania i zabezpieczenia prac pożarowo niebezpiecznych oraz prac utrudniających działanie ratowniczo - gaśnicze.</w:t>
      </w:r>
    </w:p>
    <w:p w:rsidR="00950D28" w:rsidRPr="00783ABC" w:rsidRDefault="00950D28" w:rsidP="00783ABC">
      <w:pPr>
        <w:spacing w:line="340" w:lineRule="exact"/>
        <w:jc w:val="both"/>
        <w:rPr>
          <w:sz w:val="22"/>
          <w:szCs w:val="22"/>
        </w:rPr>
      </w:pPr>
      <w:r w:rsidRPr="00783ABC">
        <w:rPr>
          <w:sz w:val="22"/>
          <w:szCs w:val="22"/>
        </w:rPr>
        <w:t>Wykonawca oświadcza, że zapoznał się z zagrożeniami występującymi na terenie Instytutu w okolicy i miejscu wykonywania przedmiotu zamówienia.</w:t>
      </w:r>
    </w:p>
    <w:p w:rsidR="0018150C" w:rsidRDefault="0018150C" w:rsidP="00783ABC">
      <w:pPr>
        <w:spacing w:line="340" w:lineRule="exact"/>
        <w:jc w:val="both"/>
        <w:rPr>
          <w:sz w:val="22"/>
          <w:szCs w:val="22"/>
        </w:rPr>
      </w:pPr>
    </w:p>
    <w:p w:rsidR="00950D28" w:rsidRPr="00783ABC" w:rsidRDefault="00950D28" w:rsidP="0018150C">
      <w:pPr>
        <w:spacing w:line="340" w:lineRule="exact"/>
        <w:jc w:val="center"/>
        <w:rPr>
          <w:sz w:val="22"/>
          <w:szCs w:val="22"/>
        </w:rPr>
      </w:pPr>
      <w:r w:rsidRPr="00783ABC">
        <w:rPr>
          <w:sz w:val="22"/>
          <w:szCs w:val="22"/>
        </w:rPr>
        <w:t>§4</w:t>
      </w:r>
    </w:p>
    <w:p w:rsidR="00950D28" w:rsidRPr="00783ABC" w:rsidRDefault="00504107" w:rsidP="00504107">
      <w:pPr>
        <w:spacing w:line="340" w:lineRule="exact"/>
        <w:ind w:left="567" w:hanging="567"/>
        <w:jc w:val="both"/>
        <w:rPr>
          <w:sz w:val="22"/>
          <w:szCs w:val="22"/>
        </w:rPr>
      </w:pPr>
      <w:r>
        <w:rPr>
          <w:sz w:val="22"/>
          <w:szCs w:val="22"/>
        </w:rPr>
        <w:t>1.</w:t>
      </w:r>
      <w:r>
        <w:rPr>
          <w:sz w:val="22"/>
          <w:szCs w:val="22"/>
        </w:rPr>
        <w:tab/>
      </w:r>
      <w:r w:rsidR="00950D28" w:rsidRPr="00783ABC">
        <w:rPr>
          <w:sz w:val="22"/>
          <w:szCs w:val="22"/>
        </w:rPr>
        <w:t>Zamawiający ustanawia do pełnienia funkcji osoby nadzorującej a także rozliczającej prace:</w:t>
      </w:r>
      <w:r w:rsidR="00950D28" w:rsidRPr="00783ABC">
        <w:rPr>
          <w:sz w:val="22"/>
          <w:szCs w:val="22"/>
        </w:rPr>
        <w:tab/>
      </w:r>
      <w:r w:rsidR="0018150C">
        <w:rPr>
          <w:sz w:val="22"/>
          <w:szCs w:val="22"/>
        </w:rPr>
        <w:t xml:space="preserve"> ……</w:t>
      </w:r>
      <w:r>
        <w:rPr>
          <w:sz w:val="22"/>
          <w:szCs w:val="22"/>
        </w:rPr>
        <w:t>………………..</w:t>
      </w:r>
      <w:r w:rsidR="0018150C">
        <w:rPr>
          <w:sz w:val="22"/>
          <w:szCs w:val="22"/>
        </w:rPr>
        <w:t>.</w:t>
      </w:r>
    </w:p>
    <w:p w:rsidR="00950D28" w:rsidRPr="00783ABC" w:rsidRDefault="00504107" w:rsidP="00504107">
      <w:pPr>
        <w:spacing w:line="340" w:lineRule="exact"/>
        <w:ind w:left="567" w:hanging="567"/>
        <w:jc w:val="both"/>
        <w:rPr>
          <w:sz w:val="22"/>
          <w:szCs w:val="22"/>
        </w:rPr>
      </w:pPr>
      <w:r>
        <w:rPr>
          <w:sz w:val="22"/>
          <w:szCs w:val="22"/>
        </w:rPr>
        <w:t>2.</w:t>
      </w:r>
      <w:r>
        <w:rPr>
          <w:sz w:val="22"/>
          <w:szCs w:val="22"/>
        </w:rPr>
        <w:tab/>
      </w:r>
      <w:r w:rsidR="00950D28" w:rsidRPr="00783ABC">
        <w:rPr>
          <w:sz w:val="22"/>
          <w:szCs w:val="22"/>
        </w:rPr>
        <w:t>Osoba nadzorująca jest uprawniona do dokonywania uzgodnień oraz wydawania Wykonawcy poleceń związanych z terminem, jakością, rodzajem i ilością prac, które będą niezbędne do prawidłowego wykonania przeglądów i czynności konserwacyjnych stanowiących przedmiot zawartej pomiędzy stronami umowy, a mających na celu utrzymanie urządzeń dźwigowych w</w:t>
      </w:r>
      <w:r>
        <w:rPr>
          <w:sz w:val="22"/>
          <w:szCs w:val="22"/>
        </w:rPr>
        <w:t> </w:t>
      </w:r>
      <w:r w:rsidR="00950D28" w:rsidRPr="00783ABC">
        <w:rPr>
          <w:sz w:val="22"/>
          <w:szCs w:val="22"/>
        </w:rPr>
        <w:t>pełnej sprawności technicznej i użytkowej.</w:t>
      </w:r>
    </w:p>
    <w:p w:rsidR="00950D28" w:rsidRDefault="00504107" w:rsidP="00504107">
      <w:pPr>
        <w:spacing w:line="340" w:lineRule="exact"/>
        <w:ind w:left="567" w:hanging="567"/>
        <w:jc w:val="both"/>
        <w:rPr>
          <w:sz w:val="22"/>
          <w:szCs w:val="22"/>
        </w:rPr>
      </w:pPr>
      <w:r>
        <w:rPr>
          <w:sz w:val="22"/>
          <w:szCs w:val="22"/>
        </w:rPr>
        <w:t>3.</w:t>
      </w:r>
      <w:r>
        <w:rPr>
          <w:sz w:val="22"/>
          <w:szCs w:val="22"/>
        </w:rPr>
        <w:tab/>
      </w:r>
      <w:r w:rsidR="00950D28" w:rsidRPr="00783ABC">
        <w:rPr>
          <w:sz w:val="22"/>
          <w:szCs w:val="22"/>
        </w:rPr>
        <w:t>Wykonawca wyznacza do pełnienia funkcji osoby odpowiedzialnej za wykonanie przedmiotu zamówienia p</w:t>
      </w:r>
      <w:r>
        <w:rPr>
          <w:sz w:val="22"/>
          <w:szCs w:val="22"/>
        </w:rPr>
        <w:t>. …………………………..</w:t>
      </w:r>
    </w:p>
    <w:p w:rsidR="00504107" w:rsidRPr="00783ABC" w:rsidRDefault="00504107" w:rsidP="00504107">
      <w:pPr>
        <w:spacing w:line="340" w:lineRule="exact"/>
        <w:ind w:left="567" w:hanging="567"/>
        <w:jc w:val="both"/>
        <w:rPr>
          <w:sz w:val="22"/>
          <w:szCs w:val="22"/>
        </w:rPr>
      </w:pPr>
    </w:p>
    <w:p w:rsidR="00950D28" w:rsidRPr="00783ABC" w:rsidRDefault="00950D28" w:rsidP="00504107">
      <w:pPr>
        <w:spacing w:line="340" w:lineRule="exact"/>
        <w:jc w:val="center"/>
        <w:rPr>
          <w:sz w:val="22"/>
          <w:szCs w:val="22"/>
        </w:rPr>
      </w:pPr>
      <w:r w:rsidRPr="00783ABC">
        <w:rPr>
          <w:sz w:val="22"/>
          <w:szCs w:val="22"/>
        </w:rPr>
        <w:t>§5</w:t>
      </w:r>
    </w:p>
    <w:p w:rsidR="00950D28" w:rsidRPr="00783ABC" w:rsidRDefault="00950D28" w:rsidP="001D0CE2">
      <w:pPr>
        <w:numPr>
          <w:ilvl w:val="0"/>
          <w:numId w:val="70"/>
        </w:numPr>
        <w:spacing w:line="340" w:lineRule="exact"/>
        <w:jc w:val="both"/>
        <w:rPr>
          <w:sz w:val="22"/>
          <w:szCs w:val="22"/>
        </w:rPr>
      </w:pPr>
      <w:r w:rsidRPr="00783ABC">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950D28" w:rsidRPr="00783ABC" w:rsidRDefault="00504107" w:rsidP="00504107">
      <w:pPr>
        <w:spacing w:line="340" w:lineRule="exact"/>
        <w:ind w:left="1134" w:hanging="567"/>
        <w:jc w:val="both"/>
        <w:rPr>
          <w:sz w:val="22"/>
          <w:szCs w:val="22"/>
        </w:rPr>
      </w:pPr>
      <w:r>
        <w:rPr>
          <w:sz w:val="22"/>
          <w:szCs w:val="22"/>
        </w:rPr>
        <w:t>-</w:t>
      </w:r>
      <w:r>
        <w:rPr>
          <w:sz w:val="22"/>
          <w:szCs w:val="22"/>
        </w:rPr>
        <w:tab/>
      </w:r>
      <w:r w:rsidR="00950D28" w:rsidRPr="00783ABC">
        <w:rPr>
          <w:sz w:val="22"/>
          <w:szCs w:val="22"/>
        </w:rPr>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i innych prac objętych przedmiotem Umowy, na kwotę ubezpieczenia nie niższą niż 200 000,00 zł.</w:t>
      </w:r>
    </w:p>
    <w:p w:rsidR="00950D28" w:rsidRPr="00783ABC" w:rsidRDefault="00950D28" w:rsidP="001D0CE2">
      <w:pPr>
        <w:numPr>
          <w:ilvl w:val="0"/>
          <w:numId w:val="70"/>
        </w:numPr>
        <w:spacing w:line="340" w:lineRule="exact"/>
        <w:jc w:val="both"/>
        <w:rPr>
          <w:sz w:val="22"/>
          <w:szCs w:val="22"/>
        </w:rPr>
      </w:pPr>
      <w:r w:rsidRPr="00783ABC">
        <w:rPr>
          <w:sz w:val="22"/>
          <w:szCs w:val="22"/>
        </w:rPr>
        <w:t>Umowa ubezpieczenia, o którym mowa w ust. 1. musi zapewniać wypłatę odszkodowania płatnego w złotych polskich, bez ograniczeń.</w:t>
      </w:r>
    </w:p>
    <w:p w:rsidR="00950D28" w:rsidRPr="00783ABC" w:rsidRDefault="00950D28" w:rsidP="001D0CE2">
      <w:pPr>
        <w:numPr>
          <w:ilvl w:val="0"/>
          <w:numId w:val="70"/>
        </w:numPr>
        <w:spacing w:line="340" w:lineRule="exact"/>
        <w:jc w:val="both"/>
        <w:rPr>
          <w:sz w:val="22"/>
          <w:szCs w:val="22"/>
        </w:rPr>
      </w:pPr>
      <w:r w:rsidRPr="00783ABC">
        <w:rPr>
          <w:sz w:val="22"/>
          <w:szCs w:val="22"/>
        </w:rPr>
        <w:t>Koszt umowy, o których mowa w ust. 1. w szczególności składki ubezpieczeniowe, pokrywa w</w:t>
      </w:r>
      <w:r w:rsidR="00504107">
        <w:rPr>
          <w:sz w:val="22"/>
          <w:szCs w:val="22"/>
        </w:rPr>
        <w:t> </w:t>
      </w:r>
      <w:r w:rsidRPr="00783ABC">
        <w:rPr>
          <w:sz w:val="22"/>
          <w:szCs w:val="22"/>
        </w:rPr>
        <w:t>całości Wykonawca.</w:t>
      </w:r>
    </w:p>
    <w:p w:rsidR="00950D28" w:rsidRPr="00783ABC" w:rsidRDefault="00950D28" w:rsidP="001D0CE2">
      <w:pPr>
        <w:numPr>
          <w:ilvl w:val="0"/>
          <w:numId w:val="70"/>
        </w:numPr>
        <w:spacing w:line="340" w:lineRule="exact"/>
        <w:jc w:val="both"/>
        <w:rPr>
          <w:sz w:val="22"/>
          <w:szCs w:val="22"/>
        </w:rPr>
      </w:pPr>
      <w:r w:rsidRPr="00783ABC">
        <w:rPr>
          <w:sz w:val="22"/>
          <w:szCs w:val="22"/>
        </w:rPr>
        <w:t>Wykonawca przedłoży Zamawiającemu dokument potwierdzający zawarcie umowy ubezpieczenia, w tym w szczególności kopię umowy i polisy ubezpieczenia, nie później niż do dnia rozpoczęcia przeglądów okresowych.</w:t>
      </w:r>
    </w:p>
    <w:p w:rsidR="00950D28" w:rsidRPr="00783ABC" w:rsidRDefault="00950D28" w:rsidP="001D0CE2">
      <w:pPr>
        <w:numPr>
          <w:ilvl w:val="0"/>
          <w:numId w:val="70"/>
        </w:numPr>
        <w:spacing w:line="340" w:lineRule="exact"/>
        <w:jc w:val="both"/>
        <w:rPr>
          <w:sz w:val="22"/>
          <w:szCs w:val="22"/>
        </w:rPr>
      </w:pPr>
      <w:r w:rsidRPr="00783ABC">
        <w:rPr>
          <w:sz w:val="22"/>
          <w:szCs w:val="22"/>
        </w:rPr>
        <w:t>Wykonawca nie jest uprawniony do dokonywania zmian warunków ubezpieczenia bez uprzedniej zgody Zamawiającego wyrażonej na piśmie.</w:t>
      </w:r>
    </w:p>
    <w:p w:rsidR="00504107" w:rsidRDefault="00504107" w:rsidP="00783ABC">
      <w:pPr>
        <w:spacing w:line="340" w:lineRule="exact"/>
        <w:jc w:val="both"/>
        <w:rPr>
          <w:sz w:val="22"/>
          <w:szCs w:val="22"/>
        </w:rPr>
      </w:pPr>
      <w:bookmarkStart w:id="50" w:name="bookmark46"/>
    </w:p>
    <w:p w:rsidR="00950D28" w:rsidRPr="00783ABC" w:rsidRDefault="00950D28" w:rsidP="00504107">
      <w:pPr>
        <w:spacing w:line="340" w:lineRule="exact"/>
        <w:jc w:val="center"/>
        <w:rPr>
          <w:sz w:val="22"/>
          <w:szCs w:val="22"/>
        </w:rPr>
      </w:pPr>
      <w:r w:rsidRPr="00783ABC">
        <w:rPr>
          <w:sz w:val="22"/>
          <w:szCs w:val="22"/>
        </w:rPr>
        <w:t>§6</w:t>
      </w:r>
      <w:bookmarkEnd w:id="50"/>
    </w:p>
    <w:p w:rsidR="00950D28" w:rsidRPr="00783ABC" w:rsidRDefault="00950D28" w:rsidP="001D0CE2">
      <w:pPr>
        <w:numPr>
          <w:ilvl w:val="0"/>
          <w:numId w:val="71"/>
        </w:numPr>
        <w:spacing w:line="340" w:lineRule="exact"/>
        <w:jc w:val="both"/>
        <w:rPr>
          <w:sz w:val="22"/>
          <w:szCs w:val="22"/>
        </w:rPr>
      </w:pPr>
      <w:r w:rsidRPr="00783ABC">
        <w:rPr>
          <w:sz w:val="22"/>
          <w:szCs w:val="22"/>
        </w:rPr>
        <w:t>Za wykonanie przedmiotu umowy strony ustalają wynagrodzenie w kwocie zgodnie z ofertą przetargową złożoną przez Wykonawcę w postępowaniu przetargowym.</w:t>
      </w:r>
    </w:p>
    <w:p w:rsidR="00950D28" w:rsidRPr="00783ABC" w:rsidRDefault="00950D28" w:rsidP="00F13D39">
      <w:pPr>
        <w:spacing w:line="340" w:lineRule="exact"/>
        <w:ind w:left="567"/>
        <w:jc w:val="both"/>
        <w:rPr>
          <w:sz w:val="22"/>
          <w:szCs w:val="22"/>
        </w:rPr>
      </w:pPr>
      <w:r w:rsidRPr="00783ABC">
        <w:rPr>
          <w:sz w:val="22"/>
          <w:szCs w:val="22"/>
        </w:rPr>
        <w:t xml:space="preserve">netto/ za 1 miesiąc </w:t>
      </w:r>
      <w:r w:rsidR="00F13D39">
        <w:rPr>
          <w:sz w:val="22"/>
          <w:szCs w:val="22"/>
        </w:rPr>
        <w:t>…………..</w:t>
      </w:r>
      <w:r w:rsidRPr="00783ABC">
        <w:rPr>
          <w:sz w:val="22"/>
          <w:szCs w:val="22"/>
        </w:rPr>
        <w:t xml:space="preserve"> + VAT </w:t>
      </w:r>
      <w:r w:rsidR="00F13D39">
        <w:rPr>
          <w:sz w:val="22"/>
          <w:szCs w:val="22"/>
        </w:rPr>
        <w:t>………..</w:t>
      </w:r>
      <w:r w:rsidRPr="00783ABC">
        <w:rPr>
          <w:sz w:val="22"/>
          <w:szCs w:val="22"/>
        </w:rPr>
        <w:t>%  =</w:t>
      </w:r>
      <w:r w:rsidR="00F13D39">
        <w:rPr>
          <w:sz w:val="22"/>
          <w:szCs w:val="22"/>
        </w:rPr>
        <w:t xml:space="preserve"> …………….</w:t>
      </w:r>
      <w:r w:rsidRPr="00783ABC">
        <w:rPr>
          <w:sz w:val="22"/>
          <w:szCs w:val="22"/>
        </w:rPr>
        <w:t>zł</w:t>
      </w:r>
    </w:p>
    <w:p w:rsidR="00950D28" w:rsidRPr="00783ABC" w:rsidRDefault="00950D28" w:rsidP="00F13D39">
      <w:pPr>
        <w:spacing w:line="340" w:lineRule="exact"/>
        <w:ind w:left="567"/>
        <w:jc w:val="both"/>
        <w:rPr>
          <w:sz w:val="22"/>
          <w:szCs w:val="22"/>
        </w:rPr>
      </w:pPr>
      <w:r w:rsidRPr="00783ABC">
        <w:rPr>
          <w:sz w:val="22"/>
          <w:szCs w:val="22"/>
        </w:rPr>
        <w:t>brutto/ za 1 miesiąc, słownie</w:t>
      </w:r>
      <w:r w:rsidR="00F13D39">
        <w:rPr>
          <w:sz w:val="22"/>
          <w:szCs w:val="22"/>
        </w:rPr>
        <w:t>:………………………………….</w:t>
      </w:r>
    </w:p>
    <w:p w:rsidR="00950D28" w:rsidRPr="00783ABC" w:rsidRDefault="00950D28" w:rsidP="00F13D39">
      <w:pPr>
        <w:spacing w:line="340" w:lineRule="exact"/>
        <w:ind w:left="567"/>
        <w:jc w:val="both"/>
        <w:rPr>
          <w:sz w:val="22"/>
          <w:szCs w:val="22"/>
        </w:rPr>
      </w:pPr>
      <w:r w:rsidRPr="00783ABC">
        <w:rPr>
          <w:sz w:val="22"/>
          <w:szCs w:val="22"/>
        </w:rPr>
        <w:t>Wynagrodzenie płatne po wykonaniu comiesięcznych usług serwisowych na postawie prawidłowo wystawionej faktury po odbiorze prac potwierdzonych protokołem odbioru.</w:t>
      </w:r>
    </w:p>
    <w:p w:rsidR="00950D28" w:rsidRPr="00783ABC" w:rsidRDefault="00950D28" w:rsidP="001D0CE2">
      <w:pPr>
        <w:numPr>
          <w:ilvl w:val="0"/>
          <w:numId w:val="71"/>
        </w:numPr>
        <w:spacing w:line="340" w:lineRule="exact"/>
        <w:jc w:val="both"/>
        <w:rPr>
          <w:sz w:val="22"/>
          <w:szCs w:val="22"/>
        </w:rPr>
      </w:pPr>
      <w:r w:rsidRPr="00783ABC">
        <w:rPr>
          <w:sz w:val="22"/>
          <w:szCs w:val="22"/>
        </w:rPr>
        <w:t>Wykonawca wyraża zgodę na 30 dniowy termin płatności liczony od daty dostarczenia do Zamawiającego prawidłowo wystawionej faktury VAT. Należności wynikające z niniejszej umowy nie mogą być przedmiotem cesji bez pisemnej zgody Głównego Instytutu Górnictwa.</w:t>
      </w:r>
    </w:p>
    <w:p w:rsidR="00950D28" w:rsidRPr="00783ABC" w:rsidRDefault="00950D28" w:rsidP="001D0CE2">
      <w:pPr>
        <w:numPr>
          <w:ilvl w:val="0"/>
          <w:numId w:val="71"/>
        </w:numPr>
        <w:spacing w:line="340" w:lineRule="exact"/>
        <w:jc w:val="both"/>
        <w:rPr>
          <w:sz w:val="22"/>
          <w:szCs w:val="22"/>
        </w:rPr>
      </w:pPr>
      <w:r w:rsidRPr="00783ABC">
        <w:rPr>
          <w:sz w:val="22"/>
          <w:szCs w:val="22"/>
        </w:rPr>
        <w:t>Opłaty związane z odbiorami i nadzorem Urzędu Dozoru Technicznego pokrywa Zamawiający.</w:t>
      </w:r>
    </w:p>
    <w:p w:rsidR="00950D28" w:rsidRDefault="00950D28" w:rsidP="001D0CE2">
      <w:pPr>
        <w:numPr>
          <w:ilvl w:val="0"/>
          <w:numId w:val="71"/>
        </w:numPr>
        <w:spacing w:line="340" w:lineRule="exact"/>
        <w:jc w:val="both"/>
        <w:rPr>
          <w:sz w:val="22"/>
          <w:szCs w:val="22"/>
        </w:rPr>
      </w:pPr>
      <w:r w:rsidRPr="00783ABC">
        <w:rPr>
          <w:sz w:val="22"/>
          <w:szCs w:val="22"/>
        </w:rPr>
        <w:t>Wykonawca zobowiązuje się do powiadomienia i terminowego przygotowania urządzeń do okresowych przeglądów przez UDT.</w:t>
      </w:r>
    </w:p>
    <w:p w:rsidR="00950D28" w:rsidRDefault="00950D28" w:rsidP="001D0CE2">
      <w:pPr>
        <w:numPr>
          <w:ilvl w:val="0"/>
          <w:numId w:val="71"/>
        </w:numPr>
        <w:spacing w:line="340" w:lineRule="exact"/>
        <w:ind w:left="567" w:hanging="567"/>
        <w:jc w:val="both"/>
        <w:rPr>
          <w:sz w:val="22"/>
          <w:szCs w:val="22"/>
        </w:rPr>
      </w:pPr>
      <w:r w:rsidRPr="00504107">
        <w:rPr>
          <w:sz w:val="22"/>
          <w:szCs w:val="22"/>
        </w:rPr>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w:t>
      </w:r>
      <w:r w:rsidR="00F13D39">
        <w:rPr>
          <w:sz w:val="22"/>
          <w:szCs w:val="22"/>
        </w:rPr>
        <w:t> </w:t>
      </w:r>
      <w:r w:rsidRPr="00504107">
        <w:rPr>
          <w:sz w:val="22"/>
          <w:szCs w:val="22"/>
        </w:rPr>
        <w:t>formie pisemnej pod rygorem nieważności.</w:t>
      </w:r>
    </w:p>
    <w:p w:rsidR="00950D28" w:rsidRDefault="00950D28" w:rsidP="001D0CE2">
      <w:pPr>
        <w:numPr>
          <w:ilvl w:val="0"/>
          <w:numId w:val="71"/>
        </w:numPr>
        <w:spacing w:line="340" w:lineRule="exact"/>
        <w:ind w:left="567" w:hanging="567"/>
        <w:jc w:val="both"/>
        <w:rPr>
          <w:sz w:val="22"/>
          <w:szCs w:val="22"/>
        </w:rPr>
      </w:pPr>
      <w:r w:rsidRPr="00F13D39">
        <w:rPr>
          <w:sz w:val="22"/>
          <w:szCs w:val="22"/>
        </w:rPr>
        <w:t>Wykonawca oświadcza, że jakiekolwiek jego prawa, wynikające bezpośrednio lub pośrednio z</w:t>
      </w:r>
      <w:r w:rsidR="00F13D39">
        <w:rPr>
          <w:sz w:val="22"/>
          <w:szCs w:val="22"/>
        </w:rPr>
        <w:t> </w:t>
      </w:r>
      <w:r w:rsidRPr="00F13D39">
        <w:rPr>
          <w:sz w:val="22"/>
          <w:szCs w:val="22"/>
        </w:rPr>
        <w:t>niniejszej umowy, w tym również należności uboczne (odsetki), nie zostaną przeniesione na rzecz osób trzecich bez uprzedniej zgody Zamawiającego wyrażonej w formie pisemnej pod rygorem nieważności.</w:t>
      </w:r>
    </w:p>
    <w:p w:rsidR="00950D28" w:rsidRDefault="00950D28" w:rsidP="001D0CE2">
      <w:pPr>
        <w:numPr>
          <w:ilvl w:val="0"/>
          <w:numId w:val="71"/>
        </w:numPr>
        <w:spacing w:line="340" w:lineRule="exact"/>
        <w:ind w:left="567" w:hanging="567"/>
        <w:jc w:val="both"/>
        <w:rPr>
          <w:sz w:val="22"/>
          <w:szCs w:val="22"/>
        </w:rPr>
      </w:pPr>
      <w:r w:rsidRPr="00F13D39">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50D28" w:rsidRDefault="00950D28" w:rsidP="001D0CE2">
      <w:pPr>
        <w:numPr>
          <w:ilvl w:val="0"/>
          <w:numId w:val="71"/>
        </w:numPr>
        <w:spacing w:line="340" w:lineRule="exact"/>
        <w:ind w:left="567" w:hanging="567"/>
        <w:jc w:val="both"/>
        <w:rPr>
          <w:sz w:val="22"/>
          <w:szCs w:val="22"/>
        </w:rPr>
      </w:pPr>
      <w:r w:rsidRPr="00F13D39">
        <w:rPr>
          <w:sz w:val="22"/>
          <w:szCs w:val="22"/>
        </w:rPr>
        <w:t>Wykonawca oświadcza, że w celu dochodzenia praw z niniejszej umowy nie udzieli upoważnienia, w tym upoważnienia inkasowego, innemu podmiotowi, w tym podmiotowi prowadzącemu działalność windykacyjną.</w:t>
      </w:r>
    </w:p>
    <w:p w:rsidR="00950D28" w:rsidRPr="00F13D39" w:rsidRDefault="00950D28" w:rsidP="004068C7">
      <w:pPr>
        <w:numPr>
          <w:ilvl w:val="0"/>
          <w:numId w:val="71"/>
        </w:numPr>
        <w:spacing w:line="340" w:lineRule="exact"/>
        <w:ind w:left="567" w:hanging="567"/>
        <w:jc w:val="both"/>
        <w:rPr>
          <w:sz w:val="22"/>
          <w:szCs w:val="22"/>
        </w:rPr>
      </w:pPr>
      <w:r w:rsidRPr="00F13D39">
        <w:rPr>
          <w:sz w:val="22"/>
          <w:szCs w:val="22"/>
        </w:rPr>
        <w:t>W razie nieterminowej zapłaty faktury Zamawiający zobowiązuje się do zapłaty na rzecz Wykonawcy odsetek ustawowych.</w:t>
      </w:r>
    </w:p>
    <w:p w:rsidR="00504107" w:rsidRDefault="00504107" w:rsidP="00783ABC">
      <w:pPr>
        <w:spacing w:line="340" w:lineRule="exact"/>
        <w:jc w:val="both"/>
        <w:rPr>
          <w:sz w:val="22"/>
          <w:szCs w:val="22"/>
        </w:rPr>
      </w:pPr>
      <w:bookmarkStart w:id="51" w:name="bookmark47"/>
    </w:p>
    <w:p w:rsidR="00950D28" w:rsidRPr="00783ABC" w:rsidRDefault="00950D28" w:rsidP="00504107">
      <w:pPr>
        <w:spacing w:line="340" w:lineRule="exact"/>
        <w:jc w:val="center"/>
        <w:rPr>
          <w:sz w:val="22"/>
          <w:szCs w:val="22"/>
        </w:rPr>
      </w:pPr>
      <w:r w:rsidRPr="00783ABC">
        <w:rPr>
          <w:sz w:val="22"/>
          <w:szCs w:val="22"/>
        </w:rPr>
        <w:t>§7</w:t>
      </w:r>
      <w:bookmarkEnd w:id="51"/>
    </w:p>
    <w:p w:rsidR="00950D28" w:rsidRPr="00783ABC" w:rsidRDefault="00E22541" w:rsidP="00E22541">
      <w:pPr>
        <w:spacing w:line="340" w:lineRule="exact"/>
        <w:ind w:left="567" w:hanging="567"/>
        <w:jc w:val="both"/>
        <w:rPr>
          <w:sz w:val="22"/>
          <w:szCs w:val="22"/>
        </w:rPr>
      </w:pPr>
      <w:r>
        <w:rPr>
          <w:sz w:val="22"/>
          <w:szCs w:val="22"/>
        </w:rPr>
        <w:t>1.</w:t>
      </w:r>
      <w:r>
        <w:rPr>
          <w:sz w:val="22"/>
          <w:szCs w:val="22"/>
        </w:rPr>
        <w:tab/>
      </w:r>
      <w:r w:rsidR="00950D28" w:rsidRPr="00783ABC">
        <w:rPr>
          <w:sz w:val="22"/>
          <w:szCs w:val="22"/>
        </w:rPr>
        <w:t>Wynagrodzenie za konserwację przedmiotu umowy przysługuje w całości, jeżeli sprawna i bezpieczna jego eksploatacja przebiegała w ciągu wszystkich dni miesiąca.</w:t>
      </w:r>
    </w:p>
    <w:p w:rsidR="00950D28" w:rsidRPr="00783ABC" w:rsidRDefault="00E22541" w:rsidP="00E22541">
      <w:pPr>
        <w:spacing w:line="340" w:lineRule="exact"/>
        <w:ind w:left="567" w:hanging="567"/>
        <w:jc w:val="both"/>
        <w:rPr>
          <w:sz w:val="22"/>
          <w:szCs w:val="22"/>
        </w:rPr>
      </w:pPr>
      <w:r>
        <w:rPr>
          <w:sz w:val="22"/>
          <w:szCs w:val="22"/>
        </w:rPr>
        <w:t>2.</w:t>
      </w:r>
      <w:r>
        <w:rPr>
          <w:sz w:val="22"/>
          <w:szCs w:val="22"/>
        </w:rPr>
        <w:tab/>
      </w:r>
      <w:r w:rsidR="00950D28" w:rsidRPr="00783ABC">
        <w:rPr>
          <w:sz w:val="22"/>
          <w:szCs w:val="22"/>
        </w:rPr>
        <w:t xml:space="preserve">Za każdy dzień przestoju, należność za usługi zmniejsza się o 1/30 ceny z załącznika </w:t>
      </w:r>
      <w:proofErr w:type="spellStart"/>
      <w:r w:rsidR="00950D28" w:rsidRPr="00783ABC">
        <w:rPr>
          <w:sz w:val="22"/>
          <w:szCs w:val="22"/>
        </w:rPr>
        <w:t>nrl</w:t>
      </w:r>
      <w:proofErr w:type="spellEnd"/>
      <w:r w:rsidR="00950D28" w:rsidRPr="00783ABC">
        <w:rPr>
          <w:sz w:val="22"/>
          <w:szCs w:val="22"/>
        </w:rPr>
        <w:t xml:space="preserve"> za konserwację urządzenia, pod warunkiem, że Wykonawca został powiadomiony przez pracowników Zamawiającego w pierwszym dniu uszkodzenia.</w:t>
      </w:r>
    </w:p>
    <w:p w:rsidR="00950D28" w:rsidRDefault="00E22541" w:rsidP="00E22541">
      <w:pPr>
        <w:spacing w:line="340" w:lineRule="exact"/>
        <w:ind w:left="567" w:hanging="567"/>
        <w:jc w:val="both"/>
        <w:rPr>
          <w:sz w:val="22"/>
          <w:szCs w:val="22"/>
        </w:rPr>
      </w:pPr>
      <w:r>
        <w:rPr>
          <w:sz w:val="22"/>
          <w:szCs w:val="22"/>
        </w:rPr>
        <w:t>3.</w:t>
      </w:r>
      <w:r>
        <w:rPr>
          <w:sz w:val="22"/>
          <w:szCs w:val="22"/>
        </w:rPr>
        <w:tab/>
      </w:r>
      <w:r w:rsidR="00950D28" w:rsidRPr="00783ABC">
        <w:rPr>
          <w:sz w:val="22"/>
          <w:szCs w:val="22"/>
        </w:rPr>
        <w:t>Za dzień przestoju urządzenia uważa się dzień, w którym urządzenie w godzinach od 6</w:t>
      </w:r>
      <w:r w:rsidR="00950D28" w:rsidRPr="00783ABC">
        <w:rPr>
          <w:sz w:val="22"/>
          <w:szCs w:val="22"/>
          <w:vertAlign w:val="superscript"/>
        </w:rPr>
        <w:t>00</w:t>
      </w:r>
      <w:r w:rsidR="00950D28" w:rsidRPr="00783ABC">
        <w:rPr>
          <w:sz w:val="22"/>
          <w:szCs w:val="22"/>
        </w:rPr>
        <w:t xml:space="preserve"> </w:t>
      </w:r>
      <w:r>
        <w:rPr>
          <w:sz w:val="22"/>
          <w:szCs w:val="22"/>
        </w:rPr>
        <w:t>-</w:t>
      </w:r>
      <w:r w:rsidR="00950D28" w:rsidRPr="00783ABC">
        <w:rPr>
          <w:sz w:val="22"/>
          <w:szCs w:val="22"/>
        </w:rPr>
        <w:t xml:space="preserve"> 17</w:t>
      </w:r>
      <w:r w:rsidR="00950D28" w:rsidRPr="00783ABC">
        <w:rPr>
          <w:sz w:val="22"/>
          <w:szCs w:val="22"/>
          <w:vertAlign w:val="superscript"/>
        </w:rPr>
        <w:t>00</w:t>
      </w:r>
      <w:r w:rsidR="00950D28" w:rsidRPr="00783ABC">
        <w:rPr>
          <w:sz w:val="22"/>
          <w:szCs w:val="22"/>
        </w:rPr>
        <w:t xml:space="preserve"> było sprawne mniej niż 7 godzin.</w:t>
      </w:r>
    </w:p>
    <w:p w:rsidR="00E22541" w:rsidRPr="00783ABC" w:rsidRDefault="00E22541" w:rsidP="00E22541">
      <w:pPr>
        <w:spacing w:line="340" w:lineRule="exact"/>
        <w:ind w:left="567" w:hanging="567"/>
        <w:jc w:val="both"/>
        <w:rPr>
          <w:sz w:val="22"/>
          <w:szCs w:val="22"/>
        </w:rPr>
      </w:pPr>
    </w:p>
    <w:p w:rsidR="00950D28" w:rsidRPr="00783ABC" w:rsidRDefault="00950D28" w:rsidP="00E22541">
      <w:pPr>
        <w:spacing w:line="340" w:lineRule="exact"/>
        <w:jc w:val="center"/>
        <w:rPr>
          <w:sz w:val="22"/>
          <w:szCs w:val="22"/>
        </w:rPr>
      </w:pPr>
      <w:bookmarkStart w:id="52" w:name="bookmark48"/>
      <w:r w:rsidRPr="00783ABC">
        <w:rPr>
          <w:sz w:val="22"/>
          <w:szCs w:val="22"/>
        </w:rPr>
        <w:t>§8</w:t>
      </w:r>
      <w:bookmarkEnd w:id="52"/>
    </w:p>
    <w:p w:rsidR="00950D28" w:rsidRPr="00783ABC" w:rsidRDefault="00E22541" w:rsidP="00E22541">
      <w:pPr>
        <w:spacing w:line="340" w:lineRule="exact"/>
        <w:ind w:left="567" w:hanging="567"/>
        <w:jc w:val="both"/>
        <w:rPr>
          <w:sz w:val="22"/>
          <w:szCs w:val="22"/>
        </w:rPr>
      </w:pPr>
      <w:r>
        <w:rPr>
          <w:sz w:val="22"/>
          <w:szCs w:val="22"/>
        </w:rPr>
        <w:t>1.</w:t>
      </w:r>
      <w:r>
        <w:rPr>
          <w:sz w:val="22"/>
          <w:szCs w:val="22"/>
        </w:rPr>
        <w:tab/>
      </w:r>
      <w:r w:rsidR="00950D28" w:rsidRPr="00783ABC">
        <w:rPr>
          <w:sz w:val="22"/>
          <w:szCs w:val="22"/>
        </w:rPr>
        <w:t>Wykonawca zapłaci Zamawiającemu kary umowne w razie:</w:t>
      </w:r>
    </w:p>
    <w:p w:rsidR="00950D28" w:rsidRPr="00783ABC" w:rsidRDefault="00950D28" w:rsidP="004068C7">
      <w:pPr>
        <w:numPr>
          <w:ilvl w:val="0"/>
          <w:numId w:val="72"/>
        </w:numPr>
        <w:spacing w:line="340" w:lineRule="exact"/>
        <w:ind w:left="1134" w:hanging="567"/>
        <w:jc w:val="both"/>
        <w:rPr>
          <w:sz w:val="22"/>
          <w:szCs w:val="22"/>
        </w:rPr>
      </w:pPr>
      <w:r w:rsidRPr="00783ABC">
        <w:rPr>
          <w:sz w:val="22"/>
          <w:szCs w:val="22"/>
        </w:rPr>
        <w:t>Niewykonania zakresu umowy z przyczyn leżących po stronie Wykonawcy - w wysokości 10% wartości netto kosztu miesięcznej konserwacji;</w:t>
      </w:r>
    </w:p>
    <w:p w:rsidR="00950D28" w:rsidRPr="00783ABC" w:rsidRDefault="00950D28" w:rsidP="004068C7">
      <w:pPr>
        <w:numPr>
          <w:ilvl w:val="0"/>
          <w:numId w:val="72"/>
        </w:numPr>
        <w:spacing w:line="340" w:lineRule="exact"/>
        <w:ind w:left="1134" w:hanging="567"/>
        <w:jc w:val="both"/>
        <w:rPr>
          <w:sz w:val="22"/>
          <w:szCs w:val="22"/>
        </w:rPr>
      </w:pPr>
      <w:r w:rsidRPr="00783ABC">
        <w:rPr>
          <w:sz w:val="22"/>
          <w:szCs w:val="22"/>
        </w:rPr>
        <w:t>Niedotrzymania czasu reakcji na wezwanie do usunięcia usterki - w wysokości 10% wartości netto kosztu miesięcznej konserwacji</w:t>
      </w:r>
      <w:r w:rsidR="00EB0FDF">
        <w:rPr>
          <w:sz w:val="22"/>
          <w:szCs w:val="22"/>
        </w:rPr>
        <w:t xml:space="preserve"> za każde naruszenie</w:t>
      </w:r>
      <w:r w:rsidRPr="00783ABC">
        <w:rPr>
          <w:sz w:val="22"/>
          <w:szCs w:val="22"/>
        </w:rPr>
        <w:t>;</w:t>
      </w:r>
    </w:p>
    <w:p w:rsidR="00950D28" w:rsidRPr="00783ABC" w:rsidRDefault="00E22541" w:rsidP="00E22541">
      <w:pPr>
        <w:spacing w:line="340" w:lineRule="exact"/>
        <w:ind w:left="567" w:hanging="567"/>
        <w:jc w:val="both"/>
        <w:rPr>
          <w:sz w:val="22"/>
          <w:szCs w:val="22"/>
        </w:rPr>
      </w:pPr>
      <w:r>
        <w:rPr>
          <w:sz w:val="22"/>
          <w:szCs w:val="22"/>
        </w:rPr>
        <w:t>2.</w:t>
      </w:r>
      <w:r>
        <w:rPr>
          <w:sz w:val="22"/>
          <w:szCs w:val="22"/>
        </w:rPr>
        <w:tab/>
      </w:r>
      <w:r w:rsidR="00950D28" w:rsidRPr="00783ABC">
        <w:rPr>
          <w:sz w:val="22"/>
          <w:szCs w:val="22"/>
        </w:rPr>
        <w:t>W przypadku, gdy kary umowne nie pokryją w całości poniesionej szkody, Zamawiający zastrzegają sobie możliwość dochodzenia odszkodowania uzupełniającego na zasadach określonych przepisami Kodeksu Cywilnego.</w:t>
      </w:r>
    </w:p>
    <w:p w:rsidR="00E22541" w:rsidRDefault="00E22541" w:rsidP="00783ABC">
      <w:pPr>
        <w:spacing w:line="340" w:lineRule="exact"/>
        <w:jc w:val="both"/>
        <w:rPr>
          <w:sz w:val="22"/>
          <w:szCs w:val="22"/>
        </w:rPr>
      </w:pPr>
    </w:p>
    <w:p w:rsidR="00950D28" w:rsidRPr="00783ABC" w:rsidRDefault="00950D28" w:rsidP="00E22541">
      <w:pPr>
        <w:spacing w:line="340" w:lineRule="exact"/>
        <w:jc w:val="center"/>
        <w:rPr>
          <w:sz w:val="22"/>
          <w:szCs w:val="22"/>
        </w:rPr>
      </w:pPr>
      <w:r w:rsidRPr="00783ABC">
        <w:rPr>
          <w:sz w:val="22"/>
          <w:szCs w:val="22"/>
        </w:rPr>
        <w:t>§9</w:t>
      </w:r>
    </w:p>
    <w:p w:rsidR="00950D28" w:rsidRPr="00783ABC" w:rsidRDefault="00E22541" w:rsidP="00E22541">
      <w:pPr>
        <w:spacing w:line="340" w:lineRule="exact"/>
        <w:ind w:left="567" w:hanging="567"/>
        <w:jc w:val="both"/>
        <w:rPr>
          <w:sz w:val="22"/>
          <w:szCs w:val="22"/>
        </w:rPr>
      </w:pPr>
      <w:r>
        <w:rPr>
          <w:sz w:val="22"/>
          <w:szCs w:val="22"/>
        </w:rPr>
        <w:t>1.</w:t>
      </w:r>
      <w:r>
        <w:rPr>
          <w:sz w:val="22"/>
          <w:szCs w:val="22"/>
        </w:rPr>
        <w:tab/>
      </w:r>
      <w:r w:rsidR="00950D28" w:rsidRPr="00783ABC">
        <w:rPr>
          <w:sz w:val="22"/>
          <w:szCs w:val="22"/>
        </w:rPr>
        <w:t xml:space="preserve">Termin rozpoczęcia przedmiotu umowy ustala się na dzień </w:t>
      </w:r>
      <w:r w:rsidR="00950D28" w:rsidRPr="00783ABC">
        <w:rPr>
          <w:sz w:val="22"/>
          <w:szCs w:val="22"/>
        </w:rPr>
        <w:tab/>
      </w:r>
    </w:p>
    <w:p w:rsidR="00950D28" w:rsidRPr="00783ABC" w:rsidRDefault="00E22541" w:rsidP="00E22541">
      <w:pPr>
        <w:spacing w:line="340" w:lineRule="exact"/>
        <w:ind w:left="567" w:hanging="567"/>
        <w:jc w:val="both"/>
        <w:rPr>
          <w:sz w:val="22"/>
          <w:szCs w:val="22"/>
        </w:rPr>
      </w:pPr>
      <w:r>
        <w:rPr>
          <w:sz w:val="22"/>
          <w:szCs w:val="22"/>
        </w:rPr>
        <w:t>2.</w:t>
      </w:r>
      <w:r>
        <w:rPr>
          <w:sz w:val="22"/>
          <w:szCs w:val="22"/>
        </w:rPr>
        <w:tab/>
      </w:r>
      <w:r w:rsidR="00950D28" w:rsidRPr="00783ABC">
        <w:rPr>
          <w:sz w:val="22"/>
          <w:szCs w:val="22"/>
        </w:rPr>
        <w:t>Termin zakończenia przedmiotu umowy ustala się na dzień:</w:t>
      </w:r>
      <w:r w:rsidR="00950D28" w:rsidRPr="00783ABC">
        <w:rPr>
          <w:sz w:val="22"/>
          <w:szCs w:val="22"/>
        </w:rPr>
        <w:tab/>
      </w:r>
      <w:r w:rsidR="00950D28" w:rsidRPr="00783ABC">
        <w:rPr>
          <w:sz w:val="22"/>
          <w:szCs w:val="22"/>
        </w:rPr>
        <w:tab/>
      </w:r>
    </w:p>
    <w:p w:rsidR="00950D28" w:rsidRPr="00783ABC" w:rsidRDefault="00E22541" w:rsidP="00E22541">
      <w:pPr>
        <w:spacing w:line="340" w:lineRule="exact"/>
        <w:ind w:left="567" w:hanging="567"/>
        <w:jc w:val="both"/>
        <w:rPr>
          <w:sz w:val="22"/>
          <w:szCs w:val="22"/>
        </w:rPr>
      </w:pPr>
      <w:r>
        <w:rPr>
          <w:sz w:val="22"/>
          <w:szCs w:val="22"/>
        </w:rPr>
        <w:t>3.</w:t>
      </w:r>
      <w:r>
        <w:rPr>
          <w:sz w:val="22"/>
          <w:szCs w:val="22"/>
        </w:rPr>
        <w:tab/>
      </w:r>
      <w:r w:rsidR="00950D28" w:rsidRPr="00783ABC">
        <w:rPr>
          <w:sz w:val="22"/>
          <w:szCs w:val="22"/>
        </w:rPr>
        <w:t>Wykonawca udziela Zamawiającemu gwarancji i rękojmi na wykonane naprawy. Okres</w:t>
      </w:r>
      <w:r>
        <w:rPr>
          <w:sz w:val="22"/>
          <w:szCs w:val="22"/>
        </w:rPr>
        <w:t xml:space="preserve"> </w:t>
      </w:r>
      <w:r w:rsidR="00950D28" w:rsidRPr="00783ABC">
        <w:rPr>
          <w:sz w:val="22"/>
          <w:szCs w:val="22"/>
        </w:rPr>
        <w:t>gwarancji i rękojmi wynosi</w:t>
      </w:r>
      <w:r>
        <w:rPr>
          <w:sz w:val="22"/>
          <w:szCs w:val="22"/>
        </w:rPr>
        <w:t xml:space="preserve"> …………..</w:t>
      </w:r>
      <w:r w:rsidR="00950D28" w:rsidRPr="00783ABC">
        <w:rPr>
          <w:sz w:val="22"/>
          <w:szCs w:val="22"/>
        </w:rPr>
        <w:t>miesiące od daty odbioru usług przez Zamawiającego.</w:t>
      </w:r>
    </w:p>
    <w:p w:rsidR="00950D28" w:rsidRPr="00783ABC" w:rsidRDefault="00E22541" w:rsidP="00E22541">
      <w:pPr>
        <w:spacing w:line="340" w:lineRule="exact"/>
        <w:ind w:left="567" w:hanging="567"/>
        <w:jc w:val="both"/>
        <w:rPr>
          <w:sz w:val="22"/>
          <w:szCs w:val="22"/>
        </w:rPr>
      </w:pPr>
      <w:r>
        <w:rPr>
          <w:sz w:val="22"/>
          <w:szCs w:val="22"/>
        </w:rPr>
        <w:t>4.</w:t>
      </w:r>
      <w:r>
        <w:rPr>
          <w:sz w:val="22"/>
          <w:szCs w:val="22"/>
        </w:rPr>
        <w:tab/>
      </w:r>
      <w:r w:rsidR="00950D28" w:rsidRPr="00783ABC">
        <w:rPr>
          <w:sz w:val="22"/>
          <w:szCs w:val="22"/>
        </w:rPr>
        <w:t>Wykonawca zobowiązuje się do nieodpłatnego usunięcia wad ujawnionych w okresie gwarancji</w:t>
      </w:r>
      <w:r>
        <w:rPr>
          <w:sz w:val="22"/>
          <w:szCs w:val="22"/>
        </w:rPr>
        <w:t xml:space="preserve"> i </w:t>
      </w:r>
      <w:r w:rsidR="00950D28" w:rsidRPr="00783ABC">
        <w:rPr>
          <w:sz w:val="22"/>
          <w:szCs w:val="22"/>
        </w:rPr>
        <w:t>rękojmi w terminie 20 dni od ich pisemnego zgłoszenia.</w:t>
      </w:r>
    </w:p>
    <w:p w:rsidR="00950D28" w:rsidRPr="00783ABC" w:rsidRDefault="00950D28" w:rsidP="001D0CE2">
      <w:pPr>
        <w:numPr>
          <w:ilvl w:val="0"/>
          <w:numId w:val="73"/>
        </w:numPr>
        <w:spacing w:line="340" w:lineRule="exact"/>
        <w:jc w:val="both"/>
        <w:rPr>
          <w:sz w:val="22"/>
          <w:szCs w:val="22"/>
        </w:rPr>
      </w:pPr>
      <w:r w:rsidRPr="00783ABC">
        <w:rPr>
          <w:sz w:val="22"/>
          <w:szCs w:val="22"/>
        </w:rPr>
        <w:t>Usunięcie wad, o których mowa w ust. 5 musi zostać potwierdzone stosownym protokołem podpisanym przez obie strony.</w:t>
      </w:r>
    </w:p>
    <w:p w:rsidR="00950D28" w:rsidRPr="00783ABC" w:rsidRDefault="00950D28" w:rsidP="001D0CE2">
      <w:pPr>
        <w:numPr>
          <w:ilvl w:val="0"/>
          <w:numId w:val="73"/>
        </w:numPr>
        <w:spacing w:line="340" w:lineRule="exact"/>
        <w:jc w:val="both"/>
        <w:rPr>
          <w:sz w:val="22"/>
          <w:szCs w:val="22"/>
        </w:rPr>
      </w:pPr>
      <w:r w:rsidRPr="00783ABC">
        <w:rPr>
          <w:sz w:val="22"/>
          <w:szCs w:val="22"/>
        </w:rPr>
        <w:t>W przypadku nieusunięcia wad w terminie, Zamawiającemu przysługuje prawo zlecenia ich usunięcia osobie trzeciej, na koszt Wykonawcy, o czym Zamawiający powiadamia Wykonawcę z 7 dniowym wyprzedzeniem.</w:t>
      </w:r>
    </w:p>
    <w:p w:rsidR="00887DDB" w:rsidRDefault="00887DDB" w:rsidP="00783ABC">
      <w:pPr>
        <w:spacing w:line="340" w:lineRule="exact"/>
        <w:jc w:val="both"/>
        <w:rPr>
          <w:sz w:val="22"/>
          <w:szCs w:val="22"/>
        </w:rPr>
      </w:pPr>
      <w:bookmarkStart w:id="53" w:name="bookmark49"/>
    </w:p>
    <w:p w:rsidR="00950D28" w:rsidRPr="00783ABC" w:rsidRDefault="00950D28" w:rsidP="00887DDB">
      <w:pPr>
        <w:spacing w:line="340" w:lineRule="exact"/>
        <w:jc w:val="center"/>
        <w:rPr>
          <w:sz w:val="22"/>
          <w:szCs w:val="22"/>
        </w:rPr>
      </w:pPr>
      <w:r w:rsidRPr="00783ABC">
        <w:rPr>
          <w:sz w:val="22"/>
          <w:szCs w:val="22"/>
        </w:rPr>
        <w:t>§10</w:t>
      </w:r>
      <w:bookmarkEnd w:id="53"/>
    </w:p>
    <w:p w:rsidR="00887DDB" w:rsidRPr="00D235C4" w:rsidRDefault="00887DDB" w:rsidP="00887DDB">
      <w:pPr>
        <w:spacing w:line="340" w:lineRule="exact"/>
        <w:jc w:val="center"/>
        <w:rPr>
          <w:rFonts w:eastAsia="Calibri"/>
          <w:sz w:val="24"/>
          <w:szCs w:val="24"/>
        </w:rPr>
      </w:pPr>
      <w:r w:rsidRPr="00D235C4">
        <w:rPr>
          <w:rFonts w:eastAsia="Calibri"/>
          <w:sz w:val="24"/>
          <w:szCs w:val="24"/>
        </w:rPr>
        <w:t>Podwykonawcy</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W przypadku zamiaru powierzenia realizacji zamówienia podwykonawcy Wykonawca jest zobowiązany poinformować o tym Zamawiającego, podając nazwę podwykonawcy oraz wskazując, która część zamówienia będzie przez niego wykonywana.</w:t>
      </w:r>
    </w:p>
    <w:p w:rsidR="00887DDB" w:rsidRPr="00D235C4" w:rsidRDefault="00887DDB" w:rsidP="001B6938">
      <w:pPr>
        <w:tabs>
          <w:tab w:val="num" w:pos="480"/>
        </w:tabs>
        <w:spacing w:line="360" w:lineRule="exact"/>
        <w:ind w:left="482" w:hanging="482"/>
        <w:jc w:val="both"/>
        <w:rPr>
          <w:rFonts w:eastAsia="Calibri"/>
          <w:sz w:val="24"/>
          <w:szCs w:val="24"/>
        </w:rPr>
      </w:pPr>
      <w:r w:rsidRPr="00D235C4">
        <w:rPr>
          <w:rFonts w:eastAsia="Calibri"/>
          <w:sz w:val="24"/>
          <w:szCs w:val="24"/>
        </w:rPr>
        <w:tab/>
        <w:t>Wykonawca oświadcza, że zamierza powierzyć podwykonawcom wykonanie części robót w następującym zakresie………………………………………………………….</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Wykonawca niezależnie od warunków umowy z podwykonawcą odpowiada wobec Zamawiającego za działanie lub zaniechanie podwykonawców tak jak za własne działanie lub zaniechanie.</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887DDB" w:rsidRPr="00D235C4"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Pr>
          <w:rFonts w:eastAsia="Calibri"/>
          <w:sz w:val="24"/>
          <w:szCs w:val="24"/>
        </w:rPr>
        <w:t xml:space="preserve"> zgodne z załącznikiem nr 4 do umowy</w:t>
      </w:r>
      <w:r w:rsidRPr="00D235C4">
        <w:rPr>
          <w:rFonts w:eastAsia="Calibri"/>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887DDB" w:rsidRDefault="00887DDB" w:rsidP="001B6938">
      <w:pPr>
        <w:numPr>
          <w:ilvl w:val="0"/>
          <w:numId w:val="80"/>
        </w:numPr>
        <w:spacing w:line="360" w:lineRule="exact"/>
        <w:ind w:left="482" w:hanging="482"/>
        <w:jc w:val="both"/>
        <w:rPr>
          <w:rFonts w:eastAsia="Calibri"/>
          <w:sz w:val="24"/>
          <w:szCs w:val="24"/>
        </w:rPr>
      </w:pPr>
      <w:r w:rsidRPr="00D235C4">
        <w:rPr>
          <w:rFonts w:eastAsia="Calibri"/>
          <w:sz w:val="24"/>
          <w:szCs w:val="24"/>
        </w:rPr>
        <w:t>Wykonawca jest zobowiązany do przedłożenia Zamawiającemu poświadczonej za zgodność z oryginałem kopii zawartej umowy o podwykonawstwo, a także jej zmian, której przedmiotem są roboty budowlane.</w:t>
      </w:r>
    </w:p>
    <w:p w:rsidR="00950D28" w:rsidRPr="00A42789" w:rsidRDefault="00887DDB" w:rsidP="001B6938">
      <w:pPr>
        <w:numPr>
          <w:ilvl w:val="0"/>
          <w:numId w:val="80"/>
        </w:numPr>
        <w:spacing w:line="360" w:lineRule="exact"/>
        <w:ind w:left="482" w:hanging="482"/>
        <w:jc w:val="both"/>
        <w:rPr>
          <w:rFonts w:eastAsia="Calibri"/>
          <w:sz w:val="24"/>
          <w:szCs w:val="24"/>
        </w:rPr>
      </w:pPr>
      <w:r w:rsidRPr="00A42789">
        <w:rPr>
          <w:rFonts w:eastAsia="Calibri"/>
          <w:sz w:val="24"/>
          <w:szCs w:val="24"/>
        </w:rPr>
        <w:t>Zapisy niniejszej umowy dotyczące umów zawieranych z podwykonawcą stosuje się odpowiednio w przypadku zawierania umów z dalszym podwykonawcą.</w:t>
      </w:r>
    </w:p>
    <w:p w:rsidR="00A42789" w:rsidRDefault="00A42789" w:rsidP="00783ABC">
      <w:pPr>
        <w:spacing w:line="340" w:lineRule="exact"/>
        <w:jc w:val="both"/>
        <w:rPr>
          <w:sz w:val="22"/>
          <w:szCs w:val="22"/>
        </w:rPr>
      </w:pPr>
      <w:bookmarkStart w:id="54" w:name="bookmark50"/>
    </w:p>
    <w:p w:rsidR="00950D28" w:rsidRPr="00783ABC" w:rsidRDefault="00950D28" w:rsidP="00A42789">
      <w:pPr>
        <w:spacing w:line="340" w:lineRule="exact"/>
        <w:jc w:val="center"/>
        <w:rPr>
          <w:sz w:val="22"/>
          <w:szCs w:val="22"/>
        </w:rPr>
      </w:pPr>
      <w:r w:rsidRPr="00783ABC">
        <w:rPr>
          <w:sz w:val="22"/>
          <w:szCs w:val="22"/>
        </w:rPr>
        <w:t>§11</w:t>
      </w:r>
      <w:bookmarkEnd w:id="54"/>
    </w:p>
    <w:p w:rsidR="00950D28" w:rsidRPr="00783ABC" w:rsidRDefault="00A42789" w:rsidP="00A42789">
      <w:pPr>
        <w:spacing w:line="340" w:lineRule="exact"/>
        <w:ind w:left="567" w:hanging="567"/>
        <w:jc w:val="both"/>
        <w:rPr>
          <w:sz w:val="22"/>
          <w:szCs w:val="22"/>
        </w:rPr>
      </w:pPr>
      <w:r>
        <w:rPr>
          <w:sz w:val="22"/>
          <w:szCs w:val="22"/>
        </w:rPr>
        <w:t>1.</w:t>
      </w:r>
      <w:r>
        <w:rPr>
          <w:sz w:val="22"/>
          <w:szCs w:val="22"/>
        </w:rPr>
        <w:tab/>
      </w:r>
      <w:r w:rsidR="00950D28" w:rsidRPr="00783ABC">
        <w:rPr>
          <w:sz w:val="22"/>
          <w:szCs w:val="22"/>
        </w:rPr>
        <w:t>Zamawiający może odstąpić od umowy przed upływem terminu jej wykonania, jeżeli</w:t>
      </w:r>
      <w:r w:rsidR="00950D28" w:rsidRPr="00783ABC">
        <w:rPr>
          <w:sz w:val="22"/>
          <w:szCs w:val="22"/>
        </w:rPr>
        <w:br/>
        <w:t>Wykonawca nie będzie w sposób należyty wykonywał powierzonych mu zadań.</w:t>
      </w:r>
    </w:p>
    <w:p w:rsidR="00A42789" w:rsidRDefault="00A42789" w:rsidP="00A42789">
      <w:pPr>
        <w:spacing w:line="340" w:lineRule="exact"/>
        <w:ind w:left="567" w:hanging="567"/>
        <w:jc w:val="both"/>
        <w:rPr>
          <w:sz w:val="22"/>
          <w:szCs w:val="22"/>
        </w:rPr>
      </w:pPr>
      <w:r>
        <w:rPr>
          <w:sz w:val="22"/>
          <w:szCs w:val="22"/>
        </w:rPr>
        <w:t>2.</w:t>
      </w:r>
      <w:r>
        <w:rPr>
          <w:sz w:val="22"/>
          <w:szCs w:val="22"/>
        </w:rPr>
        <w:tab/>
      </w:r>
      <w:r w:rsidR="00950D28" w:rsidRPr="00783ABC">
        <w:rPr>
          <w:sz w:val="22"/>
          <w:szCs w:val="22"/>
        </w:rPr>
        <w:t>W razie wystąpienia istotnej zmiany okoliczności powodującej, że wykonanie umowy nie leży w</w:t>
      </w:r>
      <w:r>
        <w:rPr>
          <w:sz w:val="22"/>
          <w:szCs w:val="22"/>
        </w:rPr>
        <w:t xml:space="preserve"> </w:t>
      </w:r>
      <w:r w:rsidR="00950D28" w:rsidRPr="00783ABC">
        <w:rPr>
          <w:sz w:val="22"/>
          <w:szCs w:val="22"/>
        </w:rPr>
        <w:t>interesie publicznym, czego nie można było przewidzieć w chwili zawarcia umowy,</w:t>
      </w:r>
    </w:p>
    <w:p w:rsidR="00950D28" w:rsidRPr="00783ABC" w:rsidRDefault="00A42789" w:rsidP="00A42789">
      <w:pPr>
        <w:spacing w:line="340" w:lineRule="exact"/>
        <w:ind w:left="567" w:hanging="567"/>
        <w:jc w:val="both"/>
        <w:rPr>
          <w:sz w:val="22"/>
          <w:szCs w:val="22"/>
        </w:rPr>
      </w:pPr>
      <w:r>
        <w:rPr>
          <w:sz w:val="22"/>
          <w:szCs w:val="22"/>
        </w:rPr>
        <w:t>3.</w:t>
      </w:r>
      <w:r>
        <w:rPr>
          <w:sz w:val="22"/>
          <w:szCs w:val="22"/>
        </w:rPr>
        <w:tab/>
      </w:r>
      <w:r w:rsidR="00950D28" w:rsidRPr="00783ABC">
        <w:rPr>
          <w:sz w:val="22"/>
          <w:szCs w:val="22"/>
        </w:rPr>
        <w:t>Zamawiający może odstąpić od umowy w terminie miesiąca od powzięcia wiadomości o</w:t>
      </w:r>
      <w:r w:rsidR="00950D28" w:rsidRPr="00783ABC">
        <w:rPr>
          <w:sz w:val="22"/>
          <w:szCs w:val="22"/>
        </w:rPr>
        <w:br/>
        <w:t>powyższych okolicznościach. W takim wypadku Wykonawca może żądać jedynie wynagrodzenia</w:t>
      </w:r>
      <w:r w:rsidR="00950D28" w:rsidRPr="00783ABC">
        <w:rPr>
          <w:sz w:val="22"/>
          <w:szCs w:val="22"/>
        </w:rPr>
        <w:br/>
        <w:t>należnego mu z tytułu wykonania części umowy.</w:t>
      </w:r>
    </w:p>
    <w:p w:rsidR="00950D28" w:rsidRPr="00783ABC" w:rsidRDefault="00A42789" w:rsidP="00A42789">
      <w:pPr>
        <w:spacing w:line="340" w:lineRule="exact"/>
        <w:ind w:left="567" w:hanging="567"/>
        <w:jc w:val="both"/>
        <w:rPr>
          <w:sz w:val="22"/>
          <w:szCs w:val="22"/>
        </w:rPr>
      </w:pPr>
      <w:r>
        <w:rPr>
          <w:sz w:val="22"/>
          <w:szCs w:val="22"/>
        </w:rPr>
        <w:t>4.</w:t>
      </w:r>
      <w:r>
        <w:rPr>
          <w:sz w:val="22"/>
          <w:szCs w:val="22"/>
        </w:rPr>
        <w:tab/>
      </w:r>
      <w:r w:rsidR="00950D28" w:rsidRPr="00783ABC">
        <w:rPr>
          <w:sz w:val="22"/>
          <w:szCs w:val="22"/>
        </w:rPr>
        <w:t xml:space="preserve">Wysokość kary umownej </w:t>
      </w:r>
      <w:r w:rsidR="00EB0FDF">
        <w:rPr>
          <w:sz w:val="22"/>
          <w:szCs w:val="22"/>
        </w:rPr>
        <w:t xml:space="preserve">należnej Zamawiającemu </w:t>
      </w:r>
      <w:r w:rsidR="00950D28" w:rsidRPr="00783ABC">
        <w:rPr>
          <w:sz w:val="22"/>
          <w:szCs w:val="22"/>
        </w:rPr>
        <w:t>w przypadku odstąpienia przez Zamawiającego od umowy wynosi 50%</w:t>
      </w:r>
      <w:r>
        <w:rPr>
          <w:sz w:val="22"/>
          <w:szCs w:val="22"/>
        </w:rPr>
        <w:t xml:space="preserve"> </w:t>
      </w:r>
      <w:r w:rsidR="00950D28" w:rsidRPr="00783ABC">
        <w:rPr>
          <w:sz w:val="22"/>
          <w:szCs w:val="22"/>
        </w:rPr>
        <w:t>wartości netto miesięcznego wynagrodzenia.</w:t>
      </w:r>
    </w:p>
    <w:p w:rsidR="00A42789" w:rsidRDefault="00A42789" w:rsidP="00783ABC">
      <w:pPr>
        <w:spacing w:line="340" w:lineRule="exact"/>
        <w:jc w:val="both"/>
        <w:rPr>
          <w:sz w:val="22"/>
          <w:szCs w:val="22"/>
        </w:rPr>
      </w:pPr>
      <w:bookmarkStart w:id="55" w:name="bookmark51"/>
    </w:p>
    <w:p w:rsidR="00950D28" w:rsidRPr="00783ABC" w:rsidRDefault="00950D28" w:rsidP="00A42789">
      <w:pPr>
        <w:spacing w:line="340" w:lineRule="exact"/>
        <w:jc w:val="center"/>
        <w:rPr>
          <w:sz w:val="22"/>
          <w:szCs w:val="22"/>
        </w:rPr>
      </w:pPr>
      <w:r w:rsidRPr="00783ABC">
        <w:rPr>
          <w:sz w:val="22"/>
          <w:szCs w:val="22"/>
        </w:rPr>
        <w:t>§12</w:t>
      </w:r>
      <w:bookmarkEnd w:id="55"/>
    </w:p>
    <w:p w:rsidR="00950D28" w:rsidRPr="00783ABC" w:rsidRDefault="00950D28" w:rsidP="001B6938">
      <w:pPr>
        <w:numPr>
          <w:ilvl w:val="0"/>
          <w:numId w:val="74"/>
        </w:numPr>
        <w:spacing w:line="340" w:lineRule="exact"/>
        <w:ind w:left="567" w:hanging="567"/>
        <w:jc w:val="both"/>
        <w:rPr>
          <w:sz w:val="22"/>
          <w:szCs w:val="22"/>
        </w:rPr>
      </w:pPr>
      <w:r w:rsidRPr="00783ABC">
        <w:rPr>
          <w:sz w:val="22"/>
          <w:szCs w:val="22"/>
        </w:rPr>
        <w:t>Sądem właściwym do rozstrzygania sporów zaistniałych między stronami jest sąd polski - sąd</w:t>
      </w:r>
      <w:r w:rsidRPr="00783ABC">
        <w:rPr>
          <w:sz w:val="22"/>
          <w:szCs w:val="22"/>
        </w:rPr>
        <w:br/>
        <w:t>powszechny, właściwy miejscowo i rzeczowo dla Zamawiającego.</w:t>
      </w:r>
    </w:p>
    <w:p w:rsidR="00950D28" w:rsidRPr="00783ABC" w:rsidRDefault="00950D28" w:rsidP="001B6938">
      <w:pPr>
        <w:numPr>
          <w:ilvl w:val="0"/>
          <w:numId w:val="74"/>
        </w:numPr>
        <w:spacing w:line="340" w:lineRule="exact"/>
        <w:ind w:left="567" w:hanging="567"/>
        <w:jc w:val="both"/>
        <w:rPr>
          <w:sz w:val="22"/>
          <w:szCs w:val="22"/>
        </w:rPr>
      </w:pPr>
      <w:r w:rsidRPr="00783ABC">
        <w:rPr>
          <w:sz w:val="22"/>
          <w:szCs w:val="22"/>
        </w:rPr>
        <w:t>Spory rozstrzygane będą w oparciu o prawo polskie.</w:t>
      </w:r>
    </w:p>
    <w:p w:rsidR="00A42789" w:rsidRDefault="00A42789" w:rsidP="00783ABC">
      <w:pPr>
        <w:spacing w:line="340" w:lineRule="exact"/>
        <w:jc w:val="both"/>
        <w:rPr>
          <w:b/>
          <w:bCs/>
          <w:sz w:val="22"/>
          <w:szCs w:val="22"/>
        </w:rPr>
      </w:pPr>
    </w:p>
    <w:p w:rsidR="002574D5" w:rsidRDefault="002574D5" w:rsidP="00783ABC">
      <w:pPr>
        <w:spacing w:line="340" w:lineRule="exact"/>
        <w:jc w:val="both"/>
        <w:rPr>
          <w:b/>
          <w:bCs/>
          <w:sz w:val="22"/>
          <w:szCs w:val="22"/>
        </w:rPr>
      </w:pPr>
    </w:p>
    <w:p w:rsidR="00950D28" w:rsidRPr="00A42789" w:rsidRDefault="00950D28" w:rsidP="00A42789">
      <w:pPr>
        <w:spacing w:line="340" w:lineRule="exact"/>
        <w:jc w:val="center"/>
        <w:rPr>
          <w:bCs/>
          <w:sz w:val="22"/>
          <w:szCs w:val="22"/>
        </w:rPr>
      </w:pPr>
      <w:r w:rsidRPr="00A42789">
        <w:rPr>
          <w:bCs/>
          <w:sz w:val="22"/>
          <w:szCs w:val="22"/>
        </w:rPr>
        <w:t>§13</w:t>
      </w:r>
    </w:p>
    <w:p w:rsidR="002574D5" w:rsidRPr="002574D5" w:rsidRDefault="002574D5" w:rsidP="002574D5">
      <w:pPr>
        <w:spacing w:line="340" w:lineRule="exact"/>
        <w:jc w:val="center"/>
        <w:rPr>
          <w:sz w:val="22"/>
          <w:szCs w:val="22"/>
        </w:rPr>
      </w:pPr>
      <w:r w:rsidRPr="002574D5">
        <w:rPr>
          <w:sz w:val="22"/>
          <w:szCs w:val="22"/>
        </w:rPr>
        <w:t>Sposób dokumentowania zatrudnienia osób</w:t>
      </w:r>
    </w:p>
    <w:p w:rsidR="002574D5" w:rsidRPr="002574D5" w:rsidRDefault="002574D5" w:rsidP="000270EB">
      <w:pPr>
        <w:numPr>
          <w:ilvl w:val="0"/>
          <w:numId w:val="81"/>
        </w:numPr>
        <w:spacing w:line="340" w:lineRule="exact"/>
        <w:ind w:left="567" w:hanging="567"/>
        <w:jc w:val="both"/>
        <w:rPr>
          <w:sz w:val="22"/>
          <w:szCs w:val="22"/>
        </w:rPr>
      </w:pPr>
      <w:r w:rsidRPr="002574D5">
        <w:rPr>
          <w:sz w:val="22"/>
          <w:szCs w:val="22"/>
        </w:rPr>
        <w:t xml:space="preserve">Zamawiający wymaga, aby wszystkie osoby Wykonawcy/podwykonawcy przewidziani do realizacji zamówienia byli zatrudnieni na podstawie umowy o pracę. </w:t>
      </w:r>
    </w:p>
    <w:p w:rsidR="002574D5" w:rsidRPr="002574D5" w:rsidRDefault="002574D5" w:rsidP="000270EB">
      <w:pPr>
        <w:spacing w:line="340" w:lineRule="exact"/>
        <w:ind w:left="567" w:hanging="567"/>
        <w:jc w:val="both"/>
        <w:rPr>
          <w:sz w:val="22"/>
          <w:szCs w:val="22"/>
        </w:rPr>
      </w:pPr>
      <w:r>
        <w:rPr>
          <w:sz w:val="22"/>
          <w:szCs w:val="22"/>
        </w:rPr>
        <w:tab/>
      </w:r>
      <w:r w:rsidRPr="002574D5">
        <w:rPr>
          <w:sz w:val="22"/>
          <w:szCs w:val="22"/>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2574D5" w:rsidRPr="002574D5" w:rsidRDefault="002574D5" w:rsidP="000270EB">
      <w:pPr>
        <w:spacing w:line="340" w:lineRule="exact"/>
        <w:ind w:left="567" w:hanging="567"/>
        <w:jc w:val="both"/>
        <w:rPr>
          <w:sz w:val="22"/>
          <w:szCs w:val="22"/>
        </w:rPr>
      </w:pPr>
      <w:r>
        <w:rPr>
          <w:sz w:val="22"/>
          <w:szCs w:val="22"/>
        </w:rPr>
        <w:tab/>
      </w:r>
      <w:r w:rsidRPr="002574D5">
        <w:rPr>
          <w:sz w:val="22"/>
          <w:szCs w:val="22"/>
        </w:rPr>
        <w:t>W przypadku zmiany składu osobowego Wykonawca/podwykonawca zobowiązany jest każdorazowo do aktualizacji wykazu wraz z załącznikami w terminie natychmiastowym (w dniu rozpoczęcia pracy w zakresie przedmiotu zamówienia).</w:t>
      </w:r>
    </w:p>
    <w:p w:rsidR="002574D5" w:rsidRPr="002574D5" w:rsidRDefault="002574D5" w:rsidP="000270EB">
      <w:pPr>
        <w:numPr>
          <w:ilvl w:val="0"/>
          <w:numId w:val="81"/>
        </w:numPr>
        <w:spacing w:line="340" w:lineRule="exact"/>
        <w:ind w:left="567" w:hanging="567"/>
        <w:jc w:val="both"/>
        <w:rPr>
          <w:sz w:val="22"/>
          <w:szCs w:val="22"/>
        </w:rPr>
      </w:pPr>
      <w:r w:rsidRPr="002574D5">
        <w:rPr>
          <w:sz w:val="22"/>
          <w:szCs w:val="22"/>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F760DE">
        <w:rPr>
          <w:sz w:val="22"/>
          <w:szCs w:val="22"/>
        </w:rPr>
        <w:t>teren GIG</w:t>
      </w:r>
      <w:r w:rsidRPr="002574D5">
        <w:rPr>
          <w:sz w:val="22"/>
          <w:szCs w:val="22"/>
        </w:rPr>
        <w:t xml:space="preserve"> pracowników Wykonawcy/podwykonawcy nie umieszczonych w wykazie. Wykonawcy/podwykonawcy nie przysługuje prawo do zmiany terminu realizacji przedmiotu zamówienia z tego tytułu.</w:t>
      </w:r>
    </w:p>
    <w:p w:rsidR="00950D28" w:rsidRPr="00783ABC" w:rsidRDefault="002574D5" w:rsidP="000270EB">
      <w:pPr>
        <w:spacing w:line="340" w:lineRule="exact"/>
        <w:ind w:left="567" w:hanging="567"/>
        <w:jc w:val="both"/>
        <w:rPr>
          <w:sz w:val="22"/>
          <w:szCs w:val="22"/>
        </w:rPr>
      </w:pPr>
      <w:r>
        <w:rPr>
          <w:sz w:val="22"/>
          <w:szCs w:val="22"/>
        </w:rPr>
        <w:t>3.</w:t>
      </w:r>
      <w:r>
        <w:rPr>
          <w:sz w:val="22"/>
          <w:szCs w:val="22"/>
        </w:rPr>
        <w:tab/>
      </w:r>
      <w:r w:rsidRPr="002574D5">
        <w:rPr>
          <w:sz w:val="22"/>
          <w:szCs w:val="22"/>
        </w:rPr>
        <w:t xml:space="preserve">Zamawiający wymaga, aby wszystkie czynności związane z realizacją przedmiotu zamówienia były wykonywane przez osoby zatrudnione na podstawie umowy o pracę. </w:t>
      </w:r>
    </w:p>
    <w:p w:rsidR="002574D5" w:rsidRDefault="002574D5" w:rsidP="00783ABC">
      <w:pPr>
        <w:spacing w:line="340" w:lineRule="exact"/>
        <w:jc w:val="both"/>
        <w:rPr>
          <w:sz w:val="22"/>
          <w:szCs w:val="22"/>
        </w:rPr>
      </w:pPr>
    </w:p>
    <w:p w:rsidR="00950D28" w:rsidRPr="00783ABC" w:rsidRDefault="00950D28" w:rsidP="002574D5">
      <w:pPr>
        <w:spacing w:line="340" w:lineRule="exact"/>
        <w:jc w:val="center"/>
        <w:rPr>
          <w:sz w:val="22"/>
          <w:szCs w:val="22"/>
        </w:rPr>
      </w:pPr>
      <w:r w:rsidRPr="00783ABC">
        <w:rPr>
          <w:sz w:val="22"/>
          <w:szCs w:val="22"/>
        </w:rPr>
        <w:t>§14</w:t>
      </w:r>
    </w:p>
    <w:p w:rsidR="00950D28" w:rsidRPr="00783ABC" w:rsidRDefault="00950D28" w:rsidP="001D0CE2">
      <w:pPr>
        <w:numPr>
          <w:ilvl w:val="0"/>
          <w:numId w:val="75"/>
        </w:numPr>
        <w:spacing w:line="340" w:lineRule="exact"/>
        <w:jc w:val="both"/>
        <w:rPr>
          <w:sz w:val="22"/>
          <w:szCs w:val="22"/>
        </w:rPr>
      </w:pPr>
      <w:r w:rsidRPr="00783ABC">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950D28" w:rsidRPr="00783ABC" w:rsidRDefault="00950D28" w:rsidP="00F760DE">
      <w:pPr>
        <w:numPr>
          <w:ilvl w:val="0"/>
          <w:numId w:val="76"/>
        </w:numPr>
        <w:spacing w:line="340" w:lineRule="exact"/>
        <w:ind w:left="567" w:hanging="567"/>
        <w:jc w:val="both"/>
        <w:rPr>
          <w:sz w:val="22"/>
          <w:szCs w:val="22"/>
        </w:rPr>
      </w:pPr>
      <w:r w:rsidRPr="00783ABC">
        <w:rPr>
          <w:sz w:val="22"/>
          <w:szCs w:val="22"/>
        </w:rPr>
        <w:t>Zmiany terminu wykonania umowy w przypadku:</w:t>
      </w:r>
    </w:p>
    <w:p w:rsidR="00950D28" w:rsidRPr="002574D5" w:rsidRDefault="00950D28" w:rsidP="00F760DE">
      <w:pPr>
        <w:numPr>
          <w:ilvl w:val="0"/>
          <w:numId w:val="77"/>
        </w:numPr>
        <w:spacing w:line="340" w:lineRule="exact"/>
        <w:ind w:left="567" w:hanging="567"/>
        <w:jc w:val="both"/>
        <w:rPr>
          <w:sz w:val="22"/>
          <w:szCs w:val="22"/>
        </w:rPr>
      </w:pPr>
      <w:r w:rsidRPr="002574D5">
        <w:rPr>
          <w:sz w:val="22"/>
          <w:szCs w:val="22"/>
        </w:rPr>
        <w:t>gdy konieczność wprowadzenia zmian będzie</w:t>
      </w:r>
      <w:r w:rsidR="002574D5">
        <w:rPr>
          <w:sz w:val="22"/>
          <w:szCs w:val="22"/>
        </w:rPr>
        <w:t xml:space="preserve"> </w:t>
      </w:r>
      <w:r w:rsidRPr="002574D5">
        <w:rPr>
          <w:sz w:val="22"/>
          <w:szCs w:val="22"/>
        </w:rPr>
        <w:t>następstwem</w:t>
      </w:r>
      <w:r w:rsidR="002574D5">
        <w:rPr>
          <w:sz w:val="22"/>
          <w:szCs w:val="22"/>
        </w:rPr>
        <w:t xml:space="preserve"> </w:t>
      </w:r>
      <w:r w:rsidRPr="002574D5">
        <w:rPr>
          <w:sz w:val="22"/>
          <w:szCs w:val="22"/>
        </w:rPr>
        <w:t>zmian wprowadzonych</w:t>
      </w:r>
      <w:r w:rsidR="002574D5">
        <w:rPr>
          <w:sz w:val="22"/>
          <w:szCs w:val="22"/>
        </w:rPr>
        <w:t xml:space="preserve"> </w:t>
      </w:r>
      <w:r w:rsidRPr="002574D5">
        <w:rPr>
          <w:sz w:val="22"/>
          <w:szCs w:val="22"/>
        </w:rPr>
        <w:t>w umowach pomiędzy Zamawiającym a inną niż Wykonawca stroną,</w:t>
      </w:r>
    </w:p>
    <w:p w:rsidR="00950D28" w:rsidRPr="00783ABC" w:rsidRDefault="00950D28" w:rsidP="00F760DE">
      <w:pPr>
        <w:numPr>
          <w:ilvl w:val="0"/>
          <w:numId w:val="77"/>
        </w:numPr>
        <w:spacing w:line="340" w:lineRule="exact"/>
        <w:ind w:left="567" w:hanging="567"/>
        <w:jc w:val="both"/>
        <w:rPr>
          <w:sz w:val="22"/>
          <w:szCs w:val="22"/>
        </w:rPr>
      </w:pPr>
      <w:r w:rsidRPr="00783ABC">
        <w:rPr>
          <w:sz w:val="22"/>
          <w:szCs w:val="22"/>
        </w:rPr>
        <w:t>z powodu okoliczności siły wyższej,</w:t>
      </w:r>
    </w:p>
    <w:p w:rsidR="00950D28" w:rsidRPr="002574D5" w:rsidRDefault="00950D28" w:rsidP="00F760DE">
      <w:pPr>
        <w:numPr>
          <w:ilvl w:val="0"/>
          <w:numId w:val="77"/>
        </w:numPr>
        <w:spacing w:line="340" w:lineRule="exact"/>
        <w:ind w:left="567" w:hanging="567"/>
        <w:jc w:val="both"/>
        <w:rPr>
          <w:sz w:val="22"/>
          <w:szCs w:val="22"/>
        </w:rPr>
      </w:pPr>
      <w:r w:rsidRPr="002574D5">
        <w:rPr>
          <w:sz w:val="22"/>
          <w:szCs w:val="22"/>
        </w:rPr>
        <w:t>wystąpienia innych okoliczności zewnętrznych</w:t>
      </w:r>
      <w:r w:rsidRPr="002574D5">
        <w:rPr>
          <w:sz w:val="22"/>
          <w:szCs w:val="22"/>
        </w:rPr>
        <w:tab/>
        <w:t>niezależnych</w:t>
      </w:r>
      <w:r w:rsidR="002574D5">
        <w:rPr>
          <w:sz w:val="22"/>
          <w:szCs w:val="22"/>
        </w:rPr>
        <w:t xml:space="preserve"> </w:t>
      </w:r>
      <w:r w:rsidRPr="002574D5">
        <w:rPr>
          <w:sz w:val="22"/>
          <w:szCs w:val="22"/>
        </w:rPr>
        <w:t>od Zamawiającego lub</w:t>
      </w:r>
      <w:r w:rsidR="002574D5">
        <w:rPr>
          <w:sz w:val="22"/>
          <w:szCs w:val="22"/>
        </w:rPr>
        <w:t xml:space="preserve"> </w:t>
      </w:r>
      <w:r w:rsidRPr="002574D5">
        <w:rPr>
          <w:sz w:val="22"/>
          <w:szCs w:val="22"/>
        </w:rPr>
        <w:t>Wykonawcy.</w:t>
      </w:r>
    </w:p>
    <w:p w:rsidR="00950D28" w:rsidRPr="00783ABC" w:rsidRDefault="00950D28" w:rsidP="00F760DE">
      <w:pPr>
        <w:numPr>
          <w:ilvl w:val="0"/>
          <w:numId w:val="76"/>
        </w:numPr>
        <w:spacing w:line="340" w:lineRule="exact"/>
        <w:ind w:left="567" w:hanging="567"/>
        <w:jc w:val="both"/>
        <w:rPr>
          <w:sz w:val="22"/>
          <w:szCs w:val="22"/>
        </w:rPr>
      </w:pPr>
      <w:r w:rsidRPr="00783ABC">
        <w:rPr>
          <w:sz w:val="22"/>
          <w:szCs w:val="22"/>
        </w:rPr>
        <w:t>Zmiany zakresu przedmiotu umowy w przypadku:</w:t>
      </w:r>
    </w:p>
    <w:p w:rsidR="00950D28" w:rsidRPr="002574D5" w:rsidRDefault="00950D28" w:rsidP="00F760DE">
      <w:pPr>
        <w:numPr>
          <w:ilvl w:val="0"/>
          <w:numId w:val="78"/>
        </w:numPr>
        <w:spacing w:line="340" w:lineRule="exact"/>
        <w:ind w:left="567" w:hanging="567"/>
        <w:jc w:val="both"/>
        <w:rPr>
          <w:sz w:val="22"/>
          <w:szCs w:val="22"/>
        </w:rPr>
      </w:pPr>
      <w:r w:rsidRPr="002574D5">
        <w:rPr>
          <w:sz w:val="22"/>
          <w:szCs w:val="22"/>
        </w:rPr>
        <w:t>gdy konieczność wprowadzenia zmian będzie</w:t>
      </w:r>
      <w:r w:rsidRPr="002574D5">
        <w:rPr>
          <w:sz w:val="22"/>
          <w:szCs w:val="22"/>
        </w:rPr>
        <w:tab/>
        <w:t>następstwem</w:t>
      </w:r>
      <w:r w:rsidR="002574D5" w:rsidRPr="002574D5">
        <w:rPr>
          <w:sz w:val="22"/>
          <w:szCs w:val="22"/>
        </w:rPr>
        <w:t xml:space="preserve"> </w:t>
      </w:r>
      <w:r w:rsidRPr="002574D5">
        <w:rPr>
          <w:sz w:val="22"/>
          <w:szCs w:val="22"/>
        </w:rPr>
        <w:t>zmian wprowadzonych</w:t>
      </w:r>
      <w:r w:rsidR="002574D5" w:rsidRPr="002574D5">
        <w:rPr>
          <w:sz w:val="22"/>
          <w:szCs w:val="22"/>
        </w:rPr>
        <w:t xml:space="preserve"> </w:t>
      </w:r>
      <w:r w:rsidRPr="002574D5">
        <w:rPr>
          <w:sz w:val="22"/>
          <w:szCs w:val="22"/>
        </w:rPr>
        <w:t>w</w:t>
      </w:r>
      <w:r w:rsidR="002574D5" w:rsidRPr="002574D5">
        <w:rPr>
          <w:sz w:val="22"/>
          <w:szCs w:val="22"/>
        </w:rPr>
        <w:t> </w:t>
      </w:r>
      <w:r w:rsidRPr="002574D5">
        <w:rPr>
          <w:sz w:val="22"/>
          <w:szCs w:val="22"/>
        </w:rPr>
        <w:t>umowach pomiędzy Zamawiającym a inną niż Wykonawca stroną,</w:t>
      </w:r>
      <w:r w:rsidR="002574D5">
        <w:rPr>
          <w:sz w:val="22"/>
          <w:szCs w:val="22"/>
        </w:rPr>
        <w:t xml:space="preserve"> </w:t>
      </w:r>
      <w:r w:rsidRPr="002574D5">
        <w:rPr>
          <w:sz w:val="22"/>
          <w:szCs w:val="22"/>
        </w:rPr>
        <w:t>likwidacji urządzenia lub wyłączenia go z eksploatacji na okres co</w:t>
      </w:r>
      <w:r w:rsidRPr="002574D5">
        <w:rPr>
          <w:sz w:val="22"/>
          <w:szCs w:val="22"/>
        </w:rPr>
        <w:tab/>
        <w:t>najmniej 1 miesiąca.</w:t>
      </w:r>
    </w:p>
    <w:p w:rsidR="00950D28" w:rsidRPr="00783ABC" w:rsidRDefault="00950D28" w:rsidP="00F760DE">
      <w:pPr>
        <w:numPr>
          <w:ilvl w:val="0"/>
          <w:numId w:val="78"/>
        </w:numPr>
        <w:spacing w:line="340" w:lineRule="exact"/>
        <w:ind w:left="567" w:hanging="567"/>
        <w:jc w:val="both"/>
        <w:rPr>
          <w:sz w:val="22"/>
          <w:szCs w:val="22"/>
        </w:rPr>
      </w:pPr>
      <w:r w:rsidRPr="00783ABC">
        <w:rPr>
          <w:sz w:val="22"/>
          <w:szCs w:val="22"/>
        </w:rPr>
        <w:t>z powodu okoliczności siły wyższej</w:t>
      </w:r>
    </w:p>
    <w:p w:rsidR="00950D28" w:rsidRPr="00783ABC" w:rsidRDefault="00950D28" w:rsidP="00F760DE">
      <w:pPr>
        <w:numPr>
          <w:ilvl w:val="0"/>
          <w:numId w:val="78"/>
        </w:numPr>
        <w:spacing w:line="340" w:lineRule="exact"/>
        <w:ind w:left="567" w:hanging="567"/>
        <w:jc w:val="both"/>
        <w:rPr>
          <w:sz w:val="22"/>
          <w:szCs w:val="22"/>
        </w:rPr>
      </w:pPr>
      <w:r w:rsidRPr="00783ABC">
        <w:rPr>
          <w:sz w:val="22"/>
          <w:szCs w:val="22"/>
        </w:rPr>
        <w:t>z powodu uzasadnionych zmian w zakresie sposobu wykonania przedmiotu zamówienia proponowanych przez Zamawiającego lub Wykonawcę</w:t>
      </w:r>
      <w:r w:rsidR="00F760DE">
        <w:rPr>
          <w:sz w:val="22"/>
          <w:szCs w:val="22"/>
        </w:rPr>
        <w:t>.</w:t>
      </w:r>
    </w:p>
    <w:p w:rsidR="00950D28" w:rsidRPr="00783ABC" w:rsidRDefault="00950D28" w:rsidP="00F760DE">
      <w:pPr>
        <w:numPr>
          <w:ilvl w:val="0"/>
          <w:numId w:val="76"/>
        </w:numPr>
        <w:spacing w:line="340" w:lineRule="exact"/>
        <w:ind w:left="567" w:hanging="567"/>
        <w:jc w:val="both"/>
        <w:rPr>
          <w:sz w:val="22"/>
          <w:szCs w:val="22"/>
        </w:rPr>
      </w:pPr>
      <w:r w:rsidRPr="00783ABC">
        <w:rPr>
          <w:sz w:val="22"/>
          <w:szCs w:val="22"/>
        </w:rPr>
        <w:t>Pozostałych zmian:</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wykonawca w razie zajścia okoliczności, o której mowa w ust. 1 jest zobowiązany do przedłożenia Zamawiającemu pisemnej informacji w zakresie uzasadniającym zmiany cen.</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każdorazowo przed wprowadzeniem zmiany wynagrodzenia, o której mowa w ust. c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 formie aneksu do umowy.</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z powodu zmiany powszechnie obowiązujących regulacji prawnych obowiązujących w dniu podpisania umowy.</w:t>
      </w:r>
    </w:p>
    <w:p w:rsidR="00950D28" w:rsidRPr="00783ABC" w:rsidRDefault="00950D28" w:rsidP="00F760DE">
      <w:pPr>
        <w:numPr>
          <w:ilvl w:val="0"/>
          <w:numId w:val="79"/>
        </w:numPr>
        <w:spacing w:line="340" w:lineRule="exact"/>
        <w:ind w:left="567" w:hanging="567"/>
        <w:jc w:val="both"/>
        <w:rPr>
          <w:sz w:val="22"/>
          <w:szCs w:val="22"/>
        </w:rPr>
      </w:pPr>
      <w:r w:rsidRPr="00783ABC">
        <w:rPr>
          <w:sz w:val="22"/>
          <w:szCs w:val="22"/>
        </w:rPr>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950D28" w:rsidRPr="00783ABC" w:rsidRDefault="00950D28" w:rsidP="00F760DE">
      <w:pPr>
        <w:spacing w:line="340" w:lineRule="exact"/>
        <w:ind w:left="567" w:hanging="567"/>
        <w:jc w:val="both"/>
        <w:rPr>
          <w:sz w:val="22"/>
          <w:szCs w:val="22"/>
        </w:rPr>
      </w:pPr>
      <w:r w:rsidRPr="00783ABC">
        <w:rPr>
          <w:sz w:val="22"/>
          <w:szCs w:val="22"/>
        </w:rPr>
        <w:t>h)</w:t>
      </w:r>
      <w:r w:rsidR="002574D5">
        <w:rPr>
          <w:sz w:val="22"/>
          <w:szCs w:val="22"/>
        </w:rPr>
        <w:tab/>
      </w:r>
      <w:r w:rsidRPr="00783ABC">
        <w:rPr>
          <w:sz w:val="22"/>
          <w:szCs w:val="22"/>
        </w:rPr>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950D28" w:rsidRPr="00F8285C" w:rsidRDefault="00950D28" w:rsidP="00F760DE">
      <w:pPr>
        <w:numPr>
          <w:ilvl w:val="0"/>
          <w:numId w:val="75"/>
        </w:numPr>
        <w:spacing w:line="340" w:lineRule="exact"/>
        <w:ind w:left="567" w:hanging="567"/>
        <w:jc w:val="both"/>
        <w:rPr>
          <w:sz w:val="22"/>
          <w:szCs w:val="22"/>
        </w:rPr>
      </w:pPr>
      <w:r w:rsidRPr="00F8285C">
        <w:rPr>
          <w:sz w:val="22"/>
          <w:szCs w:val="22"/>
        </w:rPr>
        <w:t>Wszystkie sytuacje określone powyżej stanowią katalog zmian, na które Zamawiający może</w:t>
      </w:r>
      <w:r w:rsidR="00F8285C">
        <w:rPr>
          <w:sz w:val="22"/>
          <w:szCs w:val="22"/>
        </w:rPr>
        <w:t xml:space="preserve"> </w:t>
      </w:r>
      <w:r w:rsidRPr="00F8285C">
        <w:rPr>
          <w:sz w:val="22"/>
          <w:szCs w:val="22"/>
        </w:rPr>
        <w:t>wyrazić zgodę. Nie stanowią jednocześnie zobowiązania do wyrażenia takiej zgody.</w:t>
      </w:r>
    </w:p>
    <w:p w:rsidR="00950D28" w:rsidRPr="00F8285C" w:rsidRDefault="00950D28" w:rsidP="00F760DE">
      <w:pPr>
        <w:numPr>
          <w:ilvl w:val="0"/>
          <w:numId w:val="75"/>
        </w:numPr>
        <w:spacing w:line="340" w:lineRule="exact"/>
        <w:ind w:left="567" w:hanging="567"/>
        <w:jc w:val="both"/>
        <w:rPr>
          <w:sz w:val="22"/>
          <w:szCs w:val="22"/>
        </w:rPr>
      </w:pPr>
      <w:r w:rsidRPr="00F8285C">
        <w:rPr>
          <w:sz w:val="22"/>
          <w:szCs w:val="22"/>
        </w:rPr>
        <w:t>Wszelkie zmiany (uzupełnienia) umowy wymagają formy pisemnej pod rygorem nieważności w</w:t>
      </w:r>
      <w:r w:rsidR="00F8285C">
        <w:rPr>
          <w:sz w:val="22"/>
          <w:szCs w:val="22"/>
        </w:rPr>
        <w:t xml:space="preserve"> </w:t>
      </w:r>
      <w:r w:rsidRPr="00F8285C">
        <w:rPr>
          <w:sz w:val="22"/>
          <w:szCs w:val="22"/>
        </w:rPr>
        <w:t>postaci aneksu do umowy.</w:t>
      </w:r>
    </w:p>
    <w:p w:rsidR="00950D28" w:rsidRPr="00783ABC" w:rsidRDefault="00950D28" w:rsidP="00783ABC">
      <w:pPr>
        <w:spacing w:line="340" w:lineRule="exact"/>
        <w:jc w:val="both"/>
        <w:rPr>
          <w:sz w:val="22"/>
          <w:szCs w:val="22"/>
        </w:rPr>
      </w:pPr>
    </w:p>
    <w:p w:rsidR="00950D28" w:rsidRPr="00783ABC" w:rsidRDefault="00950D28" w:rsidP="00F8285C">
      <w:pPr>
        <w:spacing w:line="340" w:lineRule="exact"/>
        <w:jc w:val="center"/>
        <w:rPr>
          <w:sz w:val="22"/>
          <w:szCs w:val="22"/>
        </w:rPr>
      </w:pPr>
      <w:r w:rsidRPr="00783ABC">
        <w:rPr>
          <w:sz w:val="22"/>
          <w:szCs w:val="22"/>
        </w:rPr>
        <w:t>§15</w:t>
      </w:r>
    </w:p>
    <w:p w:rsidR="00950D28" w:rsidRPr="00783ABC" w:rsidRDefault="00950D28" w:rsidP="00783ABC">
      <w:pPr>
        <w:spacing w:line="340" w:lineRule="exact"/>
        <w:jc w:val="both"/>
        <w:rPr>
          <w:sz w:val="22"/>
          <w:szCs w:val="22"/>
        </w:rPr>
      </w:pPr>
      <w:r w:rsidRPr="00783ABC">
        <w:rPr>
          <w:sz w:val="22"/>
          <w:szCs w:val="22"/>
        </w:rPr>
        <w:t>W sprawach nie uregulowanych niniejszą umową mają zastosowanie przepisy kodeksu cywilnego.</w:t>
      </w:r>
    </w:p>
    <w:p w:rsidR="00950D28" w:rsidRPr="00783ABC" w:rsidRDefault="00950D28" w:rsidP="00783ABC">
      <w:pPr>
        <w:spacing w:line="340" w:lineRule="exact"/>
        <w:jc w:val="both"/>
        <w:rPr>
          <w:sz w:val="22"/>
          <w:szCs w:val="22"/>
        </w:rPr>
      </w:pPr>
    </w:p>
    <w:p w:rsidR="00783ABC" w:rsidRPr="00783ABC" w:rsidRDefault="00783ABC" w:rsidP="00F8285C">
      <w:pPr>
        <w:spacing w:line="340" w:lineRule="exact"/>
        <w:jc w:val="center"/>
        <w:rPr>
          <w:sz w:val="22"/>
          <w:szCs w:val="22"/>
        </w:rPr>
      </w:pPr>
      <w:bookmarkStart w:id="56" w:name="bookmark52"/>
      <w:r w:rsidRPr="00783ABC">
        <w:rPr>
          <w:sz w:val="22"/>
          <w:szCs w:val="22"/>
        </w:rPr>
        <w:t>§16</w:t>
      </w:r>
      <w:bookmarkEnd w:id="56"/>
    </w:p>
    <w:p w:rsidR="00783ABC" w:rsidRPr="00783ABC" w:rsidRDefault="00783ABC" w:rsidP="00783ABC">
      <w:pPr>
        <w:spacing w:line="340" w:lineRule="exact"/>
        <w:jc w:val="both"/>
        <w:rPr>
          <w:sz w:val="22"/>
          <w:szCs w:val="22"/>
        </w:rPr>
      </w:pPr>
      <w:r w:rsidRPr="00783ABC">
        <w:rPr>
          <w:sz w:val="22"/>
          <w:szCs w:val="22"/>
        </w:rPr>
        <w:t>Umowę sporządzono w dwóch egzemplarzach, po jednym dla każdej ze stron.</w:t>
      </w:r>
    </w:p>
    <w:p w:rsidR="00F8285C" w:rsidRDefault="00F8285C" w:rsidP="00783ABC">
      <w:pPr>
        <w:spacing w:line="340" w:lineRule="exact"/>
        <w:jc w:val="both"/>
        <w:rPr>
          <w:sz w:val="22"/>
          <w:szCs w:val="22"/>
        </w:rPr>
      </w:pPr>
    </w:p>
    <w:p w:rsidR="00783ABC" w:rsidRPr="00783ABC" w:rsidRDefault="00783ABC" w:rsidP="00783ABC">
      <w:pPr>
        <w:spacing w:line="340" w:lineRule="exact"/>
        <w:jc w:val="both"/>
        <w:rPr>
          <w:sz w:val="22"/>
          <w:szCs w:val="22"/>
        </w:rPr>
      </w:pPr>
      <w:r w:rsidRPr="00783ABC">
        <w:rPr>
          <w:sz w:val="22"/>
          <w:szCs w:val="22"/>
        </w:rPr>
        <w:t>Załączniki do umowy:</w:t>
      </w:r>
    </w:p>
    <w:p w:rsidR="00783ABC" w:rsidRPr="00783ABC" w:rsidRDefault="00783ABC" w:rsidP="00783ABC">
      <w:pPr>
        <w:spacing w:line="340" w:lineRule="exact"/>
        <w:jc w:val="both"/>
        <w:rPr>
          <w:sz w:val="22"/>
          <w:szCs w:val="22"/>
        </w:rPr>
      </w:pPr>
      <w:r w:rsidRPr="00783ABC">
        <w:rPr>
          <w:sz w:val="22"/>
          <w:szCs w:val="22"/>
        </w:rPr>
        <w:t>o</w:t>
      </w:r>
      <w:r w:rsidRPr="00783ABC">
        <w:rPr>
          <w:sz w:val="22"/>
          <w:szCs w:val="22"/>
        </w:rPr>
        <w:tab/>
        <w:t>Zestawienie urządzeń podlegających konserwacji</w:t>
      </w:r>
    </w:p>
    <w:p w:rsidR="00783ABC" w:rsidRPr="00783ABC" w:rsidRDefault="00783ABC" w:rsidP="00783ABC">
      <w:pPr>
        <w:spacing w:line="340" w:lineRule="exact"/>
        <w:jc w:val="both"/>
        <w:rPr>
          <w:sz w:val="22"/>
          <w:szCs w:val="22"/>
        </w:rPr>
      </w:pPr>
      <w:r w:rsidRPr="00783ABC">
        <w:rPr>
          <w:sz w:val="22"/>
          <w:szCs w:val="22"/>
        </w:rPr>
        <w:t>o</w:t>
      </w:r>
      <w:r w:rsidRPr="00783ABC">
        <w:rPr>
          <w:sz w:val="22"/>
          <w:szCs w:val="22"/>
        </w:rPr>
        <w:tab/>
        <w:t>Zakres i zasady wykonywania konserwacji</w:t>
      </w:r>
    </w:p>
    <w:p w:rsidR="00783ABC" w:rsidRPr="00783ABC" w:rsidRDefault="00783ABC" w:rsidP="00783ABC">
      <w:pPr>
        <w:spacing w:line="340" w:lineRule="exact"/>
        <w:jc w:val="both"/>
        <w:rPr>
          <w:sz w:val="22"/>
          <w:szCs w:val="22"/>
        </w:rPr>
      </w:pPr>
      <w:r w:rsidRPr="00783ABC">
        <w:rPr>
          <w:sz w:val="22"/>
          <w:szCs w:val="22"/>
        </w:rPr>
        <w:t>o</w:t>
      </w:r>
      <w:r w:rsidRPr="00783ABC">
        <w:rPr>
          <w:sz w:val="22"/>
          <w:szCs w:val="22"/>
        </w:rPr>
        <w:tab/>
        <w:t>Specyfikacja Istotnych Warunków Zamówienia</w:t>
      </w:r>
    </w:p>
    <w:p w:rsidR="00783ABC" w:rsidRPr="00783ABC" w:rsidRDefault="00783ABC" w:rsidP="00783ABC">
      <w:pPr>
        <w:spacing w:line="340" w:lineRule="exact"/>
        <w:jc w:val="both"/>
        <w:rPr>
          <w:sz w:val="22"/>
          <w:szCs w:val="22"/>
        </w:rPr>
      </w:pPr>
      <w:r w:rsidRPr="00783ABC">
        <w:rPr>
          <w:sz w:val="22"/>
          <w:szCs w:val="22"/>
        </w:rPr>
        <w:t>o</w:t>
      </w:r>
      <w:r w:rsidRPr="00783ABC">
        <w:rPr>
          <w:sz w:val="22"/>
          <w:szCs w:val="22"/>
        </w:rPr>
        <w:tab/>
        <w:t>Oferta Wykonawcy</w:t>
      </w:r>
    </w:p>
    <w:p w:rsidR="00783ABC" w:rsidRDefault="00783ABC" w:rsidP="00783ABC">
      <w:pPr>
        <w:spacing w:line="340" w:lineRule="exact"/>
        <w:jc w:val="both"/>
        <w:rPr>
          <w:sz w:val="24"/>
          <w:szCs w:val="24"/>
        </w:rPr>
      </w:pPr>
    </w:p>
    <w:p w:rsidR="00783ABC" w:rsidRDefault="001B6938" w:rsidP="00783ABC">
      <w:pPr>
        <w:spacing w:line="340" w:lineRule="exact"/>
        <w:jc w:val="both"/>
        <w:rPr>
          <w:sz w:val="24"/>
          <w:szCs w:val="24"/>
        </w:rPr>
      </w:pPr>
      <w:r>
        <w:rPr>
          <w:sz w:val="24"/>
          <w:szCs w:val="24"/>
        </w:rPr>
        <w:t>Zamawiający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Wykonawca</w:t>
      </w:r>
    </w:p>
    <w:p w:rsidR="001B6938" w:rsidRDefault="001B6938" w:rsidP="00783ABC">
      <w:pPr>
        <w:spacing w:line="340" w:lineRule="exact"/>
        <w:jc w:val="both"/>
        <w:rPr>
          <w:sz w:val="24"/>
          <w:szCs w:val="24"/>
        </w:rPr>
      </w:pPr>
    </w:p>
    <w:p w:rsidR="001B6938" w:rsidRDefault="001B6938" w:rsidP="00783ABC">
      <w:pPr>
        <w:spacing w:line="340" w:lineRule="exact"/>
        <w:jc w:val="both"/>
        <w:rPr>
          <w:sz w:val="24"/>
          <w:szCs w:val="24"/>
        </w:rPr>
      </w:pPr>
    </w:p>
    <w:p w:rsidR="001B6938" w:rsidRPr="00D052A2" w:rsidRDefault="001B6938" w:rsidP="00783ABC">
      <w:pPr>
        <w:spacing w:line="340" w:lineRule="exact"/>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D052A2" w:rsidRDefault="00E162C3" w:rsidP="00E162C3">
      <w:pPr>
        <w:pStyle w:val="Nagwekspisutreci"/>
        <w:jc w:val="right"/>
      </w:pPr>
      <w:r w:rsidRPr="00E162C3">
        <w:t xml:space="preserve">Załącznik nr </w:t>
      </w:r>
      <w:r>
        <w:t>5</w:t>
      </w:r>
      <w:r w:rsidRPr="00E162C3">
        <w:t xml:space="preserve"> do SIWZ</w:t>
      </w:r>
    </w:p>
    <w:p w:rsidR="00E162C3" w:rsidRDefault="00E162C3" w:rsidP="00D052A2">
      <w:pPr>
        <w:spacing w:line="280" w:lineRule="exact"/>
        <w:jc w:val="both"/>
        <w:rPr>
          <w:sz w:val="24"/>
          <w:szCs w:val="24"/>
        </w:rPr>
      </w:pPr>
    </w:p>
    <w:p w:rsidR="00E162C3" w:rsidRDefault="00E162C3" w:rsidP="00E162C3">
      <w:pPr>
        <w:spacing w:line="280" w:lineRule="exact"/>
        <w:jc w:val="both"/>
        <w:rPr>
          <w:b/>
          <w:bCs/>
          <w:sz w:val="24"/>
          <w:szCs w:val="24"/>
        </w:rPr>
      </w:pPr>
      <w:bookmarkStart w:id="57" w:name="bookmark54"/>
      <w:r w:rsidRPr="00E162C3">
        <w:rPr>
          <w:b/>
          <w:bCs/>
          <w:sz w:val="24"/>
          <w:szCs w:val="24"/>
        </w:rPr>
        <w:t>ZAKRES I ZASADY WYKONYWANIA KONSERWACJI (Załącznik nr 2 do umowy)</w:t>
      </w:r>
      <w:bookmarkEnd w:id="57"/>
    </w:p>
    <w:p w:rsidR="00E162C3" w:rsidRPr="00E162C3" w:rsidRDefault="00E162C3" w:rsidP="00E162C3">
      <w:pPr>
        <w:spacing w:line="280" w:lineRule="exact"/>
        <w:jc w:val="both"/>
        <w:rPr>
          <w:b/>
          <w:bCs/>
          <w:sz w:val="24"/>
          <w:szCs w:val="24"/>
        </w:rPr>
      </w:pPr>
    </w:p>
    <w:p w:rsidR="00E162C3" w:rsidRPr="00E162C3" w:rsidRDefault="00E162C3" w:rsidP="001D0CE2">
      <w:pPr>
        <w:numPr>
          <w:ilvl w:val="0"/>
          <w:numId w:val="83"/>
        </w:numPr>
        <w:spacing w:line="280" w:lineRule="exact"/>
        <w:jc w:val="both"/>
        <w:rPr>
          <w:sz w:val="24"/>
          <w:szCs w:val="24"/>
        </w:rPr>
      </w:pPr>
      <w:r w:rsidRPr="00E162C3">
        <w:rPr>
          <w:sz w:val="24"/>
          <w:szCs w:val="24"/>
        </w:rPr>
        <w:t>Obowiązek prowadzenia stałej konserwacji dźwigów wynika z. Przepisów Dozoru Technicznego DT- DE-91/WP-1-4 oraz Instrukcji Konserwacji IL-1.</w:t>
      </w:r>
    </w:p>
    <w:p w:rsidR="00E162C3" w:rsidRPr="00E162C3" w:rsidRDefault="00E162C3" w:rsidP="001D0CE2">
      <w:pPr>
        <w:numPr>
          <w:ilvl w:val="0"/>
          <w:numId w:val="83"/>
        </w:numPr>
        <w:spacing w:line="280" w:lineRule="exact"/>
        <w:jc w:val="both"/>
        <w:rPr>
          <w:sz w:val="24"/>
          <w:szCs w:val="24"/>
        </w:rPr>
      </w:pPr>
      <w:r w:rsidRPr="00E162C3">
        <w:rPr>
          <w:sz w:val="24"/>
          <w:szCs w:val="24"/>
        </w:rPr>
        <w:t>Konserwacja jest to zespół czynności mających na celu zmniejszenie zużywania się poszczególnych części dźwigu oraz utrzymania ich w stanie pełnej gotowości do pracy, jak również zapewniających nieprzerwaną i bezpieczną pracę dźwigu.</w:t>
      </w:r>
    </w:p>
    <w:p w:rsidR="00E162C3" w:rsidRPr="00E162C3" w:rsidRDefault="00E162C3" w:rsidP="001D0CE2">
      <w:pPr>
        <w:numPr>
          <w:ilvl w:val="0"/>
          <w:numId w:val="83"/>
        </w:numPr>
        <w:spacing w:line="280" w:lineRule="exact"/>
        <w:jc w:val="both"/>
        <w:rPr>
          <w:sz w:val="24"/>
          <w:szCs w:val="24"/>
        </w:rPr>
      </w:pPr>
      <w:r w:rsidRPr="00E162C3">
        <w:rPr>
          <w:sz w:val="24"/>
          <w:szCs w:val="24"/>
        </w:rPr>
        <w:t>Konserwacja dźwigu obejmuje czynności związane z:</w:t>
      </w:r>
    </w:p>
    <w:p w:rsidR="00E162C3" w:rsidRPr="00E162C3" w:rsidRDefault="00E162C3" w:rsidP="001D0CE2">
      <w:pPr>
        <w:numPr>
          <w:ilvl w:val="0"/>
          <w:numId w:val="82"/>
        </w:numPr>
        <w:spacing w:line="280" w:lineRule="exact"/>
        <w:jc w:val="both"/>
        <w:rPr>
          <w:sz w:val="24"/>
          <w:szCs w:val="24"/>
        </w:rPr>
      </w:pPr>
      <w:r w:rsidRPr="00E162C3">
        <w:rPr>
          <w:sz w:val="24"/>
          <w:szCs w:val="24"/>
        </w:rPr>
        <w:t>czyszczeniem,</w:t>
      </w:r>
    </w:p>
    <w:p w:rsidR="00E162C3" w:rsidRPr="00E162C3" w:rsidRDefault="00E162C3" w:rsidP="001D0CE2">
      <w:pPr>
        <w:numPr>
          <w:ilvl w:val="0"/>
          <w:numId w:val="82"/>
        </w:numPr>
        <w:spacing w:line="280" w:lineRule="exact"/>
        <w:jc w:val="both"/>
        <w:rPr>
          <w:sz w:val="24"/>
          <w:szCs w:val="24"/>
        </w:rPr>
      </w:pPr>
      <w:r w:rsidRPr="00E162C3">
        <w:rPr>
          <w:sz w:val="24"/>
          <w:szCs w:val="24"/>
        </w:rPr>
        <w:t>przeglądem w/g Wymogów Przepisów Dozoru Technicznego oraz obowiązujących instrukcji konserwacji,</w:t>
      </w:r>
    </w:p>
    <w:p w:rsidR="00E162C3" w:rsidRPr="00E162C3" w:rsidRDefault="00E162C3" w:rsidP="001D0CE2">
      <w:pPr>
        <w:numPr>
          <w:ilvl w:val="0"/>
          <w:numId w:val="82"/>
        </w:numPr>
        <w:spacing w:line="280" w:lineRule="exact"/>
        <w:jc w:val="both"/>
        <w:rPr>
          <w:sz w:val="24"/>
          <w:szCs w:val="24"/>
        </w:rPr>
      </w:pPr>
      <w:r w:rsidRPr="00E162C3">
        <w:rPr>
          <w:sz w:val="24"/>
          <w:szCs w:val="24"/>
        </w:rPr>
        <w:t>smarowaniem poszczególnych elementów i zespołów oraz uzupełnieniem smarów i olejów,</w:t>
      </w:r>
    </w:p>
    <w:p w:rsidR="00E162C3" w:rsidRPr="00E162C3" w:rsidRDefault="00E162C3" w:rsidP="001D0CE2">
      <w:pPr>
        <w:numPr>
          <w:ilvl w:val="0"/>
          <w:numId w:val="82"/>
        </w:numPr>
        <w:spacing w:line="280" w:lineRule="exact"/>
        <w:jc w:val="both"/>
        <w:rPr>
          <w:sz w:val="24"/>
          <w:szCs w:val="24"/>
        </w:rPr>
      </w:pPr>
      <w:r w:rsidRPr="00E162C3">
        <w:rPr>
          <w:sz w:val="24"/>
          <w:szCs w:val="24"/>
        </w:rPr>
        <w:t>kontrolą i regulacją poszczególnych mechanizmów i zespołów,</w:t>
      </w:r>
    </w:p>
    <w:p w:rsidR="00E162C3" w:rsidRPr="00E162C3" w:rsidRDefault="00E162C3" w:rsidP="001D0CE2">
      <w:pPr>
        <w:numPr>
          <w:ilvl w:val="0"/>
          <w:numId w:val="82"/>
        </w:numPr>
        <w:spacing w:line="280" w:lineRule="exact"/>
        <w:jc w:val="both"/>
        <w:rPr>
          <w:sz w:val="24"/>
          <w:szCs w:val="24"/>
        </w:rPr>
      </w:pPr>
      <w:r w:rsidRPr="00E162C3">
        <w:rPr>
          <w:sz w:val="24"/>
          <w:szCs w:val="24"/>
        </w:rPr>
        <w:t>dociąganiem nakrętek, śrub, wkrętów itp.,</w:t>
      </w:r>
    </w:p>
    <w:p w:rsidR="00E162C3" w:rsidRPr="00E162C3" w:rsidRDefault="00E162C3" w:rsidP="001D0CE2">
      <w:pPr>
        <w:numPr>
          <w:ilvl w:val="0"/>
          <w:numId w:val="82"/>
        </w:numPr>
        <w:spacing w:line="280" w:lineRule="exact"/>
        <w:jc w:val="both"/>
        <w:rPr>
          <w:sz w:val="24"/>
          <w:szCs w:val="24"/>
        </w:rPr>
      </w:pPr>
      <w:r w:rsidRPr="00E162C3">
        <w:rPr>
          <w:sz w:val="24"/>
          <w:szCs w:val="24"/>
        </w:rPr>
        <w:t xml:space="preserve">drobnymi naprawami oraz wymianą </w:t>
      </w:r>
      <w:r w:rsidRPr="00E162C3">
        <w:rPr>
          <w:sz w:val="24"/>
          <w:szCs w:val="24"/>
          <w:u w:val="single"/>
        </w:rPr>
        <w:t>niektórych</w:t>
      </w:r>
      <w:r w:rsidRPr="00E162C3">
        <w:rPr>
          <w:sz w:val="24"/>
          <w:szCs w:val="24"/>
        </w:rPr>
        <w:t xml:space="preserve"> części urządzeń,</w:t>
      </w:r>
    </w:p>
    <w:p w:rsidR="00E162C3" w:rsidRPr="00E162C3" w:rsidRDefault="00E162C3" w:rsidP="001D0CE2">
      <w:pPr>
        <w:numPr>
          <w:ilvl w:val="0"/>
          <w:numId w:val="83"/>
        </w:numPr>
        <w:spacing w:line="280" w:lineRule="exact"/>
        <w:jc w:val="both"/>
        <w:rPr>
          <w:sz w:val="24"/>
          <w:szCs w:val="24"/>
        </w:rPr>
      </w:pPr>
      <w:r w:rsidRPr="00E162C3">
        <w:rPr>
          <w:sz w:val="24"/>
          <w:szCs w:val="24"/>
        </w:rPr>
        <w:t>Zakres czynności konserwacyjnych obejmuje:</w:t>
      </w:r>
    </w:p>
    <w:p w:rsidR="00AD40E8" w:rsidRDefault="00AD40E8" w:rsidP="00E162C3">
      <w:pPr>
        <w:spacing w:line="280" w:lineRule="exact"/>
        <w:jc w:val="both"/>
        <w:rPr>
          <w:sz w:val="24"/>
          <w:szCs w:val="24"/>
          <w:u w:val="single"/>
        </w:rPr>
      </w:pPr>
    </w:p>
    <w:p w:rsidR="00E162C3" w:rsidRPr="00E162C3" w:rsidRDefault="00E162C3" w:rsidP="00E162C3">
      <w:pPr>
        <w:spacing w:line="280" w:lineRule="exact"/>
        <w:jc w:val="both"/>
        <w:rPr>
          <w:sz w:val="24"/>
          <w:szCs w:val="24"/>
        </w:rPr>
      </w:pPr>
      <w:r w:rsidRPr="00E162C3">
        <w:rPr>
          <w:sz w:val="24"/>
          <w:szCs w:val="24"/>
          <w:u w:val="single"/>
        </w:rPr>
        <w:t>Reduktor - wciągarka</w:t>
      </w:r>
    </w:p>
    <w:p w:rsidR="00E162C3" w:rsidRPr="00E162C3" w:rsidRDefault="00E162C3" w:rsidP="001D0CE2">
      <w:pPr>
        <w:numPr>
          <w:ilvl w:val="0"/>
          <w:numId w:val="82"/>
        </w:numPr>
        <w:spacing w:line="280" w:lineRule="exact"/>
        <w:jc w:val="both"/>
        <w:rPr>
          <w:sz w:val="24"/>
          <w:szCs w:val="24"/>
        </w:rPr>
      </w:pPr>
      <w:r w:rsidRPr="00E162C3">
        <w:rPr>
          <w:sz w:val="24"/>
          <w:szCs w:val="24"/>
        </w:rPr>
        <w:t>oględziny przekładni, ślimak - ślimacznica,</w:t>
      </w:r>
    </w:p>
    <w:p w:rsidR="00E162C3" w:rsidRPr="00E162C3" w:rsidRDefault="00E162C3" w:rsidP="001D0CE2">
      <w:pPr>
        <w:numPr>
          <w:ilvl w:val="0"/>
          <w:numId w:val="82"/>
        </w:numPr>
        <w:spacing w:line="280" w:lineRule="exact"/>
        <w:jc w:val="both"/>
        <w:rPr>
          <w:sz w:val="24"/>
          <w:szCs w:val="24"/>
        </w:rPr>
      </w:pPr>
      <w:r w:rsidRPr="00E162C3">
        <w:rPr>
          <w:sz w:val="24"/>
          <w:szCs w:val="24"/>
        </w:rPr>
        <w:t>sprawdzenie stanu oleju,</w:t>
      </w:r>
    </w:p>
    <w:p w:rsidR="00E162C3" w:rsidRPr="00E162C3" w:rsidRDefault="00E162C3" w:rsidP="001D0CE2">
      <w:pPr>
        <w:numPr>
          <w:ilvl w:val="0"/>
          <w:numId w:val="82"/>
        </w:numPr>
        <w:spacing w:line="280" w:lineRule="exact"/>
        <w:jc w:val="both"/>
        <w:rPr>
          <w:sz w:val="24"/>
          <w:szCs w:val="24"/>
        </w:rPr>
      </w:pPr>
      <w:r w:rsidRPr="00E162C3">
        <w:rPr>
          <w:sz w:val="24"/>
          <w:szCs w:val="24"/>
        </w:rPr>
        <w:t>sprawdzenie zagłębienia się lin w kole ciernym,</w:t>
      </w:r>
    </w:p>
    <w:p w:rsidR="00E162C3" w:rsidRPr="00E162C3" w:rsidRDefault="00E162C3" w:rsidP="001D0CE2">
      <w:pPr>
        <w:numPr>
          <w:ilvl w:val="0"/>
          <w:numId w:val="82"/>
        </w:numPr>
        <w:spacing w:line="280" w:lineRule="exact"/>
        <w:jc w:val="both"/>
        <w:rPr>
          <w:sz w:val="24"/>
          <w:szCs w:val="24"/>
        </w:rPr>
      </w:pPr>
      <w:r w:rsidRPr="00E162C3">
        <w:rPr>
          <w:sz w:val="24"/>
          <w:szCs w:val="24"/>
        </w:rPr>
        <w:t>sprawdzenie sprzężenia ciernego,</w:t>
      </w:r>
    </w:p>
    <w:p w:rsidR="00E162C3" w:rsidRPr="00E162C3" w:rsidRDefault="00E162C3" w:rsidP="001D0CE2">
      <w:pPr>
        <w:numPr>
          <w:ilvl w:val="0"/>
          <w:numId w:val="82"/>
        </w:numPr>
        <w:spacing w:line="280" w:lineRule="exact"/>
        <w:jc w:val="both"/>
        <w:rPr>
          <w:sz w:val="24"/>
          <w:szCs w:val="24"/>
        </w:rPr>
      </w:pPr>
      <w:r w:rsidRPr="00E162C3">
        <w:rPr>
          <w:sz w:val="24"/>
          <w:szCs w:val="24"/>
        </w:rPr>
        <w:t>uzupełnienie oleju i smarowanie łożysk.</w:t>
      </w:r>
    </w:p>
    <w:p w:rsidR="00CA63FC" w:rsidRDefault="00CA63FC" w:rsidP="00E162C3">
      <w:pPr>
        <w:spacing w:line="280" w:lineRule="exact"/>
        <w:jc w:val="both"/>
        <w:rPr>
          <w:sz w:val="24"/>
          <w:szCs w:val="24"/>
          <w:u w:val="single"/>
        </w:rPr>
      </w:pPr>
    </w:p>
    <w:p w:rsidR="00E162C3" w:rsidRPr="00E162C3" w:rsidRDefault="00E162C3" w:rsidP="00E162C3">
      <w:pPr>
        <w:spacing w:line="280" w:lineRule="exact"/>
        <w:jc w:val="both"/>
        <w:rPr>
          <w:sz w:val="24"/>
          <w:szCs w:val="24"/>
        </w:rPr>
      </w:pPr>
      <w:r w:rsidRPr="00E162C3">
        <w:rPr>
          <w:sz w:val="24"/>
          <w:szCs w:val="24"/>
          <w:u w:val="single"/>
        </w:rPr>
        <w:t>Układ hamulcowy</w:t>
      </w:r>
    </w:p>
    <w:p w:rsidR="00E162C3" w:rsidRPr="00E162C3" w:rsidRDefault="00E162C3" w:rsidP="001D0CE2">
      <w:pPr>
        <w:numPr>
          <w:ilvl w:val="0"/>
          <w:numId w:val="82"/>
        </w:numPr>
        <w:spacing w:line="280" w:lineRule="exact"/>
        <w:jc w:val="both"/>
        <w:rPr>
          <w:sz w:val="24"/>
          <w:szCs w:val="24"/>
        </w:rPr>
      </w:pPr>
      <w:r w:rsidRPr="00E162C3">
        <w:rPr>
          <w:sz w:val="24"/>
          <w:szCs w:val="24"/>
        </w:rPr>
        <w:t>sprawdzenie stanu okładzin szczęk hamulcowych,</w:t>
      </w:r>
    </w:p>
    <w:p w:rsidR="00E162C3" w:rsidRPr="00E162C3" w:rsidRDefault="00E162C3" w:rsidP="001D0CE2">
      <w:pPr>
        <w:numPr>
          <w:ilvl w:val="0"/>
          <w:numId w:val="82"/>
        </w:numPr>
        <w:spacing w:line="280" w:lineRule="exact"/>
        <w:jc w:val="both"/>
        <w:rPr>
          <w:sz w:val="24"/>
          <w:szCs w:val="24"/>
        </w:rPr>
      </w:pPr>
      <w:r w:rsidRPr="00E162C3">
        <w:rPr>
          <w:sz w:val="24"/>
          <w:szCs w:val="24"/>
        </w:rPr>
        <w:t>regulacja hamulca,</w:t>
      </w:r>
    </w:p>
    <w:p w:rsidR="00E162C3" w:rsidRPr="00E162C3" w:rsidRDefault="00E162C3" w:rsidP="001D0CE2">
      <w:pPr>
        <w:numPr>
          <w:ilvl w:val="0"/>
          <w:numId w:val="82"/>
        </w:numPr>
        <w:spacing w:line="280" w:lineRule="exact"/>
        <w:jc w:val="both"/>
        <w:rPr>
          <w:sz w:val="24"/>
          <w:szCs w:val="24"/>
        </w:rPr>
      </w:pPr>
      <w:r w:rsidRPr="00E162C3">
        <w:rPr>
          <w:sz w:val="24"/>
          <w:szCs w:val="24"/>
        </w:rPr>
        <w:t>sprawdzenie działania luzownika, regulacja,</w:t>
      </w:r>
    </w:p>
    <w:p w:rsidR="00E162C3" w:rsidRPr="00E162C3" w:rsidRDefault="00E162C3" w:rsidP="001D0CE2">
      <w:pPr>
        <w:numPr>
          <w:ilvl w:val="0"/>
          <w:numId w:val="82"/>
        </w:numPr>
        <w:spacing w:line="280" w:lineRule="exact"/>
        <w:jc w:val="both"/>
        <w:rPr>
          <w:sz w:val="24"/>
          <w:szCs w:val="24"/>
        </w:rPr>
      </w:pPr>
      <w:r w:rsidRPr="00E162C3">
        <w:rPr>
          <w:sz w:val="24"/>
          <w:szCs w:val="24"/>
        </w:rPr>
        <w:t>smarowanie sworzni.</w:t>
      </w:r>
    </w:p>
    <w:p w:rsidR="00CA63FC" w:rsidRDefault="00CA63FC" w:rsidP="00E162C3">
      <w:pPr>
        <w:spacing w:line="280" w:lineRule="exact"/>
        <w:jc w:val="both"/>
        <w:rPr>
          <w:sz w:val="24"/>
          <w:szCs w:val="24"/>
          <w:u w:val="single"/>
        </w:rPr>
      </w:pPr>
    </w:p>
    <w:p w:rsidR="00E162C3" w:rsidRPr="00E162C3" w:rsidRDefault="00E162C3" w:rsidP="00E162C3">
      <w:pPr>
        <w:spacing w:line="280" w:lineRule="exact"/>
        <w:jc w:val="both"/>
        <w:rPr>
          <w:sz w:val="24"/>
          <w:szCs w:val="24"/>
        </w:rPr>
      </w:pPr>
      <w:r w:rsidRPr="00E162C3">
        <w:rPr>
          <w:sz w:val="24"/>
          <w:szCs w:val="24"/>
          <w:u w:val="single"/>
        </w:rPr>
        <w:t>Silnik</w:t>
      </w:r>
    </w:p>
    <w:p w:rsidR="00E162C3" w:rsidRPr="00E162C3" w:rsidRDefault="00E162C3" w:rsidP="001D0CE2">
      <w:pPr>
        <w:numPr>
          <w:ilvl w:val="0"/>
          <w:numId w:val="82"/>
        </w:numPr>
        <w:spacing w:line="280" w:lineRule="exact"/>
        <w:jc w:val="both"/>
        <w:rPr>
          <w:sz w:val="24"/>
          <w:szCs w:val="24"/>
        </w:rPr>
      </w:pPr>
      <w:r w:rsidRPr="00E162C3">
        <w:rPr>
          <w:sz w:val="24"/>
          <w:szCs w:val="24"/>
        </w:rPr>
        <w:t>sprawdzenie ustawienia silnika, dokręcenie,</w:t>
      </w:r>
    </w:p>
    <w:p w:rsidR="00E162C3" w:rsidRPr="00E162C3" w:rsidRDefault="00E162C3" w:rsidP="001D0CE2">
      <w:pPr>
        <w:numPr>
          <w:ilvl w:val="0"/>
          <w:numId w:val="82"/>
        </w:numPr>
        <w:spacing w:line="280" w:lineRule="exact"/>
        <w:jc w:val="both"/>
        <w:rPr>
          <w:sz w:val="24"/>
          <w:szCs w:val="24"/>
        </w:rPr>
      </w:pPr>
      <w:r w:rsidRPr="00E162C3">
        <w:rPr>
          <w:sz w:val="24"/>
          <w:szCs w:val="24"/>
        </w:rPr>
        <w:t>sprawdzenie stanu oleju w panewkach,</w:t>
      </w:r>
    </w:p>
    <w:p w:rsidR="00E162C3" w:rsidRPr="00E162C3" w:rsidRDefault="00E162C3" w:rsidP="001D0CE2">
      <w:pPr>
        <w:numPr>
          <w:ilvl w:val="0"/>
          <w:numId w:val="82"/>
        </w:numPr>
        <w:spacing w:line="280" w:lineRule="exact"/>
        <w:jc w:val="both"/>
        <w:rPr>
          <w:sz w:val="24"/>
          <w:szCs w:val="24"/>
        </w:rPr>
      </w:pPr>
      <w:r w:rsidRPr="00E162C3">
        <w:rPr>
          <w:sz w:val="24"/>
          <w:szCs w:val="24"/>
        </w:rPr>
        <w:t>sprawdzenie luzu na tulejach gumowych,</w:t>
      </w:r>
    </w:p>
    <w:p w:rsidR="00E162C3" w:rsidRDefault="00E162C3" w:rsidP="001D0CE2">
      <w:pPr>
        <w:numPr>
          <w:ilvl w:val="0"/>
          <w:numId w:val="82"/>
        </w:numPr>
        <w:spacing w:line="280" w:lineRule="exact"/>
        <w:jc w:val="both"/>
        <w:rPr>
          <w:sz w:val="24"/>
          <w:szCs w:val="24"/>
        </w:rPr>
      </w:pPr>
      <w:r w:rsidRPr="00E162C3">
        <w:rPr>
          <w:sz w:val="24"/>
          <w:szCs w:val="24"/>
        </w:rPr>
        <w:t>dokręcenie przewodów w tabliczce zaciskowej,</w:t>
      </w:r>
    </w:p>
    <w:p w:rsidR="00E162C3" w:rsidRPr="00AD40E8" w:rsidRDefault="00E162C3" w:rsidP="001D0CE2">
      <w:pPr>
        <w:numPr>
          <w:ilvl w:val="0"/>
          <w:numId w:val="82"/>
        </w:numPr>
        <w:spacing w:line="280" w:lineRule="exact"/>
        <w:jc w:val="both"/>
        <w:rPr>
          <w:sz w:val="24"/>
          <w:szCs w:val="24"/>
        </w:rPr>
      </w:pPr>
      <w:r w:rsidRPr="00AD40E8">
        <w:rPr>
          <w:sz w:val="24"/>
          <w:szCs w:val="24"/>
        </w:rPr>
        <w:t>uzupełnienie oleju.</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Przeciwwaga</w:t>
      </w:r>
    </w:p>
    <w:p w:rsidR="00542E5C" w:rsidRPr="00542E5C" w:rsidRDefault="00542E5C" w:rsidP="001D0CE2">
      <w:pPr>
        <w:numPr>
          <w:ilvl w:val="0"/>
          <w:numId w:val="82"/>
        </w:numPr>
        <w:spacing w:line="280" w:lineRule="exact"/>
        <w:jc w:val="both"/>
        <w:rPr>
          <w:sz w:val="24"/>
          <w:szCs w:val="24"/>
        </w:rPr>
      </w:pPr>
      <w:r w:rsidRPr="00542E5C">
        <w:rPr>
          <w:sz w:val="24"/>
          <w:szCs w:val="24"/>
        </w:rPr>
        <w:t>sprawdzenie prowadników przeciwwagi,</w:t>
      </w:r>
    </w:p>
    <w:p w:rsidR="00542E5C" w:rsidRPr="00542E5C" w:rsidRDefault="00542E5C" w:rsidP="001D0CE2">
      <w:pPr>
        <w:numPr>
          <w:ilvl w:val="0"/>
          <w:numId w:val="82"/>
        </w:numPr>
        <w:spacing w:line="280" w:lineRule="exact"/>
        <w:jc w:val="both"/>
        <w:rPr>
          <w:sz w:val="24"/>
          <w:szCs w:val="24"/>
        </w:rPr>
      </w:pPr>
      <w:r w:rsidRPr="00542E5C">
        <w:rPr>
          <w:sz w:val="24"/>
          <w:szCs w:val="24"/>
        </w:rPr>
        <w:t>regulacja ustawienia prowadników,</w:t>
      </w:r>
    </w:p>
    <w:p w:rsidR="00542E5C" w:rsidRPr="00542E5C" w:rsidRDefault="00542E5C" w:rsidP="001D0CE2">
      <w:pPr>
        <w:numPr>
          <w:ilvl w:val="0"/>
          <w:numId w:val="82"/>
        </w:numPr>
        <w:spacing w:line="280" w:lineRule="exact"/>
        <w:jc w:val="both"/>
        <w:rPr>
          <w:sz w:val="24"/>
          <w:szCs w:val="24"/>
        </w:rPr>
      </w:pPr>
      <w:r w:rsidRPr="00542E5C">
        <w:rPr>
          <w:sz w:val="24"/>
          <w:szCs w:val="24"/>
        </w:rPr>
        <w:t>sprawdzenie mocowania lin nośnych,</w:t>
      </w:r>
    </w:p>
    <w:p w:rsidR="00542E5C" w:rsidRPr="00542E5C" w:rsidRDefault="00542E5C" w:rsidP="001D0CE2">
      <w:pPr>
        <w:numPr>
          <w:ilvl w:val="0"/>
          <w:numId w:val="82"/>
        </w:numPr>
        <w:spacing w:line="280" w:lineRule="exact"/>
        <w:jc w:val="both"/>
        <w:rPr>
          <w:sz w:val="24"/>
          <w:szCs w:val="24"/>
        </w:rPr>
      </w:pPr>
      <w:r w:rsidRPr="00542E5C">
        <w:rPr>
          <w:sz w:val="24"/>
          <w:szCs w:val="24"/>
        </w:rPr>
        <w:t>sprawdzenie hałaśliwości pracy przeciwwagi.</w:t>
      </w:r>
    </w:p>
    <w:p w:rsidR="00CA63FC" w:rsidRDefault="00CA63FC" w:rsidP="00542E5C">
      <w:pPr>
        <w:spacing w:line="280" w:lineRule="exact"/>
        <w:jc w:val="both"/>
        <w:rPr>
          <w:sz w:val="24"/>
          <w:szCs w:val="24"/>
          <w:u w:val="single"/>
        </w:rPr>
      </w:pP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Szyb</w:t>
      </w:r>
    </w:p>
    <w:p w:rsidR="00542E5C" w:rsidRPr="00542E5C" w:rsidRDefault="00542E5C" w:rsidP="001D0CE2">
      <w:pPr>
        <w:numPr>
          <w:ilvl w:val="0"/>
          <w:numId w:val="82"/>
        </w:numPr>
        <w:spacing w:line="280" w:lineRule="exact"/>
        <w:jc w:val="both"/>
        <w:rPr>
          <w:sz w:val="24"/>
          <w:szCs w:val="24"/>
        </w:rPr>
      </w:pPr>
      <w:r w:rsidRPr="00542E5C">
        <w:rPr>
          <w:sz w:val="24"/>
          <w:szCs w:val="24"/>
        </w:rPr>
        <w:t>kontrola mocowania prowadnic,</w:t>
      </w:r>
    </w:p>
    <w:p w:rsidR="00542E5C" w:rsidRPr="00542E5C" w:rsidRDefault="00542E5C" w:rsidP="001D0CE2">
      <w:pPr>
        <w:numPr>
          <w:ilvl w:val="0"/>
          <w:numId w:val="82"/>
        </w:numPr>
        <w:spacing w:line="280" w:lineRule="exact"/>
        <w:jc w:val="both"/>
        <w:rPr>
          <w:sz w:val="24"/>
          <w:szCs w:val="24"/>
        </w:rPr>
      </w:pPr>
      <w:r w:rsidRPr="00542E5C">
        <w:rPr>
          <w:sz w:val="24"/>
          <w:szCs w:val="24"/>
        </w:rPr>
        <w:t>kontrola mocowania i ustawienia przesłonek,</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i działania wyłączników końcowych i krańcowych oraz regulacja ustawienia,</w:t>
      </w:r>
    </w:p>
    <w:p w:rsidR="00542E5C" w:rsidRPr="00542E5C" w:rsidRDefault="00542E5C" w:rsidP="001D0CE2">
      <w:pPr>
        <w:numPr>
          <w:ilvl w:val="0"/>
          <w:numId w:val="82"/>
        </w:numPr>
        <w:spacing w:line="280" w:lineRule="exact"/>
        <w:jc w:val="both"/>
        <w:rPr>
          <w:sz w:val="24"/>
          <w:szCs w:val="24"/>
        </w:rPr>
      </w:pPr>
      <w:r w:rsidRPr="00542E5C">
        <w:rPr>
          <w:sz w:val="24"/>
          <w:szCs w:val="24"/>
        </w:rPr>
        <w:t xml:space="preserve">kontrola zamocowania kabla </w:t>
      </w:r>
      <w:proofErr w:type="spellStart"/>
      <w:r w:rsidRPr="00542E5C">
        <w:rPr>
          <w:sz w:val="24"/>
          <w:szCs w:val="24"/>
        </w:rPr>
        <w:t>zwisowego</w:t>
      </w:r>
      <w:proofErr w:type="spellEnd"/>
      <w:r w:rsidRPr="00542E5C">
        <w:rPr>
          <w:sz w:val="24"/>
          <w:szCs w:val="24"/>
        </w:rPr>
        <w:t xml:space="preserve"> w szybie,</w:t>
      </w:r>
    </w:p>
    <w:p w:rsidR="00542E5C" w:rsidRPr="00542E5C" w:rsidRDefault="00542E5C" w:rsidP="001D0CE2">
      <w:pPr>
        <w:numPr>
          <w:ilvl w:val="0"/>
          <w:numId w:val="82"/>
        </w:numPr>
        <w:spacing w:line="280" w:lineRule="exact"/>
        <w:jc w:val="both"/>
        <w:rPr>
          <w:sz w:val="24"/>
          <w:szCs w:val="24"/>
        </w:rPr>
      </w:pPr>
      <w:r w:rsidRPr="00542E5C">
        <w:rPr>
          <w:sz w:val="24"/>
          <w:szCs w:val="24"/>
        </w:rPr>
        <w:t>kontrola i regulacja amortyzatorów,</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i działania kontaktów drzwi i rygli,</w:t>
      </w:r>
    </w:p>
    <w:p w:rsidR="00542E5C" w:rsidRPr="00542E5C" w:rsidRDefault="00542E5C" w:rsidP="001D0CE2">
      <w:pPr>
        <w:numPr>
          <w:ilvl w:val="0"/>
          <w:numId w:val="82"/>
        </w:numPr>
        <w:spacing w:line="280" w:lineRule="exact"/>
        <w:jc w:val="both"/>
        <w:rPr>
          <w:sz w:val="24"/>
          <w:szCs w:val="24"/>
        </w:rPr>
      </w:pPr>
      <w:r w:rsidRPr="00542E5C">
        <w:rPr>
          <w:sz w:val="24"/>
          <w:szCs w:val="24"/>
        </w:rPr>
        <w:t>sprawdzenie działania elementów kaset wezwań,</w:t>
      </w:r>
    </w:p>
    <w:p w:rsidR="00542E5C" w:rsidRPr="00542E5C" w:rsidRDefault="00542E5C" w:rsidP="001D0CE2">
      <w:pPr>
        <w:numPr>
          <w:ilvl w:val="0"/>
          <w:numId w:val="82"/>
        </w:numPr>
        <w:spacing w:line="280" w:lineRule="exact"/>
        <w:jc w:val="both"/>
        <w:rPr>
          <w:sz w:val="24"/>
          <w:szCs w:val="24"/>
        </w:rPr>
      </w:pPr>
      <w:r w:rsidRPr="00542E5C">
        <w:rPr>
          <w:sz w:val="24"/>
          <w:szCs w:val="24"/>
        </w:rPr>
        <w:t>sprawdzenie i regulacja dokładności zatrzymania się kabiny,</w:t>
      </w:r>
    </w:p>
    <w:p w:rsidR="00542E5C" w:rsidRPr="00542E5C" w:rsidRDefault="00542E5C" w:rsidP="001D0CE2">
      <w:pPr>
        <w:numPr>
          <w:ilvl w:val="0"/>
          <w:numId w:val="82"/>
        </w:numPr>
        <w:spacing w:line="280" w:lineRule="exact"/>
        <w:jc w:val="both"/>
        <w:rPr>
          <w:sz w:val="24"/>
          <w:szCs w:val="24"/>
        </w:rPr>
      </w:pPr>
      <w:r w:rsidRPr="00542E5C">
        <w:rPr>
          <w:sz w:val="24"/>
          <w:szCs w:val="24"/>
        </w:rPr>
        <w:t>smarowanie oraz regulacja rygli,</w:t>
      </w:r>
    </w:p>
    <w:p w:rsidR="00542E5C" w:rsidRPr="00542E5C" w:rsidRDefault="00542E5C" w:rsidP="001D0CE2">
      <w:pPr>
        <w:numPr>
          <w:ilvl w:val="0"/>
          <w:numId w:val="82"/>
        </w:numPr>
        <w:spacing w:line="280" w:lineRule="exact"/>
        <w:jc w:val="both"/>
        <w:rPr>
          <w:sz w:val="24"/>
          <w:szCs w:val="24"/>
        </w:rPr>
      </w:pPr>
      <w:r w:rsidRPr="00542E5C">
        <w:rPr>
          <w:sz w:val="24"/>
          <w:szCs w:val="24"/>
        </w:rPr>
        <w:t>wyłącznika sterowania i kontaktu obcążki,</w:t>
      </w:r>
    </w:p>
    <w:p w:rsidR="00542E5C" w:rsidRPr="00542E5C" w:rsidRDefault="00542E5C" w:rsidP="001D0CE2">
      <w:pPr>
        <w:numPr>
          <w:ilvl w:val="0"/>
          <w:numId w:val="82"/>
        </w:numPr>
        <w:spacing w:line="280" w:lineRule="exact"/>
        <w:jc w:val="both"/>
        <w:rPr>
          <w:sz w:val="24"/>
          <w:szCs w:val="24"/>
        </w:rPr>
      </w:pPr>
      <w:r w:rsidRPr="00542E5C">
        <w:rPr>
          <w:sz w:val="24"/>
          <w:szCs w:val="24"/>
        </w:rPr>
        <w:t>smarowanie prowadnic.</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Podszybie</w:t>
      </w:r>
    </w:p>
    <w:p w:rsidR="00542E5C" w:rsidRPr="00542E5C" w:rsidRDefault="00542E5C" w:rsidP="001D0CE2">
      <w:pPr>
        <w:numPr>
          <w:ilvl w:val="0"/>
          <w:numId w:val="82"/>
        </w:numPr>
        <w:spacing w:line="280" w:lineRule="exact"/>
        <w:jc w:val="both"/>
        <w:rPr>
          <w:sz w:val="24"/>
          <w:szCs w:val="24"/>
        </w:rPr>
      </w:pPr>
      <w:r w:rsidRPr="00542E5C">
        <w:rPr>
          <w:sz w:val="24"/>
          <w:szCs w:val="24"/>
        </w:rPr>
        <w:t xml:space="preserve">sprawdzenie stanu i działania wyłącznika sterowania i kontaktu </w:t>
      </w:r>
      <w:proofErr w:type="spellStart"/>
      <w:r w:rsidRPr="00542E5C">
        <w:rPr>
          <w:sz w:val="24"/>
          <w:szCs w:val="24"/>
        </w:rPr>
        <w:t>obciążki</w:t>
      </w:r>
      <w:proofErr w:type="spellEnd"/>
      <w:r w:rsidRPr="00542E5C">
        <w:rPr>
          <w:sz w:val="24"/>
          <w:szCs w:val="24"/>
        </w:rPr>
        <w:t>,</w:t>
      </w:r>
    </w:p>
    <w:p w:rsidR="00542E5C" w:rsidRPr="00542E5C" w:rsidRDefault="00542E5C" w:rsidP="001D0CE2">
      <w:pPr>
        <w:numPr>
          <w:ilvl w:val="0"/>
          <w:numId w:val="82"/>
        </w:numPr>
        <w:spacing w:line="280" w:lineRule="exact"/>
        <w:jc w:val="both"/>
        <w:rPr>
          <w:sz w:val="24"/>
          <w:szCs w:val="24"/>
        </w:rPr>
      </w:pPr>
      <w:bookmarkStart w:id="58" w:name="bookmark55"/>
      <w:r w:rsidRPr="00542E5C">
        <w:rPr>
          <w:sz w:val="24"/>
          <w:szCs w:val="24"/>
        </w:rPr>
        <w:t xml:space="preserve">smarowanie </w:t>
      </w:r>
      <w:proofErr w:type="spellStart"/>
      <w:r w:rsidRPr="00542E5C">
        <w:rPr>
          <w:sz w:val="24"/>
          <w:szCs w:val="24"/>
        </w:rPr>
        <w:t>obciążki</w:t>
      </w:r>
      <w:proofErr w:type="spellEnd"/>
      <w:r w:rsidRPr="00542E5C">
        <w:rPr>
          <w:sz w:val="24"/>
          <w:szCs w:val="24"/>
        </w:rPr>
        <w:t>,</w:t>
      </w:r>
      <w:bookmarkEnd w:id="58"/>
    </w:p>
    <w:p w:rsidR="00542E5C" w:rsidRPr="00542E5C" w:rsidRDefault="00542E5C" w:rsidP="001D0CE2">
      <w:pPr>
        <w:numPr>
          <w:ilvl w:val="0"/>
          <w:numId w:val="82"/>
        </w:numPr>
        <w:spacing w:line="280" w:lineRule="exact"/>
        <w:jc w:val="both"/>
        <w:rPr>
          <w:sz w:val="24"/>
          <w:szCs w:val="24"/>
        </w:rPr>
      </w:pPr>
      <w:r w:rsidRPr="00542E5C">
        <w:rPr>
          <w:sz w:val="24"/>
          <w:szCs w:val="24"/>
        </w:rPr>
        <w:t>czyszczenie podszybia.</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Liny</w:t>
      </w:r>
    </w:p>
    <w:p w:rsidR="00542E5C" w:rsidRPr="00542E5C" w:rsidRDefault="00542E5C" w:rsidP="001D0CE2">
      <w:pPr>
        <w:numPr>
          <w:ilvl w:val="0"/>
          <w:numId w:val="82"/>
        </w:numPr>
        <w:spacing w:line="280" w:lineRule="exact"/>
        <w:jc w:val="both"/>
        <w:rPr>
          <w:sz w:val="24"/>
          <w:szCs w:val="24"/>
        </w:rPr>
      </w:pPr>
      <w:r w:rsidRPr="00542E5C">
        <w:rPr>
          <w:sz w:val="24"/>
          <w:szCs w:val="24"/>
        </w:rPr>
        <w:t>sprawdzenie wydłużania się lin,</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lin nośnych,</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linki ogranicznika.</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Maszynownia</w:t>
      </w:r>
    </w:p>
    <w:p w:rsidR="00542E5C" w:rsidRPr="00542E5C" w:rsidRDefault="00542E5C" w:rsidP="001D0CE2">
      <w:pPr>
        <w:numPr>
          <w:ilvl w:val="0"/>
          <w:numId w:val="82"/>
        </w:numPr>
        <w:spacing w:line="280" w:lineRule="exact"/>
        <w:jc w:val="both"/>
        <w:rPr>
          <w:sz w:val="24"/>
          <w:szCs w:val="24"/>
        </w:rPr>
      </w:pPr>
      <w:r w:rsidRPr="00542E5C">
        <w:rPr>
          <w:sz w:val="24"/>
          <w:szCs w:val="24"/>
        </w:rPr>
        <w:t>sprzątanie maszynowni,</w:t>
      </w:r>
    </w:p>
    <w:p w:rsidR="00542E5C" w:rsidRPr="00542E5C" w:rsidRDefault="00542E5C" w:rsidP="001D0CE2">
      <w:pPr>
        <w:numPr>
          <w:ilvl w:val="0"/>
          <w:numId w:val="82"/>
        </w:numPr>
        <w:spacing w:line="280" w:lineRule="exact"/>
        <w:jc w:val="both"/>
        <w:rPr>
          <w:sz w:val="24"/>
          <w:szCs w:val="24"/>
        </w:rPr>
      </w:pPr>
      <w:r w:rsidRPr="00542E5C">
        <w:rPr>
          <w:sz w:val="24"/>
          <w:szCs w:val="24"/>
        </w:rPr>
        <w:t xml:space="preserve"> odkurzanie aparatury sterowej.</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Koło zdawcze</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rowków,</w:t>
      </w:r>
    </w:p>
    <w:p w:rsidR="00542E5C" w:rsidRDefault="00542E5C" w:rsidP="001D0CE2">
      <w:pPr>
        <w:numPr>
          <w:ilvl w:val="0"/>
          <w:numId w:val="82"/>
        </w:numPr>
        <w:spacing w:line="280" w:lineRule="exact"/>
        <w:jc w:val="both"/>
        <w:rPr>
          <w:sz w:val="24"/>
          <w:szCs w:val="24"/>
        </w:rPr>
      </w:pPr>
      <w:r w:rsidRPr="00542E5C">
        <w:rPr>
          <w:sz w:val="24"/>
          <w:szCs w:val="24"/>
        </w:rPr>
        <w:t>sprawdzenie pracy łożysk tocznych,</w:t>
      </w:r>
    </w:p>
    <w:p w:rsidR="00542E5C" w:rsidRPr="00542E5C" w:rsidRDefault="00542E5C" w:rsidP="001D0CE2">
      <w:pPr>
        <w:numPr>
          <w:ilvl w:val="0"/>
          <w:numId w:val="82"/>
        </w:numPr>
        <w:spacing w:line="280" w:lineRule="exact"/>
        <w:jc w:val="both"/>
        <w:rPr>
          <w:sz w:val="24"/>
          <w:szCs w:val="24"/>
        </w:rPr>
      </w:pPr>
      <w:r w:rsidRPr="00542E5C">
        <w:rPr>
          <w:sz w:val="24"/>
          <w:szCs w:val="24"/>
        </w:rPr>
        <w:t>smarowanie łożysk.</w:t>
      </w:r>
    </w:p>
    <w:p w:rsidR="00542E5C" w:rsidRDefault="00542E5C" w:rsidP="00E162C3">
      <w:pPr>
        <w:spacing w:line="280" w:lineRule="exact"/>
        <w:jc w:val="both"/>
        <w:rPr>
          <w:sz w:val="24"/>
          <w:szCs w:val="24"/>
        </w:rPr>
      </w:pPr>
    </w:p>
    <w:p w:rsidR="00542E5C" w:rsidRPr="00542E5C" w:rsidRDefault="00542E5C" w:rsidP="00542E5C">
      <w:pPr>
        <w:spacing w:line="280" w:lineRule="exact"/>
        <w:jc w:val="both"/>
        <w:rPr>
          <w:sz w:val="24"/>
          <w:szCs w:val="24"/>
        </w:rPr>
      </w:pPr>
      <w:r w:rsidRPr="00542E5C">
        <w:rPr>
          <w:sz w:val="24"/>
          <w:szCs w:val="24"/>
          <w:u w:val="single"/>
        </w:rPr>
        <w:t>Ogranicznik prędkości</w:t>
      </w:r>
    </w:p>
    <w:p w:rsidR="00542E5C" w:rsidRPr="00542E5C" w:rsidRDefault="00542E5C" w:rsidP="001D0CE2">
      <w:pPr>
        <w:numPr>
          <w:ilvl w:val="0"/>
          <w:numId w:val="82"/>
        </w:numPr>
        <w:spacing w:line="280" w:lineRule="exact"/>
        <w:jc w:val="both"/>
        <w:rPr>
          <w:sz w:val="24"/>
          <w:szCs w:val="24"/>
        </w:rPr>
      </w:pPr>
      <w:r w:rsidRPr="00542E5C">
        <w:rPr>
          <w:sz w:val="24"/>
          <w:szCs w:val="24"/>
        </w:rPr>
        <w:t>sprawdzenie działania kontaktu,</w:t>
      </w:r>
    </w:p>
    <w:p w:rsidR="00542E5C" w:rsidRPr="00542E5C" w:rsidRDefault="00542E5C" w:rsidP="001D0CE2">
      <w:pPr>
        <w:numPr>
          <w:ilvl w:val="0"/>
          <w:numId w:val="82"/>
        </w:numPr>
        <w:spacing w:line="280" w:lineRule="exact"/>
        <w:jc w:val="both"/>
        <w:rPr>
          <w:sz w:val="24"/>
          <w:szCs w:val="24"/>
        </w:rPr>
      </w:pPr>
      <w:r w:rsidRPr="00542E5C">
        <w:rPr>
          <w:sz w:val="24"/>
          <w:szCs w:val="24"/>
        </w:rPr>
        <w:t>uzupełnienie smaru w punktach smarowniczych.</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Aparatura przekaźnikowa</w:t>
      </w:r>
    </w:p>
    <w:p w:rsidR="00542E5C" w:rsidRPr="00542E5C" w:rsidRDefault="00542E5C" w:rsidP="001D0CE2">
      <w:pPr>
        <w:numPr>
          <w:ilvl w:val="0"/>
          <w:numId w:val="82"/>
        </w:numPr>
        <w:spacing w:line="280" w:lineRule="exact"/>
        <w:jc w:val="both"/>
        <w:rPr>
          <w:sz w:val="24"/>
          <w:szCs w:val="24"/>
        </w:rPr>
      </w:pPr>
      <w:r w:rsidRPr="00542E5C">
        <w:rPr>
          <w:sz w:val="24"/>
          <w:szCs w:val="24"/>
        </w:rPr>
        <w:t>sprawdzenie iskrzenia styków oraz usunięcie przyczyny iskrzenia,</w:t>
      </w:r>
    </w:p>
    <w:p w:rsidR="00542E5C" w:rsidRPr="00542E5C" w:rsidRDefault="00542E5C" w:rsidP="001D0CE2">
      <w:pPr>
        <w:numPr>
          <w:ilvl w:val="0"/>
          <w:numId w:val="82"/>
        </w:numPr>
        <w:spacing w:line="280" w:lineRule="exact"/>
        <w:jc w:val="both"/>
        <w:rPr>
          <w:sz w:val="24"/>
          <w:szCs w:val="24"/>
        </w:rPr>
      </w:pPr>
      <w:r w:rsidRPr="00542E5C">
        <w:rPr>
          <w:sz w:val="24"/>
          <w:szCs w:val="24"/>
        </w:rPr>
        <w:t>czyszczenie i regulacja styków</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Aparatura stycznikowa</w:t>
      </w:r>
    </w:p>
    <w:p w:rsidR="00542E5C" w:rsidRPr="00542E5C" w:rsidRDefault="00542E5C" w:rsidP="001D0CE2">
      <w:pPr>
        <w:numPr>
          <w:ilvl w:val="0"/>
          <w:numId w:val="82"/>
        </w:numPr>
        <w:spacing w:line="280" w:lineRule="exact"/>
        <w:jc w:val="both"/>
        <w:rPr>
          <w:sz w:val="24"/>
          <w:szCs w:val="24"/>
        </w:rPr>
      </w:pPr>
      <w:r w:rsidRPr="00542E5C">
        <w:rPr>
          <w:sz w:val="24"/>
          <w:szCs w:val="24"/>
        </w:rPr>
        <w:t>dokręcenie przewodów,</w:t>
      </w:r>
    </w:p>
    <w:p w:rsidR="00542E5C" w:rsidRPr="00542E5C" w:rsidRDefault="00542E5C" w:rsidP="001D0CE2">
      <w:pPr>
        <w:numPr>
          <w:ilvl w:val="0"/>
          <w:numId w:val="82"/>
        </w:numPr>
        <w:spacing w:line="280" w:lineRule="exact"/>
        <w:jc w:val="both"/>
        <w:rPr>
          <w:sz w:val="24"/>
          <w:szCs w:val="24"/>
        </w:rPr>
      </w:pPr>
      <w:r w:rsidRPr="00542E5C">
        <w:rPr>
          <w:sz w:val="24"/>
          <w:szCs w:val="24"/>
        </w:rPr>
        <w:t>sprawdzenie, czyszczenie i wymiana styków,</w:t>
      </w:r>
    </w:p>
    <w:p w:rsidR="00542E5C" w:rsidRPr="00542E5C" w:rsidRDefault="00542E5C" w:rsidP="001D0CE2">
      <w:pPr>
        <w:numPr>
          <w:ilvl w:val="0"/>
          <w:numId w:val="82"/>
        </w:numPr>
        <w:spacing w:line="280" w:lineRule="exact"/>
        <w:jc w:val="both"/>
        <w:rPr>
          <w:sz w:val="24"/>
          <w:szCs w:val="24"/>
        </w:rPr>
      </w:pPr>
      <w:r w:rsidRPr="00542E5C">
        <w:rPr>
          <w:sz w:val="24"/>
          <w:szCs w:val="24"/>
        </w:rPr>
        <w:t>dokręcenie bezpieczników,</w:t>
      </w:r>
    </w:p>
    <w:p w:rsidR="00542E5C" w:rsidRPr="00542E5C" w:rsidRDefault="00542E5C" w:rsidP="001D0CE2">
      <w:pPr>
        <w:numPr>
          <w:ilvl w:val="0"/>
          <w:numId w:val="82"/>
        </w:numPr>
        <w:spacing w:line="280" w:lineRule="exact"/>
        <w:jc w:val="both"/>
        <w:rPr>
          <w:sz w:val="24"/>
          <w:szCs w:val="24"/>
        </w:rPr>
      </w:pPr>
      <w:r w:rsidRPr="00542E5C">
        <w:rPr>
          <w:sz w:val="24"/>
          <w:szCs w:val="24"/>
        </w:rPr>
        <w:t>dokręcenie przewodów listwy zaciskowej,</w:t>
      </w:r>
    </w:p>
    <w:p w:rsidR="00CA63FC" w:rsidRDefault="00542E5C" w:rsidP="001D0CE2">
      <w:pPr>
        <w:numPr>
          <w:ilvl w:val="0"/>
          <w:numId w:val="82"/>
        </w:numPr>
        <w:spacing w:line="280" w:lineRule="exact"/>
        <w:jc w:val="both"/>
        <w:rPr>
          <w:sz w:val="24"/>
          <w:szCs w:val="24"/>
        </w:rPr>
      </w:pPr>
      <w:r w:rsidRPr="00542E5C">
        <w:rPr>
          <w:sz w:val="24"/>
          <w:szCs w:val="24"/>
        </w:rPr>
        <w:t xml:space="preserve">sprawdzenie działania przycisków i przełączników tablicy styczniowej. </w:t>
      </w:r>
    </w:p>
    <w:p w:rsidR="00CA63FC" w:rsidRDefault="00CA63FC" w:rsidP="00CA63FC">
      <w:pPr>
        <w:spacing w:line="280" w:lineRule="exact"/>
        <w:jc w:val="both"/>
        <w:rPr>
          <w:sz w:val="24"/>
          <w:szCs w:val="24"/>
          <w:u w:val="single"/>
        </w:rPr>
      </w:pPr>
    </w:p>
    <w:p w:rsidR="00CA63FC" w:rsidRDefault="00CA63FC" w:rsidP="00CA63FC">
      <w:pPr>
        <w:spacing w:line="280" w:lineRule="exact"/>
        <w:jc w:val="both"/>
        <w:rPr>
          <w:sz w:val="24"/>
          <w:szCs w:val="24"/>
          <w:u w:val="single"/>
        </w:rPr>
      </w:pPr>
    </w:p>
    <w:p w:rsidR="00542E5C" w:rsidRPr="00542E5C" w:rsidRDefault="00542E5C" w:rsidP="00CA63FC">
      <w:pPr>
        <w:spacing w:line="280" w:lineRule="exact"/>
        <w:jc w:val="both"/>
        <w:rPr>
          <w:sz w:val="24"/>
          <w:szCs w:val="24"/>
        </w:rPr>
      </w:pPr>
      <w:r w:rsidRPr="00542E5C">
        <w:rPr>
          <w:sz w:val="24"/>
          <w:szCs w:val="24"/>
          <w:u w:val="single"/>
        </w:rPr>
        <w:t>Wyłącznik nadmiarowy</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oleju,</w:t>
      </w:r>
    </w:p>
    <w:p w:rsidR="00542E5C" w:rsidRPr="00542E5C" w:rsidRDefault="00542E5C" w:rsidP="001D0CE2">
      <w:pPr>
        <w:numPr>
          <w:ilvl w:val="0"/>
          <w:numId w:val="82"/>
        </w:numPr>
        <w:spacing w:line="280" w:lineRule="exact"/>
        <w:jc w:val="both"/>
        <w:rPr>
          <w:sz w:val="24"/>
          <w:szCs w:val="24"/>
        </w:rPr>
      </w:pPr>
      <w:r w:rsidRPr="00542E5C">
        <w:rPr>
          <w:sz w:val="24"/>
          <w:szCs w:val="24"/>
        </w:rPr>
        <w:t>dokręcenie przewodów,</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styków i ich regulacja,</w:t>
      </w:r>
    </w:p>
    <w:p w:rsidR="00542E5C" w:rsidRPr="00542E5C" w:rsidRDefault="00542E5C" w:rsidP="001D0CE2">
      <w:pPr>
        <w:numPr>
          <w:ilvl w:val="0"/>
          <w:numId w:val="82"/>
        </w:numPr>
        <w:spacing w:line="280" w:lineRule="exact"/>
        <w:jc w:val="both"/>
        <w:rPr>
          <w:sz w:val="24"/>
          <w:szCs w:val="24"/>
        </w:rPr>
      </w:pPr>
      <w:r w:rsidRPr="00542E5C">
        <w:rPr>
          <w:sz w:val="24"/>
          <w:szCs w:val="24"/>
        </w:rPr>
        <w:t>sprawdzenie prawidłowości ustawienia zakresu wyłącznika termicznego.</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Rozdzielnica dźwigowa</w:t>
      </w:r>
    </w:p>
    <w:p w:rsidR="00542E5C" w:rsidRPr="00542E5C" w:rsidRDefault="00542E5C" w:rsidP="001D0CE2">
      <w:pPr>
        <w:numPr>
          <w:ilvl w:val="0"/>
          <w:numId w:val="82"/>
        </w:numPr>
        <w:spacing w:line="280" w:lineRule="exact"/>
        <w:jc w:val="both"/>
        <w:rPr>
          <w:sz w:val="24"/>
          <w:szCs w:val="24"/>
        </w:rPr>
      </w:pPr>
      <w:r w:rsidRPr="00542E5C">
        <w:rPr>
          <w:sz w:val="24"/>
          <w:szCs w:val="24"/>
        </w:rPr>
        <w:t>dokręcenie przewodów,</w:t>
      </w:r>
    </w:p>
    <w:p w:rsidR="00542E5C" w:rsidRPr="00542E5C" w:rsidRDefault="00542E5C" w:rsidP="001D0CE2">
      <w:pPr>
        <w:numPr>
          <w:ilvl w:val="0"/>
          <w:numId w:val="82"/>
        </w:numPr>
        <w:spacing w:line="280" w:lineRule="exact"/>
        <w:jc w:val="both"/>
        <w:rPr>
          <w:sz w:val="24"/>
          <w:szCs w:val="24"/>
        </w:rPr>
      </w:pPr>
      <w:r w:rsidRPr="00542E5C">
        <w:rPr>
          <w:sz w:val="24"/>
          <w:szCs w:val="24"/>
        </w:rPr>
        <w:t>dokręcenie bezpieczników - wymiana.</w:t>
      </w:r>
    </w:p>
    <w:p w:rsidR="00CA63FC" w:rsidRDefault="00CA63FC" w:rsidP="00542E5C">
      <w:pPr>
        <w:spacing w:line="280" w:lineRule="exact"/>
        <w:jc w:val="both"/>
        <w:rPr>
          <w:sz w:val="24"/>
          <w:szCs w:val="24"/>
          <w:u w:val="single"/>
        </w:rPr>
      </w:pPr>
    </w:p>
    <w:p w:rsidR="00542E5C" w:rsidRPr="00542E5C" w:rsidRDefault="00542E5C" w:rsidP="00542E5C">
      <w:pPr>
        <w:spacing w:line="280" w:lineRule="exact"/>
        <w:jc w:val="both"/>
        <w:rPr>
          <w:sz w:val="24"/>
          <w:szCs w:val="24"/>
        </w:rPr>
      </w:pPr>
      <w:r w:rsidRPr="00542E5C">
        <w:rPr>
          <w:sz w:val="24"/>
          <w:szCs w:val="24"/>
          <w:u w:val="single"/>
        </w:rPr>
        <w:t>Kabina</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rolek lub suwaków,</w:t>
      </w:r>
    </w:p>
    <w:p w:rsidR="00542E5C" w:rsidRPr="00542E5C" w:rsidRDefault="00542E5C" w:rsidP="001D0CE2">
      <w:pPr>
        <w:numPr>
          <w:ilvl w:val="0"/>
          <w:numId w:val="82"/>
        </w:numPr>
        <w:spacing w:line="280" w:lineRule="exact"/>
        <w:jc w:val="both"/>
        <w:rPr>
          <w:sz w:val="24"/>
          <w:szCs w:val="24"/>
        </w:rPr>
      </w:pPr>
      <w:r w:rsidRPr="00542E5C">
        <w:rPr>
          <w:sz w:val="24"/>
          <w:szCs w:val="24"/>
        </w:rPr>
        <w:t>regulacja ustawienia prowadników,</w:t>
      </w:r>
    </w:p>
    <w:p w:rsidR="00542E5C" w:rsidRPr="00542E5C" w:rsidRDefault="00542E5C" w:rsidP="001D0CE2">
      <w:pPr>
        <w:numPr>
          <w:ilvl w:val="0"/>
          <w:numId w:val="82"/>
        </w:numPr>
        <w:spacing w:line="280" w:lineRule="exact"/>
        <w:jc w:val="both"/>
        <w:rPr>
          <w:sz w:val="24"/>
          <w:szCs w:val="24"/>
        </w:rPr>
      </w:pPr>
      <w:r w:rsidRPr="00542E5C">
        <w:rPr>
          <w:sz w:val="24"/>
          <w:szCs w:val="24"/>
        </w:rPr>
        <w:t>sprawdzenie mocowania lin nośnych,</w:t>
      </w:r>
    </w:p>
    <w:p w:rsidR="00542E5C" w:rsidRPr="00542E5C" w:rsidRDefault="00542E5C" w:rsidP="001D0CE2">
      <w:pPr>
        <w:numPr>
          <w:ilvl w:val="0"/>
          <w:numId w:val="82"/>
        </w:numPr>
        <w:spacing w:line="280" w:lineRule="exact"/>
        <w:jc w:val="both"/>
        <w:rPr>
          <w:sz w:val="24"/>
          <w:szCs w:val="24"/>
        </w:rPr>
      </w:pPr>
      <w:r w:rsidRPr="00542E5C">
        <w:rPr>
          <w:sz w:val="24"/>
          <w:szCs w:val="24"/>
        </w:rPr>
        <w:t>sprawdzenie i regulacja zamocowania linki ogranicznika w zatrzasku,</w:t>
      </w:r>
    </w:p>
    <w:p w:rsidR="00542E5C" w:rsidRPr="00542E5C" w:rsidRDefault="00542E5C" w:rsidP="001D0CE2">
      <w:pPr>
        <w:numPr>
          <w:ilvl w:val="0"/>
          <w:numId w:val="82"/>
        </w:numPr>
        <w:spacing w:line="280" w:lineRule="exact"/>
        <w:jc w:val="both"/>
        <w:rPr>
          <w:sz w:val="24"/>
          <w:szCs w:val="24"/>
        </w:rPr>
      </w:pPr>
      <w:r w:rsidRPr="00542E5C">
        <w:rPr>
          <w:sz w:val="24"/>
          <w:szCs w:val="24"/>
        </w:rPr>
        <w:t>sprawdzenie działania mechanizmu chwytaczy,</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mechanizmu zakleszczającego,</w:t>
      </w:r>
    </w:p>
    <w:p w:rsidR="00542E5C" w:rsidRPr="00542E5C" w:rsidRDefault="00542E5C" w:rsidP="001D0CE2">
      <w:pPr>
        <w:numPr>
          <w:ilvl w:val="0"/>
          <w:numId w:val="82"/>
        </w:numPr>
        <w:spacing w:line="280" w:lineRule="exact"/>
        <w:jc w:val="both"/>
        <w:rPr>
          <w:sz w:val="24"/>
          <w:szCs w:val="24"/>
        </w:rPr>
      </w:pPr>
      <w:r w:rsidRPr="00542E5C">
        <w:rPr>
          <w:sz w:val="24"/>
          <w:szCs w:val="24"/>
        </w:rPr>
        <w:t>sprawdzenie zamocowania linki ogranicznika w bębnie chwytaczy,</w:t>
      </w:r>
    </w:p>
    <w:p w:rsidR="00542E5C" w:rsidRPr="00542E5C" w:rsidRDefault="00542E5C" w:rsidP="001D0CE2">
      <w:pPr>
        <w:numPr>
          <w:ilvl w:val="0"/>
          <w:numId w:val="82"/>
        </w:numPr>
        <w:spacing w:line="280" w:lineRule="exact"/>
        <w:jc w:val="both"/>
        <w:rPr>
          <w:sz w:val="24"/>
          <w:szCs w:val="24"/>
        </w:rPr>
      </w:pPr>
      <w:r w:rsidRPr="00542E5C">
        <w:rPr>
          <w:sz w:val="24"/>
          <w:szCs w:val="24"/>
        </w:rPr>
        <w:t>sprawdzenie stanu i działania kontaktów na kabinie i pod kabiną,</w:t>
      </w:r>
    </w:p>
    <w:p w:rsidR="00542E5C" w:rsidRPr="00542E5C" w:rsidRDefault="00542E5C" w:rsidP="001D0CE2">
      <w:pPr>
        <w:numPr>
          <w:ilvl w:val="0"/>
          <w:numId w:val="82"/>
        </w:numPr>
        <w:spacing w:line="280" w:lineRule="exact"/>
        <w:jc w:val="both"/>
        <w:rPr>
          <w:sz w:val="24"/>
          <w:szCs w:val="24"/>
        </w:rPr>
      </w:pPr>
      <w:r w:rsidRPr="00542E5C">
        <w:rPr>
          <w:sz w:val="24"/>
          <w:szCs w:val="24"/>
        </w:rPr>
        <w:t>czyszczenie wzierników fotodiod,</w:t>
      </w:r>
    </w:p>
    <w:p w:rsidR="00542E5C" w:rsidRPr="00542E5C" w:rsidRDefault="00542E5C" w:rsidP="001D0CE2">
      <w:pPr>
        <w:numPr>
          <w:ilvl w:val="0"/>
          <w:numId w:val="82"/>
        </w:numPr>
        <w:spacing w:line="280" w:lineRule="exact"/>
        <w:jc w:val="both"/>
        <w:rPr>
          <w:sz w:val="24"/>
          <w:szCs w:val="24"/>
        </w:rPr>
      </w:pPr>
      <w:r w:rsidRPr="00542E5C">
        <w:rPr>
          <w:sz w:val="24"/>
          <w:szCs w:val="24"/>
        </w:rPr>
        <w:t xml:space="preserve">sprawdzenie mocowania i regulacja ustawienia </w:t>
      </w:r>
      <w:proofErr w:type="spellStart"/>
      <w:r w:rsidRPr="00542E5C">
        <w:rPr>
          <w:sz w:val="24"/>
          <w:szCs w:val="24"/>
        </w:rPr>
        <w:t>fotoimpulsatora</w:t>
      </w:r>
      <w:proofErr w:type="spellEnd"/>
      <w:r w:rsidRPr="00542E5C">
        <w:rPr>
          <w:sz w:val="24"/>
          <w:szCs w:val="24"/>
        </w:rPr>
        <w:t>,</w:t>
      </w:r>
    </w:p>
    <w:p w:rsidR="00542E5C" w:rsidRPr="00542E5C" w:rsidRDefault="00542E5C" w:rsidP="001D0CE2">
      <w:pPr>
        <w:numPr>
          <w:ilvl w:val="0"/>
          <w:numId w:val="82"/>
        </w:numPr>
        <w:spacing w:line="280" w:lineRule="exact"/>
        <w:jc w:val="both"/>
        <w:rPr>
          <w:sz w:val="24"/>
          <w:szCs w:val="24"/>
        </w:rPr>
      </w:pPr>
      <w:r w:rsidRPr="00542E5C">
        <w:rPr>
          <w:sz w:val="24"/>
          <w:szCs w:val="24"/>
        </w:rPr>
        <w:t>sprawdzenie działania elementów kasety rewizyjnej,</w:t>
      </w:r>
    </w:p>
    <w:p w:rsidR="00542E5C" w:rsidRPr="00542E5C" w:rsidRDefault="00542E5C" w:rsidP="001D0CE2">
      <w:pPr>
        <w:numPr>
          <w:ilvl w:val="0"/>
          <w:numId w:val="82"/>
        </w:numPr>
        <w:spacing w:line="280" w:lineRule="exact"/>
        <w:jc w:val="both"/>
        <w:rPr>
          <w:sz w:val="24"/>
          <w:szCs w:val="24"/>
        </w:rPr>
      </w:pPr>
      <w:r w:rsidRPr="00542E5C">
        <w:rPr>
          <w:sz w:val="24"/>
          <w:szCs w:val="24"/>
        </w:rPr>
        <w:t xml:space="preserve">sprawdzanie mocowania kabla </w:t>
      </w:r>
      <w:proofErr w:type="spellStart"/>
      <w:r w:rsidRPr="00542E5C">
        <w:rPr>
          <w:sz w:val="24"/>
          <w:szCs w:val="24"/>
        </w:rPr>
        <w:t>zwisowego</w:t>
      </w:r>
      <w:proofErr w:type="spellEnd"/>
      <w:r w:rsidRPr="00542E5C">
        <w:rPr>
          <w:sz w:val="24"/>
          <w:szCs w:val="24"/>
        </w:rPr>
        <w:t>,</w:t>
      </w:r>
    </w:p>
    <w:p w:rsidR="00542E5C" w:rsidRPr="00542E5C" w:rsidRDefault="00542E5C" w:rsidP="001D0CE2">
      <w:pPr>
        <w:numPr>
          <w:ilvl w:val="0"/>
          <w:numId w:val="82"/>
        </w:numPr>
        <w:spacing w:line="280" w:lineRule="exact"/>
        <w:jc w:val="both"/>
        <w:rPr>
          <w:sz w:val="24"/>
          <w:szCs w:val="24"/>
        </w:rPr>
      </w:pPr>
      <w:r w:rsidRPr="00542E5C">
        <w:rPr>
          <w:sz w:val="24"/>
          <w:szCs w:val="24"/>
        </w:rPr>
        <w:t>sprawdzenie działania przycisków kasety dyspozycji,</w:t>
      </w:r>
    </w:p>
    <w:p w:rsidR="00542E5C" w:rsidRDefault="00542E5C" w:rsidP="00F03C3A">
      <w:pPr>
        <w:numPr>
          <w:ilvl w:val="0"/>
          <w:numId w:val="82"/>
        </w:numPr>
        <w:spacing w:line="280" w:lineRule="exact"/>
        <w:ind w:left="709" w:hanging="709"/>
        <w:jc w:val="both"/>
        <w:rPr>
          <w:sz w:val="24"/>
          <w:szCs w:val="24"/>
        </w:rPr>
      </w:pPr>
      <w:r w:rsidRPr="00542E5C">
        <w:rPr>
          <w:sz w:val="24"/>
          <w:szCs w:val="24"/>
        </w:rPr>
        <w:t>sprawdzenie sygnału alarmowego,</w:t>
      </w:r>
    </w:p>
    <w:p w:rsidR="00542E5C" w:rsidRDefault="00542E5C" w:rsidP="00F03C3A">
      <w:pPr>
        <w:numPr>
          <w:ilvl w:val="0"/>
          <w:numId w:val="82"/>
        </w:numPr>
        <w:spacing w:line="280" w:lineRule="exact"/>
        <w:ind w:left="709" w:hanging="709"/>
        <w:jc w:val="both"/>
        <w:rPr>
          <w:sz w:val="24"/>
          <w:szCs w:val="24"/>
        </w:rPr>
      </w:pPr>
      <w:r w:rsidRPr="00CA63FC">
        <w:rPr>
          <w:sz w:val="24"/>
          <w:szCs w:val="24"/>
        </w:rPr>
        <w:t>sprawdzenie oraz regulacja działania i współpracy z ryglami krzywki ruchomej,</w:t>
      </w:r>
    </w:p>
    <w:p w:rsidR="00542E5C" w:rsidRPr="00CA63FC" w:rsidRDefault="00542E5C" w:rsidP="001D0CE2">
      <w:pPr>
        <w:numPr>
          <w:ilvl w:val="0"/>
          <w:numId w:val="82"/>
        </w:numPr>
        <w:spacing w:line="280" w:lineRule="exact"/>
        <w:jc w:val="both"/>
        <w:rPr>
          <w:sz w:val="24"/>
          <w:szCs w:val="24"/>
        </w:rPr>
      </w:pPr>
      <w:bookmarkStart w:id="59" w:name="bookmark56"/>
      <w:r w:rsidRPr="00CA63FC">
        <w:rPr>
          <w:sz w:val="24"/>
          <w:szCs w:val="24"/>
        </w:rPr>
        <w:t>sprawdzenie stanu i uzupełnienie oleju w elektromagnesie krzywki ruchomej.</w:t>
      </w:r>
      <w:bookmarkEnd w:id="59"/>
    </w:p>
    <w:p w:rsidR="00AF15C9" w:rsidRDefault="00AF15C9" w:rsidP="00542E5C">
      <w:pPr>
        <w:spacing w:line="280" w:lineRule="exact"/>
        <w:jc w:val="both"/>
        <w:rPr>
          <w:sz w:val="24"/>
          <w:szCs w:val="24"/>
        </w:rPr>
      </w:pPr>
    </w:p>
    <w:p w:rsidR="00AF15C9" w:rsidRPr="00AF15C9" w:rsidRDefault="00AF15C9" w:rsidP="001D0CE2">
      <w:pPr>
        <w:numPr>
          <w:ilvl w:val="0"/>
          <w:numId w:val="83"/>
        </w:numPr>
        <w:spacing w:line="280" w:lineRule="exact"/>
        <w:jc w:val="both"/>
        <w:rPr>
          <w:sz w:val="24"/>
          <w:szCs w:val="24"/>
        </w:rPr>
      </w:pPr>
      <w:r w:rsidRPr="00AF15C9">
        <w:rPr>
          <w:sz w:val="24"/>
          <w:szCs w:val="24"/>
        </w:rPr>
        <w:t>Postępowanie w przypadku wystąpienia awarii oraz wykonania drobnej naprawy.</w:t>
      </w:r>
    </w:p>
    <w:p w:rsidR="00AF15C9" w:rsidRPr="00AF15C9" w:rsidRDefault="00AF15C9" w:rsidP="001D0CE2">
      <w:pPr>
        <w:numPr>
          <w:ilvl w:val="0"/>
          <w:numId w:val="84"/>
        </w:numPr>
        <w:spacing w:line="280" w:lineRule="exact"/>
        <w:jc w:val="both"/>
        <w:rPr>
          <w:sz w:val="24"/>
          <w:szCs w:val="24"/>
        </w:rPr>
      </w:pPr>
      <w:r w:rsidRPr="00AF15C9">
        <w:rPr>
          <w:sz w:val="24"/>
          <w:szCs w:val="24"/>
        </w:rPr>
        <w:t>W przypadku wystąpienia awarii należy przystąpić do jej zabezpieczenia niezwłocznie, od momentu powiadomienia Wykonawcy lub ujawnieniu usterki przez Wykonawcę, z jednoczesnym powiadomieniem i w uzgodnieniu z</w:t>
      </w:r>
      <w:r w:rsidR="00CA63FC">
        <w:rPr>
          <w:sz w:val="24"/>
          <w:szCs w:val="24"/>
        </w:rPr>
        <w:t> </w:t>
      </w:r>
      <w:r w:rsidRPr="00AF15C9">
        <w:rPr>
          <w:sz w:val="24"/>
          <w:szCs w:val="24"/>
        </w:rPr>
        <w:t>upoważnionym pracownikiem Głównego Instytutu Górnictwa. Do usunięcia awarii Wykonawca przystąpi nie później niż w ciągu 24 godz. od jej zabezpieczenia, a rozliczenie w takim przypadku nastąpi kosztorysem powykonawczym.</w:t>
      </w:r>
    </w:p>
    <w:p w:rsidR="00AF15C9" w:rsidRPr="00CA63FC" w:rsidRDefault="00AF15C9" w:rsidP="001D0CE2">
      <w:pPr>
        <w:numPr>
          <w:ilvl w:val="0"/>
          <w:numId w:val="84"/>
        </w:numPr>
        <w:spacing w:line="280" w:lineRule="exact"/>
        <w:jc w:val="both"/>
        <w:rPr>
          <w:sz w:val="24"/>
          <w:szCs w:val="24"/>
        </w:rPr>
      </w:pPr>
      <w:r w:rsidRPr="00CA63FC">
        <w:rPr>
          <w:sz w:val="24"/>
          <w:szCs w:val="24"/>
        </w:rPr>
        <w:t>Zamawiający może zlecić Wykonawcy wykonanie drobnej naprawy oraz usługi, których</w:t>
      </w:r>
      <w:r w:rsidR="00CA63FC" w:rsidRPr="00CA63FC">
        <w:rPr>
          <w:sz w:val="24"/>
          <w:szCs w:val="24"/>
        </w:rPr>
        <w:t xml:space="preserve"> </w:t>
      </w:r>
      <w:r w:rsidRPr="00CA63FC">
        <w:rPr>
          <w:sz w:val="24"/>
          <w:szCs w:val="24"/>
        </w:rPr>
        <w:t>potrzeba wykonania pojawiła się w trakcie eksploatacji obiektów. Przed przystąpieniem do prac Wykonawca musi zatwierdzić u Zamawiającego kosztorys oraz</w:t>
      </w:r>
      <w:r w:rsidR="00CA63FC" w:rsidRPr="00CA63FC">
        <w:rPr>
          <w:sz w:val="24"/>
          <w:szCs w:val="24"/>
        </w:rPr>
        <w:t xml:space="preserve"> </w:t>
      </w:r>
      <w:r w:rsidRPr="00CA63FC">
        <w:rPr>
          <w:sz w:val="24"/>
          <w:szCs w:val="24"/>
        </w:rPr>
        <w:t>zgodnie</w:t>
      </w:r>
      <w:r w:rsidR="00CA63FC">
        <w:rPr>
          <w:sz w:val="24"/>
          <w:szCs w:val="24"/>
        </w:rPr>
        <w:t xml:space="preserve"> </w:t>
      </w:r>
      <w:r w:rsidRPr="00CA63FC">
        <w:rPr>
          <w:sz w:val="24"/>
          <w:szCs w:val="24"/>
        </w:rPr>
        <w:t>z zaoferowaną stawką roboczogodziny.</w:t>
      </w:r>
    </w:p>
    <w:p w:rsidR="00AF15C9" w:rsidRDefault="00AF15C9" w:rsidP="00F03C3A">
      <w:pPr>
        <w:numPr>
          <w:ilvl w:val="0"/>
          <w:numId w:val="84"/>
        </w:numPr>
        <w:spacing w:line="280" w:lineRule="exact"/>
        <w:ind w:left="709" w:hanging="709"/>
        <w:jc w:val="both"/>
        <w:rPr>
          <w:sz w:val="24"/>
          <w:szCs w:val="24"/>
        </w:rPr>
      </w:pPr>
      <w:r w:rsidRPr="00AF15C9">
        <w:rPr>
          <w:sz w:val="24"/>
          <w:szCs w:val="24"/>
        </w:rPr>
        <w:t>Łączna wartość w/w zleceń w okresie trwania umowy, nie może przekroczyć wartości 200 000 zł netto.</w:t>
      </w:r>
    </w:p>
    <w:p w:rsidR="001D0CE2" w:rsidRPr="00AF15C9" w:rsidRDefault="001D0CE2" w:rsidP="001D0CE2">
      <w:pPr>
        <w:spacing w:line="280" w:lineRule="exact"/>
        <w:ind w:left="1134"/>
        <w:jc w:val="both"/>
        <w:rPr>
          <w:sz w:val="24"/>
          <w:szCs w:val="24"/>
        </w:rPr>
      </w:pPr>
    </w:p>
    <w:p w:rsidR="00542E5C" w:rsidRPr="001D0CE2" w:rsidRDefault="00AF15C9" w:rsidP="001D0CE2">
      <w:pPr>
        <w:numPr>
          <w:ilvl w:val="0"/>
          <w:numId w:val="83"/>
        </w:numPr>
        <w:spacing w:line="280" w:lineRule="exact"/>
        <w:jc w:val="both"/>
        <w:rPr>
          <w:sz w:val="24"/>
          <w:szCs w:val="24"/>
        </w:rPr>
      </w:pPr>
      <w:r w:rsidRPr="001D0CE2">
        <w:rPr>
          <w:sz w:val="24"/>
          <w:szCs w:val="24"/>
        </w:rPr>
        <w:t>Zamawiający zastrzega sobie prawo do ograniczenia liczby serwisowanych</w:t>
      </w:r>
      <w:r w:rsidR="00CA63FC" w:rsidRPr="001D0CE2">
        <w:rPr>
          <w:sz w:val="24"/>
          <w:szCs w:val="24"/>
        </w:rPr>
        <w:t xml:space="preserve"> </w:t>
      </w:r>
      <w:r w:rsidRPr="001D0CE2">
        <w:rPr>
          <w:sz w:val="24"/>
          <w:szCs w:val="24"/>
        </w:rPr>
        <w:t>urządzeń</w:t>
      </w:r>
      <w:r w:rsidR="00CA63FC" w:rsidRPr="001D0CE2">
        <w:rPr>
          <w:sz w:val="24"/>
          <w:szCs w:val="24"/>
        </w:rPr>
        <w:t xml:space="preserve"> </w:t>
      </w:r>
      <w:r w:rsidRPr="001D0CE2">
        <w:rPr>
          <w:sz w:val="24"/>
          <w:szCs w:val="24"/>
        </w:rPr>
        <w:t>w</w:t>
      </w:r>
      <w:r w:rsidR="00CA63FC" w:rsidRPr="001D0CE2">
        <w:rPr>
          <w:sz w:val="24"/>
          <w:szCs w:val="24"/>
        </w:rPr>
        <w:t> </w:t>
      </w:r>
      <w:r w:rsidRPr="001D0CE2">
        <w:rPr>
          <w:sz w:val="24"/>
          <w:szCs w:val="24"/>
        </w:rPr>
        <w:t>przypadku jego likwidacji. Wykonawcy przysługuje wówczas wynagrodzenie za</w:t>
      </w:r>
      <w:r w:rsidR="001D0CE2" w:rsidRPr="001D0CE2">
        <w:rPr>
          <w:sz w:val="24"/>
          <w:szCs w:val="24"/>
        </w:rPr>
        <w:t xml:space="preserve"> </w:t>
      </w:r>
      <w:r w:rsidRPr="001D0CE2">
        <w:rPr>
          <w:sz w:val="24"/>
          <w:szCs w:val="24"/>
        </w:rPr>
        <w:t>faktyczną</w:t>
      </w:r>
      <w:r w:rsidR="001D0CE2">
        <w:rPr>
          <w:sz w:val="24"/>
          <w:szCs w:val="24"/>
        </w:rPr>
        <w:t xml:space="preserve"> </w:t>
      </w:r>
      <w:r w:rsidRPr="001D0CE2">
        <w:rPr>
          <w:sz w:val="24"/>
          <w:szCs w:val="24"/>
        </w:rPr>
        <w:t>liczbę</w:t>
      </w:r>
      <w:r w:rsidR="001D0CE2">
        <w:rPr>
          <w:sz w:val="24"/>
          <w:szCs w:val="24"/>
        </w:rPr>
        <w:t xml:space="preserve"> </w:t>
      </w:r>
      <w:r w:rsidRPr="001D0CE2">
        <w:rPr>
          <w:sz w:val="24"/>
          <w:szCs w:val="24"/>
        </w:rPr>
        <w:t>serwisowanych</w:t>
      </w:r>
      <w:r w:rsidR="001D0CE2">
        <w:rPr>
          <w:sz w:val="24"/>
          <w:szCs w:val="24"/>
        </w:rPr>
        <w:t xml:space="preserve"> </w:t>
      </w:r>
      <w:r w:rsidRPr="001D0CE2">
        <w:rPr>
          <w:sz w:val="24"/>
          <w:szCs w:val="24"/>
        </w:rPr>
        <w:t>urządzeń.</w:t>
      </w:r>
    </w:p>
    <w:p w:rsidR="00542E5C" w:rsidRDefault="00542E5C" w:rsidP="00E162C3">
      <w:pPr>
        <w:spacing w:line="280" w:lineRule="exact"/>
        <w:jc w:val="both"/>
        <w:rPr>
          <w:sz w:val="24"/>
          <w:szCs w:val="24"/>
        </w:rPr>
      </w:pPr>
    </w:p>
    <w:p w:rsidR="001E3934" w:rsidRDefault="001E3934" w:rsidP="00E162C3">
      <w:pPr>
        <w:spacing w:line="280" w:lineRule="exact"/>
        <w:jc w:val="both"/>
        <w:rPr>
          <w:sz w:val="24"/>
          <w:szCs w:val="24"/>
        </w:rPr>
      </w:pPr>
    </w:p>
    <w:p w:rsidR="001E3934" w:rsidRDefault="001E3934" w:rsidP="00E162C3">
      <w:pPr>
        <w:spacing w:line="280" w:lineRule="exact"/>
        <w:jc w:val="both"/>
        <w:rPr>
          <w:sz w:val="24"/>
          <w:szCs w:val="24"/>
        </w:rPr>
        <w:sectPr w:rsidR="001E3934"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60" w:name="_Toc468433949"/>
      <w:r w:rsidRPr="003E11A2">
        <w:rPr>
          <w:b/>
          <w:bCs/>
          <w:iCs/>
          <w:sz w:val="24"/>
          <w:szCs w:val="28"/>
        </w:rPr>
        <w:t xml:space="preserve">Załącznik nr </w:t>
      </w:r>
      <w:r w:rsidR="002F264B">
        <w:rPr>
          <w:b/>
          <w:bCs/>
          <w:iCs/>
          <w:sz w:val="24"/>
          <w:szCs w:val="28"/>
        </w:rPr>
        <w:t>6</w:t>
      </w:r>
      <w:r w:rsidRPr="003E11A2">
        <w:rPr>
          <w:b/>
          <w:bCs/>
          <w:iCs/>
          <w:sz w:val="24"/>
          <w:szCs w:val="28"/>
        </w:rPr>
        <w:t xml:space="preserve"> do SIWZ</w:t>
      </w:r>
      <w:bookmarkEnd w:id="46"/>
      <w:bookmarkEnd w:id="60"/>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 xml:space="preserve">„Konserwacja urządzeń dźwigowych podlegających </w:t>
      </w:r>
      <w:proofErr w:type="spellStart"/>
      <w:r w:rsidRPr="003E11A2">
        <w:rPr>
          <w:b/>
          <w:sz w:val="24"/>
          <w:szCs w:val="24"/>
        </w:rPr>
        <w:t>dopuszczeniom</w:t>
      </w:r>
      <w:proofErr w:type="spellEnd"/>
      <w:r w:rsidRPr="003E11A2">
        <w:rPr>
          <w:b/>
          <w:sz w:val="24"/>
          <w:szCs w:val="24"/>
        </w:rPr>
        <w:t xml:space="preserve"> przez UDT oraz ich bieżące naprawy”</w:t>
      </w:r>
      <w:r w:rsidRPr="003E11A2">
        <w:rPr>
          <w:sz w:val="24"/>
          <w:szCs w:val="24"/>
        </w:rPr>
        <w:t xml:space="preserve">- przedkładam/y następujący wykaz wykonanych </w:t>
      </w:r>
      <w:r w:rsidRPr="003E11A2">
        <w:rPr>
          <w:iCs/>
          <w:sz w:val="24"/>
          <w:szCs w:val="24"/>
        </w:rPr>
        <w:t>prac</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 xml:space="preserve">Opisu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Data wykonania prac</w:t>
            </w:r>
          </w:p>
          <w:p w:rsidR="003E11A2" w:rsidRPr="003E11A2" w:rsidRDefault="003E11A2" w:rsidP="003E11A2">
            <w:pPr>
              <w:shd w:val="clear" w:color="auto" w:fill="FFFFFF"/>
              <w:jc w:val="center"/>
              <w:rPr>
                <w:b/>
                <w:sz w:val="18"/>
                <w:szCs w:val="24"/>
              </w:rPr>
            </w:pPr>
            <w:r w:rsidRPr="003E11A2">
              <w:rPr>
                <w:b/>
                <w:sz w:val="18"/>
                <w:szCs w:val="24"/>
              </w:rPr>
              <w:t xml:space="preserve"> rozpoczęcie </w:t>
            </w:r>
          </w:p>
          <w:p w:rsidR="003E11A2" w:rsidRPr="003E11A2" w:rsidRDefault="003E11A2" w:rsidP="003E11A2">
            <w:pPr>
              <w:shd w:val="clear" w:color="auto" w:fill="FFFFFF"/>
              <w:jc w:val="center"/>
              <w:rPr>
                <w:b/>
                <w:sz w:val="18"/>
                <w:szCs w:val="24"/>
              </w:rPr>
            </w:pPr>
            <w:r w:rsidRPr="003E11A2">
              <w:rPr>
                <w:b/>
                <w:sz w:val="18"/>
                <w:szCs w:val="24"/>
              </w:rPr>
              <w:t>zakończenie</w:t>
            </w:r>
          </w:p>
          <w:p w:rsidR="003E11A2" w:rsidRPr="003E11A2" w:rsidRDefault="003E11A2" w:rsidP="003E11A2">
            <w:pPr>
              <w:shd w:val="clear" w:color="auto" w:fill="FFFFFF"/>
              <w:jc w:val="center"/>
              <w:rPr>
                <w:b/>
                <w:sz w:val="18"/>
                <w:szCs w:val="24"/>
              </w:rPr>
            </w:pPr>
            <w:r w:rsidRPr="003E11A2">
              <w:rPr>
                <w:b/>
                <w:sz w:val="18"/>
                <w:szCs w:val="24"/>
              </w:rPr>
              <w:t>(dzień, m-c, rok)</w:t>
            </w:r>
          </w:p>
        </w:tc>
        <w:tc>
          <w:tcPr>
            <w:tcW w:w="2128" w:type="dxa"/>
            <w:tcBorders>
              <w:top w:val="double" w:sz="4" w:space="0" w:color="auto"/>
              <w:left w:val="single" w:sz="6" w:space="0" w:color="auto"/>
              <w:bottom w:val="double" w:sz="6" w:space="0" w:color="auto"/>
              <w:right w:val="double" w:sz="4"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Wartość prac (brutto)</w:t>
            </w:r>
          </w:p>
          <w:p w:rsidR="003E11A2" w:rsidRPr="003E11A2" w:rsidRDefault="003E11A2" w:rsidP="003E11A2">
            <w:pPr>
              <w:shd w:val="clear" w:color="auto" w:fill="FFFFFF"/>
              <w:jc w:val="center"/>
              <w:rPr>
                <w:b/>
                <w:sz w:val="18"/>
                <w:szCs w:val="24"/>
              </w:rPr>
            </w:pP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 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3E11A2" w:rsidRPr="003E11A2" w:rsidRDefault="003E11A2" w:rsidP="003E11A2">
      <w:pPr>
        <w:widowControl w:val="0"/>
        <w:autoSpaceDE w:val="0"/>
        <w:autoSpaceDN w:val="0"/>
        <w:adjustRightInd w:val="0"/>
        <w:ind w:left="5761" w:right="74"/>
        <w:jc w:val="both"/>
      </w:pPr>
      <w:r w:rsidRPr="003E11A2">
        <w:t>Podpis wraz z pieczęcią osoby uprawnionej do reprezentowania Wykonawcy</w:t>
      </w:r>
    </w:p>
    <w:p w:rsidR="003E11A2" w:rsidRDefault="003E11A2" w:rsidP="00AD0F98">
      <w:pPr>
        <w:overflowPunct w:val="0"/>
        <w:autoSpaceDE w:val="0"/>
        <w:autoSpaceDN w:val="0"/>
        <w:adjustRightInd w:val="0"/>
        <w:spacing w:line="340" w:lineRule="exact"/>
        <w:ind w:left="567" w:hanging="567"/>
        <w:jc w:val="both"/>
        <w:textAlignment w:val="baseline"/>
        <w:rPr>
          <w:sz w:val="22"/>
          <w:szCs w:val="22"/>
        </w:rPr>
        <w:sectPr w:rsidR="003E11A2" w:rsidSect="00D207EB">
          <w:pgSz w:w="11906" w:h="16838"/>
          <w:pgMar w:top="1418" w:right="1274" w:bottom="1560" w:left="1418" w:header="709" w:footer="709" w:gutter="0"/>
          <w:cols w:space="708"/>
          <w:docGrid w:linePitch="360"/>
        </w:sectPr>
      </w:pPr>
    </w:p>
    <w:p w:rsidR="0046761D" w:rsidRPr="0046761D" w:rsidRDefault="0046761D" w:rsidP="0046761D">
      <w:pPr>
        <w:keepNext/>
        <w:spacing w:before="240" w:after="60" w:line="360" w:lineRule="exact"/>
        <w:jc w:val="right"/>
        <w:outlineLvl w:val="1"/>
        <w:rPr>
          <w:b/>
          <w:bCs/>
          <w:iCs/>
          <w:sz w:val="24"/>
          <w:szCs w:val="28"/>
        </w:rPr>
      </w:pPr>
      <w:bookmarkStart w:id="61" w:name="_Toc301723547"/>
      <w:bookmarkStart w:id="62" w:name="_Toc304901284"/>
      <w:bookmarkStart w:id="63" w:name="_Toc337468237"/>
      <w:bookmarkStart w:id="64" w:name="_Toc468433950"/>
      <w:r w:rsidRPr="0046761D">
        <w:rPr>
          <w:b/>
          <w:bCs/>
          <w:iCs/>
          <w:sz w:val="24"/>
          <w:szCs w:val="28"/>
        </w:rPr>
        <w:t xml:space="preserve">Załącznik nr </w:t>
      </w:r>
      <w:bookmarkEnd w:id="61"/>
      <w:r w:rsidR="002F264B">
        <w:rPr>
          <w:b/>
          <w:bCs/>
          <w:iCs/>
          <w:sz w:val="24"/>
          <w:szCs w:val="28"/>
        </w:rPr>
        <w:t>7</w:t>
      </w:r>
      <w:r w:rsidRPr="0046761D">
        <w:rPr>
          <w:b/>
          <w:bCs/>
          <w:iCs/>
          <w:sz w:val="24"/>
          <w:szCs w:val="28"/>
        </w:rPr>
        <w:t xml:space="preserve"> do SIWZ – Wykaz osób</w:t>
      </w:r>
      <w:bookmarkEnd w:id="62"/>
      <w:bookmarkEnd w:id="63"/>
      <w:bookmarkEnd w:id="64"/>
    </w:p>
    <w:p w:rsidR="0046761D" w:rsidRPr="0046761D" w:rsidRDefault="0046761D" w:rsidP="0046761D">
      <w:pPr>
        <w:rPr>
          <w:sz w:val="24"/>
          <w:szCs w:val="24"/>
        </w:rPr>
      </w:pPr>
      <w:r w:rsidRPr="0046761D">
        <w:rPr>
          <w:sz w:val="24"/>
          <w:szCs w:val="24"/>
        </w:rPr>
        <w:t>…………..…………………………</w:t>
      </w:r>
    </w:p>
    <w:p w:rsidR="0046761D" w:rsidRPr="0046761D" w:rsidRDefault="0046761D" w:rsidP="0046761D">
      <w:pPr>
        <w:ind w:left="300"/>
        <w:jc w:val="both"/>
      </w:pPr>
      <w:r w:rsidRPr="0046761D">
        <w:t>Pieczęć firmowa Wykonawcy</w:t>
      </w:r>
    </w:p>
    <w:p w:rsidR="0046761D" w:rsidRPr="0046761D" w:rsidRDefault="0046761D" w:rsidP="0046761D">
      <w:pPr>
        <w:spacing w:before="120" w:after="120" w:line="360" w:lineRule="exact"/>
        <w:ind w:left="300"/>
        <w:jc w:val="both"/>
        <w:rPr>
          <w:rFonts w:ascii="Arial" w:hAnsi="Arial"/>
          <w:sz w:val="18"/>
          <w:szCs w:val="22"/>
        </w:rPr>
      </w:pPr>
    </w:p>
    <w:p w:rsidR="0046761D" w:rsidRPr="0046761D" w:rsidRDefault="0046761D" w:rsidP="0046761D">
      <w:pPr>
        <w:spacing w:before="120" w:after="120" w:line="360" w:lineRule="exact"/>
        <w:jc w:val="center"/>
        <w:rPr>
          <w:b/>
          <w:iCs/>
          <w:sz w:val="24"/>
          <w:szCs w:val="24"/>
        </w:rPr>
      </w:pPr>
      <w:r w:rsidRPr="0046761D">
        <w:rPr>
          <w:b/>
          <w:bCs/>
          <w:sz w:val="32"/>
          <w:szCs w:val="32"/>
        </w:rPr>
        <w:t>Wykaz osób</w:t>
      </w:r>
    </w:p>
    <w:p w:rsidR="0046761D" w:rsidRPr="0046761D" w:rsidRDefault="0046761D" w:rsidP="0046761D">
      <w:pPr>
        <w:spacing w:before="120" w:after="120" w:line="360" w:lineRule="exact"/>
        <w:jc w:val="both"/>
        <w:rPr>
          <w:b/>
          <w:iCs/>
          <w:sz w:val="24"/>
          <w:szCs w:val="24"/>
        </w:rPr>
      </w:pPr>
      <w:r w:rsidRPr="0046761D">
        <w:rPr>
          <w:b/>
          <w:iCs/>
          <w:sz w:val="24"/>
          <w:szCs w:val="24"/>
        </w:rPr>
        <w:t xml:space="preserve">oraz doświadczenie kadry zawodowej, którymi dysponuje lub będzie dysponował Wykonawca i które będą uczestniczyć w wykonywaniu zamówienia </w:t>
      </w:r>
    </w:p>
    <w:p w:rsidR="0046761D" w:rsidRPr="0046761D" w:rsidRDefault="0046761D" w:rsidP="0046761D">
      <w:pPr>
        <w:spacing w:before="120" w:after="120" w:line="360" w:lineRule="exact"/>
        <w:jc w:val="both"/>
        <w:rPr>
          <w:b/>
          <w:iCs/>
          <w:sz w:val="24"/>
          <w:szCs w:val="24"/>
        </w:rPr>
      </w:pPr>
    </w:p>
    <w:tbl>
      <w:tblPr>
        <w:tblW w:w="9499" w:type="dxa"/>
        <w:tblInd w:w="-88" w:type="dxa"/>
        <w:tblLayout w:type="fixed"/>
        <w:tblCellMar>
          <w:top w:w="55" w:type="dxa"/>
          <w:left w:w="55" w:type="dxa"/>
          <w:bottom w:w="55" w:type="dxa"/>
          <w:right w:w="55" w:type="dxa"/>
        </w:tblCellMar>
        <w:tblLook w:val="0000" w:firstRow="0" w:lastRow="0" w:firstColumn="0" w:lastColumn="0" w:noHBand="0" w:noVBand="0"/>
      </w:tblPr>
      <w:tblGrid>
        <w:gridCol w:w="569"/>
        <w:gridCol w:w="1701"/>
        <w:gridCol w:w="1842"/>
        <w:gridCol w:w="1843"/>
        <w:gridCol w:w="1701"/>
        <w:gridCol w:w="1843"/>
      </w:tblGrid>
      <w:tr w:rsidR="0046761D" w:rsidRPr="0046761D" w:rsidTr="00352382">
        <w:trPr>
          <w:trHeight w:val="1131"/>
        </w:trPr>
        <w:tc>
          <w:tcPr>
            <w:tcW w:w="569" w:type="dxa"/>
            <w:tcBorders>
              <w:top w:val="single" w:sz="1" w:space="0" w:color="000000"/>
              <w:left w:val="single" w:sz="1" w:space="0" w:color="000000"/>
              <w:bottom w:val="single" w:sz="1" w:space="0" w:color="000000"/>
            </w:tcBorders>
            <w:shd w:val="clear" w:color="auto" w:fill="auto"/>
            <w:vAlign w:val="center"/>
          </w:tcPr>
          <w:p w:rsidR="0046761D" w:rsidRPr="0046761D" w:rsidRDefault="0046761D" w:rsidP="00352382">
            <w:pPr>
              <w:widowControl w:val="0"/>
              <w:suppressLineNumbers/>
              <w:suppressAutoHyphens/>
              <w:snapToGrid w:val="0"/>
              <w:spacing w:before="120" w:after="120" w:line="360" w:lineRule="exact"/>
              <w:ind w:left="88"/>
              <w:jc w:val="both"/>
            </w:pPr>
            <w:r w:rsidRPr="0046761D">
              <w:t>Lp.</w:t>
            </w:r>
          </w:p>
        </w:tc>
        <w:tc>
          <w:tcPr>
            <w:tcW w:w="1701" w:type="dxa"/>
            <w:tcBorders>
              <w:top w:val="single" w:sz="1" w:space="0" w:color="000000"/>
              <w:left w:val="single" w:sz="1" w:space="0" w:color="000000"/>
              <w:bottom w:val="single" w:sz="1" w:space="0" w:color="000000"/>
            </w:tcBorders>
            <w:shd w:val="clear" w:color="auto" w:fill="auto"/>
            <w:vAlign w:val="center"/>
          </w:tcPr>
          <w:p w:rsidR="0046761D" w:rsidRPr="0046761D" w:rsidRDefault="0046761D" w:rsidP="0046761D">
            <w:pPr>
              <w:widowControl w:val="0"/>
              <w:suppressLineNumbers/>
              <w:suppressAutoHyphens/>
              <w:snapToGrid w:val="0"/>
              <w:spacing w:before="120" w:after="120" w:line="360" w:lineRule="exact"/>
              <w:jc w:val="center"/>
            </w:pPr>
            <w:r w:rsidRPr="0046761D">
              <w:t>Imię i nazwisko</w:t>
            </w:r>
          </w:p>
        </w:tc>
        <w:tc>
          <w:tcPr>
            <w:tcW w:w="1842" w:type="dxa"/>
            <w:tcBorders>
              <w:top w:val="single" w:sz="1" w:space="0" w:color="000000"/>
              <w:left w:val="single" w:sz="1" w:space="0" w:color="000000"/>
              <w:bottom w:val="single" w:sz="1" w:space="0" w:color="000000"/>
            </w:tcBorders>
            <w:shd w:val="clear" w:color="auto" w:fill="auto"/>
            <w:vAlign w:val="center"/>
          </w:tcPr>
          <w:p w:rsidR="0046761D" w:rsidRPr="0046761D" w:rsidRDefault="0046761D" w:rsidP="0046761D">
            <w:pPr>
              <w:widowControl w:val="0"/>
              <w:suppressLineNumbers/>
              <w:suppressAutoHyphens/>
              <w:snapToGrid w:val="0"/>
              <w:spacing w:before="120" w:after="120" w:line="360" w:lineRule="exact"/>
              <w:jc w:val="center"/>
            </w:pPr>
            <w:r w:rsidRPr="0046761D">
              <w:t>Pełniona funkcja</w:t>
            </w:r>
          </w:p>
        </w:tc>
        <w:tc>
          <w:tcPr>
            <w:tcW w:w="1843" w:type="dxa"/>
            <w:tcBorders>
              <w:top w:val="single" w:sz="1" w:space="0" w:color="000000"/>
              <w:left w:val="single" w:sz="4" w:space="0" w:color="000000"/>
              <w:bottom w:val="single" w:sz="1" w:space="0" w:color="000000"/>
            </w:tcBorders>
            <w:shd w:val="clear" w:color="auto" w:fill="auto"/>
            <w:vAlign w:val="center"/>
          </w:tcPr>
          <w:p w:rsidR="0046761D" w:rsidRPr="0046761D" w:rsidRDefault="0046761D" w:rsidP="0046761D">
            <w:pPr>
              <w:widowControl w:val="0"/>
              <w:suppressLineNumbers/>
              <w:suppressAutoHyphens/>
              <w:snapToGrid w:val="0"/>
              <w:spacing w:before="120" w:after="120" w:line="360" w:lineRule="exact"/>
              <w:jc w:val="center"/>
            </w:pPr>
            <w:r w:rsidRPr="0046761D">
              <w:t xml:space="preserve">Opis doświadczenia wymaganego wg. </w:t>
            </w:r>
            <w:r>
              <w:t>S</w:t>
            </w:r>
            <w:r w:rsidRPr="0046761D">
              <w:t>IWZ</w:t>
            </w:r>
          </w:p>
        </w:tc>
        <w:tc>
          <w:tcPr>
            <w:tcW w:w="1701" w:type="dxa"/>
            <w:tcBorders>
              <w:top w:val="single" w:sz="1" w:space="0" w:color="000000"/>
              <w:left w:val="single" w:sz="1" w:space="0" w:color="000000"/>
              <w:bottom w:val="single" w:sz="1" w:space="0" w:color="000000"/>
            </w:tcBorders>
            <w:shd w:val="clear" w:color="auto" w:fill="auto"/>
            <w:vAlign w:val="center"/>
          </w:tcPr>
          <w:p w:rsidR="0046761D" w:rsidRPr="0046761D" w:rsidRDefault="0046761D" w:rsidP="0046761D">
            <w:pPr>
              <w:widowControl w:val="0"/>
              <w:suppressLineNumbers/>
              <w:suppressAutoHyphens/>
              <w:snapToGrid w:val="0"/>
              <w:spacing w:before="120" w:after="120" w:line="360" w:lineRule="exact"/>
              <w:jc w:val="center"/>
            </w:pPr>
            <w:r w:rsidRPr="0046761D">
              <w:t>Numer i zakres uprawnień (specjalność)</w:t>
            </w:r>
          </w:p>
        </w:tc>
        <w:tc>
          <w:tcPr>
            <w:tcW w:w="1843" w:type="dxa"/>
            <w:tcBorders>
              <w:top w:val="single" w:sz="1" w:space="0" w:color="000000"/>
              <w:left w:val="single" w:sz="1" w:space="0" w:color="000000"/>
              <w:bottom w:val="single" w:sz="1" w:space="0" w:color="000000"/>
              <w:right w:val="single" w:sz="1" w:space="0" w:color="000000"/>
            </w:tcBorders>
            <w:shd w:val="clear" w:color="auto" w:fill="auto"/>
            <w:vAlign w:val="center"/>
          </w:tcPr>
          <w:p w:rsidR="0046761D" w:rsidRPr="0046761D" w:rsidRDefault="0046761D" w:rsidP="0046761D">
            <w:pPr>
              <w:widowControl w:val="0"/>
              <w:suppressLineNumbers/>
              <w:suppressAutoHyphens/>
              <w:snapToGrid w:val="0"/>
              <w:spacing w:before="120" w:after="120" w:line="360" w:lineRule="exact"/>
              <w:jc w:val="center"/>
            </w:pPr>
            <w:r w:rsidRPr="0046761D">
              <w:t>Sposób dysponowania</w:t>
            </w:r>
          </w:p>
        </w:tc>
      </w:tr>
      <w:tr w:rsidR="0046761D" w:rsidRPr="0046761D" w:rsidTr="00352382">
        <w:trPr>
          <w:trHeight w:val="1305"/>
        </w:trPr>
        <w:tc>
          <w:tcPr>
            <w:tcW w:w="569" w:type="dxa"/>
            <w:tcBorders>
              <w:left w:val="single" w:sz="1" w:space="0" w:color="000000"/>
              <w:bottom w:val="single" w:sz="1" w:space="0" w:color="000000"/>
            </w:tcBorders>
            <w:shd w:val="clear" w:color="auto" w:fill="auto"/>
            <w:vAlign w:val="center"/>
          </w:tcPr>
          <w:p w:rsidR="0046761D" w:rsidRPr="0046761D" w:rsidRDefault="0046761D" w:rsidP="00352382">
            <w:pPr>
              <w:widowControl w:val="0"/>
              <w:suppressLineNumbers/>
              <w:tabs>
                <w:tab w:val="left" w:pos="88"/>
              </w:tabs>
              <w:suppressAutoHyphens/>
              <w:snapToGrid w:val="0"/>
              <w:spacing w:before="120" w:after="120" w:line="360" w:lineRule="exact"/>
              <w:ind w:left="88"/>
              <w:jc w:val="both"/>
              <w:rPr>
                <w:sz w:val="24"/>
              </w:rPr>
            </w:pPr>
            <w:r w:rsidRPr="0046761D">
              <w:rPr>
                <w:sz w:val="24"/>
              </w:rPr>
              <w:t>1</w:t>
            </w: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2"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4"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1" w:space="0" w:color="000000"/>
              <w:bottom w:val="single" w:sz="1" w:space="0" w:color="000000"/>
              <w:right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r>
      <w:tr w:rsidR="0046761D" w:rsidRPr="0046761D" w:rsidTr="00352382">
        <w:trPr>
          <w:trHeight w:val="1305"/>
        </w:trPr>
        <w:tc>
          <w:tcPr>
            <w:tcW w:w="569" w:type="dxa"/>
            <w:tcBorders>
              <w:left w:val="single" w:sz="1" w:space="0" w:color="000000"/>
              <w:bottom w:val="single" w:sz="1" w:space="0" w:color="000000"/>
            </w:tcBorders>
            <w:shd w:val="clear" w:color="auto" w:fill="auto"/>
            <w:vAlign w:val="center"/>
          </w:tcPr>
          <w:p w:rsidR="0046761D" w:rsidRPr="0046761D" w:rsidRDefault="0046761D" w:rsidP="00352382">
            <w:pPr>
              <w:widowControl w:val="0"/>
              <w:suppressLineNumbers/>
              <w:suppressAutoHyphens/>
              <w:snapToGrid w:val="0"/>
              <w:spacing w:before="120" w:after="120" w:line="360" w:lineRule="exact"/>
              <w:ind w:left="88"/>
              <w:jc w:val="both"/>
              <w:rPr>
                <w:sz w:val="24"/>
              </w:rPr>
            </w:pPr>
            <w:r w:rsidRPr="0046761D">
              <w:rPr>
                <w:sz w:val="24"/>
              </w:rPr>
              <w:t>2</w:t>
            </w: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2"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4"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1" w:space="0" w:color="000000"/>
              <w:bottom w:val="single" w:sz="1" w:space="0" w:color="000000"/>
              <w:right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r>
      <w:tr w:rsidR="0046761D" w:rsidRPr="0046761D" w:rsidTr="00352382">
        <w:trPr>
          <w:trHeight w:val="1305"/>
        </w:trPr>
        <w:tc>
          <w:tcPr>
            <w:tcW w:w="569" w:type="dxa"/>
            <w:tcBorders>
              <w:left w:val="single" w:sz="1" w:space="0" w:color="000000"/>
              <w:bottom w:val="single" w:sz="1" w:space="0" w:color="000000"/>
            </w:tcBorders>
            <w:shd w:val="clear" w:color="auto" w:fill="auto"/>
            <w:vAlign w:val="center"/>
          </w:tcPr>
          <w:p w:rsidR="0046761D" w:rsidRPr="0046761D" w:rsidRDefault="0046761D" w:rsidP="00352382">
            <w:pPr>
              <w:widowControl w:val="0"/>
              <w:suppressLineNumbers/>
              <w:suppressAutoHyphens/>
              <w:snapToGrid w:val="0"/>
              <w:spacing w:before="120" w:after="120" w:line="360" w:lineRule="exact"/>
              <w:ind w:left="88"/>
              <w:jc w:val="both"/>
              <w:rPr>
                <w:sz w:val="24"/>
              </w:rPr>
            </w:pPr>
            <w:r w:rsidRPr="0046761D">
              <w:rPr>
                <w:sz w:val="24"/>
              </w:rPr>
              <w:t>3</w:t>
            </w: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2"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4"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701" w:type="dxa"/>
            <w:tcBorders>
              <w:left w:val="single" w:sz="1" w:space="0" w:color="000000"/>
              <w:bottom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c>
          <w:tcPr>
            <w:tcW w:w="1843" w:type="dxa"/>
            <w:tcBorders>
              <w:left w:val="single" w:sz="1" w:space="0" w:color="000000"/>
              <w:bottom w:val="single" w:sz="1" w:space="0" w:color="000000"/>
              <w:right w:val="single" w:sz="1" w:space="0" w:color="000000"/>
            </w:tcBorders>
            <w:shd w:val="clear" w:color="auto" w:fill="auto"/>
          </w:tcPr>
          <w:p w:rsidR="0046761D" w:rsidRPr="0046761D" w:rsidRDefault="0046761D" w:rsidP="0046761D">
            <w:pPr>
              <w:widowControl w:val="0"/>
              <w:suppressLineNumbers/>
              <w:suppressAutoHyphens/>
              <w:snapToGrid w:val="0"/>
              <w:spacing w:before="120" w:after="120" w:line="360" w:lineRule="exact"/>
              <w:ind w:left="720"/>
              <w:jc w:val="both"/>
              <w:rPr>
                <w:rFonts w:ascii="Arial" w:hAnsi="Arial"/>
                <w:sz w:val="22"/>
                <w:szCs w:val="22"/>
              </w:rPr>
            </w:pPr>
          </w:p>
        </w:tc>
      </w:tr>
    </w:tbl>
    <w:p w:rsidR="0046761D" w:rsidRPr="0046761D" w:rsidRDefault="0046761D" w:rsidP="0046761D">
      <w:pPr>
        <w:spacing w:before="120" w:after="120" w:line="360" w:lineRule="exact"/>
        <w:ind w:left="30"/>
        <w:jc w:val="both"/>
        <w:rPr>
          <w:rFonts w:ascii="Tahoma" w:hAnsi="Tahoma"/>
          <w:b/>
          <w:bCs/>
          <w:sz w:val="16"/>
          <w:szCs w:val="16"/>
        </w:rPr>
      </w:pPr>
    </w:p>
    <w:p w:rsidR="0046761D" w:rsidRPr="0046761D" w:rsidRDefault="0046761D" w:rsidP="0046761D">
      <w:pPr>
        <w:spacing w:before="120" w:after="120" w:line="360" w:lineRule="exact"/>
        <w:jc w:val="both"/>
        <w:rPr>
          <w:rFonts w:ascii="Arial" w:hAnsi="Arial"/>
          <w:i/>
          <w:sz w:val="16"/>
          <w:szCs w:val="16"/>
        </w:rPr>
      </w:pPr>
      <w:r w:rsidRPr="0046761D">
        <w:rPr>
          <w:rFonts w:ascii="Arial" w:hAnsi="Arial"/>
          <w:i/>
          <w:sz w:val="16"/>
          <w:szCs w:val="16"/>
        </w:rPr>
        <w:t>W przypadku dyspozycji do oferty należy dołączyć pisemne zobowiązania innych podmiotów do udostępnienia osób zdolnych do wykonania zamówienia</w:t>
      </w:r>
    </w:p>
    <w:p w:rsidR="0046761D" w:rsidRPr="0046761D" w:rsidRDefault="0046761D" w:rsidP="00352382">
      <w:pPr>
        <w:tabs>
          <w:tab w:val="left" w:pos="10"/>
          <w:tab w:val="left" w:leader="dot" w:pos="3533"/>
        </w:tabs>
        <w:ind w:right="74"/>
        <w:jc w:val="both"/>
        <w:rPr>
          <w:sz w:val="24"/>
          <w:szCs w:val="24"/>
        </w:rPr>
      </w:pPr>
      <w:r w:rsidRPr="0046761D">
        <w:rPr>
          <w:sz w:val="24"/>
          <w:szCs w:val="24"/>
        </w:rPr>
        <w:t>Data</w:t>
      </w:r>
      <w:r w:rsidRPr="0046761D">
        <w:rPr>
          <w:sz w:val="24"/>
          <w:szCs w:val="24"/>
        </w:rPr>
        <w:tab/>
      </w:r>
      <w:r w:rsidRPr="0046761D">
        <w:rPr>
          <w:sz w:val="24"/>
          <w:szCs w:val="24"/>
        </w:rPr>
        <w:tab/>
      </w:r>
      <w:r w:rsidRPr="0046761D">
        <w:rPr>
          <w:sz w:val="24"/>
          <w:szCs w:val="24"/>
        </w:rPr>
        <w:tab/>
      </w:r>
      <w:r w:rsidRPr="0046761D">
        <w:rPr>
          <w:sz w:val="24"/>
          <w:szCs w:val="24"/>
        </w:rPr>
        <w:tab/>
      </w:r>
      <w:r w:rsidRPr="0046761D">
        <w:rPr>
          <w:sz w:val="24"/>
          <w:szCs w:val="24"/>
        </w:rPr>
        <w:tab/>
        <w:t>…..............................................</w:t>
      </w:r>
    </w:p>
    <w:p w:rsidR="00AD0F98" w:rsidRPr="00352382" w:rsidRDefault="0046761D" w:rsidP="00352382">
      <w:pPr>
        <w:overflowPunct w:val="0"/>
        <w:autoSpaceDE w:val="0"/>
        <w:autoSpaceDN w:val="0"/>
        <w:adjustRightInd w:val="0"/>
        <w:ind w:left="5670"/>
        <w:jc w:val="both"/>
        <w:textAlignment w:val="baseline"/>
        <w:rPr>
          <w:sz w:val="22"/>
          <w:szCs w:val="22"/>
        </w:rPr>
      </w:pPr>
      <w:r w:rsidRPr="00352382">
        <w:rPr>
          <w:sz w:val="16"/>
          <w:szCs w:val="24"/>
        </w:rPr>
        <w:t xml:space="preserve">Podpis wraz z pieczęcią osoby uprawnionej </w:t>
      </w:r>
      <w:r w:rsidR="00352382">
        <w:rPr>
          <w:sz w:val="16"/>
          <w:szCs w:val="24"/>
        </w:rPr>
        <w:br/>
      </w:r>
      <w:r w:rsidRPr="00352382">
        <w:rPr>
          <w:sz w:val="16"/>
          <w:szCs w:val="24"/>
        </w:rPr>
        <w:t>do reprezentowania Wykonawcy</w:t>
      </w: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90" w:rsidRDefault="00177790">
      <w:r>
        <w:separator/>
      </w:r>
    </w:p>
  </w:endnote>
  <w:endnote w:type="continuationSeparator" w:id="0">
    <w:p w:rsidR="00177790" w:rsidRDefault="0017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90" w:rsidRDefault="00177790"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77790" w:rsidRDefault="00177790"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90" w:rsidRPr="00531A66" w:rsidRDefault="00177790"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E67B1">
      <w:rPr>
        <w:rStyle w:val="Numerstrony"/>
        <w:rFonts w:ascii="Arial" w:hAnsi="Arial" w:cs="Arial"/>
        <w:noProof/>
      </w:rPr>
      <w:t>22</w:t>
    </w:r>
    <w:r w:rsidRPr="00531A66">
      <w:rPr>
        <w:rStyle w:val="Numerstrony"/>
        <w:rFonts w:ascii="Arial" w:hAnsi="Arial" w:cs="Arial"/>
      </w:rPr>
      <w:fldChar w:fldCharType="end"/>
    </w:r>
  </w:p>
  <w:p w:rsidR="00177790" w:rsidRPr="008D72B0" w:rsidRDefault="00177790"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90" w:rsidRDefault="00177790">
      <w:r>
        <w:separator/>
      </w:r>
    </w:p>
  </w:footnote>
  <w:footnote w:type="continuationSeparator" w:id="0">
    <w:p w:rsidR="00177790" w:rsidRDefault="00177790">
      <w:r>
        <w:continuationSeparator/>
      </w:r>
    </w:p>
  </w:footnote>
  <w:footnote w:id="1">
    <w:p w:rsidR="00177790" w:rsidRPr="00295C93" w:rsidRDefault="00177790"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90" w:rsidRPr="00776C08" w:rsidRDefault="00177790">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177790" w:rsidRPr="002B2C77" w:rsidRDefault="00177790">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177790" w:rsidRPr="00335A5D" w:rsidRDefault="00177790">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04282C9A"/>
    <w:multiLevelType w:val="multilevel"/>
    <w:tmpl w:val="B8B6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455FA4"/>
    <w:multiLevelType w:val="multilevel"/>
    <w:tmpl w:val="B582C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135E05"/>
    <w:multiLevelType w:val="multilevel"/>
    <w:tmpl w:val="A9047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2F4BEF"/>
    <w:multiLevelType w:val="multilevel"/>
    <w:tmpl w:val="942A9D4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434168A"/>
    <w:multiLevelType w:val="multilevel"/>
    <w:tmpl w:val="B5646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4672E50"/>
    <w:multiLevelType w:val="multilevel"/>
    <w:tmpl w:val="E90A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A570CB2"/>
    <w:multiLevelType w:val="multilevel"/>
    <w:tmpl w:val="189C81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1735CC"/>
    <w:multiLevelType w:val="multilevel"/>
    <w:tmpl w:val="CF86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8">
    <w:nsid w:val="43AE2770"/>
    <w:multiLevelType w:val="multilevel"/>
    <w:tmpl w:val="64F440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6">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7">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7">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627D2F45"/>
    <w:multiLevelType w:val="multilevel"/>
    <w:tmpl w:val="98045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0">
    <w:nsid w:val="644F0386"/>
    <w:multiLevelType w:val="multilevel"/>
    <w:tmpl w:val="555A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54E20CA"/>
    <w:multiLevelType w:val="multilevel"/>
    <w:tmpl w:val="6066B0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6">
    <w:nsid w:val="6D0E7AC3"/>
    <w:multiLevelType w:val="multilevel"/>
    <w:tmpl w:val="9CD06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78">
    <w:nsid w:val="709B3BDF"/>
    <w:multiLevelType w:val="multilevel"/>
    <w:tmpl w:val="0A34B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0">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CE653C1"/>
    <w:multiLevelType w:val="multilevel"/>
    <w:tmpl w:val="7F16D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66"/>
  </w:num>
  <w:num w:numId="3">
    <w:abstractNumId w:val="14"/>
  </w:num>
  <w:num w:numId="4">
    <w:abstractNumId w:val="45"/>
  </w:num>
  <w:num w:numId="5">
    <w:abstractNumId w:val="52"/>
  </w:num>
  <w:num w:numId="6">
    <w:abstractNumId w:val="74"/>
  </w:num>
  <w:num w:numId="7">
    <w:abstractNumId w:val="37"/>
  </w:num>
  <w:num w:numId="8">
    <w:abstractNumId w:val="84"/>
  </w:num>
  <w:num w:numId="9">
    <w:abstractNumId w:val="31"/>
  </w:num>
  <w:num w:numId="10">
    <w:abstractNumId w:val="5"/>
  </w:num>
  <w:num w:numId="11">
    <w:abstractNumId w:val="80"/>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19"/>
  </w:num>
  <w:num w:numId="17">
    <w:abstractNumId w:val="23"/>
  </w:num>
  <w:num w:numId="18">
    <w:abstractNumId w:val="0"/>
  </w:num>
  <w:num w:numId="19">
    <w:abstractNumId w:val="36"/>
  </w:num>
  <w:num w:numId="20">
    <w:abstractNumId w:val="50"/>
  </w:num>
  <w:num w:numId="21">
    <w:abstractNumId w:val="40"/>
  </w:num>
  <w:num w:numId="22">
    <w:abstractNumId w:val="6"/>
  </w:num>
  <w:num w:numId="23">
    <w:abstractNumId w:val="18"/>
  </w:num>
  <w:num w:numId="24">
    <w:abstractNumId w:val="16"/>
  </w:num>
  <w:num w:numId="25">
    <w:abstractNumId w:val="13"/>
  </w:num>
  <w:num w:numId="26">
    <w:abstractNumId w:val="69"/>
  </w:num>
  <w:num w:numId="27">
    <w:abstractNumId w:val="58"/>
  </w:num>
  <w:num w:numId="28">
    <w:abstractNumId w:val="67"/>
  </w:num>
  <w:num w:numId="29">
    <w:abstractNumId w:val="57"/>
  </w:num>
  <w:num w:numId="30">
    <w:abstractNumId w:val="35"/>
  </w:num>
  <w:num w:numId="31">
    <w:abstractNumId w:val="54"/>
  </w:num>
  <w:num w:numId="32">
    <w:abstractNumId w:val="29"/>
  </w:num>
  <w:num w:numId="33">
    <w:abstractNumId w:val="59"/>
  </w:num>
  <w:num w:numId="34">
    <w:abstractNumId w:val="47"/>
  </w:num>
  <w:num w:numId="35">
    <w:abstractNumId w:val="56"/>
  </w:num>
  <w:num w:numId="36">
    <w:abstractNumId w:val="42"/>
  </w:num>
  <w:num w:numId="37">
    <w:abstractNumId w:val="15"/>
  </w:num>
  <w:num w:numId="38">
    <w:abstractNumId w:val="79"/>
  </w:num>
  <w:num w:numId="39">
    <w:abstractNumId w:val="3"/>
  </w:num>
  <w:num w:numId="40">
    <w:abstractNumId w:val="60"/>
  </w:num>
  <w:num w:numId="41">
    <w:abstractNumId w:val="73"/>
  </w:num>
  <w:num w:numId="42">
    <w:abstractNumId w:val="41"/>
  </w:num>
  <w:num w:numId="43">
    <w:abstractNumId w:val="20"/>
  </w:num>
  <w:num w:numId="44">
    <w:abstractNumId w:val="65"/>
    <w:lvlOverride w:ilvl="0">
      <w:startOverride w:val="1"/>
    </w:lvlOverride>
  </w:num>
  <w:num w:numId="45">
    <w:abstractNumId w:val="46"/>
    <w:lvlOverride w:ilvl="0">
      <w:startOverride w:val="1"/>
    </w:lvlOverride>
  </w:num>
  <w:num w:numId="46">
    <w:abstractNumId w:val="24"/>
  </w:num>
  <w:num w:numId="47">
    <w:abstractNumId w:val="61"/>
  </w:num>
  <w:num w:numId="48">
    <w:abstractNumId w:val="12"/>
  </w:num>
  <w:num w:numId="49">
    <w:abstractNumId w:val="49"/>
  </w:num>
  <w:num w:numId="50">
    <w:abstractNumId w:val="63"/>
  </w:num>
  <w:num w:numId="51">
    <w:abstractNumId w:val="4"/>
  </w:num>
  <w:num w:numId="52">
    <w:abstractNumId w:val="9"/>
  </w:num>
  <w:num w:numId="53">
    <w:abstractNumId w:val="81"/>
  </w:num>
  <w:num w:numId="54">
    <w:abstractNumId w:val="75"/>
  </w:num>
  <w:num w:numId="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num>
  <w:num w:numId="57">
    <w:abstractNumId w:val="28"/>
  </w:num>
  <w:num w:numId="58">
    <w:abstractNumId w:val="17"/>
  </w:num>
  <w:num w:numId="59">
    <w:abstractNumId w:val="21"/>
  </w:num>
  <w:num w:numId="60">
    <w:abstractNumId w:val="53"/>
  </w:num>
  <w:num w:numId="61">
    <w:abstractNumId w:val="55"/>
  </w:num>
  <w:num w:numId="62">
    <w:abstractNumId w:val="7"/>
  </w:num>
  <w:num w:numId="63">
    <w:abstractNumId w:val="32"/>
  </w:num>
  <w:num w:numId="64">
    <w:abstractNumId w:val="72"/>
  </w:num>
  <w:num w:numId="65">
    <w:abstractNumId w:val="51"/>
  </w:num>
  <w:num w:numId="66">
    <w:abstractNumId w:val="83"/>
  </w:num>
  <w:num w:numId="67">
    <w:abstractNumId w:val="44"/>
  </w:num>
  <w:num w:numId="68">
    <w:abstractNumId w:val="8"/>
  </w:num>
  <w:num w:numId="69">
    <w:abstractNumId w:val="82"/>
  </w:num>
  <w:num w:numId="70">
    <w:abstractNumId w:val="34"/>
  </w:num>
  <w:num w:numId="71">
    <w:abstractNumId w:val="76"/>
  </w:num>
  <w:num w:numId="72">
    <w:abstractNumId w:val="48"/>
  </w:num>
  <w:num w:numId="73">
    <w:abstractNumId w:val="25"/>
  </w:num>
  <w:num w:numId="74">
    <w:abstractNumId w:val="68"/>
  </w:num>
  <w:num w:numId="75">
    <w:abstractNumId w:val="27"/>
  </w:num>
  <w:num w:numId="76">
    <w:abstractNumId w:val="26"/>
  </w:num>
  <w:num w:numId="77">
    <w:abstractNumId w:val="30"/>
  </w:num>
  <w:num w:numId="78">
    <w:abstractNumId w:val="71"/>
  </w:num>
  <w:num w:numId="79">
    <w:abstractNumId w:val="78"/>
  </w:num>
  <w:num w:numId="80">
    <w:abstractNumId w:val="62"/>
  </w:num>
  <w:num w:numId="81">
    <w:abstractNumId w:val="64"/>
  </w:num>
  <w:num w:numId="82">
    <w:abstractNumId w:val="10"/>
  </w:num>
  <w:num w:numId="83">
    <w:abstractNumId w:val="70"/>
  </w:num>
  <w:num w:numId="84">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79BE"/>
    <w:rsid w:val="000208D8"/>
    <w:rsid w:val="00021386"/>
    <w:rsid w:val="000225B6"/>
    <w:rsid w:val="0002459F"/>
    <w:rsid w:val="000250F2"/>
    <w:rsid w:val="000270EB"/>
    <w:rsid w:val="00031BFA"/>
    <w:rsid w:val="00032593"/>
    <w:rsid w:val="00032BDF"/>
    <w:rsid w:val="000347EB"/>
    <w:rsid w:val="00035FFE"/>
    <w:rsid w:val="00036F9C"/>
    <w:rsid w:val="00037AC0"/>
    <w:rsid w:val="000414E0"/>
    <w:rsid w:val="00041F37"/>
    <w:rsid w:val="00042D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5341"/>
    <w:rsid w:val="00075C1E"/>
    <w:rsid w:val="00075CB3"/>
    <w:rsid w:val="000778BE"/>
    <w:rsid w:val="00081086"/>
    <w:rsid w:val="000813A2"/>
    <w:rsid w:val="000816CA"/>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8EF"/>
    <w:rsid w:val="001171BC"/>
    <w:rsid w:val="00117D44"/>
    <w:rsid w:val="001205B9"/>
    <w:rsid w:val="00124DC0"/>
    <w:rsid w:val="0012745B"/>
    <w:rsid w:val="00130C1B"/>
    <w:rsid w:val="00132AC2"/>
    <w:rsid w:val="00133C21"/>
    <w:rsid w:val="00135936"/>
    <w:rsid w:val="001364CC"/>
    <w:rsid w:val="00140F8C"/>
    <w:rsid w:val="00143414"/>
    <w:rsid w:val="00143C3B"/>
    <w:rsid w:val="00145A1A"/>
    <w:rsid w:val="00145AB5"/>
    <w:rsid w:val="00145E37"/>
    <w:rsid w:val="0014657F"/>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FA"/>
    <w:rsid w:val="00176800"/>
    <w:rsid w:val="00177790"/>
    <w:rsid w:val="00180EDE"/>
    <w:rsid w:val="0018150C"/>
    <w:rsid w:val="00185D09"/>
    <w:rsid w:val="00185E3F"/>
    <w:rsid w:val="0018663A"/>
    <w:rsid w:val="0018691E"/>
    <w:rsid w:val="00186B18"/>
    <w:rsid w:val="00186E21"/>
    <w:rsid w:val="00187B95"/>
    <w:rsid w:val="00192745"/>
    <w:rsid w:val="001937B5"/>
    <w:rsid w:val="0019514B"/>
    <w:rsid w:val="00197DD7"/>
    <w:rsid w:val="001A1004"/>
    <w:rsid w:val="001A1615"/>
    <w:rsid w:val="001A2094"/>
    <w:rsid w:val="001A235D"/>
    <w:rsid w:val="001A3321"/>
    <w:rsid w:val="001A3AAC"/>
    <w:rsid w:val="001A68B8"/>
    <w:rsid w:val="001A6C84"/>
    <w:rsid w:val="001A7835"/>
    <w:rsid w:val="001B1792"/>
    <w:rsid w:val="001B416A"/>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713A"/>
    <w:rsid w:val="002574D5"/>
    <w:rsid w:val="00257667"/>
    <w:rsid w:val="00257BF2"/>
    <w:rsid w:val="00260547"/>
    <w:rsid w:val="00264036"/>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67B1"/>
    <w:rsid w:val="002E78DD"/>
    <w:rsid w:val="002F051A"/>
    <w:rsid w:val="002F0549"/>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7767"/>
    <w:rsid w:val="00344D23"/>
    <w:rsid w:val="00346F2A"/>
    <w:rsid w:val="00347A1B"/>
    <w:rsid w:val="0035085E"/>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57F1"/>
    <w:rsid w:val="00375A89"/>
    <w:rsid w:val="0037618D"/>
    <w:rsid w:val="003812B7"/>
    <w:rsid w:val="0038158B"/>
    <w:rsid w:val="0038468D"/>
    <w:rsid w:val="0038495A"/>
    <w:rsid w:val="003849E0"/>
    <w:rsid w:val="00385EC2"/>
    <w:rsid w:val="003862EF"/>
    <w:rsid w:val="00392557"/>
    <w:rsid w:val="00394638"/>
    <w:rsid w:val="00395C43"/>
    <w:rsid w:val="00397918"/>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20205"/>
    <w:rsid w:val="00422C87"/>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1C26"/>
    <w:rsid w:val="00473C55"/>
    <w:rsid w:val="004740F4"/>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B01FF"/>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EFD"/>
    <w:rsid w:val="005206A4"/>
    <w:rsid w:val="005207EA"/>
    <w:rsid w:val="005252B2"/>
    <w:rsid w:val="005275D0"/>
    <w:rsid w:val="00527D77"/>
    <w:rsid w:val="00530FAC"/>
    <w:rsid w:val="005324B1"/>
    <w:rsid w:val="00533DD6"/>
    <w:rsid w:val="00533FC1"/>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90494"/>
    <w:rsid w:val="005912CB"/>
    <w:rsid w:val="00592CB5"/>
    <w:rsid w:val="005973AA"/>
    <w:rsid w:val="005A0586"/>
    <w:rsid w:val="005A1534"/>
    <w:rsid w:val="005A163E"/>
    <w:rsid w:val="005A18AB"/>
    <w:rsid w:val="005A3ADF"/>
    <w:rsid w:val="005A42BC"/>
    <w:rsid w:val="005A4472"/>
    <w:rsid w:val="005A6BAA"/>
    <w:rsid w:val="005B12D4"/>
    <w:rsid w:val="005B1E27"/>
    <w:rsid w:val="005B2833"/>
    <w:rsid w:val="005B2A61"/>
    <w:rsid w:val="005B3A94"/>
    <w:rsid w:val="005B546A"/>
    <w:rsid w:val="005B6974"/>
    <w:rsid w:val="005B6C8A"/>
    <w:rsid w:val="005C02F7"/>
    <w:rsid w:val="005C0B96"/>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1B95"/>
    <w:rsid w:val="00652303"/>
    <w:rsid w:val="00652BBF"/>
    <w:rsid w:val="00654411"/>
    <w:rsid w:val="00654CE8"/>
    <w:rsid w:val="00655DBA"/>
    <w:rsid w:val="006577B9"/>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D0898"/>
    <w:rsid w:val="006D0E78"/>
    <w:rsid w:val="006D17F9"/>
    <w:rsid w:val="006D28B6"/>
    <w:rsid w:val="006D4561"/>
    <w:rsid w:val="006D48B9"/>
    <w:rsid w:val="006D6071"/>
    <w:rsid w:val="006D6388"/>
    <w:rsid w:val="006E044D"/>
    <w:rsid w:val="006E0FFE"/>
    <w:rsid w:val="006E1FBD"/>
    <w:rsid w:val="006E276F"/>
    <w:rsid w:val="006E40FB"/>
    <w:rsid w:val="006E4183"/>
    <w:rsid w:val="006E5684"/>
    <w:rsid w:val="006F20EC"/>
    <w:rsid w:val="006F282E"/>
    <w:rsid w:val="006F316C"/>
    <w:rsid w:val="006F38F8"/>
    <w:rsid w:val="006F5ED9"/>
    <w:rsid w:val="0070219B"/>
    <w:rsid w:val="0070229F"/>
    <w:rsid w:val="00704512"/>
    <w:rsid w:val="00704571"/>
    <w:rsid w:val="0070480C"/>
    <w:rsid w:val="00705A3E"/>
    <w:rsid w:val="0070631B"/>
    <w:rsid w:val="00706448"/>
    <w:rsid w:val="00706486"/>
    <w:rsid w:val="007065E6"/>
    <w:rsid w:val="0071081B"/>
    <w:rsid w:val="00711C2A"/>
    <w:rsid w:val="00713290"/>
    <w:rsid w:val="0071463A"/>
    <w:rsid w:val="00714A6D"/>
    <w:rsid w:val="00714FAA"/>
    <w:rsid w:val="00716C32"/>
    <w:rsid w:val="00717975"/>
    <w:rsid w:val="00717BDE"/>
    <w:rsid w:val="00717C04"/>
    <w:rsid w:val="0072037F"/>
    <w:rsid w:val="00720557"/>
    <w:rsid w:val="00723289"/>
    <w:rsid w:val="00724BBE"/>
    <w:rsid w:val="00726DC3"/>
    <w:rsid w:val="00726F73"/>
    <w:rsid w:val="00733245"/>
    <w:rsid w:val="00733529"/>
    <w:rsid w:val="0073567A"/>
    <w:rsid w:val="00735ACA"/>
    <w:rsid w:val="00737E5C"/>
    <w:rsid w:val="0074218F"/>
    <w:rsid w:val="00742A3A"/>
    <w:rsid w:val="00742EFF"/>
    <w:rsid w:val="00745B63"/>
    <w:rsid w:val="00745B80"/>
    <w:rsid w:val="00745C90"/>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580B"/>
    <w:rsid w:val="00796409"/>
    <w:rsid w:val="0079756D"/>
    <w:rsid w:val="007A0B59"/>
    <w:rsid w:val="007A193E"/>
    <w:rsid w:val="007A3654"/>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5854"/>
    <w:rsid w:val="00825904"/>
    <w:rsid w:val="008308D1"/>
    <w:rsid w:val="00831C16"/>
    <w:rsid w:val="00832462"/>
    <w:rsid w:val="008346AF"/>
    <w:rsid w:val="008356B4"/>
    <w:rsid w:val="0083741D"/>
    <w:rsid w:val="00837F0D"/>
    <w:rsid w:val="008404B8"/>
    <w:rsid w:val="00841523"/>
    <w:rsid w:val="0084216D"/>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70D28"/>
    <w:rsid w:val="00874206"/>
    <w:rsid w:val="00875FA2"/>
    <w:rsid w:val="00876E2C"/>
    <w:rsid w:val="008817AA"/>
    <w:rsid w:val="00883116"/>
    <w:rsid w:val="00884D20"/>
    <w:rsid w:val="0088789F"/>
    <w:rsid w:val="00887DDB"/>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EDA"/>
    <w:rsid w:val="008B5789"/>
    <w:rsid w:val="008B5DC8"/>
    <w:rsid w:val="008B6A3D"/>
    <w:rsid w:val="008C1EC8"/>
    <w:rsid w:val="008C695B"/>
    <w:rsid w:val="008C69BE"/>
    <w:rsid w:val="008C7747"/>
    <w:rsid w:val="008D2857"/>
    <w:rsid w:val="008D31EC"/>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706C6"/>
    <w:rsid w:val="009726A5"/>
    <w:rsid w:val="0097399D"/>
    <w:rsid w:val="00974365"/>
    <w:rsid w:val="00974AE0"/>
    <w:rsid w:val="00974C4C"/>
    <w:rsid w:val="009777EA"/>
    <w:rsid w:val="00980A96"/>
    <w:rsid w:val="00985A7C"/>
    <w:rsid w:val="00986937"/>
    <w:rsid w:val="00987FDF"/>
    <w:rsid w:val="00990BAB"/>
    <w:rsid w:val="00990D9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7D84"/>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32D2"/>
    <w:rsid w:val="00A43705"/>
    <w:rsid w:val="00A441C7"/>
    <w:rsid w:val="00A46B9C"/>
    <w:rsid w:val="00A47E35"/>
    <w:rsid w:val="00A50C73"/>
    <w:rsid w:val="00A53D34"/>
    <w:rsid w:val="00A56F27"/>
    <w:rsid w:val="00A578E1"/>
    <w:rsid w:val="00A57988"/>
    <w:rsid w:val="00A6210A"/>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6011"/>
    <w:rsid w:val="00B064A2"/>
    <w:rsid w:val="00B0656A"/>
    <w:rsid w:val="00B10332"/>
    <w:rsid w:val="00B1279C"/>
    <w:rsid w:val="00B15F2D"/>
    <w:rsid w:val="00B1614E"/>
    <w:rsid w:val="00B16AA1"/>
    <w:rsid w:val="00B24E39"/>
    <w:rsid w:val="00B256E1"/>
    <w:rsid w:val="00B25BE0"/>
    <w:rsid w:val="00B27226"/>
    <w:rsid w:val="00B2786F"/>
    <w:rsid w:val="00B27A8F"/>
    <w:rsid w:val="00B309E6"/>
    <w:rsid w:val="00B32307"/>
    <w:rsid w:val="00B35A51"/>
    <w:rsid w:val="00B37B6D"/>
    <w:rsid w:val="00B40019"/>
    <w:rsid w:val="00B44092"/>
    <w:rsid w:val="00B46CB8"/>
    <w:rsid w:val="00B478FE"/>
    <w:rsid w:val="00B517C1"/>
    <w:rsid w:val="00B54F8C"/>
    <w:rsid w:val="00B613BF"/>
    <w:rsid w:val="00B6282E"/>
    <w:rsid w:val="00B63A45"/>
    <w:rsid w:val="00B64D21"/>
    <w:rsid w:val="00B67D82"/>
    <w:rsid w:val="00B67E1B"/>
    <w:rsid w:val="00B708B3"/>
    <w:rsid w:val="00B719D4"/>
    <w:rsid w:val="00B71A29"/>
    <w:rsid w:val="00B74F57"/>
    <w:rsid w:val="00B76F21"/>
    <w:rsid w:val="00B77AF7"/>
    <w:rsid w:val="00B8057E"/>
    <w:rsid w:val="00B80721"/>
    <w:rsid w:val="00B81EB2"/>
    <w:rsid w:val="00B81F5F"/>
    <w:rsid w:val="00B8246F"/>
    <w:rsid w:val="00B90324"/>
    <w:rsid w:val="00B91EA4"/>
    <w:rsid w:val="00B9376C"/>
    <w:rsid w:val="00B97463"/>
    <w:rsid w:val="00BA09E0"/>
    <w:rsid w:val="00BA6E42"/>
    <w:rsid w:val="00BB0EA1"/>
    <w:rsid w:val="00BB2CC0"/>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109F"/>
    <w:rsid w:val="00C22566"/>
    <w:rsid w:val="00C225AC"/>
    <w:rsid w:val="00C31690"/>
    <w:rsid w:val="00C320F6"/>
    <w:rsid w:val="00C33A1A"/>
    <w:rsid w:val="00C340E8"/>
    <w:rsid w:val="00C37320"/>
    <w:rsid w:val="00C37624"/>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3117"/>
    <w:rsid w:val="00CC528A"/>
    <w:rsid w:val="00CC5C54"/>
    <w:rsid w:val="00CC6A34"/>
    <w:rsid w:val="00CC6C7B"/>
    <w:rsid w:val="00CC742A"/>
    <w:rsid w:val="00CD069D"/>
    <w:rsid w:val="00CD126A"/>
    <w:rsid w:val="00CD34B9"/>
    <w:rsid w:val="00CD46BE"/>
    <w:rsid w:val="00CD5B52"/>
    <w:rsid w:val="00CD5E5C"/>
    <w:rsid w:val="00CD6674"/>
    <w:rsid w:val="00CD7334"/>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7D49"/>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C93"/>
    <w:rsid w:val="00D805A1"/>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B5A"/>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EE1"/>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224E"/>
    <w:rsid w:val="00E816F6"/>
    <w:rsid w:val="00E8256A"/>
    <w:rsid w:val="00E829FE"/>
    <w:rsid w:val="00E84E68"/>
    <w:rsid w:val="00E85CB5"/>
    <w:rsid w:val="00E85FE5"/>
    <w:rsid w:val="00E86719"/>
    <w:rsid w:val="00E869C1"/>
    <w:rsid w:val="00E87EDA"/>
    <w:rsid w:val="00E91E2D"/>
    <w:rsid w:val="00E92493"/>
    <w:rsid w:val="00E93038"/>
    <w:rsid w:val="00E9392E"/>
    <w:rsid w:val="00E96631"/>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9C1"/>
    <w:rsid w:val="00F57462"/>
    <w:rsid w:val="00F6086A"/>
    <w:rsid w:val="00F60F7F"/>
    <w:rsid w:val="00F63331"/>
    <w:rsid w:val="00F6396B"/>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16D3"/>
    <w:rsid w:val="00F9278A"/>
    <w:rsid w:val="00F933A3"/>
    <w:rsid w:val="00F93EE5"/>
    <w:rsid w:val="00F942E6"/>
    <w:rsid w:val="00F94CBC"/>
    <w:rsid w:val="00F95B1D"/>
    <w:rsid w:val="00F97037"/>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F8C"/>
    <w:rsid w:val="00FD538B"/>
    <w:rsid w:val="00FD60C5"/>
    <w:rsid w:val="00FE0256"/>
    <w:rsid w:val="00FE0E65"/>
    <w:rsid w:val="00FE2FD2"/>
    <w:rsid w:val="00FE5FED"/>
    <w:rsid w:val="00FE7C9C"/>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3"/>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8"/>
      </w:numPr>
    </w:pPr>
  </w:style>
  <w:style w:type="numbering" w:customStyle="1" w:styleId="WW8Num5">
    <w:name w:val="WW8Num5"/>
    <w:rsid w:val="002A3618"/>
    <w:pPr>
      <w:numPr>
        <w:numId w:val="57"/>
      </w:numPr>
    </w:pPr>
  </w:style>
  <w:style w:type="numbering" w:customStyle="1" w:styleId="Styl11">
    <w:name w:val="Styl11"/>
    <w:rsid w:val="00D235C4"/>
    <w:pPr>
      <w:numPr>
        <w:numId w:val="62"/>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C1091-9F90-47CC-BC41-0BF7EE66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48</Pages>
  <Words>12977</Words>
  <Characters>88601</Characters>
  <Application>Microsoft Office Word</Application>
  <DocSecurity>0</DocSecurity>
  <Lines>738</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101376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68</cp:revision>
  <cp:lastPrinted>2016-11-18T12:21:00Z</cp:lastPrinted>
  <dcterms:created xsi:type="dcterms:W3CDTF">2016-10-05T10:01:00Z</dcterms:created>
  <dcterms:modified xsi:type="dcterms:W3CDTF">2016-12-08T13:59:00Z</dcterms:modified>
</cp:coreProperties>
</file>