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bookmarkStart w:id="0" w:name="_GoBack"/>
      <w:bookmarkEnd w:id="0"/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</w:t>
      </w:r>
      <w:r w:rsidR="0069568D">
        <w:rPr>
          <w:b/>
          <w:color w:val="000000"/>
        </w:rPr>
        <w:t>7</w:t>
      </w:r>
      <w:r w:rsidR="002F1C88">
        <w:rPr>
          <w:b/>
          <w:color w:val="000000"/>
        </w:rPr>
        <w:t>3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510E14">
        <w:rPr>
          <w:b/>
          <w:color w:val="000000"/>
        </w:rPr>
        <w:t>B</w:t>
      </w:r>
      <w:r w:rsidR="00A26F49">
        <w:rPr>
          <w:b/>
          <w:color w:val="000000"/>
        </w:rPr>
        <w:t>W</w:t>
      </w:r>
      <w:r>
        <w:rPr>
          <w:b/>
          <w:color w:val="000000"/>
        </w:rPr>
        <w:t xml:space="preserve">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2F1C88">
        <w:rPr>
          <w:b/>
          <w:color w:val="000000"/>
        </w:rPr>
        <w:t>1.09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2F1C88" w:rsidRPr="002F1C88" w:rsidRDefault="00F55A12" w:rsidP="002F1C88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Dostawa elektronicznej bazy patentowej</w:t>
      </w:r>
    </w:p>
    <w:p w:rsidR="002D723D" w:rsidRPr="000B3E9B" w:rsidRDefault="002D723D" w:rsidP="002D723D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65377" w:rsidRPr="00365377" w:rsidRDefault="00365377" w:rsidP="00A23782">
      <w:pPr>
        <w:ind w:left="360"/>
        <w:jc w:val="center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2D723D" w:rsidRDefault="0049673E" w:rsidP="0049673E">
      <w:pPr>
        <w:pStyle w:val="Akapitzlist1"/>
        <w:spacing w:after="0" w:line="240" w:lineRule="auto"/>
        <w:jc w:val="both"/>
        <w:rPr>
          <w:rFonts w:ascii="Times New Roman" w:eastAsia="Calibri" w:hAnsi="Times New Roman"/>
        </w:rPr>
      </w:pPr>
    </w:p>
    <w:p w:rsidR="00F55A12" w:rsidRPr="00F55A12" w:rsidRDefault="00F55A12" w:rsidP="00F55A1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ind w:left="-349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Przedmiotem zapytania handlowego jest zakup dostępu/licencji od dostawcy analityki IP w celu analizowania trendów technologicznych, stymulowania innowacji, planowania rynku, informacji o konkurencji i maksymalizacji zwrotu z aktywów IP. .</w:t>
      </w:r>
    </w:p>
    <w:p w:rsidR="00F55A12" w:rsidRPr="00F55A12" w:rsidRDefault="00F55A12" w:rsidP="00F55A1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ind w:left="360"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Rozwiązanie dedykowane jest Działowi Transferu Technologii i Marketingu oraz Kancelarii Rzeczników Patentowych, które chcą wykorzystać wiodące na rynku rozwiązanie technologiczne do komercjalizacji innowacji i transferu technologii.</w:t>
      </w:r>
    </w:p>
    <w:p w:rsidR="00F55A12" w:rsidRPr="00F55A12" w:rsidRDefault="00F55A12" w:rsidP="00F55A1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ind w:left="360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Wymagania: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globalna baza patentów z globalnych jurysdykcji patentowych, łącznie – minimum informacji z 40 krajów,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narzędzia do wspólnego zarządzania projektami do śledzenia i monitorowania wydań i aktualizacji patentów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informacje o stanie prawnym patentu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eksport danych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lastRenderedPageBreak/>
        <w:t>zapisywanie i edycja  historii wyszukiwania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narzędzia analizy graficznej do identyfikacji trendów danych;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narzędzia analizy graficznej do analizy informacji patentowych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wyszukiwanie w danych niepatentowych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dedykowany konsultant w języku polskim, wsparcie w zakresie doradztwa merytorycznego, serwis systemu - bez limitu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doświadczenie w obszarze B+R, biznesu, sektora publicznego.</w:t>
      </w:r>
    </w:p>
    <w:p w:rsidR="00F55A12" w:rsidRPr="00F55A12" w:rsidRDefault="00F55A12" w:rsidP="00F55A1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ind w:left="-349"/>
        <w:contextualSpacing/>
        <w:rPr>
          <w:rFonts w:ascii="inherit" w:hAnsi="inherit" w:cs="Courier New"/>
          <w:color w:val="202124"/>
        </w:rPr>
      </w:pPr>
    </w:p>
    <w:p w:rsidR="00F55A12" w:rsidRPr="00F55A12" w:rsidRDefault="00F55A12" w:rsidP="00F55A1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ind w:left="360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Wymagania formalne:</w:t>
      </w:r>
    </w:p>
    <w:p w:rsidR="00F55A12" w:rsidRDefault="00F55A12" w:rsidP="00F55A12">
      <w:pPr>
        <w:numPr>
          <w:ilvl w:val="0"/>
          <w:numId w:val="3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 xml:space="preserve">Termin wdrożenia dostępu dostawcy IP:  </w:t>
      </w:r>
      <w:r>
        <w:rPr>
          <w:rFonts w:ascii="inherit" w:hAnsi="inherit" w:cs="Courier New"/>
          <w:color w:val="202124"/>
        </w:rPr>
        <w:t xml:space="preserve"> do 2 tygodni od daty zawarcia umowy</w:t>
      </w:r>
    </w:p>
    <w:p w:rsidR="00F55A12" w:rsidRDefault="00F55A12" w:rsidP="00F55A12">
      <w:pPr>
        <w:widowControl w:val="0"/>
        <w:spacing w:after="160" w:line="259" w:lineRule="auto"/>
        <w:ind w:left="1440"/>
        <w:rPr>
          <w:rFonts w:ascii="inherit" w:hAnsi="inherit" w:cs="Courier New"/>
          <w:color w:val="202124"/>
        </w:rPr>
      </w:pPr>
    </w:p>
    <w:p w:rsidR="00F55A12" w:rsidRPr="00F55A12" w:rsidRDefault="00F55A12" w:rsidP="00F55A12">
      <w:pPr>
        <w:widowControl w:val="0"/>
        <w:spacing w:after="160" w:line="259" w:lineRule="auto"/>
        <w:ind w:left="1440"/>
        <w:rPr>
          <w:b/>
          <w:i/>
          <w:u w:val="single"/>
          <w:lang w:eastAsia="x-none"/>
        </w:rPr>
      </w:pPr>
      <w:r w:rsidRPr="00F55A12">
        <w:rPr>
          <w:rFonts w:ascii="inherit" w:hAnsi="inherit" w:cs="Courier New"/>
          <w:color w:val="202124"/>
        </w:rPr>
        <w:t>Okres realizacji: 12 miesięcy</w:t>
      </w:r>
    </w:p>
    <w:p w:rsidR="005933C6" w:rsidRPr="005933C6" w:rsidRDefault="005933C6" w:rsidP="005933C6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2F1C88">
        <w:rPr>
          <w:b/>
          <w:sz w:val="22"/>
          <w:szCs w:val="22"/>
          <w:lang w:eastAsia="en-US"/>
        </w:rPr>
        <w:t>płatności</w:t>
      </w:r>
      <w:r w:rsidR="003E1E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2F1C88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Do 21 dni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 w:rsidR="007E1F2B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</w:t>
      </w:r>
      <w:r w:rsidR="002F1C88">
        <w:rPr>
          <w:b/>
          <w:sz w:val="22"/>
          <w:szCs w:val="22"/>
          <w:lang w:eastAsia="en-US"/>
        </w:rPr>
        <w:t xml:space="preserve"> Do 30 dni</w:t>
      </w:r>
      <w:r w:rsidR="003E1EF1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Pr="00746D96">
        <w:rPr>
          <w:color w:val="FF0000"/>
          <w:sz w:val="22"/>
          <w:szCs w:val="22"/>
        </w:rPr>
        <w:t>do</w:t>
      </w:r>
      <w:r w:rsidR="005E6269" w:rsidRPr="00746D96">
        <w:rPr>
          <w:color w:val="FF0000"/>
          <w:sz w:val="22"/>
          <w:szCs w:val="22"/>
        </w:rPr>
        <w:t xml:space="preserve"> </w:t>
      </w:r>
      <w:r w:rsidR="00F55A12">
        <w:rPr>
          <w:color w:val="FF0000"/>
          <w:sz w:val="22"/>
          <w:szCs w:val="22"/>
        </w:rPr>
        <w:t>2</w:t>
      </w:r>
      <w:r w:rsidR="006C017C">
        <w:rPr>
          <w:b/>
          <w:color w:val="FF0000"/>
          <w:sz w:val="22"/>
          <w:szCs w:val="22"/>
        </w:rPr>
        <w:t xml:space="preserve"> </w:t>
      </w:r>
      <w:r w:rsidR="006D31B6">
        <w:rPr>
          <w:b/>
          <w:color w:val="FF0000"/>
          <w:sz w:val="22"/>
          <w:szCs w:val="22"/>
        </w:rPr>
        <w:t>tygodni</w:t>
      </w:r>
      <w:r w:rsidR="005E6269" w:rsidRPr="00746D96">
        <w:rPr>
          <w:color w:val="FF0000"/>
          <w:sz w:val="22"/>
          <w:szCs w:val="22"/>
        </w:rPr>
        <w:t xml:space="preserve">   </w:t>
      </w:r>
      <w:r w:rsidR="005E6269" w:rsidRPr="005E6269">
        <w:rPr>
          <w:sz w:val="22"/>
          <w:szCs w:val="22"/>
        </w:rPr>
        <w:t xml:space="preserve">od daty </w:t>
      </w:r>
      <w:r w:rsidR="006D31B6">
        <w:rPr>
          <w:sz w:val="22"/>
          <w:szCs w:val="22"/>
        </w:rPr>
        <w:t>zawarcia umowy</w:t>
      </w:r>
      <w:r w:rsidR="005E6269" w:rsidRPr="005E6269">
        <w:rPr>
          <w:sz w:val="22"/>
          <w:szCs w:val="22"/>
        </w:rPr>
        <w:t xml:space="preserve">,  </w:t>
      </w:r>
      <w:r w:rsidRPr="005E6269">
        <w:rPr>
          <w:sz w:val="22"/>
          <w:szCs w:val="22"/>
        </w:rPr>
        <w:t xml:space="preserve"> 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</w:t>
      </w:r>
      <w:r w:rsidR="002F1C88">
        <w:rPr>
          <w:sz w:val="22"/>
          <w:szCs w:val="22"/>
        </w:rPr>
        <w:t>CR</w:t>
      </w:r>
      <w:r w:rsidR="00DE5507">
        <w:rPr>
          <w:sz w:val="22"/>
          <w:szCs w:val="22"/>
        </w:rPr>
        <w:t>.</w:t>
      </w:r>
    </w:p>
    <w:p w:rsidR="002F1C88" w:rsidRDefault="002F1C88" w:rsidP="003E1EF1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Minimalny okres gwarancji : 12 miesięcy</w:t>
      </w:r>
      <w:r w:rsidR="00F55A12">
        <w:rPr>
          <w:sz w:val="22"/>
          <w:szCs w:val="22"/>
        </w:rPr>
        <w:t>, zgodnie z warunkami licencji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F55A12" w:rsidRDefault="00F55A12" w:rsidP="00936950">
      <w:pPr>
        <w:jc w:val="both"/>
        <w:rPr>
          <w:b/>
        </w:rPr>
      </w:pPr>
    </w:p>
    <w:p w:rsidR="00F55A12" w:rsidRDefault="00F55A12" w:rsidP="00936950">
      <w:pPr>
        <w:jc w:val="both"/>
        <w:rPr>
          <w:b/>
        </w:rPr>
      </w:pPr>
    </w:p>
    <w:p w:rsidR="00F55A12" w:rsidRDefault="00F55A12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2F1C88">
        <w:rPr>
          <w:b/>
          <w:color w:val="FF0000"/>
          <w:lang w:eastAsia="en-US"/>
        </w:rPr>
        <w:t>8.09</w:t>
      </w:r>
      <w:r w:rsidR="004E4433" w:rsidRPr="00746D96">
        <w:rPr>
          <w:b/>
          <w:color w:val="FF0000"/>
          <w:lang w:eastAsia="en-US"/>
        </w:rPr>
        <w:t xml:space="preserve">.2021 godz. </w:t>
      </w:r>
      <w:r w:rsidR="009F1981">
        <w:rPr>
          <w:b/>
          <w:color w:val="FF0000"/>
          <w:lang w:eastAsia="en-US"/>
        </w:rPr>
        <w:t>8</w:t>
      </w:r>
      <w:r w:rsidR="004E4433" w:rsidRPr="00746D96">
        <w:rPr>
          <w:b/>
          <w:color w:val="FF0000"/>
          <w:lang w:eastAsia="en-US"/>
        </w:rPr>
        <w:t>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>Ofertę należy złożyć na załączonym formularzu ofertowym – załącznik nr 1.Integralną częścią oferty jest załącznik nr 2</w:t>
      </w:r>
      <w:r w:rsidR="006D31B6">
        <w:t xml:space="preserve"> (Wzór umowy)</w:t>
      </w:r>
      <w:r w:rsidRPr="005D05A4">
        <w:t xml:space="preserve">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0B3E9B" w:rsidRDefault="000B3E9B" w:rsidP="00936950">
      <w:pPr>
        <w:rPr>
          <w:b/>
          <w:i/>
          <w:color w:val="002060"/>
          <w:sz w:val="22"/>
          <w:szCs w:val="22"/>
        </w:rPr>
      </w:pPr>
    </w:p>
    <w:p w:rsidR="004A049C" w:rsidRDefault="00E90DE4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>FZ-1/</w:t>
      </w:r>
      <w:r w:rsidR="00FC6992">
        <w:rPr>
          <w:b/>
          <w:i/>
          <w:color w:val="002060"/>
          <w:sz w:val="22"/>
          <w:szCs w:val="22"/>
        </w:rPr>
        <w:t>55</w:t>
      </w:r>
      <w:r w:rsidR="00F55A12">
        <w:rPr>
          <w:b/>
          <w:i/>
          <w:color w:val="002060"/>
          <w:sz w:val="22"/>
          <w:szCs w:val="22"/>
        </w:rPr>
        <w:t>4</w:t>
      </w:r>
      <w:r w:rsidR="002F1C88">
        <w:rPr>
          <w:b/>
          <w:i/>
          <w:color w:val="002060"/>
          <w:sz w:val="22"/>
          <w:szCs w:val="22"/>
        </w:rPr>
        <w:t>3</w:t>
      </w:r>
      <w:r>
        <w:rPr>
          <w:b/>
          <w:i/>
          <w:color w:val="002060"/>
          <w:sz w:val="22"/>
          <w:szCs w:val="22"/>
        </w:rPr>
        <w:t>/KB/21/B</w:t>
      </w:r>
      <w:r w:rsidR="00F55A12">
        <w:rPr>
          <w:b/>
          <w:i/>
          <w:color w:val="002060"/>
          <w:sz w:val="22"/>
          <w:szCs w:val="22"/>
        </w:rPr>
        <w:t>W</w:t>
      </w:r>
      <w:r w:rsidR="00844F2E"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r w:rsidRPr="00936950">
        <w:rPr>
          <w:b/>
          <w:i/>
          <w:szCs w:val="22"/>
          <w:lang w:val="de-DE"/>
        </w:rPr>
        <w:t>Adres: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Regon: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>Nr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r w:rsidRPr="00624CD0">
        <w:rPr>
          <w:b/>
          <w:i/>
          <w:szCs w:val="22"/>
          <w:lang w:val="en-US"/>
        </w:rPr>
        <w:t>Adres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2F1C88">
        <w:rPr>
          <w:b/>
          <w:sz w:val="22"/>
          <w:szCs w:val="22"/>
        </w:rPr>
        <w:t>płatności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lastRenderedPageBreak/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0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KB/21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>: ……………………………………………</w:t>
      </w:r>
      <w:r w:rsidRPr="006D31B6">
        <w:rPr>
          <w:sz w:val="20"/>
          <w:szCs w:val="20"/>
        </w:rPr>
        <w:t xml:space="preserve">, 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2019 r., poz. 2019 z późn. zm.)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6D31B6">
        <w:rPr>
          <w:b/>
          <w:sz w:val="20"/>
          <w:szCs w:val="20"/>
        </w:rPr>
        <w:t xml:space="preserve">Główny Instytut Górnictwa, Zakład </w:t>
      </w:r>
      <w:r>
        <w:rPr>
          <w:b/>
          <w:sz w:val="20"/>
          <w:szCs w:val="20"/>
        </w:rPr>
        <w:t>B</w:t>
      </w:r>
      <w:r w:rsidR="00F55A12">
        <w:rPr>
          <w:b/>
          <w:sz w:val="20"/>
          <w:szCs w:val="20"/>
        </w:rPr>
        <w:t>W</w:t>
      </w:r>
      <w:r>
        <w:rPr>
          <w:b/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 Plac Gwarków 1, 40 – 166 Katowice.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</w:t>
      </w:r>
      <w:r w:rsidR="00182504"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9F6FB5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t xml:space="preserve"> </w:t>
      </w:r>
    </w:p>
    <w:p w:rsidR="009F6FB5" w:rsidRDefault="009F6FB5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9F6FB5" w:rsidRDefault="009F6FB5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 w:rsidRPr="006D31B6">
        <w:rPr>
          <w:b/>
          <w:color w:val="000000"/>
          <w:sz w:val="20"/>
          <w:szCs w:val="20"/>
          <w:u w:val="single"/>
        </w:rPr>
        <w:lastRenderedPageBreak/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1. SPRZEDAJĄCY </w:t>
      </w:r>
      <w:r w:rsidRPr="006D31B6">
        <w:rPr>
          <w:sz w:val="20"/>
          <w:szCs w:val="20"/>
        </w:rPr>
        <w:t xml:space="preserve">dostarczy „przedmiot umowy” w terminie </w:t>
      </w:r>
      <w:r w:rsidRPr="006D31B6">
        <w:rPr>
          <w:b/>
          <w:sz w:val="20"/>
          <w:szCs w:val="20"/>
        </w:rPr>
        <w:t xml:space="preserve">do </w:t>
      </w:r>
      <w:r w:rsidR="009F6FB5">
        <w:rPr>
          <w:b/>
          <w:sz w:val="20"/>
          <w:szCs w:val="20"/>
        </w:rPr>
        <w:t>2</w:t>
      </w:r>
      <w:r w:rsidR="00FC699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tygodni</w:t>
      </w:r>
      <w:r w:rsidRPr="006D31B6">
        <w:rPr>
          <w:b/>
          <w:sz w:val="20"/>
          <w:szCs w:val="20"/>
        </w:rPr>
        <w:t xml:space="preserve"> od daty zawarcia umowy</w:t>
      </w:r>
      <w:r w:rsidRPr="006D31B6">
        <w:rPr>
          <w:sz w:val="20"/>
          <w:szCs w:val="20"/>
        </w:rPr>
        <w:t xml:space="preserve">, na warunkach DDP Incoterms 2020, do oznaczonego miejsca wykonania, tj. </w:t>
      </w:r>
      <w:r w:rsidRPr="006D31B6">
        <w:rPr>
          <w:b/>
          <w:sz w:val="20"/>
          <w:szCs w:val="20"/>
        </w:rPr>
        <w:t>Główny Instytut Górnictwa, Zakład</w:t>
      </w:r>
      <w:r>
        <w:rPr>
          <w:b/>
          <w:sz w:val="20"/>
          <w:szCs w:val="20"/>
        </w:rPr>
        <w:t xml:space="preserve"> BL </w:t>
      </w:r>
      <w:r w:rsidRPr="006D31B6">
        <w:rPr>
          <w:b/>
          <w:sz w:val="20"/>
          <w:szCs w:val="20"/>
        </w:rPr>
        <w:t>, Plac Gwarków 1, 40 – 166 Katowice.</w:t>
      </w:r>
    </w:p>
    <w:p w:rsidR="00182504" w:rsidRDefault="00182504" w:rsidP="00500662">
      <w:pPr>
        <w:jc w:val="both"/>
        <w:rPr>
          <w:b/>
          <w:sz w:val="20"/>
          <w:szCs w:val="20"/>
        </w:rPr>
      </w:pPr>
    </w:p>
    <w:p w:rsidR="00182504" w:rsidRDefault="00182504" w:rsidP="00182504">
      <w:pPr>
        <w:pStyle w:val="Akapitzlist"/>
        <w:numPr>
          <w:ilvl w:val="0"/>
          <w:numId w:val="31"/>
        </w:numPr>
        <w:ind w:left="426" w:hanging="426"/>
        <w:jc w:val="both"/>
        <w:rPr>
          <w:sz w:val="20"/>
          <w:szCs w:val="20"/>
        </w:rPr>
      </w:pPr>
      <w:r w:rsidRPr="00182504">
        <w:rPr>
          <w:sz w:val="20"/>
          <w:szCs w:val="20"/>
        </w:rPr>
        <w:t>Wraz z dostawą nastąpi zwrot  dotychczasowego klucza hardwarowego</w:t>
      </w:r>
      <w:r>
        <w:rPr>
          <w:sz w:val="20"/>
          <w:szCs w:val="20"/>
        </w:rPr>
        <w:t>.</w:t>
      </w:r>
    </w:p>
    <w:p w:rsidR="00500662" w:rsidRPr="006D31B6" w:rsidRDefault="00500662" w:rsidP="00500662">
      <w:pPr>
        <w:ind w:left="720"/>
        <w:jc w:val="both"/>
        <w:rPr>
          <w:b/>
          <w:sz w:val="20"/>
          <w:szCs w:val="20"/>
        </w:rPr>
      </w:pPr>
    </w:p>
    <w:p w:rsidR="00CB4246" w:rsidRDefault="00CB4246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5.</w:t>
      </w:r>
      <w:r w:rsidRPr="006D31B6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9F6FB5" w:rsidRDefault="009F6FB5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</w:t>
      </w:r>
      <w:r w:rsidRPr="006D31B6">
        <w:rPr>
          <w:sz w:val="20"/>
          <w:szCs w:val="20"/>
        </w:rPr>
        <w:t xml:space="preserve">. Warunki odpowiedzialności określa niniejsza umowa, Kodeks Cywilny oraz oferta </w:t>
      </w:r>
      <w:r w:rsidRPr="006D31B6">
        <w:rPr>
          <w:b/>
          <w:sz w:val="20"/>
          <w:szCs w:val="20"/>
        </w:rPr>
        <w:t xml:space="preserve">Sprzedającego. </w:t>
      </w:r>
      <w:r w:rsidRPr="006D31B6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6D31B6">
        <w:rPr>
          <w:b/>
          <w:sz w:val="20"/>
          <w:szCs w:val="20"/>
        </w:rPr>
        <w:t>Kupującego.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 xml:space="preserve">2. Sprzedający </w:t>
      </w:r>
      <w:r w:rsidRPr="006D31B6">
        <w:rPr>
          <w:sz w:val="20"/>
          <w:szCs w:val="20"/>
        </w:rPr>
        <w:t xml:space="preserve">udziela gwarancji na „przedmiot umowy” </w:t>
      </w:r>
      <w:r w:rsidRPr="006D31B6">
        <w:rPr>
          <w:b/>
          <w:sz w:val="20"/>
          <w:szCs w:val="20"/>
        </w:rPr>
        <w:t xml:space="preserve">na okres </w:t>
      </w:r>
      <w:r w:rsidR="00182504">
        <w:rPr>
          <w:b/>
          <w:sz w:val="20"/>
          <w:szCs w:val="20"/>
        </w:rPr>
        <w:t xml:space="preserve">12 miesięcy </w:t>
      </w:r>
      <w:r w:rsidRPr="006D31B6">
        <w:rPr>
          <w:sz w:val="20"/>
          <w:szCs w:val="20"/>
        </w:rPr>
        <w:t>od daty jego odbioru</w:t>
      </w:r>
      <w:r w:rsidR="009F6FB5">
        <w:rPr>
          <w:sz w:val="20"/>
          <w:szCs w:val="20"/>
        </w:rPr>
        <w:t>, zgodnie z warunkami licencji</w:t>
      </w:r>
      <w:r w:rsidRPr="006D31B6">
        <w:rPr>
          <w:sz w:val="20"/>
          <w:szCs w:val="20"/>
        </w:rPr>
        <w:t>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9F6FB5">
      <w:pPr>
        <w:ind w:hanging="284"/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</w:rPr>
        <w:tab/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późn.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</w:t>
      </w:r>
      <w:r w:rsidRPr="006D31B6">
        <w:rPr>
          <w:sz w:val="20"/>
        </w:rPr>
        <w:lastRenderedPageBreak/>
        <w:t xml:space="preserve">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B701F8">
      <w:footerReference w:type="default" r:id="rId11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1BD" w:rsidRDefault="000401BD" w:rsidP="0014298E">
      <w:r>
        <w:separator/>
      </w:r>
    </w:p>
  </w:endnote>
  <w:endnote w:type="continuationSeparator" w:id="0">
    <w:p w:rsidR="000401BD" w:rsidRDefault="000401BD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A248E">
      <w:rPr>
        <w:noProof/>
      </w:rPr>
      <w:t>1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1BD" w:rsidRDefault="000401BD" w:rsidP="0014298E">
      <w:r>
        <w:separator/>
      </w:r>
    </w:p>
  </w:footnote>
  <w:footnote w:type="continuationSeparator" w:id="0">
    <w:p w:rsidR="000401BD" w:rsidRDefault="000401BD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F2C56"/>
    <w:multiLevelType w:val="hybridMultilevel"/>
    <w:tmpl w:val="7EA286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3A382510"/>
    <w:multiLevelType w:val="hybridMultilevel"/>
    <w:tmpl w:val="BABEB06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4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8"/>
  </w:num>
  <w:num w:numId="6">
    <w:abstractNumId w:val="8"/>
  </w:num>
  <w:num w:numId="7">
    <w:abstractNumId w:val="4"/>
  </w:num>
  <w:num w:numId="8">
    <w:abstractNumId w:val="12"/>
  </w:num>
  <w:num w:numId="9">
    <w:abstractNumId w:val="24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5"/>
  </w:num>
  <w:num w:numId="15">
    <w:abstractNumId w:val="31"/>
  </w:num>
  <w:num w:numId="16">
    <w:abstractNumId w:val="3"/>
  </w:num>
  <w:num w:numId="17">
    <w:abstractNumId w:val="6"/>
  </w:num>
  <w:num w:numId="18">
    <w:abstractNumId w:val="10"/>
  </w:num>
  <w:num w:numId="19">
    <w:abstractNumId w:val="19"/>
  </w:num>
  <w:num w:numId="20">
    <w:abstractNumId w:val="1"/>
  </w:num>
  <w:num w:numId="21">
    <w:abstractNumId w:val="27"/>
  </w:num>
  <w:num w:numId="22">
    <w:abstractNumId w:val="9"/>
  </w:num>
  <w:num w:numId="23">
    <w:abstractNumId w:val="16"/>
  </w:num>
  <w:num w:numId="24">
    <w:abstractNumId w:val="26"/>
  </w:num>
  <w:num w:numId="25">
    <w:abstractNumId w:val="20"/>
  </w:num>
  <w:num w:numId="26">
    <w:abstractNumId w:val="21"/>
  </w:num>
  <w:num w:numId="27">
    <w:abstractNumId w:val="13"/>
  </w:num>
  <w:num w:numId="28">
    <w:abstractNumId w:val="29"/>
  </w:num>
  <w:num w:numId="29">
    <w:abstractNumId w:val="7"/>
  </w:num>
  <w:num w:numId="30">
    <w:abstractNumId w:val="22"/>
  </w:num>
  <w:num w:numId="31">
    <w:abstractNumId w:val="15"/>
  </w:num>
  <w:num w:numId="32">
    <w:abstractNumId w:val="0"/>
  </w:num>
  <w:num w:numId="33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401BD"/>
    <w:rsid w:val="000510E1"/>
    <w:rsid w:val="0005341A"/>
    <w:rsid w:val="000638FA"/>
    <w:rsid w:val="0006412D"/>
    <w:rsid w:val="00074D55"/>
    <w:rsid w:val="000834BA"/>
    <w:rsid w:val="000840FE"/>
    <w:rsid w:val="00087988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7EC4"/>
    <w:rsid w:val="001A3EE2"/>
    <w:rsid w:val="001B30D8"/>
    <w:rsid w:val="001C29A6"/>
    <w:rsid w:val="001D09FF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D3617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6F6C"/>
    <w:rsid w:val="00880677"/>
    <w:rsid w:val="00881147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3C83"/>
    <w:rsid w:val="009046FC"/>
    <w:rsid w:val="0091132D"/>
    <w:rsid w:val="009218CD"/>
    <w:rsid w:val="00933DF8"/>
    <w:rsid w:val="00936950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9F6FB5"/>
    <w:rsid w:val="00A074DB"/>
    <w:rsid w:val="00A134DF"/>
    <w:rsid w:val="00A13B4A"/>
    <w:rsid w:val="00A154C3"/>
    <w:rsid w:val="00A23782"/>
    <w:rsid w:val="00A26F49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A248E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F0217F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55A1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AEFEC-8DF8-4567-A80A-84F148547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3492</Words>
  <Characters>20952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2</cp:revision>
  <cp:lastPrinted>2021-09-01T11:58:00Z</cp:lastPrinted>
  <dcterms:created xsi:type="dcterms:W3CDTF">2021-09-01T12:14:00Z</dcterms:created>
  <dcterms:modified xsi:type="dcterms:W3CDTF">2021-09-01T12:14:00Z</dcterms:modified>
</cp:coreProperties>
</file>