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057A6E" wp14:editId="4E36BA9B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510E14">
        <w:rPr>
          <w:b/>
          <w:color w:val="000000"/>
        </w:rPr>
        <w:t>6</w:t>
      </w:r>
      <w:r w:rsidR="00E90DE4">
        <w:rPr>
          <w:b/>
          <w:color w:val="000000"/>
        </w:rPr>
        <w:t>8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BL</w:t>
      </w:r>
      <w:r>
        <w:rPr>
          <w:b/>
          <w:color w:val="000000"/>
        </w:rPr>
        <w:t xml:space="preserve">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510E14">
        <w:rPr>
          <w:b/>
          <w:color w:val="000000"/>
        </w:rPr>
        <w:t>3.08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510E14" w:rsidRPr="00510E14" w:rsidRDefault="00A23782" w:rsidP="00510E14">
      <w:pPr>
        <w:jc w:val="center"/>
        <w:rPr>
          <w:rFonts w:eastAsia="Calibri"/>
          <w:b/>
          <w:lang w:eastAsia="en-US"/>
        </w:rPr>
      </w:pPr>
      <w:r w:rsidRPr="00510E14">
        <w:rPr>
          <w:b/>
          <w:color w:val="000000"/>
        </w:rPr>
        <w:t xml:space="preserve">Dostawa </w:t>
      </w:r>
      <w:r w:rsidR="00DA023B">
        <w:rPr>
          <w:rFonts w:eastAsia="Calibri"/>
          <w:b/>
          <w:lang w:eastAsia="en-US"/>
        </w:rPr>
        <w:t xml:space="preserve"> </w:t>
      </w:r>
      <w:r w:rsidR="000510E1">
        <w:rPr>
          <w:rFonts w:eastAsia="Calibri"/>
          <w:b/>
          <w:lang w:eastAsia="en-US"/>
        </w:rPr>
        <w:t xml:space="preserve"> </w:t>
      </w:r>
      <w:proofErr w:type="spellStart"/>
      <w:r w:rsidR="000510E1">
        <w:rPr>
          <w:rFonts w:eastAsia="Calibri"/>
          <w:b/>
          <w:lang w:eastAsia="en-US"/>
        </w:rPr>
        <w:t>reflektrometru</w:t>
      </w:r>
      <w:proofErr w:type="spellEnd"/>
      <w:r w:rsidR="000510E1">
        <w:rPr>
          <w:rFonts w:eastAsia="Calibri"/>
          <w:b/>
          <w:lang w:eastAsia="en-US"/>
        </w:rPr>
        <w:t xml:space="preserve"> optycznego</w:t>
      </w: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0510E1" w:rsidRPr="000510E1" w:rsidRDefault="00DA023B" w:rsidP="000510E1">
      <w:pPr>
        <w:pStyle w:val="Bezodstpw"/>
        <w:ind w:left="360"/>
        <w:rPr>
          <w:rFonts w:eastAsia="Calibri"/>
          <w:sz w:val="22"/>
          <w:szCs w:val="22"/>
          <w:lang w:eastAsia="en-US"/>
        </w:rPr>
      </w:pPr>
      <w:r w:rsidRPr="000510E1">
        <w:rPr>
          <w:sz w:val="22"/>
          <w:szCs w:val="22"/>
        </w:rPr>
        <w:t xml:space="preserve">Przedmiotem zakupu jest </w:t>
      </w:r>
      <w:r w:rsidR="000510E1" w:rsidRPr="000510E1">
        <w:rPr>
          <w:rFonts w:eastAsia="Calibri"/>
          <w:b/>
          <w:sz w:val="22"/>
          <w:szCs w:val="22"/>
          <w:lang w:eastAsia="en-US"/>
        </w:rPr>
        <w:t>reflektometr optyczny.</w:t>
      </w:r>
    </w:p>
    <w:p w:rsidR="000510E1" w:rsidRPr="000510E1" w:rsidRDefault="000510E1" w:rsidP="000510E1">
      <w:pPr>
        <w:pStyle w:val="Bezodstpw"/>
        <w:rPr>
          <w:rFonts w:eastAsia="Calibri"/>
          <w:sz w:val="22"/>
          <w:szCs w:val="22"/>
          <w:lang w:eastAsia="en-US"/>
        </w:rPr>
      </w:pPr>
    </w:p>
    <w:p w:rsidR="000510E1" w:rsidRPr="000510E1" w:rsidRDefault="000510E1" w:rsidP="000510E1">
      <w:pPr>
        <w:pStyle w:val="Bezodstpw"/>
        <w:ind w:left="360"/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Minimalne parametry techniczne: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Rodzaj mierzonych światłowodów: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jednomodowy</w:t>
      </w:r>
      <w:proofErr w:type="spellEnd"/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Fale pomiarowe w jednym porcie optycznym: 1310/1550/1625nm (±25nm)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Klasa lasera dla fal pomiarowych 1310/1550/1625nm: 1M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Dynamika nie gorsza niż: dla fali 1310nm – 42dB, dla fali 1550nm – 40dB, dla fali 1625nm - 39dB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Adapter w złączu pomiarowym – SC/PC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Konstrukcja modułowa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Pomiar poprzez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splittery</w:t>
      </w:r>
      <w:proofErr w:type="spellEnd"/>
      <w:r w:rsidRPr="000510E1">
        <w:rPr>
          <w:rFonts w:eastAsia="Calibri"/>
          <w:sz w:val="22"/>
          <w:szCs w:val="22"/>
          <w:lang w:eastAsia="en-US"/>
        </w:rPr>
        <w:t xml:space="preserve"> z podziałem 1:128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Strefa martwa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tłumieniowa</w:t>
      </w:r>
      <w:proofErr w:type="spellEnd"/>
      <w:r w:rsidRPr="000510E1">
        <w:rPr>
          <w:rFonts w:eastAsia="Calibri"/>
          <w:sz w:val="22"/>
          <w:szCs w:val="22"/>
          <w:lang w:eastAsia="en-US"/>
        </w:rPr>
        <w:t xml:space="preserve"> dla szerokości impulsu pomiarowego 10ns: 3,5/4/4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Strefa martwa zdarzeniowa SM:  0,6 m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Dokładność pomiaru strat wtrąceniowych (liniowość): ±0,03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dB</w:t>
      </w:r>
      <w:proofErr w:type="spellEnd"/>
      <w:r w:rsidRPr="000510E1">
        <w:rPr>
          <w:rFonts w:eastAsia="Calibri"/>
          <w:sz w:val="22"/>
          <w:szCs w:val="22"/>
          <w:lang w:eastAsia="en-US"/>
        </w:rPr>
        <w:t>/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dB</w:t>
      </w:r>
      <w:proofErr w:type="spellEnd"/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Dokładność pomiaru strat odbiciowych: ±2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dB</w:t>
      </w:r>
      <w:proofErr w:type="spellEnd"/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Maksymalny zakres pomiarowy dla światłowodów SM:  512 km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Dostępne impulsy pomiarowe SM: 3ns, 10ns, 20ns, 50ns, 100ns, 200ns, 500ns, 1µs, 2µs, 5µs, 10µs, 20µs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Minimalna rozdzielczość próbkowania nie gorsza niż 2cm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Ilość punktów próbkowania 256 000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Powiększenie wykresu reflektometrycznego, skali: oddzielnie dla osi X i oddzielnie dla osi Y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Wbudowany pojemnościowy ekran dotykowy (Multi-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touch</w:t>
      </w:r>
      <w:proofErr w:type="spellEnd"/>
      <w:r w:rsidRPr="000510E1">
        <w:rPr>
          <w:rFonts w:eastAsia="Calibri"/>
          <w:sz w:val="22"/>
          <w:szCs w:val="22"/>
          <w:lang w:eastAsia="en-US"/>
        </w:rPr>
        <w:t>), klasy przemysłowej o zwiększonej wytrzymałości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val="en-US" w:eastAsia="en-US"/>
        </w:rPr>
      </w:pPr>
      <w:r w:rsidRPr="000510E1">
        <w:rPr>
          <w:rFonts w:eastAsia="Calibri"/>
          <w:sz w:val="22"/>
          <w:szCs w:val="22"/>
          <w:lang w:val="en-US" w:eastAsia="en-US"/>
        </w:rPr>
        <w:t xml:space="preserve">Format </w:t>
      </w:r>
      <w:proofErr w:type="spellStart"/>
      <w:r w:rsidRPr="000510E1">
        <w:rPr>
          <w:rFonts w:eastAsia="Calibri"/>
          <w:sz w:val="22"/>
          <w:szCs w:val="22"/>
          <w:lang w:val="en-US" w:eastAsia="en-US"/>
        </w:rPr>
        <w:t>pliku</w:t>
      </w:r>
      <w:proofErr w:type="spellEnd"/>
      <w:r w:rsidRPr="000510E1">
        <w:rPr>
          <w:rFonts w:eastAsia="Calibri"/>
          <w:sz w:val="22"/>
          <w:szCs w:val="22"/>
          <w:lang w:val="en-US" w:eastAsia="en-US"/>
        </w:rPr>
        <w:t xml:space="preserve">- </w:t>
      </w:r>
      <w:proofErr w:type="spellStart"/>
      <w:r w:rsidRPr="000510E1">
        <w:rPr>
          <w:rFonts w:eastAsia="Calibri"/>
          <w:sz w:val="22"/>
          <w:szCs w:val="22"/>
          <w:lang w:val="en-US" w:eastAsia="en-US"/>
        </w:rPr>
        <w:t>zapis</w:t>
      </w:r>
      <w:proofErr w:type="spellEnd"/>
      <w:r w:rsidRPr="000510E1">
        <w:rPr>
          <w:rFonts w:eastAsia="Calibri"/>
          <w:sz w:val="22"/>
          <w:szCs w:val="22"/>
          <w:lang w:val="en-US" w:eastAsia="en-US"/>
        </w:rPr>
        <w:t xml:space="preserve">: SOR, CSV, SET, BMP, JPG, CFG, PDF, </w:t>
      </w:r>
      <w:proofErr w:type="spellStart"/>
      <w:r w:rsidRPr="000510E1">
        <w:rPr>
          <w:rFonts w:eastAsia="Calibri"/>
          <w:sz w:val="22"/>
          <w:szCs w:val="22"/>
          <w:lang w:val="en-US" w:eastAsia="en-US"/>
        </w:rPr>
        <w:t>odczyt</w:t>
      </w:r>
      <w:proofErr w:type="spellEnd"/>
      <w:r w:rsidRPr="000510E1">
        <w:rPr>
          <w:rFonts w:eastAsia="Calibri"/>
          <w:sz w:val="22"/>
          <w:szCs w:val="22"/>
          <w:lang w:val="en-US" w:eastAsia="en-US"/>
        </w:rPr>
        <w:t>: SOR, SET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Innowacyjna metoda uśredniania pomiarów w trybie Hi-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Reflection</w:t>
      </w:r>
      <w:proofErr w:type="spellEnd"/>
      <w:r w:rsidRPr="000510E1">
        <w:rPr>
          <w:rFonts w:eastAsia="Calibri"/>
          <w:sz w:val="22"/>
          <w:szCs w:val="22"/>
          <w:lang w:eastAsia="en-US"/>
        </w:rPr>
        <w:t xml:space="preserve"> -  dokładna i stabilna praca przy pomiarach zdarzeń o wysokiej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reflektancji</w:t>
      </w:r>
      <w:proofErr w:type="spellEnd"/>
      <w:r w:rsidRPr="000510E1">
        <w:rPr>
          <w:rFonts w:eastAsia="Calibri"/>
          <w:sz w:val="22"/>
          <w:szCs w:val="22"/>
          <w:lang w:eastAsia="en-US"/>
        </w:rPr>
        <w:t xml:space="preserve"> 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bCs/>
          <w:sz w:val="22"/>
          <w:szCs w:val="22"/>
          <w:lang w:eastAsia="en-US"/>
        </w:rPr>
        <w:t xml:space="preserve">Możliwość zmiany nastaw w trakcie pomiarów w trybie „na żywo” (real </w:t>
      </w:r>
      <w:proofErr w:type="spellStart"/>
      <w:r w:rsidRPr="000510E1">
        <w:rPr>
          <w:rFonts w:eastAsia="Calibri"/>
          <w:bCs/>
          <w:sz w:val="22"/>
          <w:szCs w:val="22"/>
          <w:lang w:eastAsia="en-US"/>
        </w:rPr>
        <w:t>time</w:t>
      </w:r>
      <w:proofErr w:type="spellEnd"/>
      <w:r w:rsidRPr="000510E1">
        <w:rPr>
          <w:rFonts w:eastAsia="Calibri"/>
          <w:bCs/>
          <w:sz w:val="22"/>
          <w:szCs w:val="22"/>
          <w:lang w:eastAsia="en-US"/>
        </w:rPr>
        <w:t xml:space="preserve">) bezpośrednio z poziomu widoku </w:t>
      </w:r>
      <w:proofErr w:type="spellStart"/>
      <w:r w:rsidRPr="000510E1">
        <w:rPr>
          <w:rFonts w:eastAsia="Calibri"/>
          <w:bCs/>
          <w:sz w:val="22"/>
          <w:szCs w:val="22"/>
          <w:lang w:eastAsia="en-US"/>
        </w:rPr>
        <w:t>reflektogramu</w:t>
      </w:r>
      <w:proofErr w:type="spellEnd"/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Rozdzielczość ekranu: 800x600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lastRenderedPageBreak/>
        <w:t>Minimalna rozdzielczość - oś pozioma: 1 cm, oś pionowa: 0,001dB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Przekątna ekranu: 8,4”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Obsługa za pomocą wbudowanych fizycznych przycisków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Obsługa za pomocą ekranu dotykowego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sz w:val="22"/>
          <w:szCs w:val="22"/>
        </w:rPr>
      </w:pPr>
      <w:r w:rsidRPr="000510E1">
        <w:rPr>
          <w:rFonts w:eastAsia="Calibri"/>
          <w:sz w:val="22"/>
          <w:szCs w:val="22"/>
          <w:lang w:eastAsia="en-US"/>
        </w:rPr>
        <w:t xml:space="preserve">Zasilanie bateryjne: 15 godzin zgodnie z </w:t>
      </w:r>
      <w:proofErr w:type="spellStart"/>
      <w:r w:rsidRPr="000510E1">
        <w:rPr>
          <w:sz w:val="22"/>
          <w:szCs w:val="22"/>
        </w:rPr>
        <w:t>Telcordia</w:t>
      </w:r>
      <w:proofErr w:type="spellEnd"/>
      <w:r w:rsidRPr="000510E1">
        <w:rPr>
          <w:sz w:val="22"/>
          <w:szCs w:val="22"/>
        </w:rPr>
        <w:t xml:space="preserve"> GR-196-CORE Issue2 2010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Bateria ze wskaźnikiem naładowania LCD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Waga: nie większa niż 2,6 kg z baterią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Brak wentylatorów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Slot na kartę SD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Port komunikacji USB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ver</w:t>
      </w:r>
      <w:proofErr w:type="spellEnd"/>
      <w:r w:rsidRPr="000510E1">
        <w:rPr>
          <w:rFonts w:eastAsia="Calibri"/>
          <w:sz w:val="22"/>
          <w:szCs w:val="22"/>
          <w:lang w:eastAsia="en-US"/>
        </w:rPr>
        <w:t>. 2.0 mini B - 1 port, standard A - 2 porty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Czas gotowości po uruchomieniu: start &lt;10s. Dedykowany system operacyjny, projektowany specjalnie do obsługi konkretnego hardware`u urządzenia OTDR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Zapis wyników pomiarów w postaci raportów pomiarowych w pliku PDF na reflektometrze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Menu w języku polskim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Zaawansowane oprogramowanie na PC do edycji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reflektogramów</w:t>
      </w:r>
      <w:proofErr w:type="spellEnd"/>
      <w:r w:rsidRPr="000510E1">
        <w:rPr>
          <w:rFonts w:eastAsia="Calibri"/>
          <w:sz w:val="22"/>
          <w:szCs w:val="22"/>
          <w:lang w:eastAsia="en-US"/>
        </w:rPr>
        <w:t xml:space="preserve"> i generowania raportów, z funkcją edycji grupowej (w tym grupowej edycji ustawienia markerów) w języku polskim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Oprogramowanie na PC bez licencji na nielimitowaną ilość stanowisk roboczych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Gwarancja producenta: 36 miesięcy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Metody pomiaru tłumienności zdarzeń z poziomu reflektometru: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Marker 2-punktowy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Marker 4-punktowy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Marker 6-punktowy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Zaawansowane funkcje pomiarowe: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System pomiaru wielowłóknowego (tabelka pomiarowa)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Możliwość ustawienia różnych współczynników IOR osobno dla każdego z fragmentów badanego toru światłowodowego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Porównanie wielu przebiegów, analiza dwukierunkowa, analiza różnicowa, analiza odcinka, analiza  makro zagięć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Wyposażenie reflektometru: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Rozbiegówka: SM G652 150m, SM G652 500m, SM G652 1000m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Kaseta czyszcząca </w:t>
      </w:r>
      <w:r>
        <w:rPr>
          <w:rFonts w:eastAsia="Calibri"/>
          <w:sz w:val="22"/>
          <w:szCs w:val="22"/>
          <w:lang w:eastAsia="en-US"/>
        </w:rPr>
        <w:t xml:space="preserve"> min. </w:t>
      </w:r>
      <w:r w:rsidRPr="000510E1">
        <w:rPr>
          <w:rFonts w:eastAsia="Calibri"/>
          <w:sz w:val="22"/>
          <w:szCs w:val="22"/>
          <w:lang w:eastAsia="en-US"/>
        </w:rPr>
        <w:t>800 czyszczeń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Kabel zasilający, zasilacz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Bateria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>oprogramowanie do edycji plików oraz raportowania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torba transportowa </w:t>
      </w:r>
    </w:p>
    <w:p w:rsidR="000510E1" w:rsidRPr="000510E1" w:rsidRDefault="000510E1" w:rsidP="000510E1">
      <w:pPr>
        <w:pStyle w:val="Bezodstpw"/>
        <w:numPr>
          <w:ilvl w:val="0"/>
          <w:numId w:val="28"/>
        </w:numPr>
        <w:rPr>
          <w:rFonts w:eastAsia="Calibri"/>
          <w:sz w:val="22"/>
          <w:szCs w:val="22"/>
          <w:lang w:eastAsia="en-US"/>
        </w:rPr>
      </w:pPr>
      <w:r w:rsidRPr="000510E1">
        <w:rPr>
          <w:rFonts w:eastAsia="Calibri"/>
          <w:sz w:val="22"/>
          <w:szCs w:val="22"/>
          <w:lang w:eastAsia="en-US"/>
        </w:rPr>
        <w:t xml:space="preserve">certyfikat kalibracji potwierdzający poprawność urządzenia oraz parametrów, typu: długości fal pomiarowych, dynamika, strefa martwa zdarzeniowa, strefa martwa </w:t>
      </w:r>
      <w:proofErr w:type="spellStart"/>
      <w:r w:rsidRPr="000510E1">
        <w:rPr>
          <w:rFonts w:eastAsia="Calibri"/>
          <w:sz w:val="22"/>
          <w:szCs w:val="22"/>
          <w:lang w:eastAsia="en-US"/>
        </w:rPr>
        <w:t>tłumieniowa</w:t>
      </w:r>
      <w:proofErr w:type="spellEnd"/>
      <w:r w:rsidRPr="000510E1">
        <w:rPr>
          <w:rFonts w:eastAsia="Calibri"/>
          <w:sz w:val="22"/>
          <w:szCs w:val="22"/>
          <w:lang w:eastAsia="en-US"/>
        </w:rPr>
        <w:t xml:space="preserve">, dokładność odległości </w:t>
      </w:r>
    </w:p>
    <w:p w:rsidR="000510E1" w:rsidRPr="000510E1" w:rsidRDefault="000510E1" w:rsidP="000510E1">
      <w:pPr>
        <w:pStyle w:val="Bezodstpw"/>
        <w:rPr>
          <w:sz w:val="22"/>
          <w:szCs w:val="22"/>
        </w:rPr>
      </w:pPr>
    </w:p>
    <w:p w:rsidR="000510E1" w:rsidRPr="000510E1" w:rsidRDefault="000510E1" w:rsidP="000510E1">
      <w:pPr>
        <w:pStyle w:val="Bezodstpw"/>
        <w:rPr>
          <w:sz w:val="22"/>
          <w:szCs w:val="22"/>
        </w:rPr>
      </w:pPr>
    </w:p>
    <w:p w:rsidR="00327217" w:rsidRDefault="00327217" w:rsidP="00936950">
      <w:pPr>
        <w:widowControl w:val="0"/>
        <w:rPr>
          <w:b/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lastRenderedPageBreak/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4D66F2">
        <w:rPr>
          <w:b/>
          <w:color w:val="FF0000"/>
          <w:sz w:val="22"/>
          <w:szCs w:val="22"/>
        </w:rPr>
        <w:t>8</w:t>
      </w:r>
      <w:r w:rsidR="006D31B6">
        <w:rPr>
          <w:b/>
          <w:color w:val="FF0000"/>
          <w:sz w:val="22"/>
          <w:szCs w:val="22"/>
        </w:rPr>
        <w:t xml:space="preserve"> 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</w:t>
      </w:r>
      <w:bookmarkStart w:id="0" w:name="_GoBack"/>
      <w:bookmarkEnd w:id="0"/>
      <w:r w:rsidRPr="005E6269">
        <w:rPr>
          <w:sz w:val="22"/>
          <w:szCs w:val="22"/>
        </w:rPr>
        <w:t>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510E14">
        <w:rPr>
          <w:b/>
          <w:color w:val="FF0000"/>
          <w:lang w:eastAsia="en-US"/>
        </w:rPr>
        <w:t>11.08</w:t>
      </w:r>
      <w:r w:rsidR="004E4433" w:rsidRPr="00746D96">
        <w:rPr>
          <w:b/>
          <w:color w:val="FF0000"/>
          <w:lang w:eastAsia="en-US"/>
        </w:rPr>
        <w:t>.2021 godz. 1</w:t>
      </w:r>
      <w:r w:rsidR="00746D96" w:rsidRPr="00746D96">
        <w:rPr>
          <w:b/>
          <w:color w:val="FF0000"/>
          <w:lang w:eastAsia="en-US"/>
        </w:rPr>
        <w:t>0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>FZ-1/5568/KB/21/BL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4D66F2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 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>
        <w:rPr>
          <w:b/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DF8" w:rsidRDefault="00933DF8" w:rsidP="0014298E">
      <w:r>
        <w:separator/>
      </w:r>
    </w:p>
  </w:endnote>
  <w:endnote w:type="continuationSeparator" w:id="0">
    <w:p w:rsidR="00933DF8" w:rsidRDefault="00933DF8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D66F2">
      <w:rPr>
        <w:noProof/>
      </w:rPr>
      <w:t>10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DF8" w:rsidRDefault="00933DF8" w:rsidP="0014298E">
      <w:r>
        <w:separator/>
      </w:r>
    </w:p>
  </w:footnote>
  <w:footnote w:type="continuationSeparator" w:id="0">
    <w:p w:rsidR="00933DF8" w:rsidRDefault="00933DF8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3"/>
  </w:num>
  <w:num w:numId="6">
    <w:abstractNumId w:val="6"/>
  </w:num>
  <w:num w:numId="7">
    <w:abstractNumId w:val="3"/>
  </w:num>
  <w:num w:numId="8">
    <w:abstractNumId w:val="10"/>
  </w:num>
  <w:num w:numId="9">
    <w:abstractNumId w:val="1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0"/>
  </w:num>
  <w:num w:numId="15">
    <w:abstractNumId w:val="26"/>
  </w:num>
  <w:num w:numId="16">
    <w:abstractNumId w:val="2"/>
  </w:num>
  <w:num w:numId="17">
    <w:abstractNumId w:val="5"/>
  </w:num>
  <w:num w:numId="18">
    <w:abstractNumId w:val="8"/>
  </w:num>
  <w:num w:numId="19">
    <w:abstractNumId w:val="15"/>
  </w:num>
  <w:num w:numId="20">
    <w:abstractNumId w:val="0"/>
  </w:num>
  <w:num w:numId="21">
    <w:abstractNumId w:val="22"/>
  </w:num>
  <w:num w:numId="22">
    <w:abstractNumId w:val="7"/>
  </w:num>
  <w:num w:numId="23">
    <w:abstractNumId w:val="13"/>
  </w:num>
  <w:num w:numId="24">
    <w:abstractNumId w:val="21"/>
  </w:num>
  <w:num w:numId="25">
    <w:abstractNumId w:val="16"/>
  </w:num>
  <w:num w:numId="26">
    <w:abstractNumId w:val="17"/>
  </w:num>
  <w:num w:numId="27">
    <w:abstractNumId w:val="11"/>
  </w:num>
  <w:num w:numId="28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3E73"/>
    <w:rsid w:val="00186E01"/>
    <w:rsid w:val="001905BE"/>
    <w:rsid w:val="00197EC4"/>
    <w:rsid w:val="001A3EE2"/>
    <w:rsid w:val="001B30D8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E2E61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1A4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813BC"/>
    <w:rsid w:val="00684A63"/>
    <w:rsid w:val="006930FA"/>
    <w:rsid w:val="00694A61"/>
    <w:rsid w:val="006C01E9"/>
    <w:rsid w:val="006C2522"/>
    <w:rsid w:val="006D31B6"/>
    <w:rsid w:val="006E0643"/>
    <w:rsid w:val="006E1C1D"/>
    <w:rsid w:val="006F40D9"/>
    <w:rsid w:val="00711054"/>
    <w:rsid w:val="00711843"/>
    <w:rsid w:val="0072490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C5C4D"/>
    <w:rsid w:val="008C7420"/>
    <w:rsid w:val="008E24D5"/>
    <w:rsid w:val="008E5B3A"/>
    <w:rsid w:val="008F531F"/>
    <w:rsid w:val="00903C83"/>
    <w:rsid w:val="009046FC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C65C5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7FF99-48BC-4265-8ECE-B85E2698C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3820</Words>
  <Characters>22926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5</cp:revision>
  <cp:lastPrinted>2021-08-04T08:33:00Z</cp:lastPrinted>
  <dcterms:created xsi:type="dcterms:W3CDTF">2021-08-04T08:17:00Z</dcterms:created>
  <dcterms:modified xsi:type="dcterms:W3CDTF">2021-08-04T10:02:00Z</dcterms:modified>
</cp:coreProperties>
</file>