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38" w:rsidRPr="00387A02" w:rsidRDefault="00F90582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FZ-1/5562</w:t>
      </w:r>
      <w:bookmarkStart w:id="0" w:name="_GoBack"/>
      <w:bookmarkEnd w:id="0"/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  <w:r w:rsidR="00C5563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="00C5563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40548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FC23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2.1.1)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 dnia 11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(Dz. U. z 201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9, poz. 2019 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122B7" w:rsidRDefault="000122B7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4E69" w:rsidRPr="00894B1B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Default="00C55638"/>
    <w:p w:rsidR="00EC4E69" w:rsidRDefault="00EC4E69"/>
    <w:sectPr w:rsidR="00EC4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38"/>
    <w:rsid w:val="000122B7"/>
    <w:rsid w:val="0031374D"/>
    <w:rsid w:val="00661DF6"/>
    <w:rsid w:val="00C55638"/>
    <w:rsid w:val="00E33B51"/>
    <w:rsid w:val="00EC4E69"/>
    <w:rsid w:val="00F90582"/>
    <w:rsid w:val="00FC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</cp:revision>
  <dcterms:created xsi:type="dcterms:W3CDTF">2020-12-23T07:41:00Z</dcterms:created>
  <dcterms:modified xsi:type="dcterms:W3CDTF">2021-07-23T10:11:00Z</dcterms:modified>
</cp:coreProperties>
</file>