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w:t>
      </w:r>
      <w:r w:rsidR="003D40A4">
        <w:rPr>
          <w:b/>
          <w:sz w:val="22"/>
          <w:szCs w:val="22"/>
        </w:rPr>
        <w:t>3</w:t>
      </w:r>
      <w:r w:rsidRPr="00AE3F9C">
        <w:rPr>
          <w:b/>
          <w:sz w:val="22"/>
          <w:szCs w:val="22"/>
        </w:rPr>
        <w:t>/0</w:t>
      </w:r>
      <w:r w:rsidR="003D40A4">
        <w:rPr>
          <w:b/>
          <w:sz w:val="22"/>
          <w:szCs w:val="22"/>
        </w:rPr>
        <w:t>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F272CB" w:rsidRDefault="00F272CB" w:rsidP="00AE3F9C">
      <w:pPr>
        <w:spacing w:before="100" w:after="100" w:line="360" w:lineRule="auto"/>
        <w:jc w:val="center"/>
        <w:rPr>
          <w:b/>
          <w:sz w:val="32"/>
          <w:szCs w:val="32"/>
        </w:rPr>
      </w:pPr>
      <w:r w:rsidRPr="00F272CB">
        <w:rPr>
          <w:b/>
          <w:sz w:val="32"/>
          <w:szCs w:val="32"/>
        </w:rPr>
        <w:t xml:space="preserve">Rozbiórka obiektów budowlanych </w:t>
      </w:r>
      <w:r w:rsidR="005A0341" w:rsidRPr="005A0341">
        <w:rPr>
          <w:b/>
          <w:sz w:val="32"/>
          <w:szCs w:val="32"/>
        </w:rPr>
        <w:t xml:space="preserve">oraz wykonanie </w:t>
      </w:r>
      <w:r w:rsidR="00A56BA2">
        <w:rPr>
          <w:b/>
          <w:sz w:val="32"/>
          <w:szCs w:val="32"/>
        </w:rPr>
        <w:t>miejsc postojowych</w:t>
      </w:r>
      <w:r w:rsidR="005A0341" w:rsidRPr="005A0341">
        <w:rPr>
          <w:b/>
          <w:sz w:val="32"/>
          <w:szCs w:val="32"/>
        </w:rPr>
        <w:t xml:space="preserve"> </w:t>
      </w:r>
      <w:r w:rsidR="005A0341">
        <w:rPr>
          <w:b/>
          <w:sz w:val="32"/>
          <w:szCs w:val="32"/>
        </w:rPr>
        <w:t xml:space="preserve">na terenie GIG </w:t>
      </w:r>
      <w:r w:rsidR="005A0341" w:rsidRPr="00F272CB">
        <w:rPr>
          <w:b/>
          <w:sz w:val="32"/>
          <w:szCs w:val="32"/>
        </w:rPr>
        <w:t>w Katowicach</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E1F07">
      <w:pPr>
        <w:pStyle w:val="Spistreci2"/>
        <w:tabs>
          <w:tab w:val="right" w:leader="dot" w:pos="9205"/>
        </w:tabs>
        <w:spacing w:after="0" w:line="240" w:lineRule="exact"/>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20"/>
          <w:szCs w:val="20"/>
          <w:lang w:eastAsia="pl-PL"/>
        </w:rPr>
        <w:id w:val="-1139334464"/>
        <w:docPartObj>
          <w:docPartGallery w:val="Table of Contents"/>
          <w:docPartUnique/>
        </w:docPartObj>
      </w:sdtPr>
      <w:sdtEndPr/>
      <w:sdtContent>
        <w:p w:rsidR="003E1F07" w:rsidRDefault="003E1F07" w:rsidP="003E1F07">
          <w:pPr>
            <w:pStyle w:val="Nagwekspisutreci"/>
            <w:spacing w:before="0" w:after="0" w:line="240" w:lineRule="exact"/>
            <w:jc w:val="center"/>
          </w:pPr>
          <w:r>
            <w:t>Spis treści</w:t>
          </w:r>
        </w:p>
        <w:p w:rsidR="003E1F07" w:rsidRPr="003E1F07" w:rsidRDefault="003E1F07" w:rsidP="003E1F07">
          <w:pPr>
            <w:pStyle w:val="Spistreci3"/>
            <w:spacing w:line="240" w:lineRule="exact"/>
            <w:rPr>
              <w:rFonts w:ascii="Times New Roman" w:eastAsiaTheme="minorEastAsia" w:hAnsi="Times New Roman" w:cs="Times New Roman"/>
              <w:noProof/>
              <w:sz w:val="22"/>
              <w:szCs w:val="22"/>
            </w:rPr>
          </w:pPr>
          <w:r>
            <w:fldChar w:fldCharType="begin"/>
          </w:r>
          <w:r>
            <w:instrText xml:space="preserve"> TOC \o "1-3" \h \z \u </w:instrText>
          </w:r>
          <w:r>
            <w:fldChar w:fldCharType="separate"/>
          </w:r>
          <w:hyperlink w:anchor="_Toc479160351" w:history="1">
            <w:r w:rsidRPr="003E1F07">
              <w:rPr>
                <w:rStyle w:val="Hipercze"/>
                <w:rFonts w:ascii="Times New Roman" w:hAnsi="Times New Roman" w:cs="Times New Roman"/>
                <w:noProof/>
              </w:rPr>
              <w:t>ROZDZIAŁ I.</w:t>
            </w:r>
            <w:r w:rsidRPr="003E1F07">
              <w:rPr>
                <w:rFonts w:ascii="Times New Roman" w:eastAsiaTheme="minorEastAsia" w:hAnsi="Times New Roman" w:cs="Times New Roman"/>
                <w:noProof/>
                <w:sz w:val="22"/>
                <w:szCs w:val="22"/>
              </w:rPr>
              <w:tab/>
            </w:r>
            <w:r w:rsidRPr="003E1F07">
              <w:rPr>
                <w:rStyle w:val="Hipercze"/>
                <w:rFonts w:ascii="Times New Roman" w:hAnsi="Times New Roman" w:cs="Times New Roman"/>
                <w:noProof/>
              </w:rPr>
              <w:t>ZAMAWIAJĄCY (NAZWA I ADRES)</w:t>
            </w:r>
            <w:r w:rsidRPr="003E1F07">
              <w:rPr>
                <w:rFonts w:ascii="Times New Roman" w:hAnsi="Times New Roman" w:cs="Times New Roman"/>
                <w:noProof/>
                <w:webHidden/>
              </w:rPr>
              <w:tab/>
            </w:r>
            <w:r w:rsidRPr="003E1F07">
              <w:rPr>
                <w:rFonts w:ascii="Times New Roman" w:hAnsi="Times New Roman" w:cs="Times New Roman"/>
                <w:noProof/>
                <w:webHidden/>
              </w:rPr>
              <w:fldChar w:fldCharType="begin"/>
            </w:r>
            <w:r w:rsidRPr="003E1F07">
              <w:rPr>
                <w:rFonts w:ascii="Times New Roman" w:hAnsi="Times New Roman" w:cs="Times New Roman"/>
                <w:noProof/>
                <w:webHidden/>
              </w:rPr>
              <w:instrText xml:space="preserve"> PAGEREF _Toc479160351 \h </w:instrText>
            </w:r>
            <w:r w:rsidRPr="003E1F07">
              <w:rPr>
                <w:rFonts w:ascii="Times New Roman" w:hAnsi="Times New Roman" w:cs="Times New Roman"/>
                <w:noProof/>
                <w:webHidden/>
              </w:rPr>
            </w:r>
            <w:r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2" w:history="1">
            <w:r w:rsidR="003E1F07" w:rsidRPr="003E1F07">
              <w:rPr>
                <w:rStyle w:val="Hipercze"/>
                <w:rFonts w:ascii="Times New Roman" w:hAnsi="Times New Roman" w:cs="Times New Roman"/>
                <w:noProof/>
              </w:rPr>
              <w:t>ROZDZIAŁ 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TRYB UDZIELENIA ZAMÓWIENIA PUBLICZNEGO</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3" w:history="1">
            <w:r w:rsidR="003E1F07" w:rsidRPr="003E1F07">
              <w:rPr>
                <w:rStyle w:val="Hipercze"/>
                <w:rFonts w:ascii="Times New Roman" w:hAnsi="Times New Roman" w:cs="Times New Roman"/>
                <w:noProof/>
              </w:rPr>
              <w:t>ROZDZIAŁ III.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OPIS PRZEDMIOTU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4" w:history="1">
            <w:r w:rsidR="003E1F07" w:rsidRPr="003E1F07">
              <w:rPr>
                <w:rStyle w:val="Hipercze"/>
                <w:rFonts w:ascii="Times New Roman" w:hAnsi="Times New Roman" w:cs="Times New Roman"/>
                <w:noProof/>
              </w:rPr>
              <w:t xml:space="preserve">ROZDZIAŁ IV.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CZĘŚCI ZAMÓWIENIA I MOŻLIWOŚCI SKŁADANIA OFERT CZĘŚCIOWYCH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5" w:history="1">
            <w:r w:rsidR="003E1F07" w:rsidRPr="003E1F07">
              <w:rPr>
                <w:rStyle w:val="Hipercze"/>
                <w:rFonts w:ascii="Times New Roman" w:hAnsi="Times New Roman" w:cs="Times New Roman"/>
                <w:noProof/>
              </w:rPr>
              <w:t xml:space="preserve">ROZDZIAŁ V.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MOŻLIWOŚCI SKŁADANIA OFERT WARIANTOWYCH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6" w:history="1">
            <w:r w:rsidR="003E1F07" w:rsidRPr="003E1F07">
              <w:rPr>
                <w:rStyle w:val="Hipercze"/>
                <w:rFonts w:ascii="Times New Roman" w:hAnsi="Times New Roman" w:cs="Times New Roman"/>
                <w:noProof/>
              </w:rPr>
              <w:t xml:space="preserve">ROZDZIAŁ VI.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PRZEWIDYWANYCH ZAMÓWIEŃ POLEGAJĄCYCH NA POWTÓRZENIU PODOBNYCH  ROBÓT BUDOWLANYCH.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7" w:history="1">
            <w:r w:rsidR="003E1F07" w:rsidRPr="003E1F07">
              <w:rPr>
                <w:rStyle w:val="Hipercze"/>
                <w:rFonts w:ascii="Times New Roman" w:hAnsi="Times New Roman" w:cs="Times New Roman"/>
                <w:noProof/>
              </w:rPr>
              <w:t xml:space="preserve">ROZDZIAŁ VII.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MAKSYMALNA LICZBA WYKONAWCÓW, Z KTÓRYMI ZAMAWIAJĄCY ZAWRZE UMOWĘ RAMOWĄ</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8" w:history="1">
            <w:r w:rsidR="003E1F07" w:rsidRPr="003E1F07">
              <w:rPr>
                <w:rStyle w:val="Hipercze"/>
                <w:rFonts w:ascii="Times New Roman" w:hAnsi="Times New Roman" w:cs="Times New Roman"/>
                <w:noProof/>
              </w:rPr>
              <w:t>ROZDZIAŁ VIII. INFORMACJE NA TEMAT AUKCJI ELEKTRONICZNEJ</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59" w:history="1">
            <w:r w:rsidR="003E1F07" w:rsidRPr="003E1F07">
              <w:rPr>
                <w:rStyle w:val="Hipercze"/>
                <w:rFonts w:ascii="Times New Roman" w:hAnsi="Times New Roman" w:cs="Times New Roman"/>
                <w:noProof/>
              </w:rPr>
              <w:t xml:space="preserve">ROZDZIAŁ IX.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W SPRAWIE ZWROTU KOSZTÓW W POSTĘPOWANIU</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_Toc479160359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0" w:history="1">
            <w:r w:rsidR="003E1F07" w:rsidRPr="003E1F07">
              <w:rPr>
                <w:rStyle w:val="Hipercze"/>
                <w:rFonts w:ascii="Times New Roman" w:hAnsi="Times New Roman" w:cs="Times New Roman"/>
                <w:noProof/>
              </w:rPr>
              <w:t xml:space="preserve">ROZDZIAŁ X.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MOŻLIWOŚCI SKŁADANIA OFERTY WSPÓLNEJ (PRZEZ DWA LUB WIĘCEJ PODMIOTÓW)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_Toc479160360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1" w:history="1">
            <w:r w:rsidR="003E1F07" w:rsidRPr="003E1F07">
              <w:rPr>
                <w:rStyle w:val="Hipercze"/>
                <w:rFonts w:ascii="Times New Roman" w:hAnsi="Times New Roman" w:cs="Times New Roman"/>
                <w:noProof/>
              </w:rPr>
              <w:t xml:space="preserve">ROZDZIAŁ XI.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PODWYKONAWCÓW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_Toc479160361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7</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2" w:history="1">
            <w:r w:rsidR="003E1F07" w:rsidRPr="003E1F07">
              <w:rPr>
                <w:rStyle w:val="Hipercze"/>
                <w:rFonts w:ascii="Times New Roman" w:hAnsi="Times New Roman" w:cs="Times New Roman"/>
                <w:noProof/>
              </w:rPr>
              <w:t>ROZDZIAŁ XII.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TERMIN WYKONANIA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8</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3" w:history="1">
            <w:r w:rsidR="003E1F07" w:rsidRPr="003E1F07">
              <w:rPr>
                <w:rStyle w:val="Hipercze"/>
                <w:rFonts w:ascii="Times New Roman" w:hAnsi="Times New Roman" w:cs="Times New Roman"/>
                <w:noProof/>
              </w:rPr>
              <w:t>ROZDZIAŁ XIII.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8</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4" w:history="1">
            <w:r w:rsidR="003E1F07" w:rsidRPr="003E1F07">
              <w:rPr>
                <w:rStyle w:val="Hipercze"/>
                <w:rFonts w:ascii="Times New Roman" w:hAnsi="Times New Roman" w:cs="Times New Roman"/>
                <w:noProof/>
              </w:rPr>
              <w:t>ROZDZIAŁ XIV.</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KORZYSTANIE Z ZASOBÓW INNYCH PODMIOTÓW W CELU POTWIERDZENIA SPEŁNIANIA WARUNKÓW UDZIAŁU W POSTĘPOWANIU</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13</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5" w:history="1">
            <w:r w:rsidR="003E1F07" w:rsidRPr="003E1F07">
              <w:rPr>
                <w:rStyle w:val="Hipercze"/>
                <w:rFonts w:ascii="Times New Roman" w:hAnsi="Times New Roman" w:cs="Times New Roman"/>
                <w:noProof/>
              </w:rPr>
              <w:t>ROZDZIAŁ XV.</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PROCEDURA SANACYJNA - SAMOOCZYSZCZENIE</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14</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6" w:history="1">
            <w:r w:rsidR="003E1F07" w:rsidRPr="003E1F07">
              <w:rPr>
                <w:rStyle w:val="Hipercze"/>
                <w:rFonts w:ascii="Times New Roman" w:hAnsi="Times New Roman" w:cs="Times New Roman"/>
                <w:noProof/>
              </w:rPr>
              <w:t>ROZDZIAŁ XVI.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O SPOSOBIE POROZUMIEWANIA SIĘ ZAMAWIAJĄCEGO Z WYKONAWCAMI ORAZ PRZEKAZYWANIA DOKUMENTÓW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15</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20"/>
            </w:tabs>
            <w:spacing w:line="240" w:lineRule="exact"/>
            <w:rPr>
              <w:rFonts w:ascii="Times New Roman" w:eastAsiaTheme="minorEastAsia" w:hAnsi="Times New Roman" w:cs="Times New Roman"/>
              <w:noProof/>
              <w:sz w:val="22"/>
              <w:szCs w:val="22"/>
            </w:rPr>
          </w:pPr>
          <w:hyperlink w:anchor="_Toc479160367" w:history="1">
            <w:r w:rsidR="003E1F07" w:rsidRPr="003E1F07">
              <w:rPr>
                <w:rStyle w:val="Hipercze"/>
                <w:rFonts w:ascii="Times New Roman" w:hAnsi="Times New Roman" w:cs="Times New Roman"/>
                <w:noProof/>
              </w:rPr>
              <w:t>ROZDZIAŁ XVII. OPIS SPOSOBU UDZIELANIA WYJAŚNIEŃ DOTYCZĄCYCH SPECYFIKACJI ISTOTNYCH WARUNKÓW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15</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71"/>
            </w:tabs>
            <w:spacing w:line="240" w:lineRule="exact"/>
            <w:rPr>
              <w:rFonts w:ascii="Times New Roman" w:eastAsiaTheme="minorEastAsia" w:hAnsi="Times New Roman" w:cs="Times New Roman"/>
              <w:noProof/>
              <w:sz w:val="22"/>
              <w:szCs w:val="22"/>
            </w:rPr>
          </w:pPr>
          <w:hyperlink w:anchor="_Toc479160368" w:history="1">
            <w:r w:rsidR="003E1F07" w:rsidRPr="003E1F07">
              <w:rPr>
                <w:rStyle w:val="Hipercze"/>
                <w:rFonts w:ascii="Times New Roman" w:hAnsi="Times New Roman" w:cs="Times New Roman"/>
                <w:noProof/>
              </w:rPr>
              <w:t xml:space="preserve">ROZDZIAŁ XVIII.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OSOBY ZE STRONY ZAMAWIAJĄCEGO UPRAWNIONE DO POROZUMIEWANIA SIĘ Z WYKONAWCAMI</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69" w:history="1">
            <w:r w:rsidR="003E1F07" w:rsidRPr="003E1F07">
              <w:rPr>
                <w:rStyle w:val="Hipercze"/>
                <w:rFonts w:ascii="Times New Roman" w:hAnsi="Times New Roman" w:cs="Times New Roman"/>
                <w:noProof/>
              </w:rPr>
              <w:t>ROZDZIAŁ XIX. WYMAGANIA DOTYCZĄCE WADIUM</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_Toc479160369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16</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spacing w:line="240" w:lineRule="exact"/>
            <w:rPr>
              <w:rFonts w:ascii="Times New Roman" w:eastAsiaTheme="minorEastAsia" w:hAnsi="Times New Roman" w:cs="Times New Roman"/>
              <w:noProof/>
              <w:sz w:val="22"/>
              <w:szCs w:val="22"/>
            </w:rPr>
          </w:pPr>
          <w:hyperlink w:anchor="_Toc479160370" w:history="1">
            <w:r w:rsidR="003E1F07" w:rsidRPr="003E1F07">
              <w:rPr>
                <w:rStyle w:val="Hipercze"/>
                <w:rFonts w:ascii="Times New Roman" w:hAnsi="Times New Roman" w:cs="Times New Roman"/>
                <w:noProof/>
              </w:rPr>
              <w:t>ROZDZIAŁ XX.</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TERMIN ZWIĄZANIA OFERTĄ</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_Toc479160370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17</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11"/>
            </w:tabs>
            <w:spacing w:line="240" w:lineRule="exact"/>
            <w:rPr>
              <w:rFonts w:ascii="Times New Roman" w:eastAsiaTheme="minorEastAsia" w:hAnsi="Times New Roman" w:cs="Times New Roman"/>
              <w:noProof/>
              <w:sz w:val="22"/>
              <w:szCs w:val="22"/>
            </w:rPr>
          </w:pPr>
          <w:hyperlink w:anchor="_Toc479160371" w:history="1">
            <w:r w:rsidR="003E1F07" w:rsidRPr="003E1F07">
              <w:rPr>
                <w:rStyle w:val="Hipercze"/>
                <w:rFonts w:ascii="Times New Roman" w:hAnsi="Times New Roman" w:cs="Times New Roman"/>
                <w:noProof/>
              </w:rPr>
              <w:t>ROZDZIAŁ XXII. OPIS SPOSOBU OBLICZENIA CENY</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_Toc479160371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20</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61"/>
            </w:tabs>
            <w:spacing w:line="240" w:lineRule="exact"/>
            <w:rPr>
              <w:rFonts w:ascii="Times New Roman" w:eastAsiaTheme="minorEastAsia" w:hAnsi="Times New Roman" w:cs="Times New Roman"/>
              <w:noProof/>
              <w:sz w:val="22"/>
              <w:szCs w:val="22"/>
            </w:rPr>
          </w:pPr>
          <w:hyperlink w:anchor="_Toc479160372" w:history="1">
            <w:r w:rsidR="003E1F07" w:rsidRPr="003E1F07">
              <w:rPr>
                <w:rStyle w:val="Hipercze"/>
                <w:rFonts w:ascii="Times New Roman" w:hAnsi="Times New Roman" w:cs="Times New Roman"/>
                <w:noProof/>
              </w:rPr>
              <w:t>ROZDZIAŁ XXIII. MIEJSCE ORAZ TERMIN SKŁADANIA I OTWARCIA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20</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74"/>
            </w:tabs>
            <w:spacing w:line="240" w:lineRule="exact"/>
            <w:rPr>
              <w:rFonts w:ascii="Times New Roman" w:eastAsiaTheme="minorEastAsia" w:hAnsi="Times New Roman" w:cs="Times New Roman"/>
              <w:noProof/>
              <w:sz w:val="22"/>
              <w:szCs w:val="22"/>
            </w:rPr>
          </w:pPr>
          <w:hyperlink w:anchor="_Toc479160373" w:history="1">
            <w:r w:rsidR="003E1F07" w:rsidRPr="003E1F07">
              <w:rPr>
                <w:rStyle w:val="Hipercze"/>
                <w:rFonts w:ascii="Times New Roman" w:hAnsi="Times New Roman" w:cs="Times New Roman"/>
                <w:noProof/>
              </w:rPr>
              <w:t>ROZDZIAŁ XXIV. INFORMACJE O TRYBIE OTWARCIA I OCENY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21</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23"/>
            </w:tabs>
            <w:spacing w:line="240" w:lineRule="exact"/>
            <w:rPr>
              <w:rFonts w:ascii="Times New Roman" w:eastAsiaTheme="minorEastAsia" w:hAnsi="Times New Roman" w:cs="Times New Roman"/>
              <w:noProof/>
              <w:sz w:val="22"/>
              <w:szCs w:val="22"/>
            </w:rPr>
          </w:pPr>
          <w:hyperlink w:anchor="_Toc479160374" w:history="1">
            <w:r w:rsidR="003E1F07" w:rsidRPr="003E1F07">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22</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774"/>
            </w:tabs>
            <w:spacing w:line="240" w:lineRule="exact"/>
            <w:rPr>
              <w:rFonts w:ascii="Times New Roman" w:eastAsiaTheme="minorEastAsia" w:hAnsi="Times New Roman" w:cs="Times New Roman"/>
              <w:noProof/>
              <w:sz w:val="22"/>
              <w:szCs w:val="22"/>
            </w:rPr>
          </w:pPr>
          <w:hyperlink w:anchor="_Toc479160375" w:history="1">
            <w:r w:rsidR="003E1F07" w:rsidRPr="003E1F07">
              <w:rPr>
                <w:rStyle w:val="Hipercze"/>
                <w:rFonts w:ascii="Times New Roman" w:hAnsi="Times New Roman" w:cs="Times New Roman"/>
                <w:noProof/>
              </w:rPr>
              <w:t>ROZDZIAŁ XXVI. INFORMACJA NA TEMAT MOŻLIWOŚCI ROZLICZANIA SIĘ W WALUTACH OBCYCH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23</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824"/>
            </w:tabs>
            <w:spacing w:line="240" w:lineRule="exact"/>
            <w:rPr>
              <w:rFonts w:ascii="Times New Roman" w:eastAsiaTheme="minorEastAsia" w:hAnsi="Times New Roman" w:cs="Times New Roman"/>
              <w:noProof/>
              <w:sz w:val="22"/>
              <w:szCs w:val="22"/>
            </w:rPr>
          </w:pPr>
          <w:hyperlink w:anchor="_Toc479160376" w:history="1">
            <w:r w:rsidR="003E1F07" w:rsidRPr="003E1F07">
              <w:rPr>
                <w:rStyle w:val="Hipercze"/>
                <w:rFonts w:ascii="Times New Roman" w:hAnsi="Times New Roman" w:cs="Times New Roman"/>
                <w:noProof/>
              </w:rPr>
              <w:t>ROZDZIAŁ XXVII. INFORMACJE DOTYCZĄCE UMOWY</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24</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829"/>
            </w:tabs>
            <w:spacing w:line="240" w:lineRule="exact"/>
            <w:rPr>
              <w:rFonts w:ascii="Times New Roman" w:eastAsiaTheme="minorEastAsia" w:hAnsi="Times New Roman" w:cs="Times New Roman"/>
              <w:noProof/>
              <w:sz w:val="22"/>
              <w:szCs w:val="22"/>
            </w:rPr>
          </w:pPr>
          <w:hyperlink w:anchor="_Toc479160377" w:history="1">
            <w:r w:rsidR="003E1F07" w:rsidRPr="003E1F07">
              <w:rPr>
                <w:rStyle w:val="Hipercze"/>
                <w:rFonts w:ascii="Times New Roman" w:hAnsi="Times New Roman" w:cs="Times New Roman"/>
                <w:noProof/>
              </w:rPr>
              <w:t>ROZDZIAŁ XXVIIIPOUCZENIE O ŚRODKACH OCHRONY PRAWNEJ PRZYSŁUGUJĄCYCH WYKONAWCOM W TOKU POSTĘPOWANIA O UDZIELENIE ZAMÓWIENIA PUBLICZNEGO</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25</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3"/>
            <w:tabs>
              <w:tab w:val="left" w:pos="1829"/>
            </w:tabs>
            <w:spacing w:line="240" w:lineRule="exact"/>
            <w:rPr>
              <w:rFonts w:ascii="Times New Roman" w:eastAsiaTheme="minorEastAsia" w:hAnsi="Times New Roman" w:cs="Times New Roman"/>
              <w:noProof/>
              <w:sz w:val="22"/>
              <w:szCs w:val="22"/>
            </w:rPr>
          </w:pPr>
          <w:hyperlink w:anchor="_Toc479160378" w:history="1">
            <w:r w:rsidR="003E1F07" w:rsidRPr="003E1F07">
              <w:rPr>
                <w:rStyle w:val="Hipercze"/>
                <w:rFonts w:ascii="Times New Roman" w:hAnsi="Times New Roman" w:cs="Times New Roman"/>
                <w:noProof/>
              </w:rPr>
              <w:t>ROZDZIAŁ XXVIII</w:t>
            </w:r>
            <w:r w:rsidR="003E1F07">
              <w:rPr>
                <w:rStyle w:val="Hipercze"/>
                <w:rFonts w:ascii="Times New Roman" w:hAnsi="Times New Roman" w:cs="Times New Roman"/>
                <w:noProof/>
              </w:rPr>
              <w:t xml:space="preserve"> </w:t>
            </w:r>
            <w:r w:rsidR="003E1F07" w:rsidRPr="003E1F07">
              <w:rPr>
                <w:rStyle w:val="Hipercze"/>
                <w:rFonts w:ascii="Times New Roman" w:hAnsi="Times New Roman" w:cs="Times New Roman"/>
                <w:noProof/>
              </w:rPr>
              <w:t>UWAGI KOŃCOWE</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27</w:t>
            </w:r>
            <w:r w:rsidR="003E1F07" w:rsidRPr="003E1F07">
              <w:rPr>
                <w:rFonts w:ascii="Times New Roman" w:hAnsi="Times New Roman" w:cs="Times New Roman"/>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79" w:history="1">
            <w:r w:rsidR="003E1F07" w:rsidRPr="003E1F07">
              <w:rPr>
                <w:rStyle w:val="Hipercze"/>
                <w:noProof/>
              </w:rPr>
              <w:t>Załącznik nr 1</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_Toc479160379 \h </w:instrText>
            </w:r>
            <w:r w:rsidR="003E1F07" w:rsidRPr="003E1F07">
              <w:rPr>
                <w:noProof/>
                <w:webHidden/>
              </w:rPr>
            </w:r>
            <w:r w:rsidR="003E1F07" w:rsidRPr="003E1F07">
              <w:rPr>
                <w:noProof/>
                <w:webHidden/>
              </w:rPr>
              <w:fldChar w:fldCharType="separate"/>
            </w:r>
            <w:r w:rsidR="00267486">
              <w:rPr>
                <w:noProof/>
                <w:webHidden/>
              </w:rPr>
              <w:t>28</w:t>
            </w:r>
            <w:r w:rsidR="003E1F07" w:rsidRPr="003E1F07">
              <w:rPr>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80" w:history="1">
            <w:r w:rsidR="003E1F07" w:rsidRPr="003E1F07">
              <w:rPr>
                <w:rStyle w:val="Hipercze"/>
                <w:noProof/>
              </w:rPr>
              <w:t>Załącznik nr 2</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_Toc479160380 \h </w:instrText>
            </w:r>
            <w:r w:rsidR="003E1F07" w:rsidRPr="003E1F07">
              <w:rPr>
                <w:noProof/>
                <w:webHidden/>
              </w:rPr>
            </w:r>
            <w:r w:rsidR="003E1F07" w:rsidRPr="003E1F07">
              <w:rPr>
                <w:noProof/>
                <w:webHidden/>
              </w:rPr>
              <w:fldChar w:fldCharType="separate"/>
            </w:r>
            <w:r w:rsidR="00267486">
              <w:rPr>
                <w:noProof/>
                <w:webHidden/>
              </w:rPr>
              <w:t>30</w:t>
            </w:r>
            <w:r w:rsidR="003E1F07" w:rsidRPr="003E1F07">
              <w:rPr>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81" w:history="1">
            <w:r w:rsidR="003E1F07" w:rsidRPr="003E1F07">
              <w:rPr>
                <w:rStyle w:val="Hipercze"/>
                <w:noProof/>
              </w:rPr>
              <w:t>Załącznik nr 3</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_Toc479160381 \h </w:instrText>
            </w:r>
            <w:r w:rsidR="003E1F07" w:rsidRPr="003E1F07">
              <w:rPr>
                <w:noProof/>
                <w:webHidden/>
              </w:rPr>
            </w:r>
            <w:r w:rsidR="003E1F07" w:rsidRPr="003E1F07">
              <w:rPr>
                <w:noProof/>
                <w:webHidden/>
              </w:rPr>
              <w:fldChar w:fldCharType="separate"/>
            </w:r>
            <w:r w:rsidR="00267486">
              <w:rPr>
                <w:noProof/>
                <w:webHidden/>
              </w:rPr>
              <w:t>32</w:t>
            </w:r>
            <w:r w:rsidR="003E1F07" w:rsidRPr="003E1F07">
              <w:rPr>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82" w:history="1">
            <w:r w:rsidR="003E1F07" w:rsidRPr="003E1F07">
              <w:rPr>
                <w:rStyle w:val="Hipercze"/>
                <w:noProof/>
              </w:rPr>
              <w:t>Załącznik nr 4 do SIWZ – wzór umowy</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_Toc479160382 \h </w:instrText>
            </w:r>
            <w:r w:rsidR="003E1F07" w:rsidRPr="003E1F07">
              <w:rPr>
                <w:noProof/>
                <w:webHidden/>
              </w:rPr>
            </w:r>
            <w:r w:rsidR="003E1F07" w:rsidRPr="003E1F07">
              <w:rPr>
                <w:noProof/>
                <w:webHidden/>
              </w:rPr>
              <w:fldChar w:fldCharType="separate"/>
            </w:r>
            <w:r w:rsidR="00267486">
              <w:rPr>
                <w:noProof/>
                <w:webHidden/>
              </w:rPr>
              <w:t>34</w:t>
            </w:r>
            <w:r w:rsidR="003E1F07" w:rsidRPr="003E1F07">
              <w:rPr>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83" w:history="1">
            <w:r w:rsidR="003E1F07" w:rsidRPr="003E1F07">
              <w:rPr>
                <w:rStyle w:val="Hipercze"/>
                <w:bCs/>
                <w:noProof/>
              </w:rPr>
              <w:t>Załącznik nr 5 do SIWZ</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_Toc479160383 \h </w:instrText>
            </w:r>
            <w:r w:rsidR="003E1F07" w:rsidRPr="003E1F07">
              <w:rPr>
                <w:noProof/>
                <w:webHidden/>
              </w:rPr>
            </w:r>
            <w:r w:rsidR="003E1F07" w:rsidRPr="003E1F07">
              <w:rPr>
                <w:noProof/>
                <w:webHidden/>
              </w:rPr>
              <w:fldChar w:fldCharType="separate"/>
            </w:r>
            <w:r w:rsidR="00267486">
              <w:rPr>
                <w:noProof/>
                <w:webHidden/>
              </w:rPr>
              <w:t>50</w:t>
            </w:r>
            <w:r w:rsidR="003E1F07" w:rsidRPr="003E1F07">
              <w:rPr>
                <w:noProof/>
                <w:webHidden/>
              </w:rPr>
              <w:fldChar w:fldCharType="end"/>
            </w:r>
          </w:hyperlink>
        </w:p>
        <w:p w:rsidR="003E1F07" w:rsidRPr="003E1F07" w:rsidRDefault="001C5865" w:rsidP="003E1F07">
          <w:pPr>
            <w:pStyle w:val="Spistreci2"/>
            <w:tabs>
              <w:tab w:val="right" w:leader="dot" w:pos="9205"/>
            </w:tabs>
            <w:spacing w:after="0" w:line="240" w:lineRule="exact"/>
            <w:rPr>
              <w:rFonts w:eastAsiaTheme="minorEastAsia"/>
              <w:noProof/>
              <w:sz w:val="22"/>
              <w:szCs w:val="22"/>
            </w:rPr>
          </w:pPr>
          <w:hyperlink w:anchor="_Toc479160384" w:history="1">
            <w:r w:rsidR="003E1F07" w:rsidRPr="003E1F07">
              <w:rPr>
                <w:rStyle w:val="Hipercze"/>
                <w:bCs/>
                <w:noProof/>
              </w:rPr>
              <w:t>Załącznik nr 6 do SIWZ</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_Toc479160384 \h </w:instrText>
            </w:r>
            <w:r w:rsidR="003E1F07" w:rsidRPr="003E1F07">
              <w:rPr>
                <w:noProof/>
                <w:webHidden/>
              </w:rPr>
            </w:r>
            <w:r w:rsidR="003E1F07" w:rsidRPr="003E1F07">
              <w:rPr>
                <w:noProof/>
                <w:webHidden/>
              </w:rPr>
              <w:fldChar w:fldCharType="separate"/>
            </w:r>
            <w:r w:rsidR="00267486">
              <w:rPr>
                <w:noProof/>
                <w:webHidden/>
              </w:rPr>
              <w:t>51</w:t>
            </w:r>
            <w:r w:rsidR="003E1F07" w:rsidRPr="003E1F07">
              <w:rPr>
                <w:noProof/>
                <w:webHidden/>
              </w:rPr>
              <w:fldChar w:fldCharType="end"/>
            </w:r>
          </w:hyperlink>
        </w:p>
        <w:p w:rsidR="003E1F07" w:rsidRDefault="003E1F07" w:rsidP="003E1F07">
          <w:pPr>
            <w:spacing w:line="240" w:lineRule="exact"/>
          </w:pPr>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916035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916035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9160353"/>
      <w:r w:rsidRPr="007717F9">
        <w:t>ROZDZIAŁ III.</w:t>
      </w:r>
      <w:r w:rsidRPr="007717F9">
        <w:tab/>
        <w:t>OPIS PRZEDMIOTU ZAMÓWIENIA</w:t>
      </w:r>
      <w:bookmarkEnd w:id="2"/>
    </w:p>
    <w:p w:rsidR="00A87714" w:rsidRPr="00A87714" w:rsidRDefault="00A87714" w:rsidP="00AF2C0A">
      <w:pPr>
        <w:spacing w:line="360" w:lineRule="exact"/>
        <w:jc w:val="both"/>
        <w:rPr>
          <w:sz w:val="24"/>
          <w:szCs w:val="24"/>
        </w:rPr>
      </w:pPr>
      <w:r w:rsidRPr="00A87714">
        <w:rPr>
          <w:sz w:val="24"/>
          <w:szCs w:val="24"/>
        </w:rPr>
        <w:t xml:space="preserve">Przedmiotem zamówienia są roboty ogólnobudowlane związane z: </w:t>
      </w:r>
      <w:r w:rsidR="005A0341" w:rsidRPr="005A0341">
        <w:rPr>
          <w:b/>
          <w:sz w:val="24"/>
          <w:szCs w:val="24"/>
        </w:rPr>
        <w:t>Rozbiórk</w:t>
      </w:r>
      <w:r w:rsidR="00EB34CD">
        <w:rPr>
          <w:b/>
          <w:sz w:val="24"/>
          <w:szCs w:val="24"/>
        </w:rPr>
        <w:t>ą</w:t>
      </w:r>
      <w:r w:rsidR="005A0341" w:rsidRPr="005A0341">
        <w:rPr>
          <w:b/>
          <w:sz w:val="24"/>
          <w:szCs w:val="24"/>
        </w:rPr>
        <w:t xml:space="preserve"> obiektów budowlanych oraz wykonanie</w:t>
      </w:r>
      <w:r w:rsidR="00EB34CD">
        <w:rPr>
          <w:b/>
          <w:sz w:val="24"/>
          <w:szCs w:val="24"/>
        </w:rPr>
        <w:t>m</w:t>
      </w:r>
      <w:r w:rsidR="005A0341" w:rsidRPr="005A0341">
        <w:rPr>
          <w:b/>
          <w:sz w:val="24"/>
          <w:szCs w:val="24"/>
        </w:rPr>
        <w:t xml:space="preserve"> </w:t>
      </w:r>
      <w:r w:rsidR="00A56BA2">
        <w:rPr>
          <w:b/>
          <w:sz w:val="24"/>
          <w:szCs w:val="24"/>
        </w:rPr>
        <w:t xml:space="preserve">miejsc </w:t>
      </w:r>
      <w:r w:rsidR="00EF28B3">
        <w:rPr>
          <w:b/>
          <w:sz w:val="24"/>
          <w:szCs w:val="24"/>
        </w:rPr>
        <w:t>postojowych</w:t>
      </w:r>
      <w:r w:rsidR="005A0341" w:rsidRPr="005A0341">
        <w:rPr>
          <w:b/>
          <w:sz w:val="24"/>
          <w:szCs w:val="24"/>
        </w:rPr>
        <w:t xml:space="preserve"> na terenie GIG w Katowicach</w:t>
      </w:r>
      <w:r w:rsidR="00294B3D">
        <w:rPr>
          <w:b/>
          <w:sz w:val="24"/>
          <w:szCs w:val="24"/>
        </w:rPr>
        <w:t>.</w:t>
      </w:r>
      <w:r w:rsidR="00611AC4">
        <w:rPr>
          <w:b/>
          <w:sz w:val="24"/>
          <w:szCs w:val="24"/>
        </w:rPr>
        <w:t xml:space="preserve"> </w:t>
      </w:r>
    </w:p>
    <w:p w:rsidR="00A87714" w:rsidRPr="00A87714" w:rsidRDefault="00A87714" w:rsidP="00AF2C0A">
      <w:pPr>
        <w:spacing w:line="360" w:lineRule="exact"/>
        <w:ind w:left="567" w:hanging="567"/>
        <w:jc w:val="both"/>
        <w:rPr>
          <w:sz w:val="24"/>
          <w:szCs w:val="24"/>
        </w:rPr>
      </w:pPr>
    </w:p>
    <w:p w:rsidR="00F272CB" w:rsidRPr="00F272CB" w:rsidRDefault="00F272CB" w:rsidP="00AF2C0A">
      <w:pPr>
        <w:spacing w:line="360" w:lineRule="exact"/>
        <w:ind w:left="567" w:right="1"/>
        <w:rPr>
          <w:b/>
          <w:sz w:val="24"/>
          <w:szCs w:val="24"/>
        </w:rPr>
      </w:pPr>
      <w:r w:rsidRPr="00F272CB">
        <w:rPr>
          <w:b/>
          <w:sz w:val="24"/>
          <w:szCs w:val="24"/>
        </w:rPr>
        <w:t>Zakres przedmiotu zamówienia :</w:t>
      </w:r>
    </w:p>
    <w:p w:rsidR="00F272CB" w:rsidRPr="00F272CB" w:rsidRDefault="00F272CB" w:rsidP="00AF2C0A">
      <w:pPr>
        <w:numPr>
          <w:ilvl w:val="0"/>
          <w:numId w:val="90"/>
        </w:numPr>
        <w:spacing w:line="360" w:lineRule="exact"/>
        <w:ind w:left="993" w:right="1" w:hanging="633"/>
        <w:rPr>
          <w:sz w:val="24"/>
          <w:szCs w:val="24"/>
        </w:rPr>
      </w:pPr>
      <w:r w:rsidRPr="00F272CB">
        <w:rPr>
          <w:sz w:val="24"/>
          <w:szCs w:val="24"/>
        </w:rPr>
        <w:t>Rozbiórka 14 istniejących garaży prefabrykowanych typu „Karlik”.</w:t>
      </w:r>
    </w:p>
    <w:p w:rsidR="00F272CB" w:rsidRPr="00F272CB" w:rsidRDefault="00F272CB" w:rsidP="00AF2C0A">
      <w:pPr>
        <w:numPr>
          <w:ilvl w:val="0"/>
          <w:numId w:val="90"/>
        </w:numPr>
        <w:spacing w:line="360" w:lineRule="exact"/>
        <w:ind w:left="993" w:right="1" w:hanging="633"/>
        <w:rPr>
          <w:sz w:val="24"/>
          <w:szCs w:val="24"/>
        </w:rPr>
      </w:pPr>
      <w:r w:rsidRPr="00F272CB">
        <w:rPr>
          <w:sz w:val="24"/>
          <w:szCs w:val="24"/>
        </w:rPr>
        <w:t>Wymiana przykrycia kanału kablowego.</w:t>
      </w:r>
    </w:p>
    <w:p w:rsidR="00F272CB" w:rsidRDefault="00F272CB" w:rsidP="00AF2C0A">
      <w:pPr>
        <w:numPr>
          <w:ilvl w:val="0"/>
          <w:numId w:val="90"/>
        </w:numPr>
        <w:spacing w:line="360" w:lineRule="exact"/>
        <w:ind w:left="993" w:right="1" w:hanging="633"/>
        <w:rPr>
          <w:sz w:val="24"/>
          <w:szCs w:val="24"/>
        </w:rPr>
      </w:pPr>
      <w:r w:rsidRPr="00F272CB">
        <w:rPr>
          <w:sz w:val="24"/>
          <w:szCs w:val="24"/>
        </w:rPr>
        <w:t xml:space="preserve">Wykonanie </w:t>
      </w:r>
      <w:r w:rsidR="00EB34CD" w:rsidRPr="00A56BA2">
        <w:rPr>
          <w:sz w:val="24"/>
          <w:szCs w:val="24"/>
        </w:rPr>
        <w:t>miejsc postojowych</w:t>
      </w:r>
      <w:r w:rsidRPr="00F272CB">
        <w:rPr>
          <w:sz w:val="24"/>
          <w:szCs w:val="24"/>
        </w:rPr>
        <w:t xml:space="preserve"> w miejsce garaży.</w:t>
      </w:r>
    </w:p>
    <w:p w:rsidR="007F0917" w:rsidRPr="00F272CB" w:rsidRDefault="00486163" w:rsidP="00AF2C0A">
      <w:pPr>
        <w:numPr>
          <w:ilvl w:val="0"/>
          <w:numId w:val="90"/>
        </w:numPr>
        <w:spacing w:line="360" w:lineRule="exact"/>
        <w:ind w:left="993" w:right="1" w:hanging="633"/>
        <w:rPr>
          <w:sz w:val="24"/>
          <w:szCs w:val="24"/>
        </w:rPr>
      </w:pPr>
      <w:r>
        <w:rPr>
          <w:sz w:val="24"/>
          <w:szCs w:val="24"/>
        </w:rPr>
        <w:t xml:space="preserve">Skucie </w:t>
      </w:r>
      <w:r w:rsidR="00BD0B0F">
        <w:rPr>
          <w:sz w:val="24"/>
          <w:szCs w:val="24"/>
        </w:rPr>
        <w:t xml:space="preserve">części </w:t>
      </w:r>
      <w:r>
        <w:rPr>
          <w:sz w:val="24"/>
          <w:szCs w:val="24"/>
        </w:rPr>
        <w:t>fundamentu w hali 6</w:t>
      </w:r>
      <w:r w:rsidR="0067650E">
        <w:rPr>
          <w:sz w:val="24"/>
          <w:szCs w:val="24"/>
        </w:rPr>
        <w:t>.</w:t>
      </w:r>
    </w:p>
    <w:p w:rsidR="00F272CB" w:rsidRPr="00F272CB" w:rsidRDefault="00F272CB" w:rsidP="00AF2C0A">
      <w:pPr>
        <w:spacing w:line="360" w:lineRule="exact"/>
        <w:ind w:left="567" w:right="1"/>
        <w:rPr>
          <w:sz w:val="24"/>
          <w:szCs w:val="24"/>
        </w:rPr>
      </w:pPr>
    </w:p>
    <w:p w:rsidR="00F272CB" w:rsidRPr="00F272CB" w:rsidRDefault="00F272CB" w:rsidP="00AF2C0A">
      <w:pPr>
        <w:spacing w:line="360" w:lineRule="exact"/>
        <w:ind w:left="567" w:right="1" w:hanging="567"/>
        <w:jc w:val="both"/>
        <w:rPr>
          <w:b/>
          <w:sz w:val="24"/>
          <w:szCs w:val="24"/>
        </w:rPr>
      </w:pPr>
      <w:r w:rsidRPr="00F272CB">
        <w:rPr>
          <w:b/>
          <w:sz w:val="24"/>
          <w:szCs w:val="24"/>
        </w:rPr>
        <w:t>Zakres przedmiotu zamówienia określają:</w:t>
      </w:r>
    </w:p>
    <w:p w:rsidR="00F272CB" w:rsidRPr="00F272CB" w:rsidRDefault="00F272CB" w:rsidP="00AF2C0A">
      <w:pPr>
        <w:spacing w:line="360" w:lineRule="exact"/>
        <w:ind w:left="567" w:right="1" w:hanging="567"/>
        <w:jc w:val="both"/>
        <w:rPr>
          <w:sz w:val="24"/>
          <w:szCs w:val="24"/>
        </w:rPr>
      </w:pPr>
      <w:r w:rsidRPr="00F272CB">
        <w:rPr>
          <w:sz w:val="24"/>
          <w:szCs w:val="24"/>
        </w:rPr>
        <w:t>-</w:t>
      </w:r>
      <w:r w:rsidR="00F97A8B">
        <w:rPr>
          <w:sz w:val="24"/>
          <w:szCs w:val="24"/>
        </w:rPr>
        <w:tab/>
      </w:r>
      <w:r w:rsidRPr="00F272CB">
        <w:rPr>
          <w:sz w:val="24"/>
          <w:szCs w:val="24"/>
        </w:rPr>
        <w:t>plan sytuacyjny usytuowania istniejących garaży, z naniesionym planem</w:t>
      </w:r>
      <w:r w:rsidR="00F97A8B">
        <w:rPr>
          <w:sz w:val="24"/>
          <w:szCs w:val="24"/>
        </w:rPr>
        <w:t xml:space="preserve"> </w:t>
      </w:r>
      <w:r w:rsidRPr="00F272CB">
        <w:rPr>
          <w:sz w:val="24"/>
          <w:szCs w:val="24"/>
        </w:rPr>
        <w:t>sytuacyjnym planowanych miejsc postojowych,</w:t>
      </w:r>
    </w:p>
    <w:p w:rsidR="00F272CB" w:rsidRPr="00F272CB" w:rsidRDefault="00F272CB" w:rsidP="00AF2C0A">
      <w:pPr>
        <w:spacing w:line="360" w:lineRule="exact"/>
        <w:ind w:left="567" w:right="1" w:hanging="567"/>
        <w:jc w:val="both"/>
        <w:rPr>
          <w:sz w:val="24"/>
          <w:szCs w:val="24"/>
        </w:rPr>
      </w:pPr>
      <w:r w:rsidRPr="00F272CB">
        <w:rPr>
          <w:sz w:val="24"/>
          <w:szCs w:val="24"/>
        </w:rPr>
        <w:t>-</w:t>
      </w:r>
      <w:r w:rsidR="00F97A8B">
        <w:rPr>
          <w:sz w:val="24"/>
          <w:szCs w:val="24"/>
        </w:rPr>
        <w:tab/>
      </w:r>
      <w:r w:rsidRPr="00F272CB">
        <w:rPr>
          <w:sz w:val="24"/>
          <w:szCs w:val="24"/>
        </w:rPr>
        <w:t>przedmiar robót.</w:t>
      </w:r>
    </w:p>
    <w:p w:rsidR="00F272CB" w:rsidRPr="00F272CB" w:rsidRDefault="00F272CB" w:rsidP="00AF2C0A">
      <w:pPr>
        <w:spacing w:line="360" w:lineRule="exact"/>
        <w:ind w:left="567" w:right="1" w:hanging="567"/>
        <w:jc w:val="both"/>
        <w:rPr>
          <w:sz w:val="24"/>
          <w:szCs w:val="24"/>
        </w:rPr>
      </w:pPr>
      <w:r w:rsidRPr="00F272CB">
        <w:rPr>
          <w:sz w:val="24"/>
          <w:szCs w:val="24"/>
        </w:rPr>
        <w:t xml:space="preserve">Termin realizacji: </w:t>
      </w:r>
      <w:r w:rsidR="0054237E">
        <w:rPr>
          <w:sz w:val="24"/>
          <w:szCs w:val="24"/>
        </w:rPr>
        <w:t>45 dni</w:t>
      </w:r>
      <w:r w:rsidRPr="00F272CB">
        <w:rPr>
          <w:sz w:val="24"/>
          <w:szCs w:val="24"/>
        </w:rPr>
        <w:t xml:space="preserve"> od daty </w:t>
      </w:r>
      <w:r w:rsidR="00F97A8B">
        <w:rPr>
          <w:sz w:val="24"/>
          <w:szCs w:val="24"/>
        </w:rPr>
        <w:t>zawarci</w:t>
      </w:r>
      <w:r w:rsidRPr="00F272CB">
        <w:rPr>
          <w:sz w:val="24"/>
          <w:szCs w:val="24"/>
        </w:rPr>
        <w:t>a umowy.</w:t>
      </w:r>
    </w:p>
    <w:p w:rsidR="00F272CB" w:rsidRPr="00F272CB" w:rsidRDefault="00F272CB" w:rsidP="00AF2C0A">
      <w:pPr>
        <w:spacing w:line="360" w:lineRule="exact"/>
        <w:ind w:left="567" w:right="1" w:hanging="567"/>
        <w:jc w:val="both"/>
        <w:rPr>
          <w:sz w:val="24"/>
          <w:szCs w:val="24"/>
        </w:rPr>
      </w:pPr>
      <w:r w:rsidRPr="00F272CB">
        <w:rPr>
          <w:sz w:val="24"/>
          <w:szCs w:val="24"/>
        </w:rPr>
        <w:t>Gwarancja</w:t>
      </w:r>
      <w:r w:rsidR="0067650E">
        <w:rPr>
          <w:sz w:val="24"/>
          <w:szCs w:val="24"/>
        </w:rPr>
        <w:t xml:space="preserve"> na wykonany parking</w:t>
      </w:r>
      <w:r w:rsidRPr="00F272CB">
        <w:rPr>
          <w:sz w:val="24"/>
          <w:szCs w:val="24"/>
        </w:rPr>
        <w:t>: minimum 3 lata od daty odbioru końcowego.</w:t>
      </w:r>
    </w:p>
    <w:p w:rsidR="00F272CB" w:rsidRPr="00F272CB" w:rsidRDefault="00F272CB" w:rsidP="00AF2C0A">
      <w:pPr>
        <w:spacing w:line="360" w:lineRule="exact"/>
        <w:ind w:right="1"/>
        <w:jc w:val="both"/>
        <w:rPr>
          <w:sz w:val="24"/>
          <w:szCs w:val="24"/>
        </w:rPr>
      </w:pPr>
      <w:r w:rsidRPr="00F272CB">
        <w:rPr>
          <w:sz w:val="24"/>
          <w:szCs w:val="24"/>
        </w:rPr>
        <w:t>Rozlicznie wg. kosztorysu powykonawczego w oparciu o ceny jednostkowe ujęte w ofercie przetargowej oraz powykonawcze obmiary robót.</w:t>
      </w:r>
    </w:p>
    <w:p w:rsidR="00F272CB" w:rsidRPr="00F272CB" w:rsidRDefault="00F272CB" w:rsidP="00AF2C0A">
      <w:pPr>
        <w:spacing w:line="360" w:lineRule="exact"/>
        <w:ind w:left="567" w:right="1"/>
        <w:jc w:val="both"/>
        <w:rPr>
          <w:sz w:val="24"/>
          <w:szCs w:val="24"/>
        </w:rPr>
      </w:pPr>
    </w:p>
    <w:p w:rsidR="00F272CB" w:rsidRPr="00F272CB" w:rsidRDefault="00F272CB" w:rsidP="00AF2C0A">
      <w:pPr>
        <w:spacing w:line="360" w:lineRule="exact"/>
        <w:ind w:left="567" w:right="1" w:hanging="567"/>
        <w:jc w:val="both"/>
        <w:rPr>
          <w:b/>
          <w:sz w:val="24"/>
          <w:szCs w:val="24"/>
        </w:rPr>
      </w:pPr>
      <w:r w:rsidRPr="00F272CB">
        <w:rPr>
          <w:b/>
          <w:sz w:val="24"/>
          <w:szCs w:val="24"/>
        </w:rPr>
        <w:t>Opis przedmiotu zamówienia :</w:t>
      </w:r>
    </w:p>
    <w:p w:rsidR="00F272CB" w:rsidRPr="00F272CB" w:rsidRDefault="00F272CB" w:rsidP="00AF2C0A">
      <w:pPr>
        <w:spacing w:line="360" w:lineRule="exact"/>
        <w:ind w:left="567" w:right="1" w:hanging="567"/>
        <w:jc w:val="both"/>
        <w:rPr>
          <w:sz w:val="24"/>
          <w:szCs w:val="24"/>
        </w:rPr>
      </w:pPr>
      <w:r w:rsidRPr="00F272CB">
        <w:rPr>
          <w:sz w:val="24"/>
          <w:szCs w:val="24"/>
        </w:rPr>
        <w:t>1.</w:t>
      </w:r>
      <w:r w:rsidR="00F97A8B">
        <w:rPr>
          <w:sz w:val="24"/>
          <w:szCs w:val="24"/>
        </w:rPr>
        <w:tab/>
      </w:r>
      <w:r w:rsidRPr="00F272CB">
        <w:rPr>
          <w:sz w:val="24"/>
          <w:szCs w:val="24"/>
        </w:rPr>
        <w:t>Rozbiórka14 sztuk garaży obejmuje:</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demontaż pokrycia dachowego z papy,</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rozbiórkę konstrukcji garaży żelbetowych – płyt dachowych i płyt ściennych,</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rozbiórkę podłoża betonowego pod garażami,</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wywóz i utylizacja materiałów rozbiórkowych.</w:t>
      </w:r>
    </w:p>
    <w:p w:rsidR="00F272CB" w:rsidRPr="00F272CB" w:rsidRDefault="00F272CB" w:rsidP="00AF2C0A">
      <w:pPr>
        <w:spacing w:line="360" w:lineRule="exact"/>
        <w:ind w:left="567" w:right="1"/>
        <w:jc w:val="both"/>
        <w:rPr>
          <w:sz w:val="24"/>
          <w:szCs w:val="24"/>
        </w:rPr>
      </w:pPr>
    </w:p>
    <w:p w:rsidR="00C17581" w:rsidRDefault="00F272CB" w:rsidP="00AF2C0A">
      <w:pPr>
        <w:spacing w:line="360" w:lineRule="exact"/>
        <w:ind w:left="567" w:right="1" w:hanging="567"/>
        <w:jc w:val="both"/>
        <w:rPr>
          <w:sz w:val="24"/>
          <w:szCs w:val="24"/>
        </w:rPr>
      </w:pPr>
      <w:r w:rsidRPr="00F272CB">
        <w:rPr>
          <w:sz w:val="24"/>
          <w:szCs w:val="24"/>
        </w:rPr>
        <w:t>2.</w:t>
      </w:r>
      <w:r w:rsidR="00F97A8B">
        <w:rPr>
          <w:sz w:val="24"/>
          <w:szCs w:val="24"/>
        </w:rPr>
        <w:tab/>
      </w:r>
      <w:r w:rsidRPr="00F272CB">
        <w:rPr>
          <w:sz w:val="24"/>
          <w:szCs w:val="24"/>
        </w:rPr>
        <w:t xml:space="preserve">Wymiana przykrycia kanału kablowego z płyt prefabrykowanych żelbetowych: </w:t>
      </w:r>
    </w:p>
    <w:p w:rsidR="00F272CB" w:rsidRPr="00C17581" w:rsidRDefault="00C17581" w:rsidP="00AF2C0A">
      <w:pPr>
        <w:spacing w:line="360" w:lineRule="exact"/>
        <w:ind w:left="1134" w:right="1" w:hanging="567"/>
        <w:jc w:val="both"/>
        <w:rPr>
          <w:sz w:val="24"/>
          <w:szCs w:val="24"/>
        </w:rPr>
      </w:pPr>
      <w:r>
        <w:rPr>
          <w:sz w:val="24"/>
          <w:szCs w:val="24"/>
        </w:rPr>
        <w:t>-</w:t>
      </w:r>
      <w:r w:rsidR="00F97A8B" w:rsidRPr="00C17581">
        <w:rPr>
          <w:sz w:val="24"/>
          <w:szCs w:val="24"/>
        </w:rPr>
        <w:tab/>
      </w:r>
      <w:r w:rsidR="00F272CB" w:rsidRPr="00C17581">
        <w:rPr>
          <w:sz w:val="24"/>
          <w:szCs w:val="24"/>
        </w:rPr>
        <w:t>demontaż płyt żelbetowych , wywóz i utylizacja gruzu,</w:t>
      </w:r>
    </w:p>
    <w:p w:rsidR="00F272CB" w:rsidRPr="00C17581" w:rsidRDefault="00F272CB" w:rsidP="00AF2C0A">
      <w:pPr>
        <w:spacing w:line="360" w:lineRule="exact"/>
        <w:ind w:left="1134" w:right="1" w:hanging="567"/>
        <w:jc w:val="both"/>
        <w:rPr>
          <w:sz w:val="24"/>
          <w:szCs w:val="24"/>
        </w:rPr>
      </w:pPr>
      <w:r w:rsidRPr="00C17581">
        <w:rPr>
          <w:sz w:val="24"/>
          <w:szCs w:val="24"/>
        </w:rPr>
        <w:t>-</w:t>
      </w:r>
      <w:r w:rsidR="00F97A8B" w:rsidRPr="00C17581">
        <w:rPr>
          <w:sz w:val="24"/>
          <w:szCs w:val="24"/>
        </w:rPr>
        <w:tab/>
      </w:r>
      <w:r w:rsidRPr="00C17581">
        <w:rPr>
          <w:sz w:val="24"/>
          <w:szCs w:val="24"/>
        </w:rPr>
        <w:t>dostawa i montaż nowych płyt przykrycia kanałów – płyty o wymiarach 1,20 x 0,60 m, żelbetowe, przejazdowe, z obramowaniem stalowym (analogiczne do płyt istniejących na przejazdach).</w:t>
      </w:r>
    </w:p>
    <w:p w:rsidR="00F272CB" w:rsidRPr="00F272CB" w:rsidRDefault="00F272CB" w:rsidP="00AF2C0A">
      <w:pPr>
        <w:spacing w:line="360" w:lineRule="exact"/>
        <w:ind w:left="567" w:right="1"/>
        <w:jc w:val="both"/>
        <w:rPr>
          <w:sz w:val="24"/>
          <w:szCs w:val="24"/>
        </w:rPr>
      </w:pPr>
    </w:p>
    <w:p w:rsidR="00F272CB" w:rsidRPr="00F272CB" w:rsidRDefault="00F272CB" w:rsidP="00AF2C0A">
      <w:pPr>
        <w:spacing w:line="360" w:lineRule="exact"/>
        <w:ind w:left="567" w:right="1" w:hanging="567"/>
        <w:jc w:val="both"/>
        <w:rPr>
          <w:sz w:val="24"/>
          <w:szCs w:val="24"/>
        </w:rPr>
      </w:pPr>
      <w:r w:rsidRPr="00F272CB">
        <w:rPr>
          <w:sz w:val="24"/>
          <w:szCs w:val="24"/>
        </w:rPr>
        <w:t>3.</w:t>
      </w:r>
      <w:r w:rsidR="00C17581">
        <w:rPr>
          <w:sz w:val="24"/>
          <w:szCs w:val="24"/>
        </w:rPr>
        <w:tab/>
      </w:r>
      <w:r w:rsidRPr="00F272CB">
        <w:rPr>
          <w:sz w:val="24"/>
          <w:szCs w:val="24"/>
        </w:rPr>
        <w:t xml:space="preserve">Wykonanie miejsc </w:t>
      </w:r>
      <w:r w:rsidR="0055064C">
        <w:rPr>
          <w:sz w:val="24"/>
          <w:szCs w:val="24"/>
        </w:rPr>
        <w:t>postojowych</w:t>
      </w:r>
      <w:r w:rsidRPr="00F272CB">
        <w:rPr>
          <w:sz w:val="24"/>
          <w:szCs w:val="24"/>
        </w:rPr>
        <w:t>:</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rozebranie nawierzchni z kostki brukowej betonowej na podsypce cementowo- piaskowej (kostka do ponownego użycia) w miejscach koniecznych (przyjęto orientacyjny obmiar),</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wykonanie podbudowy pod kostkę brukową w miejscu zdemontowanych garaży,</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ułożenie krawężników betonowych wystających o wymiarach 15 x 30 cm na ławie betonowej zwykłej</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wykonanie nawierzchni z kostki brukowej betonowej grubości 8 cm szarej (analogicznie do istniejącej) z wydzieleniem stanowisk parkingowych przy użyciu kostki brukowej w kolorze czerwonym.</w:t>
      </w:r>
    </w:p>
    <w:p w:rsidR="00E00390" w:rsidRDefault="00F272CB" w:rsidP="00AF2C0A">
      <w:pPr>
        <w:spacing w:line="360" w:lineRule="exact"/>
        <w:ind w:left="1134" w:right="1" w:hanging="567"/>
        <w:jc w:val="both"/>
        <w:rPr>
          <w:sz w:val="24"/>
          <w:szCs w:val="24"/>
        </w:rPr>
      </w:pPr>
      <w:r w:rsidRPr="001068B1">
        <w:rPr>
          <w:sz w:val="24"/>
          <w:szCs w:val="24"/>
        </w:rPr>
        <w:t>-</w:t>
      </w:r>
      <w:r w:rsidR="00C17581" w:rsidRPr="001068B1">
        <w:rPr>
          <w:sz w:val="24"/>
          <w:szCs w:val="24"/>
        </w:rPr>
        <w:tab/>
      </w:r>
      <w:r w:rsidR="00FE425D">
        <w:rPr>
          <w:sz w:val="24"/>
          <w:szCs w:val="24"/>
        </w:rPr>
        <w:t>plantowanie gruntu rodzimego w rejonie zabudowanych krawężników</w:t>
      </w:r>
      <w:r w:rsidRPr="001068B1">
        <w:rPr>
          <w:sz w:val="24"/>
          <w:szCs w:val="24"/>
        </w:rPr>
        <w:t>.</w:t>
      </w:r>
    </w:p>
    <w:p w:rsidR="00AF66DB" w:rsidRDefault="00AF66DB" w:rsidP="00AF2C0A">
      <w:pPr>
        <w:spacing w:line="360" w:lineRule="exact"/>
        <w:ind w:left="1134" w:right="1" w:hanging="567"/>
        <w:jc w:val="both"/>
        <w:rPr>
          <w:sz w:val="24"/>
          <w:szCs w:val="24"/>
        </w:rPr>
      </w:pPr>
    </w:p>
    <w:p w:rsidR="001068B1" w:rsidRDefault="001068B1" w:rsidP="00AF2C0A">
      <w:pPr>
        <w:spacing w:line="360" w:lineRule="exact"/>
        <w:ind w:left="567" w:right="1" w:hanging="567"/>
        <w:jc w:val="both"/>
        <w:rPr>
          <w:sz w:val="24"/>
          <w:szCs w:val="24"/>
        </w:rPr>
      </w:pPr>
      <w:r>
        <w:rPr>
          <w:sz w:val="24"/>
          <w:szCs w:val="24"/>
        </w:rPr>
        <w:t>4</w:t>
      </w:r>
      <w:r w:rsidR="00AF66DB">
        <w:rPr>
          <w:sz w:val="24"/>
          <w:szCs w:val="24"/>
        </w:rPr>
        <w:t>.</w:t>
      </w:r>
      <w:r w:rsidR="00AF66DB">
        <w:rPr>
          <w:sz w:val="24"/>
          <w:szCs w:val="24"/>
        </w:rPr>
        <w:tab/>
        <w:t xml:space="preserve">Skucie </w:t>
      </w:r>
      <w:r w:rsidR="00BD0B0F">
        <w:rPr>
          <w:sz w:val="24"/>
          <w:szCs w:val="24"/>
        </w:rPr>
        <w:t xml:space="preserve">części </w:t>
      </w:r>
      <w:r w:rsidR="00AF66DB">
        <w:rPr>
          <w:sz w:val="24"/>
          <w:szCs w:val="24"/>
        </w:rPr>
        <w:t>fundamentu w hali 6.</w:t>
      </w:r>
    </w:p>
    <w:p w:rsidR="0055064C" w:rsidRDefault="00AC6012" w:rsidP="00AF2C0A">
      <w:pPr>
        <w:spacing w:line="360" w:lineRule="exact"/>
        <w:ind w:left="567" w:right="1" w:hanging="567"/>
        <w:jc w:val="both"/>
        <w:rPr>
          <w:sz w:val="24"/>
          <w:szCs w:val="24"/>
        </w:rPr>
      </w:pPr>
      <w:r>
        <w:rPr>
          <w:sz w:val="24"/>
          <w:szCs w:val="24"/>
        </w:rPr>
        <w:t>-</w:t>
      </w:r>
      <w:r>
        <w:rPr>
          <w:sz w:val="24"/>
          <w:szCs w:val="24"/>
        </w:rPr>
        <w:tab/>
        <w:t>roboty rozbiórkowe</w:t>
      </w:r>
      <w:r w:rsidR="009B5969">
        <w:rPr>
          <w:sz w:val="24"/>
          <w:szCs w:val="24"/>
        </w:rPr>
        <w:t xml:space="preserve"> elementów konstrukcji betonowych zbrojonych</w:t>
      </w:r>
      <w:r>
        <w:rPr>
          <w:sz w:val="24"/>
          <w:szCs w:val="24"/>
        </w:rPr>
        <w:t xml:space="preserve">, </w:t>
      </w:r>
    </w:p>
    <w:p w:rsidR="0055064C" w:rsidRDefault="0055064C" w:rsidP="00AF2C0A">
      <w:pPr>
        <w:spacing w:line="360" w:lineRule="exact"/>
        <w:ind w:left="567" w:right="1" w:hanging="567"/>
        <w:jc w:val="both"/>
        <w:rPr>
          <w:sz w:val="24"/>
          <w:szCs w:val="24"/>
        </w:rPr>
      </w:pPr>
      <w:r>
        <w:rPr>
          <w:sz w:val="24"/>
          <w:szCs w:val="24"/>
        </w:rPr>
        <w:t>-</w:t>
      </w:r>
      <w:r>
        <w:rPr>
          <w:sz w:val="24"/>
          <w:szCs w:val="24"/>
        </w:rPr>
        <w:tab/>
        <w:t>wywóz i utylizacja gruzu</w:t>
      </w:r>
    </w:p>
    <w:p w:rsidR="009B5969" w:rsidRDefault="009B5969" w:rsidP="00AF2C0A">
      <w:pPr>
        <w:spacing w:line="360" w:lineRule="exact"/>
        <w:ind w:left="567" w:right="1" w:hanging="567"/>
        <w:jc w:val="both"/>
        <w:rPr>
          <w:sz w:val="24"/>
          <w:szCs w:val="24"/>
        </w:rPr>
      </w:pPr>
      <w:r>
        <w:rPr>
          <w:sz w:val="24"/>
          <w:szCs w:val="24"/>
        </w:rPr>
        <w:t>-</w:t>
      </w:r>
      <w:r>
        <w:rPr>
          <w:sz w:val="24"/>
          <w:szCs w:val="24"/>
        </w:rPr>
        <w:tab/>
      </w:r>
      <w:r w:rsidR="00A8088A">
        <w:rPr>
          <w:sz w:val="24"/>
          <w:szCs w:val="24"/>
        </w:rPr>
        <w:t>wyrównanie i wygładzenie pozostałej części fundamentu.</w:t>
      </w:r>
    </w:p>
    <w:p w:rsidR="003C5D4B" w:rsidRDefault="003C5D4B" w:rsidP="00AF2C0A">
      <w:pPr>
        <w:spacing w:line="360" w:lineRule="exact"/>
        <w:ind w:left="567" w:right="1" w:hanging="567"/>
        <w:jc w:val="both"/>
        <w:rPr>
          <w:rFonts w:eastAsia="Calibri"/>
          <w:bCs/>
          <w:sz w:val="22"/>
          <w:szCs w:val="22"/>
          <w:lang w:eastAsia="en-US"/>
        </w:rPr>
      </w:pP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Warunki realizacji:</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1.</w:t>
      </w:r>
      <w:r w:rsidRPr="003C5D4B">
        <w:rPr>
          <w:rFonts w:eastAsia="Calibri"/>
          <w:bCs/>
          <w:sz w:val="22"/>
          <w:szCs w:val="22"/>
          <w:lang w:eastAsia="en-US"/>
        </w:rPr>
        <w:tab/>
        <w:t xml:space="preserve">Na 7 dni przed przystąpieniem do prac należy dostarczyć inwestorowi plan BIOZ. </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2.</w:t>
      </w:r>
      <w:r w:rsidRPr="003C5D4B">
        <w:rPr>
          <w:rFonts w:eastAsia="Calibri"/>
          <w:bCs/>
          <w:sz w:val="22"/>
          <w:szCs w:val="22"/>
          <w:lang w:eastAsia="en-US"/>
        </w:rPr>
        <w:tab/>
        <w:t>Należy stosować wszystkie dostępne środki techniczne i organizacyjne utrzymania dróg dojazdowych i wyjazdowych w czystości.</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3.</w:t>
      </w:r>
      <w:r w:rsidRPr="003C5D4B">
        <w:rPr>
          <w:rFonts w:eastAsia="Calibri"/>
          <w:bCs/>
          <w:sz w:val="22"/>
          <w:szCs w:val="22"/>
          <w:lang w:eastAsia="en-US"/>
        </w:rPr>
        <w:tab/>
        <w:t>Wszystkie uszkodzenia powstałe w trakcie prowadzenie robót rozbiórkowych a nie związane z tą rozbiórką, należy niezwłocznie usunąć.</w:t>
      </w:r>
    </w:p>
    <w:p w:rsidR="003C5D4B" w:rsidRPr="003C5D4B" w:rsidRDefault="003C5D4B" w:rsidP="00AF2C0A">
      <w:pPr>
        <w:spacing w:line="360" w:lineRule="exact"/>
        <w:ind w:left="567" w:right="1" w:hanging="567"/>
        <w:jc w:val="both"/>
        <w:rPr>
          <w:rFonts w:eastAsia="Calibri"/>
          <w:sz w:val="22"/>
          <w:szCs w:val="22"/>
          <w:lang w:eastAsia="en-US"/>
        </w:rPr>
      </w:pPr>
      <w:r w:rsidRPr="003C5D4B">
        <w:rPr>
          <w:rFonts w:eastAsia="Calibri"/>
          <w:bCs/>
          <w:sz w:val="22"/>
          <w:szCs w:val="22"/>
          <w:lang w:eastAsia="en-US"/>
        </w:rPr>
        <w:t>4.</w:t>
      </w:r>
      <w:r w:rsidRPr="003C5D4B">
        <w:rPr>
          <w:rFonts w:eastAsia="Calibri"/>
          <w:bCs/>
          <w:sz w:val="22"/>
          <w:szCs w:val="22"/>
          <w:lang w:eastAsia="en-US"/>
        </w:rPr>
        <w:tab/>
      </w:r>
      <w:r w:rsidRPr="003C5D4B">
        <w:rPr>
          <w:rFonts w:eastAsia="Calibri"/>
          <w:sz w:val="22"/>
          <w:szCs w:val="22"/>
          <w:lang w:eastAsia="en-US"/>
        </w:rPr>
        <w:t>Zamawiający nie zapewnia pomieszczeń socjalnych (w tym szatni i łaźni).</w:t>
      </w:r>
    </w:p>
    <w:p w:rsidR="00EB34CD" w:rsidRDefault="00EB34CD" w:rsidP="00AF2C0A">
      <w:pPr>
        <w:spacing w:line="360" w:lineRule="exact"/>
        <w:ind w:left="567" w:right="1" w:hanging="567"/>
        <w:jc w:val="both"/>
        <w:rPr>
          <w:rFonts w:eastAsia="Calibri"/>
          <w:sz w:val="22"/>
          <w:szCs w:val="22"/>
          <w:lang w:eastAsia="en-US"/>
        </w:rPr>
      </w:pPr>
    </w:p>
    <w:p w:rsidR="00EB34CD" w:rsidRPr="00F23ABE" w:rsidRDefault="00EB34CD" w:rsidP="00AF2C0A">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B34CD" w:rsidRPr="00E00390" w:rsidRDefault="00EB34CD" w:rsidP="00AF2C0A">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C70590" w:rsidRPr="00E00390" w:rsidRDefault="00C70590"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70590" w:rsidRDefault="00C70590" w:rsidP="00AF2C0A">
      <w:pPr>
        <w:spacing w:line="360" w:lineRule="exact"/>
        <w:ind w:left="567"/>
        <w:jc w:val="both"/>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B34CD" w:rsidRPr="00E00390" w:rsidRDefault="00EB34CD"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B34CD" w:rsidRPr="00E00390" w:rsidRDefault="004675D7" w:rsidP="00AF2C0A">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sidR="00DF5A11">
        <w:rPr>
          <w:rFonts w:eastAsia="Calibri"/>
          <w:sz w:val="22"/>
          <w:szCs w:val="22"/>
          <w:lang w:eastAsia="en-US"/>
        </w:rPr>
        <w:t>, o których mowa w punkcie a).</w:t>
      </w:r>
    </w:p>
    <w:p w:rsidR="00EB34CD" w:rsidRPr="00E00390" w:rsidRDefault="00EB34CD" w:rsidP="00AF2C0A">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B34CD" w:rsidRPr="00E00390" w:rsidRDefault="00EB34CD"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Default="00E00390" w:rsidP="003C5D4B">
      <w:pPr>
        <w:spacing w:line="360" w:lineRule="exact"/>
        <w:ind w:left="567" w:right="1"/>
        <w:rPr>
          <w:rFonts w:eastAsia="Calibri"/>
          <w:sz w:val="22"/>
          <w:szCs w:val="22"/>
          <w:lang w:eastAsia="en-US"/>
        </w:rPr>
      </w:pPr>
    </w:p>
    <w:p w:rsidR="003C5D4B" w:rsidRDefault="003C5D4B" w:rsidP="003C5D4B">
      <w:pPr>
        <w:spacing w:line="360" w:lineRule="exact"/>
        <w:ind w:left="567"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C1C" w:rsidRPr="00C25C1C" w:rsidRDefault="00C25C1C" w:rsidP="00C25C1C">
      <w:pPr>
        <w:spacing w:line="320" w:lineRule="exact"/>
        <w:ind w:left="1560" w:hanging="1560"/>
        <w:rPr>
          <w:sz w:val="24"/>
          <w:szCs w:val="24"/>
        </w:rPr>
      </w:pPr>
      <w:r w:rsidRPr="00C25C1C">
        <w:rPr>
          <w:bCs/>
          <w:sz w:val="24"/>
          <w:szCs w:val="24"/>
        </w:rPr>
        <w:t>45110000-1</w:t>
      </w:r>
      <w:r w:rsidRPr="00C25C1C">
        <w:rPr>
          <w:b/>
          <w:bCs/>
          <w:sz w:val="24"/>
          <w:szCs w:val="24"/>
        </w:rPr>
        <w:tab/>
      </w:r>
      <w:hyperlink r:id="rId12" w:history="1">
        <w:r w:rsidRPr="00C25C1C">
          <w:rPr>
            <w:rStyle w:val="Hipercze"/>
            <w:color w:val="auto"/>
            <w:sz w:val="24"/>
            <w:szCs w:val="24"/>
            <w:u w:val="none"/>
          </w:rPr>
          <w:t>Roboty w zakresie burzenia i rozbiórki obiektów budowlanych; roboty ziemne</w:t>
        </w:r>
      </w:hyperlink>
    </w:p>
    <w:p w:rsidR="00C25C1C" w:rsidRDefault="00C25C1C" w:rsidP="00C25C1C">
      <w:pPr>
        <w:spacing w:line="320" w:lineRule="exact"/>
        <w:ind w:left="1560" w:hanging="1560"/>
        <w:rPr>
          <w:sz w:val="24"/>
          <w:szCs w:val="24"/>
        </w:rPr>
      </w:pPr>
      <w:r w:rsidRPr="00C25C1C">
        <w:rPr>
          <w:sz w:val="24"/>
          <w:szCs w:val="24"/>
        </w:rPr>
        <w:t>45111220-6</w:t>
      </w:r>
      <w:r w:rsidRPr="00C25C1C">
        <w:rPr>
          <w:b/>
          <w:sz w:val="24"/>
          <w:szCs w:val="24"/>
        </w:rPr>
        <w:tab/>
      </w:r>
      <w:r w:rsidRPr="00C25C1C">
        <w:rPr>
          <w:sz w:val="24"/>
          <w:szCs w:val="24"/>
        </w:rPr>
        <w:t>Roboty w zakresie usuwania gruzu</w:t>
      </w:r>
    </w:p>
    <w:p w:rsidR="00C25C1C" w:rsidRDefault="00C25C1C" w:rsidP="00C25C1C">
      <w:pPr>
        <w:spacing w:line="320" w:lineRule="exact"/>
        <w:ind w:left="1560" w:hanging="1560"/>
        <w:rPr>
          <w:sz w:val="24"/>
          <w:szCs w:val="24"/>
        </w:rPr>
      </w:pPr>
      <w:r w:rsidRPr="00C25C1C">
        <w:rPr>
          <w:sz w:val="24"/>
          <w:szCs w:val="24"/>
        </w:rPr>
        <w:t>45233250-6</w:t>
      </w:r>
      <w:r w:rsidRPr="00C25C1C">
        <w:rPr>
          <w:sz w:val="24"/>
          <w:szCs w:val="24"/>
        </w:rPr>
        <w:tab/>
        <w:t>Roboty w zakresie nawierzchni, z wyjątkiem dróg</w:t>
      </w:r>
    </w:p>
    <w:p w:rsidR="00AF2C0A" w:rsidRDefault="00AF2C0A" w:rsidP="00C25C1C">
      <w:pPr>
        <w:spacing w:line="320" w:lineRule="exact"/>
        <w:ind w:left="1560" w:hanging="1560"/>
        <w:rPr>
          <w:sz w:val="24"/>
          <w:szCs w:val="24"/>
        </w:rPr>
      </w:pPr>
    </w:p>
    <w:p w:rsidR="00AF2C0A" w:rsidRPr="00C25C1C" w:rsidRDefault="00AF2C0A" w:rsidP="00C25C1C">
      <w:pPr>
        <w:spacing w:line="320" w:lineRule="exact"/>
        <w:ind w:left="1560" w:hanging="1560"/>
        <w:rPr>
          <w:sz w:val="24"/>
          <w:szCs w:val="24"/>
        </w:rPr>
      </w:pPr>
    </w:p>
    <w:p w:rsidR="00F72BCD" w:rsidRPr="007717F9" w:rsidRDefault="00F72BCD" w:rsidP="006752C7">
      <w:pPr>
        <w:pStyle w:val="Nagwek3"/>
      </w:pPr>
      <w:bookmarkStart w:id="3" w:name="_Toc47916035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916035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916035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F11376">
        <w:rPr>
          <w:sz w:val="22"/>
          <w:szCs w:val="22"/>
        </w:rPr>
        <w:t>Zamawiający nie przewiduje udzielenia zamówień, o których mowa w art. 67 ust. 1 pkt 6.</w:t>
      </w:r>
    </w:p>
    <w:p w:rsidR="008404B8" w:rsidRPr="001E33EA" w:rsidRDefault="00F72BCD" w:rsidP="006752C7">
      <w:pPr>
        <w:pStyle w:val="Nagwek3"/>
      </w:pPr>
      <w:bookmarkStart w:id="6" w:name="_Toc47916035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916035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916035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916036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916036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916036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020831">
        <w:rPr>
          <w:sz w:val="22"/>
          <w:szCs w:val="22"/>
        </w:rPr>
        <w:t>45 dni</w:t>
      </w:r>
      <w:r w:rsidR="007F7430">
        <w:rPr>
          <w:sz w:val="22"/>
          <w:szCs w:val="22"/>
        </w:rPr>
        <w:t xml:space="preserve"> od daty </w:t>
      </w:r>
      <w:r w:rsidR="00254FF9">
        <w:rPr>
          <w:sz w:val="22"/>
          <w:szCs w:val="22"/>
        </w:rPr>
        <w:t>zawarcia</w:t>
      </w:r>
      <w:r w:rsidR="007F7430">
        <w:rPr>
          <w:sz w:val="22"/>
          <w:szCs w:val="22"/>
        </w:rPr>
        <w:t xml:space="preserve"> umowy.</w:t>
      </w:r>
    </w:p>
    <w:p w:rsidR="00A16332" w:rsidRPr="001E33EA" w:rsidRDefault="00A16332" w:rsidP="006752C7">
      <w:pPr>
        <w:pStyle w:val="Nagwek3"/>
      </w:pPr>
      <w:bookmarkStart w:id="12" w:name="_Toc47916036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576" w:rsidP="00173841">
      <w:pPr>
        <w:pStyle w:val="Akapitzlist"/>
        <w:numPr>
          <w:ilvl w:val="2"/>
          <w:numId w:val="46"/>
        </w:numPr>
        <w:spacing w:line="340" w:lineRule="exact"/>
        <w:ind w:left="1134" w:hanging="567"/>
        <w:jc w:val="both"/>
        <w:rPr>
          <w:sz w:val="22"/>
          <w:szCs w:val="22"/>
        </w:rPr>
      </w:pPr>
      <w:r w:rsidRPr="00221576">
        <w:rPr>
          <w:sz w:val="24"/>
          <w:szCs w:val="24"/>
        </w:rPr>
        <w:t xml:space="preserve">Wykonawca musi wykazać, iż w okresie ostatnich pięciu lat przed upływem terminu składania ofert, a jeżeli okres prowadzenia działalności jest krótszy – w tym okresie wykonał, co najmniej 2 prace polegające na wykonaniu prac rozbiórkowych o wartości co najmniej </w:t>
      </w:r>
      <w:r w:rsidRPr="00221576">
        <w:rPr>
          <w:b/>
          <w:sz w:val="24"/>
          <w:szCs w:val="24"/>
        </w:rPr>
        <w:t>1</w:t>
      </w:r>
      <w:r>
        <w:rPr>
          <w:b/>
          <w:sz w:val="24"/>
          <w:szCs w:val="24"/>
        </w:rPr>
        <w:t>0</w:t>
      </w:r>
      <w:r w:rsidRPr="00221576">
        <w:rPr>
          <w:b/>
          <w:sz w:val="24"/>
          <w:szCs w:val="24"/>
        </w:rPr>
        <w:t xml:space="preserve">0 000 złotych </w:t>
      </w:r>
      <w:r>
        <w:rPr>
          <w:b/>
          <w:sz w:val="24"/>
          <w:szCs w:val="24"/>
        </w:rPr>
        <w:t>brutto</w:t>
      </w:r>
      <w:r w:rsidRPr="00221576">
        <w:rPr>
          <w:b/>
          <w:sz w:val="24"/>
          <w:szCs w:val="24"/>
        </w:rPr>
        <w:t xml:space="preserve"> każda.</w:t>
      </w: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173841">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173841">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173841">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00C97AEC">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47E7">
        <w:rPr>
          <w:b/>
          <w:bCs/>
          <w:sz w:val="22"/>
          <w:szCs w:val="22"/>
        </w:rPr>
        <w:t>2</w:t>
      </w:r>
      <w:r w:rsidR="0027792E">
        <w:rPr>
          <w:b/>
          <w:bCs/>
          <w:sz w:val="22"/>
          <w:szCs w:val="22"/>
        </w:rPr>
        <w:t>0</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2722E3">
        <w:rPr>
          <w:b/>
          <w:bCs/>
          <w:sz w:val="22"/>
          <w:szCs w:val="22"/>
        </w:rPr>
        <w:t>2</w:t>
      </w:r>
      <w:r w:rsidR="0027792E">
        <w:rPr>
          <w:b/>
          <w:bCs/>
          <w:sz w:val="22"/>
          <w:szCs w:val="22"/>
        </w:rPr>
        <w:t>0</w:t>
      </w:r>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916036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5C50DF">
        <w:rPr>
          <w:sz w:val="22"/>
          <w:szCs w:val="22"/>
        </w:rPr>
        <w:t xml:space="preserve"> </w:t>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916036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7916036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916036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916036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916036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AA79E0" w:rsidP="00CE43DD">
      <w:pPr>
        <w:pStyle w:val="Tekstpodstawowy"/>
        <w:spacing w:line="360" w:lineRule="exact"/>
        <w:rPr>
          <w:sz w:val="22"/>
          <w:szCs w:val="22"/>
        </w:rPr>
      </w:pPr>
      <w:r>
        <w:rPr>
          <w:b/>
          <w:sz w:val="22"/>
          <w:szCs w:val="22"/>
        </w:rPr>
        <w:t>5</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Pr>
          <w:sz w:val="22"/>
          <w:szCs w:val="22"/>
        </w:rPr>
        <w:t>pięć</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1C5865">
        <w:rPr>
          <w:b/>
          <w:sz w:val="22"/>
          <w:szCs w:val="22"/>
        </w:rPr>
        <w:t>10</w:t>
      </w:r>
      <w:r w:rsidR="00F1747A" w:rsidRPr="001E33EA">
        <w:rPr>
          <w:b/>
          <w:sz w:val="22"/>
          <w:szCs w:val="22"/>
        </w:rPr>
        <w:t>.</w:t>
      </w:r>
      <w:r w:rsidR="00EF70B4">
        <w:rPr>
          <w:b/>
          <w:sz w:val="22"/>
          <w:szCs w:val="22"/>
        </w:rPr>
        <w:t>0</w:t>
      </w:r>
      <w:r w:rsidR="005825CC">
        <w:rPr>
          <w:b/>
          <w:sz w:val="22"/>
          <w:szCs w:val="22"/>
        </w:rPr>
        <w:t>5</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1C5865">
        <w:rPr>
          <w:b/>
          <w:sz w:val="22"/>
          <w:szCs w:val="22"/>
        </w:rPr>
        <w:t>10</w:t>
      </w:r>
      <w:r w:rsidR="00636CF8">
        <w:rPr>
          <w:b/>
          <w:sz w:val="22"/>
          <w:szCs w:val="22"/>
        </w:rPr>
        <w:t>.</w:t>
      </w:r>
      <w:r w:rsidR="00EF70B4">
        <w:rPr>
          <w:b/>
          <w:sz w:val="22"/>
          <w:szCs w:val="22"/>
        </w:rPr>
        <w:t>0</w:t>
      </w:r>
      <w:r w:rsidR="005825CC">
        <w:rPr>
          <w:b/>
          <w:sz w:val="22"/>
          <w:szCs w:val="22"/>
        </w:rPr>
        <w:t>5</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7916037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EF28B3" w:rsidP="00AC0995">
            <w:pPr>
              <w:tabs>
                <w:tab w:val="num" w:pos="567"/>
              </w:tabs>
              <w:spacing w:line="360" w:lineRule="auto"/>
              <w:ind w:left="567" w:right="1"/>
              <w:jc w:val="center"/>
              <w:rPr>
                <w:b/>
                <w:bCs/>
                <w:sz w:val="22"/>
                <w:szCs w:val="22"/>
              </w:rPr>
            </w:pPr>
            <w:r w:rsidRPr="00EF28B3">
              <w:rPr>
                <w:b/>
                <w:bCs/>
                <w:sz w:val="22"/>
                <w:szCs w:val="22"/>
              </w:rPr>
              <w:t>Rozbiórka obiektów budowlanych oraz wykonanie miejsc postojowych na terenie GIG w Katowicach</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5211F5">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1C5865">
              <w:rPr>
                <w:b/>
                <w:sz w:val="22"/>
                <w:szCs w:val="22"/>
              </w:rPr>
              <w:t>10</w:t>
            </w:r>
            <w:r w:rsidR="00F1747A" w:rsidRPr="00E96631">
              <w:rPr>
                <w:b/>
                <w:sz w:val="22"/>
                <w:szCs w:val="22"/>
              </w:rPr>
              <w:t>.</w:t>
            </w:r>
            <w:r w:rsidR="007B41A1">
              <w:rPr>
                <w:b/>
                <w:sz w:val="22"/>
                <w:szCs w:val="22"/>
              </w:rPr>
              <w:t>0</w:t>
            </w:r>
            <w:r w:rsidR="005211F5">
              <w:rPr>
                <w:b/>
                <w:sz w:val="22"/>
                <w:szCs w:val="22"/>
              </w:rPr>
              <w:t>5</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7916037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916037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C5865">
        <w:rPr>
          <w:b/>
          <w:bCs/>
          <w:sz w:val="22"/>
          <w:szCs w:val="22"/>
        </w:rPr>
        <w:t>10</w:t>
      </w:r>
      <w:r w:rsidRPr="000208D8">
        <w:rPr>
          <w:b/>
          <w:bCs/>
          <w:sz w:val="22"/>
          <w:szCs w:val="22"/>
        </w:rPr>
        <w:t>.</w:t>
      </w:r>
      <w:r w:rsidR="0042795A">
        <w:rPr>
          <w:b/>
          <w:bCs/>
          <w:sz w:val="22"/>
          <w:szCs w:val="22"/>
        </w:rPr>
        <w:t>0</w:t>
      </w:r>
      <w:r w:rsidR="005211F5">
        <w:rPr>
          <w:b/>
          <w:bCs/>
          <w:sz w:val="22"/>
          <w:szCs w:val="22"/>
        </w:rPr>
        <w:t>5</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1C5865">
        <w:rPr>
          <w:b/>
          <w:sz w:val="22"/>
          <w:szCs w:val="22"/>
        </w:rPr>
        <w:t>10</w:t>
      </w:r>
      <w:bookmarkStart w:id="23" w:name="_GoBack"/>
      <w:bookmarkEnd w:id="23"/>
      <w:r w:rsidRPr="00F24AA7">
        <w:rPr>
          <w:b/>
          <w:sz w:val="22"/>
          <w:szCs w:val="22"/>
        </w:rPr>
        <w:t>.</w:t>
      </w:r>
      <w:r w:rsidR="0042795A">
        <w:rPr>
          <w:b/>
          <w:sz w:val="22"/>
          <w:szCs w:val="22"/>
        </w:rPr>
        <w:t>0</w:t>
      </w:r>
      <w:r w:rsidR="005211F5">
        <w:rPr>
          <w:b/>
          <w:sz w:val="22"/>
          <w:szCs w:val="22"/>
        </w:rPr>
        <w:t>5</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916037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916037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100928">
      <w:pPr>
        <w:pStyle w:val="Tekstpodstawowy"/>
        <w:numPr>
          <w:ilvl w:val="0"/>
          <w:numId w:val="56"/>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100928">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100928">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00EF28B3">
        <w:rPr>
          <w:bCs/>
          <w:sz w:val="22"/>
          <w:szCs w:val="22"/>
        </w:rPr>
        <w:tab/>
      </w:r>
      <w:r w:rsidR="00EF28B3">
        <w:rPr>
          <w:bCs/>
          <w:sz w:val="22"/>
          <w:szCs w:val="22"/>
        </w:rPr>
        <w:br/>
      </w:r>
      <w:r w:rsidRPr="001E3628">
        <w:rPr>
          <w:bCs/>
          <w:sz w:val="22"/>
          <w:szCs w:val="22"/>
        </w:rPr>
        <w:t xml:space="preserve">na </w:t>
      </w:r>
      <w:r w:rsidR="00100928">
        <w:rPr>
          <w:bCs/>
          <w:sz w:val="22"/>
          <w:szCs w:val="22"/>
        </w:rPr>
        <w:t xml:space="preserve">wykonanie </w:t>
      </w:r>
      <w:r w:rsidR="00EF28B3">
        <w:rPr>
          <w:bCs/>
          <w:sz w:val="22"/>
          <w:szCs w:val="22"/>
        </w:rPr>
        <w:t>miejsc postojowych</w:t>
      </w:r>
      <w:r w:rsidRPr="001E3628">
        <w:rPr>
          <w:bCs/>
          <w:sz w:val="22"/>
          <w:szCs w:val="22"/>
        </w:rPr>
        <w:t xml:space="preserve">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EF28B3">
        <w:rPr>
          <w:bCs/>
          <w:sz w:val="22"/>
          <w:szCs w:val="22"/>
        </w:rPr>
        <w:tab/>
      </w:r>
      <w:r w:rsidR="00EF28B3">
        <w:rPr>
          <w:bCs/>
          <w:sz w:val="22"/>
          <w:szCs w:val="22"/>
        </w:rPr>
        <w:tab/>
      </w:r>
      <w:r w:rsidR="00EF28B3">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00928">
      <w:pPr>
        <w:pStyle w:val="Tekstpodstawowy"/>
        <w:numPr>
          <w:ilvl w:val="0"/>
          <w:numId w:val="56"/>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00928">
      <w:pPr>
        <w:pStyle w:val="Tekstpodstawowy"/>
        <w:tabs>
          <w:tab w:val="left" w:pos="567"/>
        </w:tabs>
        <w:spacing w:line="340" w:lineRule="exact"/>
        <w:rPr>
          <w:bCs/>
          <w:sz w:val="22"/>
          <w:szCs w:val="22"/>
        </w:rPr>
      </w:pPr>
    </w:p>
    <w:p w:rsidR="001E3628" w:rsidRDefault="001E3628" w:rsidP="00100928">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00928">
      <w:pPr>
        <w:pStyle w:val="Tekstpodstawowy"/>
        <w:tabs>
          <w:tab w:val="left" w:pos="567"/>
        </w:tabs>
        <w:rPr>
          <w:bCs/>
          <w:sz w:val="22"/>
          <w:szCs w:val="22"/>
        </w:rPr>
      </w:pPr>
    </w:p>
    <w:p w:rsidR="001E3628" w:rsidRPr="00140F8C" w:rsidRDefault="00140F8C" w:rsidP="00100928">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00928">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00928">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00928">
      <w:pPr>
        <w:pStyle w:val="Tekstpodstawowy"/>
        <w:tabs>
          <w:tab w:val="left" w:pos="567"/>
        </w:tabs>
        <w:rPr>
          <w:bCs/>
          <w:sz w:val="22"/>
          <w:szCs w:val="22"/>
          <w:u w:val="single"/>
        </w:rPr>
      </w:pPr>
    </w:p>
    <w:p w:rsidR="001E3628" w:rsidRPr="001E3628" w:rsidRDefault="001E3628" w:rsidP="00100928">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00928">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693111">
        <w:rPr>
          <w:bCs/>
          <w:sz w:val="22"/>
          <w:szCs w:val="22"/>
        </w:rPr>
        <w:t>8</w:t>
      </w:r>
      <w:r w:rsidR="00672826">
        <w:rPr>
          <w:bCs/>
          <w:sz w:val="22"/>
          <w:szCs w:val="22"/>
        </w:rPr>
        <w:t>0</w:t>
      </w:r>
      <w:r w:rsidRPr="001E3628">
        <w:rPr>
          <w:bCs/>
          <w:sz w:val="22"/>
          <w:szCs w:val="22"/>
        </w:rPr>
        <w:t xml:space="preserve"> pkt</w:t>
      </w:r>
    </w:p>
    <w:p w:rsidR="001E3628" w:rsidRPr="001E3628" w:rsidRDefault="001E3628" w:rsidP="00100928">
      <w:pPr>
        <w:pStyle w:val="Tekstpodstawowy"/>
        <w:tabs>
          <w:tab w:val="left" w:pos="567"/>
        </w:tabs>
        <w:spacing w:line="34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 xml:space="preserve">na </w:t>
      </w:r>
      <w:r w:rsidR="00100928">
        <w:rPr>
          <w:b/>
          <w:bCs/>
          <w:sz w:val="22"/>
          <w:szCs w:val="22"/>
        </w:rPr>
        <w:t xml:space="preserve">wykonanie </w:t>
      </w:r>
      <w:r w:rsidR="00EF28B3">
        <w:rPr>
          <w:b/>
          <w:bCs/>
          <w:sz w:val="22"/>
          <w:szCs w:val="22"/>
        </w:rPr>
        <w:t>miejsc postojowych</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693111">
        <w:rPr>
          <w:b/>
          <w:bCs/>
          <w:sz w:val="22"/>
          <w:szCs w:val="22"/>
        </w:rPr>
        <w:t>2</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9F7068">
        <w:rPr>
          <w:b/>
          <w:bCs/>
          <w:sz w:val="22"/>
          <w:szCs w:val="22"/>
        </w:rPr>
        <w:t xml:space="preserve"> </w:t>
      </w:r>
      <w:r w:rsidRPr="005B4609">
        <w:rPr>
          <w:bCs/>
          <w:sz w:val="22"/>
          <w:szCs w:val="22"/>
        </w:rPr>
        <w:t xml:space="preserve">okres udzielonej gwarancji na </w:t>
      </w:r>
      <w:r w:rsidR="009F7068">
        <w:rPr>
          <w:bCs/>
          <w:sz w:val="22"/>
          <w:szCs w:val="22"/>
        </w:rPr>
        <w:t>wykonanie miejsc postojowych.</w:t>
      </w:r>
    </w:p>
    <w:p w:rsidR="00A16332" w:rsidRPr="001E33EA" w:rsidRDefault="00E85CB5" w:rsidP="006752C7">
      <w:pPr>
        <w:pStyle w:val="Nagwek3"/>
      </w:pPr>
      <w:bookmarkStart w:id="26" w:name="_Toc47916037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916037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E6395A" w:rsidRPr="002A3618" w:rsidRDefault="00E6395A" w:rsidP="00252469">
      <w:pPr>
        <w:pStyle w:val="Akapitzlist"/>
        <w:spacing w:line="340" w:lineRule="exact"/>
        <w:ind w:left="1134" w:hanging="567"/>
        <w:rPr>
          <w:sz w:val="22"/>
          <w:szCs w:val="22"/>
        </w:rPr>
      </w:pPr>
      <w:r w:rsidRPr="0054237E">
        <w:rPr>
          <w:sz w:val="22"/>
          <w:szCs w:val="22"/>
        </w:rPr>
        <w:t>-</w:t>
      </w:r>
      <w:r w:rsidRPr="0054237E">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916037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7916037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7916037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EF28B3" w:rsidP="00AC0995">
      <w:pPr>
        <w:pStyle w:val="Akapitzlist"/>
        <w:spacing w:line="360" w:lineRule="auto"/>
        <w:ind w:left="360" w:right="1"/>
        <w:jc w:val="center"/>
        <w:rPr>
          <w:b/>
          <w:sz w:val="24"/>
          <w:szCs w:val="24"/>
        </w:rPr>
      </w:pPr>
      <w:r w:rsidRPr="00EF28B3">
        <w:rPr>
          <w:b/>
          <w:sz w:val="24"/>
          <w:szCs w:val="24"/>
        </w:rPr>
        <w:t xml:space="preserve">Rozbiórka obiektów budowlanych </w:t>
      </w:r>
      <w:r>
        <w:rPr>
          <w:b/>
          <w:sz w:val="24"/>
          <w:szCs w:val="24"/>
        </w:rPr>
        <w:br/>
      </w:r>
      <w:r w:rsidRPr="00EF28B3">
        <w:rPr>
          <w:b/>
          <w:sz w:val="24"/>
          <w:szCs w:val="24"/>
        </w:rPr>
        <w:t>oraz wykonanie miejsc postojowych na terenie GIG w Katowicach</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F7068">
      <w:pPr>
        <w:pStyle w:val="Tekstpodstawowy"/>
        <w:spacing w:line="30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w:t>
      </w:r>
      <w:r w:rsidR="00BC2C58">
        <w:rPr>
          <w:sz w:val="22"/>
          <w:szCs w:val="22"/>
        </w:rPr>
        <w:t xml:space="preserve">wykonanie </w:t>
      </w:r>
      <w:r w:rsidR="009F7068">
        <w:rPr>
          <w:sz w:val="22"/>
          <w:szCs w:val="22"/>
        </w:rPr>
        <w:t>miejsc postojowych</w:t>
      </w:r>
      <w:r w:rsidRPr="006752C3">
        <w:rPr>
          <w:sz w:val="22"/>
          <w:szCs w:val="22"/>
        </w:rPr>
        <w:t xml:space="preserve">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7916038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55064C">
        <w:rPr>
          <w:sz w:val="22"/>
          <w:szCs w:val="22"/>
        </w:rPr>
        <w:t>„</w:t>
      </w:r>
      <w:r w:rsidR="00EF28B3" w:rsidRPr="00EF28B3">
        <w:rPr>
          <w:b/>
          <w:sz w:val="22"/>
          <w:szCs w:val="22"/>
        </w:rPr>
        <w:t>Rozbiórka obiektów budowlanych oraz wykonanie miejsc postojowych na terenie GIG w Katowicach</w:t>
      </w:r>
      <w:r w:rsidR="0055064C">
        <w:rPr>
          <w:b/>
          <w:sz w:val="22"/>
          <w:szCs w:val="22"/>
        </w:rPr>
        <w:t>”</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7916038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55064C">
        <w:rPr>
          <w:b/>
          <w:sz w:val="28"/>
          <w:szCs w:val="28"/>
        </w:rPr>
        <w:t>„</w:t>
      </w:r>
      <w:r w:rsidR="0055064C" w:rsidRPr="0055064C">
        <w:rPr>
          <w:b/>
          <w:sz w:val="22"/>
          <w:szCs w:val="22"/>
        </w:rPr>
        <w:t>Rozbiórka obiektów budowlanych oraz wykonanie miejsc postojowych na terenie GIG w Katowicach</w:t>
      </w:r>
      <w:r w:rsidR="0055064C">
        <w:rPr>
          <w:b/>
          <w:sz w:val="22"/>
          <w:szCs w:val="22"/>
        </w:rPr>
        <w:t>”</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79160382"/>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5C015B">
      <w:pPr>
        <w:rPr>
          <w:sz w:val="22"/>
          <w:szCs w:val="22"/>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(tekst jednolity Dz. U. z 2015 r. poz. 2164</w:t>
      </w:r>
      <w:r w:rsidR="00E6395A">
        <w:rPr>
          <w:rFonts w:eastAsia="Calibri"/>
          <w:sz w:val="24"/>
          <w:szCs w:val="24"/>
        </w:rPr>
        <w:t xml:space="preserve"> z </w:t>
      </w:r>
      <w:proofErr w:type="spellStart"/>
      <w:r w:rsidR="00E6395A">
        <w:rPr>
          <w:rFonts w:eastAsia="Calibri"/>
          <w:sz w:val="24"/>
          <w:szCs w:val="24"/>
        </w:rPr>
        <w:t>późn</w:t>
      </w:r>
      <w:proofErr w:type="spellEnd"/>
      <w:r w:rsidR="00E6395A">
        <w:rPr>
          <w:rFonts w:eastAsia="Calibri"/>
          <w:sz w:val="24"/>
          <w:szCs w:val="24"/>
        </w:rPr>
        <w:t xml:space="preserve"> zm.</w:t>
      </w:r>
      <w:r w:rsidRPr="00D235C4">
        <w:rPr>
          <w:rFonts w:eastAsia="Calibri"/>
          <w:sz w:val="24"/>
          <w:szCs w:val="24"/>
        </w:rPr>
        <w:t xml:space="preserve">)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55064C" w:rsidRPr="0055064C">
        <w:rPr>
          <w:rFonts w:eastAsia="Calibri"/>
          <w:b/>
          <w:bCs/>
          <w:sz w:val="28"/>
          <w:szCs w:val="28"/>
        </w:rPr>
        <w:t>Rozbiórka obiektów budowlanych oraz wykonanie miejsc postojowych na terenie GIG w Katowicach</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§1</w:t>
      </w:r>
    </w:p>
    <w:p w:rsidR="00D235C4" w:rsidRPr="00D235C4" w:rsidRDefault="00D235C4" w:rsidP="00F43030">
      <w:pPr>
        <w:spacing w:line="300" w:lineRule="exact"/>
        <w:jc w:val="center"/>
        <w:rPr>
          <w:rFonts w:eastAsia="Calibri"/>
          <w:sz w:val="24"/>
          <w:szCs w:val="24"/>
        </w:rPr>
      </w:pPr>
      <w:r w:rsidRPr="00D235C4">
        <w:rPr>
          <w:rFonts w:eastAsia="Calibri"/>
          <w:sz w:val="24"/>
          <w:szCs w:val="24"/>
        </w:rPr>
        <w:t>Przedmiot umowy</w:t>
      </w:r>
    </w:p>
    <w:p w:rsidR="001161F8" w:rsidRPr="001161F8" w:rsidRDefault="001161F8" w:rsidP="00F43030">
      <w:pPr>
        <w:numPr>
          <w:ilvl w:val="3"/>
          <w:numId w:val="91"/>
        </w:numPr>
        <w:overflowPunct w:val="0"/>
        <w:autoSpaceDE w:val="0"/>
        <w:autoSpaceDN w:val="0"/>
        <w:adjustRightInd w:val="0"/>
        <w:spacing w:line="300" w:lineRule="exact"/>
        <w:ind w:left="567" w:hanging="567"/>
        <w:jc w:val="both"/>
        <w:textAlignment w:val="baseline"/>
        <w:rPr>
          <w:sz w:val="24"/>
        </w:rPr>
      </w:pPr>
      <w:r w:rsidRPr="001161F8">
        <w:rPr>
          <w:sz w:val="24"/>
        </w:rPr>
        <w:t xml:space="preserve">Na podstawie niniejszej umowy Wykonawca zobowiązuje się do wykonania na rzecz Zamawiającego: </w:t>
      </w:r>
      <w:r w:rsidRPr="001161F8">
        <w:rPr>
          <w:b/>
          <w:sz w:val="24"/>
        </w:rPr>
        <w:t>Rozbiórk</w:t>
      </w:r>
      <w:r w:rsidR="00BC38AD">
        <w:rPr>
          <w:b/>
          <w:sz w:val="24"/>
        </w:rPr>
        <w:t>i</w:t>
      </w:r>
      <w:r w:rsidRPr="001161F8">
        <w:rPr>
          <w:b/>
          <w:sz w:val="24"/>
        </w:rPr>
        <w:t xml:space="preserve"> obiektów budowlanych oraz wykonanie </w:t>
      </w:r>
      <w:r w:rsidR="00BC38AD">
        <w:rPr>
          <w:b/>
          <w:sz w:val="24"/>
        </w:rPr>
        <w:t>miejsc</w:t>
      </w:r>
      <w:r w:rsidR="0012721E">
        <w:rPr>
          <w:b/>
          <w:sz w:val="24"/>
        </w:rPr>
        <w:t xml:space="preserve"> </w:t>
      </w:r>
      <w:r w:rsidR="00BC38AD">
        <w:rPr>
          <w:b/>
          <w:sz w:val="24"/>
        </w:rPr>
        <w:t>postojowych</w:t>
      </w:r>
      <w:r w:rsidRPr="001161F8">
        <w:rPr>
          <w:b/>
          <w:sz w:val="24"/>
        </w:rPr>
        <w:t xml:space="preserve"> na terenie GIG w Katowicach</w:t>
      </w:r>
      <w:r w:rsidRPr="001161F8">
        <w:rPr>
          <w:sz w:val="24"/>
        </w:rPr>
        <w:t xml:space="preserve"> zwanych dalej „</w:t>
      </w:r>
      <w:r w:rsidRPr="001161F8">
        <w:rPr>
          <w:b/>
          <w:sz w:val="24"/>
        </w:rPr>
        <w:t>przedmiotem umowy</w:t>
      </w:r>
      <w:r w:rsidRPr="001161F8">
        <w:rPr>
          <w:sz w:val="24"/>
        </w:rPr>
        <w:t>”, zgodnie z dokumentacją techniczną, specyfikacją techniczną wykonania i odbioru robót, kosztorysem ofertowym, które stanowią integralną część niniejszej umowy.</w:t>
      </w:r>
    </w:p>
    <w:p w:rsidR="001161F8" w:rsidRDefault="001161F8" w:rsidP="00F43030">
      <w:pPr>
        <w:numPr>
          <w:ilvl w:val="3"/>
          <w:numId w:val="91"/>
        </w:numPr>
        <w:overflowPunct w:val="0"/>
        <w:autoSpaceDE w:val="0"/>
        <w:autoSpaceDN w:val="0"/>
        <w:adjustRightInd w:val="0"/>
        <w:spacing w:line="300" w:lineRule="exact"/>
        <w:ind w:left="567" w:hanging="567"/>
        <w:jc w:val="both"/>
        <w:textAlignment w:val="baseline"/>
        <w:rPr>
          <w:sz w:val="24"/>
        </w:rPr>
      </w:pPr>
      <w:r w:rsidRPr="001161F8">
        <w:rPr>
          <w:sz w:val="24"/>
        </w:rPr>
        <w:t>Roboty zostaną wykonane zgodnie z warunkami przeprowadzonego postępowania przetargowego, z obowiązującymi przepisami, polskimi normami i zasadami wiedzy technicznej oraz z należytą starannością w ich wykonywaniu, bezpieczeństwem, dobrą jakością i właściwą organizacją.</w:t>
      </w:r>
    </w:p>
    <w:p w:rsidR="0012721E" w:rsidRPr="001161F8" w:rsidRDefault="0012721E" w:rsidP="0012721E">
      <w:pPr>
        <w:overflowPunct w:val="0"/>
        <w:autoSpaceDE w:val="0"/>
        <w:autoSpaceDN w:val="0"/>
        <w:adjustRightInd w:val="0"/>
        <w:spacing w:line="300" w:lineRule="exact"/>
        <w:ind w:left="567"/>
        <w:jc w:val="both"/>
        <w:textAlignment w:val="baseline"/>
        <w:rPr>
          <w:sz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§2</w:t>
      </w:r>
    </w:p>
    <w:p w:rsidR="00D235C4" w:rsidRDefault="00D235C4" w:rsidP="00F43030">
      <w:pPr>
        <w:spacing w:line="300" w:lineRule="exact"/>
        <w:jc w:val="center"/>
        <w:rPr>
          <w:rFonts w:eastAsia="Calibri"/>
          <w:sz w:val="24"/>
          <w:szCs w:val="24"/>
        </w:rPr>
      </w:pPr>
      <w:r w:rsidRPr="00D235C4">
        <w:rPr>
          <w:rFonts w:eastAsia="Calibri"/>
          <w:sz w:val="24"/>
          <w:szCs w:val="24"/>
        </w:rPr>
        <w:t>Terminy</w:t>
      </w:r>
    </w:p>
    <w:p w:rsidR="00D235C4" w:rsidRPr="00D235C4" w:rsidRDefault="00D235C4" w:rsidP="00F43030">
      <w:pPr>
        <w:numPr>
          <w:ilvl w:val="0"/>
          <w:numId w:val="72"/>
        </w:numPr>
        <w:tabs>
          <w:tab w:val="left" w:pos="426"/>
          <w:tab w:val="left" w:pos="6379"/>
        </w:tabs>
        <w:overflowPunct w:val="0"/>
        <w:autoSpaceDE w:val="0"/>
        <w:autoSpaceDN w:val="0"/>
        <w:adjustRightInd w:val="0"/>
        <w:spacing w:line="30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F43030">
      <w:pPr>
        <w:numPr>
          <w:ilvl w:val="0"/>
          <w:numId w:val="72"/>
        </w:numPr>
        <w:tabs>
          <w:tab w:val="left" w:pos="426"/>
          <w:tab w:val="left" w:pos="6379"/>
        </w:tabs>
        <w:overflowPunct w:val="0"/>
        <w:autoSpaceDE w:val="0"/>
        <w:autoSpaceDN w:val="0"/>
        <w:adjustRightInd w:val="0"/>
        <w:spacing w:line="30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D235C4" w:rsidRPr="00D235C4" w:rsidRDefault="00D235C4" w:rsidP="00F43030">
      <w:pPr>
        <w:spacing w:line="30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§3</w:t>
      </w:r>
    </w:p>
    <w:p w:rsidR="00D235C4" w:rsidRPr="00D235C4" w:rsidRDefault="00D235C4" w:rsidP="00F43030">
      <w:pPr>
        <w:tabs>
          <w:tab w:val="left" w:pos="-900"/>
        </w:tabs>
        <w:overflowPunct w:val="0"/>
        <w:autoSpaceDE w:val="0"/>
        <w:autoSpaceDN w:val="0"/>
        <w:adjustRightInd w:val="0"/>
        <w:spacing w:line="30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F43030">
      <w:pPr>
        <w:tabs>
          <w:tab w:val="left" w:pos="-900"/>
        </w:tabs>
        <w:overflowPunct w:val="0"/>
        <w:autoSpaceDE w:val="0"/>
        <w:autoSpaceDN w:val="0"/>
        <w:adjustRightInd w:val="0"/>
        <w:spacing w:line="30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F43030">
      <w:pPr>
        <w:numPr>
          <w:ilvl w:val="4"/>
          <w:numId w:val="69"/>
        </w:numPr>
        <w:tabs>
          <w:tab w:val="left" w:pos="-900"/>
        </w:tabs>
        <w:overflowPunct w:val="0"/>
        <w:autoSpaceDE w:val="0"/>
        <w:autoSpaceDN w:val="0"/>
        <w:adjustRightInd w:val="0"/>
        <w:spacing w:line="30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w:t>
      </w:r>
      <w:r w:rsidR="00D95367">
        <w:rPr>
          <w:rFonts w:eastAsia="Calibri"/>
          <w:sz w:val="24"/>
          <w:szCs w:val="24"/>
        </w:rPr>
        <w:t xml:space="preserve"> lub podwykonawcy</w:t>
      </w:r>
      <w:r w:rsidRPr="00D235C4">
        <w:rPr>
          <w:rFonts w:eastAsia="Calibri"/>
          <w:sz w:val="24"/>
          <w:szCs w:val="24"/>
        </w:rPr>
        <w:t xml:space="preserve"> za wykonanie przedmiotu Umowy.</w:t>
      </w:r>
    </w:p>
    <w:p w:rsidR="00D235C4" w:rsidRPr="00D235C4" w:rsidRDefault="00D235C4" w:rsidP="005C015B">
      <w:pPr>
        <w:tabs>
          <w:tab w:val="left" w:pos="-900"/>
        </w:tabs>
        <w:overflowPunct w:val="0"/>
        <w:autoSpaceDE w:val="0"/>
        <w:autoSpaceDN w:val="0"/>
        <w:adjustRightInd w:val="0"/>
        <w:spacing w:line="32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ma obowiązek wykonywania przedmiotu Umowy z należytą starannością zgodnie z Umową, Ofertą i Dokumentacją</w:t>
      </w:r>
      <w:r w:rsidR="00D95367">
        <w:rPr>
          <w:rFonts w:eastAsia="Calibri"/>
          <w:sz w:val="24"/>
          <w:szCs w:val="24"/>
        </w:rPr>
        <w:t>,</w:t>
      </w:r>
      <w:r w:rsidRPr="00D235C4">
        <w:rPr>
          <w:rFonts w:eastAsia="Calibri"/>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 xml:space="preserve">winny odpowiadać wymaganiom, określonym w </w:t>
      </w:r>
      <w:r w:rsidR="008100E9">
        <w:rPr>
          <w:rFonts w:eastAsia="Calibri"/>
          <w:sz w:val="24"/>
          <w:szCs w:val="24"/>
        </w:rPr>
        <w:t>przedmiarze prac</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837CAD" w:rsidRPr="00174C6A" w:rsidRDefault="00837CAD" w:rsidP="00174C6A">
      <w:pPr>
        <w:tabs>
          <w:tab w:val="left" w:pos="1134"/>
        </w:tabs>
        <w:spacing w:line="320" w:lineRule="exact"/>
        <w:ind w:left="1134" w:hanging="567"/>
        <w:jc w:val="both"/>
        <w:rPr>
          <w:sz w:val="24"/>
          <w:szCs w:val="24"/>
        </w:rPr>
      </w:pPr>
      <w:r w:rsidRPr="00174C6A">
        <w:rPr>
          <w:sz w:val="24"/>
          <w:szCs w:val="24"/>
        </w:rPr>
        <w:t>Wykonawca zobowiązuje się do:</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Zapewnienia stałego skutecznego nadzoru wykonawczego.</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 xml:space="preserve">Zabezpieczenia </w:t>
      </w:r>
      <w:r w:rsidR="00FA439E">
        <w:rPr>
          <w:sz w:val="24"/>
          <w:szCs w:val="24"/>
        </w:rPr>
        <w:t>terenu</w:t>
      </w:r>
      <w:r w:rsidRPr="00174C6A">
        <w:rPr>
          <w:sz w:val="24"/>
          <w:szCs w:val="24"/>
        </w:rPr>
        <w:t xml:space="preserve"> przed kradzieżą i innymi ujemnymi skutkami</w:t>
      </w:r>
      <w:r w:rsidR="00FA439E">
        <w:rPr>
          <w:sz w:val="24"/>
          <w:szCs w:val="24"/>
        </w:rPr>
        <w:t xml:space="preserve"> działania osób trzecich</w:t>
      </w:r>
      <w:r w:rsidRPr="00174C6A">
        <w:rPr>
          <w:sz w:val="24"/>
          <w:szCs w:val="24"/>
        </w:rPr>
        <w:t>.</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Sporządzenia i przekazania Zamawiającemu najpóźniej przed rozpoczęciem robót planu bezpieczeństwa i ochrony zdrowia („plan bioz”), uwzględniającego specyfikę robót rozbiórkowych i warunki prowadzenia robót budowlanych, zgodnie z Rozporządzeniem Ministra Infrastruktury z dnia 23 czerwca 2003 w</w:t>
      </w:r>
      <w:r w:rsidR="00174C6A">
        <w:rPr>
          <w:sz w:val="24"/>
          <w:szCs w:val="24"/>
        </w:rPr>
        <w:t> </w:t>
      </w:r>
      <w:r w:rsidRPr="00174C6A">
        <w:rPr>
          <w:sz w:val="24"/>
          <w:szCs w:val="24"/>
        </w:rPr>
        <w:t>sprawie informacji dotyczącej bezpieczeństwa i ochrony zdrowia oraz planu bezpieczeństwa i ochrony zdrowia (Dz. U. 2003, Nr 120, poz. 1126).</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Opracowania i uzgodnienia z Zamawiającym projektu zagospodarowania placu budowy, organizacji i technologii robót z uwzględnieniem istniejącego zagospodarowania terenu oraz istniejących zakładowych dróg wewnętrznych GIG.</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Uzgodnienia ze służbami technicznymi GIG zasad i tras przejazdu maszyn, samochodów, sprzętu oraz transportu materiałów rozbiórkowych po drogach wewnętrznych GIG.</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 xml:space="preserve">Uzyskanie miejsca składowania i utylizacji materiałów rozbiórkowych. Koszty składowania i utylizacji pokrywa Wykonawca. </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Zabezpieczenia placu budowy, zabezpieczenia wykopów, właściwych warunków bezpieczeństwa i higieny pracy przy realizacji robót wyburzeniowych.</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Wyposażenia pracowników w wyraźne identyfikatory z nazwą firmy.</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Wykonania odpowiedniego oznakowania stref robót.</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Utrzymania terenu budowy w stanie wolnym od przeszkód, składowania materiałów i sprzętu w ustalonych miejscach w należytym porządku oraz do usuwania na bieżąco zbędnych materiałów, gruzu, odpadów i śmieci.</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Przestrzegania przepisów bhp i przeciwpożarowych obowiązujących na terenie zakładu oraz zgłaszania, do Specjalisty ds. BHP w Dziale Kadr i Organizacji, wypadków przy pracy, chorób zawodowych i zdarzeń potencjalnie wypadkowych powstałych podczas wykonywania prac.</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Wskazania osoby odpowiedzialnej za realizację zadań z zakresu ochrony przeciwpożarowej.</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Umożliwienia wstępu na teren budowy pracownikom organu nadzoru budowlanego i jednostek sprawujących funkcje kontrolne oraz upoważnionym przedstawicielom Zamawiającego.</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Uporządkowania terenu budowy po zakończeniu robót i przekazania go Zamawiającemu.</w:t>
      </w:r>
    </w:p>
    <w:p w:rsidR="005C015B" w:rsidRDefault="005C015B" w:rsidP="00572E8F">
      <w:pPr>
        <w:spacing w:line="32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§5</w:t>
      </w:r>
    </w:p>
    <w:p w:rsidR="00D235C4" w:rsidRPr="00D235C4" w:rsidRDefault="00D235C4" w:rsidP="00F43030">
      <w:pPr>
        <w:spacing w:line="300" w:lineRule="exact"/>
        <w:jc w:val="center"/>
        <w:rPr>
          <w:rFonts w:eastAsia="Calibri"/>
          <w:sz w:val="24"/>
          <w:szCs w:val="24"/>
        </w:rPr>
      </w:pPr>
      <w:r w:rsidRPr="00D235C4">
        <w:rPr>
          <w:rFonts w:eastAsia="Calibri"/>
          <w:sz w:val="24"/>
          <w:szCs w:val="24"/>
        </w:rPr>
        <w:t>Ocena ryzyka zawodowego</w:t>
      </w:r>
    </w:p>
    <w:p w:rsidR="00D235C4" w:rsidRPr="00D235C4" w:rsidRDefault="00D235C4" w:rsidP="00F43030">
      <w:pPr>
        <w:numPr>
          <w:ilvl w:val="0"/>
          <w:numId w:val="75"/>
        </w:numPr>
        <w:overflowPunct w:val="0"/>
        <w:autoSpaceDE w:val="0"/>
        <w:autoSpaceDN w:val="0"/>
        <w:adjustRightInd w:val="0"/>
        <w:spacing w:line="30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F43030">
      <w:pPr>
        <w:numPr>
          <w:ilvl w:val="0"/>
          <w:numId w:val="71"/>
        </w:numPr>
        <w:overflowPunct w:val="0"/>
        <w:autoSpaceDE w:val="0"/>
        <w:autoSpaceDN w:val="0"/>
        <w:adjustRightInd w:val="0"/>
        <w:spacing w:line="30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FA439E" w:rsidRDefault="00FA439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§6</w:t>
      </w:r>
    </w:p>
    <w:p w:rsidR="00D235C4" w:rsidRPr="00D235C4" w:rsidRDefault="00D235C4" w:rsidP="00F43030">
      <w:pPr>
        <w:spacing w:line="320" w:lineRule="exact"/>
        <w:jc w:val="center"/>
        <w:rPr>
          <w:rFonts w:eastAsia="Calibri"/>
          <w:sz w:val="24"/>
          <w:szCs w:val="24"/>
        </w:rPr>
      </w:pPr>
      <w:r w:rsidRPr="00D235C4">
        <w:rPr>
          <w:rFonts w:eastAsia="Calibri"/>
          <w:sz w:val="24"/>
          <w:szCs w:val="24"/>
        </w:rPr>
        <w:t>Ubezpieczenie Wykonawcy</w:t>
      </w:r>
    </w:p>
    <w:p w:rsidR="00D235C4" w:rsidRPr="00D235C4" w:rsidRDefault="00D235C4" w:rsidP="00F43030">
      <w:pPr>
        <w:numPr>
          <w:ilvl w:val="6"/>
          <w:numId w:val="71"/>
        </w:numPr>
        <w:spacing w:line="32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F43030">
      <w:pPr>
        <w:spacing w:line="32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7F393A">
        <w:rPr>
          <w:rFonts w:eastAsia="Calibri"/>
          <w:sz w:val="24"/>
          <w:szCs w:val="24"/>
        </w:rPr>
        <w:t>2</w:t>
      </w:r>
      <w:r w:rsidRPr="00D235C4">
        <w:rPr>
          <w:rFonts w:eastAsia="Calibri"/>
          <w:sz w:val="24"/>
          <w:szCs w:val="24"/>
        </w:rPr>
        <w:t xml:space="preserve">00 000,00 zł.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F43030">
      <w:pPr>
        <w:numPr>
          <w:ilvl w:val="0"/>
          <w:numId w:val="79"/>
        </w:numPr>
        <w:spacing w:line="32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§7</w:t>
      </w:r>
    </w:p>
    <w:p w:rsidR="00D235C4" w:rsidRPr="00D235C4" w:rsidRDefault="00D235C4" w:rsidP="00F43030">
      <w:pPr>
        <w:spacing w:line="32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F43030">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F43030">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F43030">
      <w:pPr>
        <w:numPr>
          <w:ilvl w:val="0"/>
          <w:numId w:val="74"/>
        </w:numPr>
        <w:spacing w:line="32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D235C4" w:rsidRPr="00D235C4" w:rsidRDefault="00D235C4" w:rsidP="00F43030">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5D65276E" wp14:editId="0CA6A046">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590" w:rsidRDefault="00C70590"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C70590" w:rsidRDefault="00C70590"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§8</w:t>
      </w:r>
    </w:p>
    <w:p w:rsidR="00D235C4" w:rsidRPr="00D235C4" w:rsidRDefault="00D235C4" w:rsidP="00F43030">
      <w:pPr>
        <w:spacing w:line="320" w:lineRule="exact"/>
        <w:jc w:val="center"/>
        <w:rPr>
          <w:rFonts w:eastAsia="Calibri"/>
          <w:sz w:val="24"/>
          <w:szCs w:val="24"/>
        </w:rPr>
      </w:pPr>
      <w:r w:rsidRPr="00D235C4">
        <w:rPr>
          <w:rFonts w:eastAsia="Calibri"/>
          <w:sz w:val="24"/>
          <w:szCs w:val="24"/>
        </w:rPr>
        <w:t>Odbiór przedmiotu umowy</w:t>
      </w:r>
    </w:p>
    <w:p w:rsidR="00D235C4" w:rsidRPr="00D235C4" w:rsidRDefault="00D235C4" w:rsidP="00F43030">
      <w:pPr>
        <w:numPr>
          <w:ilvl w:val="0"/>
          <w:numId w:val="73"/>
        </w:numPr>
        <w:spacing w:line="32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F43030">
      <w:pPr>
        <w:numPr>
          <w:ilvl w:val="0"/>
          <w:numId w:val="73"/>
        </w:numPr>
        <w:spacing w:line="32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F43030">
      <w:pPr>
        <w:numPr>
          <w:ilvl w:val="0"/>
          <w:numId w:val="73"/>
        </w:numPr>
        <w:spacing w:line="32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§9</w:t>
      </w:r>
    </w:p>
    <w:p w:rsidR="00D235C4" w:rsidRPr="00D235C4" w:rsidRDefault="00D235C4" w:rsidP="00F43030">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F43030">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F43030">
      <w:pPr>
        <w:tabs>
          <w:tab w:val="left" w:pos="4253"/>
        </w:tabs>
        <w:spacing w:line="32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F43030">
      <w:pPr>
        <w:tabs>
          <w:tab w:val="left" w:pos="4253"/>
        </w:tabs>
        <w:spacing w:line="32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F43030">
      <w:pPr>
        <w:tabs>
          <w:tab w:val="left" w:pos="4253"/>
        </w:tabs>
        <w:spacing w:line="320" w:lineRule="exact"/>
        <w:ind w:firstLine="426"/>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§10</w:t>
      </w:r>
    </w:p>
    <w:p w:rsidR="00D235C4" w:rsidRPr="00D235C4" w:rsidRDefault="00D235C4" w:rsidP="00F43030">
      <w:pPr>
        <w:spacing w:line="320" w:lineRule="exact"/>
        <w:jc w:val="center"/>
        <w:rPr>
          <w:rFonts w:eastAsia="Calibri"/>
          <w:sz w:val="24"/>
          <w:szCs w:val="24"/>
        </w:rPr>
      </w:pPr>
      <w:r w:rsidRPr="00D235C4">
        <w:rPr>
          <w:rFonts w:eastAsia="Calibri"/>
          <w:sz w:val="24"/>
          <w:szCs w:val="24"/>
        </w:rPr>
        <w:t>Osoby nadzorujące</w:t>
      </w:r>
    </w:p>
    <w:p w:rsidR="00D235C4" w:rsidRPr="00D235C4"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w:t>
      </w:r>
      <w:r w:rsidR="002B53E3">
        <w:rPr>
          <w:rFonts w:eastAsia="Calibri"/>
          <w:sz w:val="24"/>
          <w:szCs w:val="24"/>
        </w:rPr>
        <w:t>robót</w:t>
      </w:r>
      <w:r w:rsidRPr="00D235C4">
        <w:rPr>
          <w:rFonts w:eastAsia="Calibri"/>
          <w:sz w:val="24"/>
          <w:szCs w:val="24"/>
        </w:rPr>
        <w:t xml:space="preserve"> p. ....................................., </w:t>
      </w:r>
    </w:p>
    <w:p w:rsidR="00A446AE"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§11</w:t>
      </w:r>
    </w:p>
    <w:p w:rsidR="00D235C4" w:rsidRPr="00D235C4" w:rsidRDefault="00D235C4" w:rsidP="00F43030">
      <w:pPr>
        <w:spacing w:line="320" w:lineRule="exact"/>
        <w:jc w:val="center"/>
        <w:rPr>
          <w:rFonts w:eastAsia="Calibri"/>
          <w:sz w:val="24"/>
          <w:szCs w:val="24"/>
        </w:rPr>
      </w:pPr>
      <w:r w:rsidRPr="00D235C4">
        <w:rPr>
          <w:rFonts w:eastAsia="Calibri"/>
          <w:sz w:val="24"/>
          <w:szCs w:val="24"/>
        </w:rPr>
        <w:t>Gwarancja i rękojmia</w:t>
      </w:r>
    </w:p>
    <w:p w:rsidR="00D235C4" w:rsidRPr="00D235C4" w:rsidRDefault="00D235C4" w:rsidP="00F43030">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udziela Zamawiającemu gwarancji i rękojmi na </w:t>
      </w:r>
      <w:r w:rsidR="005C015B">
        <w:rPr>
          <w:rFonts w:eastAsia="Calibri"/>
          <w:sz w:val="24"/>
          <w:szCs w:val="24"/>
        </w:rPr>
        <w:t>wykonanie parkingu</w:t>
      </w:r>
      <w:r w:rsidRPr="00D235C4">
        <w:rPr>
          <w:rFonts w:eastAsia="Calibri"/>
          <w:sz w:val="24"/>
          <w:szCs w:val="24"/>
        </w:rPr>
        <w:t xml:space="preserv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F43030">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F43030">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5C015B" w:rsidRDefault="005C015B"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§12</w:t>
      </w:r>
    </w:p>
    <w:p w:rsidR="00D235C4" w:rsidRPr="00D235C4" w:rsidRDefault="00D235C4" w:rsidP="00F43030">
      <w:pPr>
        <w:spacing w:line="320" w:lineRule="exact"/>
        <w:jc w:val="center"/>
        <w:rPr>
          <w:rFonts w:eastAsia="Calibri"/>
          <w:sz w:val="24"/>
          <w:szCs w:val="24"/>
        </w:rPr>
      </w:pPr>
      <w:r w:rsidRPr="00D235C4">
        <w:rPr>
          <w:rFonts w:eastAsia="Calibri"/>
          <w:sz w:val="24"/>
          <w:szCs w:val="24"/>
        </w:rPr>
        <w:t>Podwykonawcy</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F43030">
      <w:pPr>
        <w:tabs>
          <w:tab w:val="num" w:pos="480"/>
        </w:tabs>
        <w:spacing w:line="32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w:t>
      </w:r>
      <w:r w:rsidR="00A0245D">
        <w:rPr>
          <w:rFonts w:eastAsia="Calibri"/>
          <w:sz w:val="24"/>
          <w:szCs w:val="24"/>
        </w:rPr>
        <w:t xml:space="preserve">uprzednia </w:t>
      </w:r>
      <w:r w:rsidRPr="00D235C4">
        <w:rPr>
          <w:rFonts w:eastAsia="Calibri"/>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F43030">
      <w:pPr>
        <w:spacing w:line="320" w:lineRule="exact"/>
        <w:jc w:val="center"/>
        <w:rPr>
          <w:rFonts w:eastAsia="Calibri"/>
          <w:sz w:val="24"/>
          <w:szCs w:val="24"/>
        </w:rPr>
      </w:pPr>
    </w:p>
    <w:p w:rsidR="00825360" w:rsidRDefault="00825360" w:rsidP="00F43030">
      <w:pPr>
        <w:spacing w:line="320" w:lineRule="exact"/>
        <w:jc w:val="center"/>
        <w:rPr>
          <w:rFonts w:eastAsia="Calibri"/>
          <w:sz w:val="24"/>
          <w:szCs w:val="24"/>
        </w:rPr>
      </w:pPr>
      <w:r w:rsidRPr="00F97316">
        <w:rPr>
          <w:rFonts w:eastAsia="Calibri"/>
          <w:sz w:val="24"/>
          <w:szCs w:val="24"/>
        </w:rPr>
        <w:t>§13</w:t>
      </w:r>
    </w:p>
    <w:p w:rsidR="006E00FB" w:rsidRPr="00825360" w:rsidRDefault="008B3585" w:rsidP="00F43030">
      <w:pPr>
        <w:spacing w:line="32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A03BEC" w:rsidRPr="00A03BEC" w:rsidRDefault="00A03BEC" w:rsidP="00F43030">
      <w:pPr>
        <w:numPr>
          <w:ilvl w:val="0"/>
          <w:numId w:val="89"/>
        </w:numPr>
        <w:spacing w:line="320" w:lineRule="exact"/>
        <w:ind w:left="567" w:hanging="567"/>
        <w:jc w:val="both"/>
        <w:rPr>
          <w:rFonts w:eastAsia="Calibri"/>
          <w:sz w:val="22"/>
          <w:szCs w:val="22"/>
          <w:lang w:eastAsia="en-US"/>
        </w:rPr>
      </w:pPr>
      <w:r w:rsidRPr="00A03BEC">
        <w:rPr>
          <w:rFonts w:eastAsia="Calibri"/>
          <w:sz w:val="22"/>
          <w:szCs w:val="22"/>
          <w:lang w:eastAsia="en-US"/>
        </w:rPr>
        <w:t>Zamawiający wymaga, aby Wykonawca przedłożył przed podpisaniem umowy oświadczenie dotyczące zatrudnienia na podstawie umowy o pracę, wraz z wykazem osób Wykonawcy</w:t>
      </w:r>
      <w:r w:rsidR="00D42AFC">
        <w:rPr>
          <w:rFonts w:eastAsia="Calibri"/>
          <w:sz w:val="22"/>
          <w:szCs w:val="22"/>
          <w:lang w:eastAsia="en-US"/>
        </w:rPr>
        <w:t>, których ten obowiązek dotyczy.</w:t>
      </w:r>
      <w:r w:rsidRPr="00A03BEC">
        <w:rPr>
          <w:rFonts w:eastAsia="Calibri"/>
          <w:sz w:val="22"/>
          <w:szCs w:val="22"/>
          <w:lang w:eastAsia="en-US"/>
        </w:rPr>
        <w:t>.</w:t>
      </w:r>
    </w:p>
    <w:p w:rsidR="006C0544" w:rsidRPr="00D64B33" w:rsidRDefault="00A03BEC" w:rsidP="00F43030">
      <w:pPr>
        <w:spacing w:line="320" w:lineRule="exact"/>
        <w:ind w:left="567"/>
        <w:jc w:val="both"/>
        <w:rPr>
          <w:rFonts w:eastAsia="Calibri"/>
          <w:sz w:val="22"/>
          <w:szCs w:val="22"/>
          <w:lang w:eastAsia="en-US"/>
        </w:rPr>
      </w:pPr>
      <w:r w:rsidRPr="00A03BEC">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Default="006C0544" w:rsidP="00F43030">
      <w:pPr>
        <w:numPr>
          <w:ilvl w:val="0"/>
          <w:numId w:val="89"/>
        </w:numPr>
        <w:spacing w:line="32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F43030">
      <w:pPr>
        <w:numPr>
          <w:ilvl w:val="0"/>
          <w:numId w:val="89"/>
        </w:numPr>
        <w:spacing w:line="32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Klauzule Kar Umownych</w:t>
      </w:r>
    </w:p>
    <w:p w:rsidR="00D235C4" w:rsidRPr="00D235C4" w:rsidRDefault="00D235C4" w:rsidP="00F43030">
      <w:pPr>
        <w:numPr>
          <w:ilvl w:val="0"/>
          <w:numId w:val="64"/>
        </w:numPr>
        <w:overflowPunct w:val="0"/>
        <w:autoSpaceDE w:val="0"/>
        <w:autoSpaceDN w:val="0"/>
        <w:adjustRightInd w:val="0"/>
        <w:spacing w:line="32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niewykonani</w:t>
      </w:r>
      <w:r w:rsidR="005471C6">
        <w:rPr>
          <w:rFonts w:eastAsia="Calibri"/>
          <w:sz w:val="24"/>
          <w:szCs w:val="24"/>
        </w:rPr>
        <w:t>e</w:t>
      </w:r>
      <w:r w:rsidRPr="00D235C4">
        <w:rPr>
          <w:rFonts w:eastAsia="Calibri"/>
          <w:sz w:val="24"/>
          <w:szCs w:val="24"/>
        </w:rPr>
        <w:t xml:space="preserve"> przedmiotu umowy z przyczyn leżących po stronie Wykonawcy w wysokości 25% wartości netto przedmiotu umowy. Za niewykonanie przedmiotu umowy rozumie się niewykonanie którejkolwiek z pozycji kosztorysowej</w:t>
      </w:r>
      <w:r w:rsidR="005471C6">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w:t>
      </w:r>
      <w:r w:rsidR="005471C6">
        <w:rPr>
          <w:rFonts w:eastAsia="Calibri"/>
          <w:sz w:val="24"/>
          <w:szCs w:val="24"/>
        </w:rPr>
        <w:t>e</w:t>
      </w:r>
      <w:r w:rsidRPr="00D235C4">
        <w:rPr>
          <w:rFonts w:eastAsia="Calibri"/>
          <w:sz w:val="24"/>
          <w:szCs w:val="24"/>
        </w:rPr>
        <w:t xml:space="preserve">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niewywiązywani</w:t>
      </w:r>
      <w:r w:rsidR="00E50AE9">
        <w:rPr>
          <w:rFonts w:eastAsia="Calibri"/>
          <w:sz w:val="24"/>
          <w:szCs w:val="24"/>
        </w:rPr>
        <w:t>e</w:t>
      </w:r>
      <w:r w:rsidRPr="00D235C4">
        <w:rPr>
          <w:rFonts w:eastAsia="Calibri"/>
          <w:sz w:val="24"/>
          <w:szCs w:val="24"/>
        </w:rPr>
        <w:t xml:space="preserve">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dokonani</w:t>
      </w:r>
      <w:r w:rsidR="00E50AE9">
        <w:rPr>
          <w:rFonts w:eastAsia="Calibri"/>
          <w:sz w:val="24"/>
          <w:szCs w:val="24"/>
        </w:rPr>
        <w:t>e</w:t>
      </w:r>
      <w:r w:rsidRPr="00D235C4">
        <w:rPr>
          <w:rFonts w:eastAsia="Calibri"/>
          <w:sz w:val="24"/>
          <w:szCs w:val="24"/>
        </w:rPr>
        <w:t xml:space="preserve"> zmiany w umowie z podwykonawcą bez </w:t>
      </w:r>
      <w:r w:rsidR="005471C6">
        <w:rPr>
          <w:rFonts w:eastAsia="Calibri"/>
          <w:sz w:val="24"/>
          <w:szCs w:val="24"/>
        </w:rPr>
        <w:t xml:space="preserve">uzyskania uprzedniej </w:t>
      </w:r>
      <w:r w:rsidRPr="00D235C4">
        <w:rPr>
          <w:rFonts w:eastAsia="Calibri"/>
          <w:sz w:val="24"/>
          <w:szCs w:val="24"/>
        </w:rPr>
        <w:t>zgody Zamawiającego będzie skutkowało każdorazową karą</w:t>
      </w:r>
      <w:r w:rsidR="005471C6">
        <w:rPr>
          <w:rFonts w:eastAsia="Calibri"/>
          <w:sz w:val="24"/>
          <w:szCs w:val="24"/>
        </w:rPr>
        <w:t xml:space="preserve"> w wysokości - </w:t>
      </w:r>
      <w:r w:rsidRPr="00D235C4">
        <w:rPr>
          <w:rFonts w:eastAsia="Calibri"/>
          <w:b/>
          <w:bCs/>
          <w:sz w:val="24"/>
          <w:szCs w:val="24"/>
        </w:rPr>
        <w:t>10 000 zł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w:t>
      </w:r>
      <w:r w:rsidR="00E05325">
        <w:rPr>
          <w:rFonts w:eastAsia="Calibri"/>
          <w:sz w:val="24"/>
          <w:szCs w:val="24"/>
        </w:rPr>
        <w:t>wysokości -</w:t>
      </w:r>
      <w:r w:rsidRPr="00D235C4">
        <w:rPr>
          <w:rFonts w:eastAsia="Calibri"/>
          <w:sz w:val="24"/>
          <w:szCs w:val="24"/>
        </w:rPr>
        <w:t xml:space="preserv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zapłaty lub opóźnienie w zapłacie wynagrodzenia należnego podwykonawcy lub dalszemu podwykonawcy,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do zaakceptowania Zamawiającemu projektu umowy o podwykonawstwo, której przedmiotem są roboty budowlane lub projektu tej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00E05325">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Zamawiającemu poświadczonej za zgodność z oryginałem kopii umowy o podwykonawstwo lub jej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zmiany umowy o podwykonawstwo w zakresie terminu zapłaty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 xml:space="preserve">Postanowienia umowy dotyczące </w:t>
      </w:r>
      <w:r w:rsidR="00E05325">
        <w:rPr>
          <w:rFonts w:eastAsia="Calibri"/>
          <w:sz w:val="24"/>
          <w:szCs w:val="24"/>
        </w:rPr>
        <w:t>k</w:t>
      </w:r>
      <w:r w:rsidRPr="00D235C4">
        <w:rPr>
          <w:rFonts w:eastAsia="Calibri"/>
          <w:sz w:val="24"/>
          <w:szCs w:val="24"/>
        </w:rPr>
        <w:t>ar umownych z tytułu odstąpienia od umowy w całości lub w części zachowują moc pomimo odstąpienia od umowy</w:t>
      </w:r>
      <w:r w:rsidR="00E05325">
        <w:rPr>
          <w:rFonts w:eastAsia="Calibri"/>
          <w:sz w:val="24"/>
          <w:szCs w:val="24"/>
        </w:rPr>
        <w:t xml:space="preserve"> przez Zamawiającego</w:t>
      </w:r>
      <w:r w:rsidRPr="00D235C4">
        <w:rPr>
          <w:rFonts w:eastAsia="Calibri"/>
          <w:sz w:val="24"/>
          <w:szCs w:val="24"/>
        </w:rPr>
        <w:t>.</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w:t>
      </w:r>
      <w:r w:rsidR="00E96E7F">
        <w:rPr>
          <w:rFonts w:eastAsia="Calibri"/>
          <w:sz w:val="24"/>
          <w:szCs w:val="24"/>
        </w:rPr>
        <w:t>ych</w:t>
      </w:r>
      <w:r w:rsidRPr="00D235C4">
        <w:rPr>
          <w:rFonts w:eastAsia="Calibri"/>
          <w:sz w:val="24"/>
          <w:szCs w:val="24"/>
        </w:rPr>
        <w:t xml:space="preserve"> </w:t>
      </w:r>
      <w:r w:rsidR="00E96E7F">
        <w:rPr>
          <w:rFonts w:eastAsia="Calibri"/>
          <w:sz w:val="24"/>
          <w:szCs w:val="24"/>
        </w:rPr>
        <w:t>k</w:t>
      </w:r>
      <w:r w:rsidRPr="00D235C4">
        <w:rPr>
          <w:rFonts w:eastAsia="Calibri"/>
          <w:sz w:val="24"/>
          <w:szCs w:val="24"/>
        </w:rPr>
        <w:t>ar jest dopuszczalne, a tym samym Zamawiający może dochodzić od Wykonawcy odszkodowania uzupełniającego na zasadach ogólnych zawartych w Kodeksie Cywilnym.</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 xml:space="preserve">W przypadku odstąpienia od umowy przez Zamawiającego i naliczeniu </w:t>
      </w:r>
      <w:r w:rsidR="00E96E7F">
        <w:rPr>
          <w:rFonts w:eastAsia="Calibri"/>
          <w:sz w:val="24"/>
          <w:szCs w:val="24"/>
        </w:rPr>
        <w:t>k</w:t>
      </w:r>
      <w:r w:rsidRPr="00D235C4">
        <w:rPr>
          <w:rFonts w:eastAsia="Calibri"/>
          <w:sz w:val="24"/>
          <w:szCs w:val="24"/>
        </w:rPr>
        <w:t>ary umownej przez Zamawiającego Wykonawcy z tytułu odstąpienia, Zamawiający ma prawo obciążenia Wykonawcy innymi Karami umownymi wskazanymi w niniejszej umowie.</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F43030">
      <w:pPr>
        <w:spacing w:line="32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F43030">
      <w:pPr>
        <w:numPr>
          <w:ilvl w:val="0"/>
          <w:numId w:val="76"/>
        </w:numPr>
        <w:overflowPunct w:val="0"/>
        <w:autoSpaceDE w:val="0"/>
        <w:spacing w:line="320" w:lineRule="exact"/>
        <w:ind w:hanging="426"/>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F43030">
      <w:pPr>
        <w:numPr>
          <w:ilvl w:val="0"/>
          <w:numId w:val="76"/>
        </w:numPr>
        <w:overflowPunct w:val="0"/>
        <w:autoSpaceDE w:val="0"/>
        <w:spacing w:line="320" w:lineRule="exact"/>
        <w:ind w:hanging="426"/>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 xml:space="preserve">nie usunie wad przedmiotu objętego </w:t>
      </w:r>
      <w:r w:rsidR="00BC6BD9">
        <w:rPr>
          <w:rFonts w:eastAsia="Calibri"/>
          <w:sz w:val="24"/>
          <w:szCs w:val="24"/>
        </w:rPr>
        <w:t>g</w:t>
      </w:r>
      <w:r w:rsidRPr="00D235C4">
        <w:rPr>
          <w:rFonts w:eastAsia="Calibri"/>
          <w:sz w:val="24"/>
          <w:szCs w:val="24"/>
        </w:rPr>
        <w:t>warancją lub jego części w terminie określonym zgodnie z § 11 ust 2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F43030">
      <w:pPr>
        <w:spacing w:line="32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w inny sposób rażąco narusza</w:t>
      </w:r>
      <w:r w:rsidR="008533A1">
        <w:rPr>
          <w:rFonts w:eastAsia="Calibri"/>
          <w:sz w:val="24"/>
          <w:szCs w:val="24"/>
        </w:rPr>
        <w:t>jąc</w:t>
      </w:r>
      <w:r w:rsidRPr="00D235C4">
        <w:rPr>
          <w:rFonts w:eastAsia="Calibri"/>
          <w:sz w:val="24"/>
          <w:szCs w:val="24"/>
        </w:rPr>
        <w:t xml:space="preserve"> postanowienia umowy. </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Klauzule siły wyższej</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w:t>
      </w:r>
      <w:r w:rsidR="008533A1">
        <w:rPr>
          <w:rFonts w:eastAsia="Calibri"/>
          <w:sz w:val="24"/>
          <w:szCs w:val="24"/>
        </w:rPr>
        <w:t>S</w:t>
      </w:r>
      <w:r w:rsidRPr="00D235C4">
        <w:rPr>
          <w:rFonts w:eastAsia="Calibri"/>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F43030">
      <w:pPr>
        <w:spacing w:line="320" w:lineRule="exact"/>
        <w:jc w:val="center"/>
        <w:rPr>
          <w:rFonts w:eastAsia="Calibri"/>
          <w:sz w:val="24"/>
          <w:szCs w:val="24"/>
        </w:rPr>
      </w:pPr>
      <w:r w:rsidRPr="00D235C4">
        <w:rPr>
          <w:rFonts w:eastAsia="Calibri"/>
          <w:sz w:val="24"/>
          <w:szCs w:val="24"/>
        </w:rPr>
        <w:t>Istotna zmiana okoliczności</w:t>
      </w:r>
    </w:p>
    <w:p w:rsidR="00D235C4" w:rsidRPr="00D235C4" w:rsidRDefault="00D235C4" w:rsidP="00F43030">
      <w:pPr>
        <w:spacing w:line="32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F43030">
      <w:pPr>
        <w:spacing w:line="32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F43030">
      <w:pPr>
        <w:spacing w:line="32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F43030">
      <w:pPr>
        <w:spacing w:line="32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F43030">
      <w:pPr>
        <w:spacing w:line="32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F43030">
      <w:pPr>
        <w:numPr>
          <w:ilvl w:val="0"/>
          <w:numId w:val="81"/>
        </w:numPr>
        <w:spacing w:line="32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F43030">
      <w:pPr>
        <w:numPr>
          <w:ilvl w:val="0"/>
          <w:numId w:val="81"/>
        </w:numPr>
        <w:spacing w:line="32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F43030">
      <w:pPr>
        <w:numPr>
          <w:ilvl w:val="0"/>
          <w:numId w:val="81"/>
        </w:numPr>
        <w:spacing w:line="32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F43030">
      <w:pPr>
        <w:spacing w:line="32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2</w:t>
      </w:r>
      <w:r w:rsidR="008533A1">
        <w:rPr>
          <w:rFonts w:eastAsia="Calibri"/>
          <w:sz w:val="24"/>
          <w:szCs w:val="24"/>
        </w:rPr>
        <w:t>)</w:t>
      </w:r>
      <w:r w:rsidR="008533A1">
        <w:rPr>
          <w:rFonts w:eastAsia="Calibri"/>
          <w:sz w:val="24"/>
          <w:szCs w:val="24"/>
        </w:rPr>
        <w:tab/>
        <w:t>W</w:t>
      </w:r>
      <w:r w:rsidRPr="00033411">
        <w:rPr>
          <w:rFonts w:eastAsia="Calibri"/>
          <w:sz w:val="24"/>
          <w:szCs w:val="24"/>
        </w:rPr>
        <w:t>ykonawca w razie zajścia okoliczności, o której mowa w ust. 1 jest zobowiązany do przedłożenia Zamawiającemu pisemnej informacji w zakresie uzasadniającym zmiany cen.</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r>
      <w:r w:rsidR="00990C52" w:rsidRPr="00990C52">
        <w:rPr>
          <w:rFonts w:eastAsia="Calibri"/>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4</w:t>
      </w:r>
      <w:r w:rsidR="00033411" w:rsidRPr="00033411">
        <w:rPr>
          <w:rFonts w:eastAsia="Calibri"/>
          <w:sz w:val="24"/>
          <w:szCs w:val="24"/>
        </w:rPr>
        <w:t>)</w:t>
      </w:r>
      <w:r w:rsidR="00033411" w:rsidRPr="00033411">
        <w:rPr>
          <w:rFonts w:eastAsia="Calibri"/>
          <w:sz w:val="24"/>
          <w:szCs w:val="24"/>
        </w:rPr>
        <w:tab/>
        <w:t>z powodu zmiany powszechnie obowiązujących regulacji prawnych obowiązujących w dniu podpisania umowy.</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5</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7</w:t>
      </w:r>
      <w:r w:rsidR="00C36F68">
        <w:rPr>
          <w:rFonts w:eastAsia="Calibri"/>
          <w:sz w:val="24"/>
          <w:szCs w:val="24"/>
        </w:rPr>
        <w:t>)</w:t>
      </w:r>
      <w:r w:rsidR="00C36F68">
        <w:rPr>
          <w:rFonts w:eastAsia="Calibri"/>
          <w:sz w:val="24"/>
          <w:szCs w:val="24"/>
        </w:rPr>
        <w:tab/>
        <w:t>z</w:t>
      </w:r>
      <w:r w:rsidR="00BC43B0" w:rsidRPr="00BC43B0">
        <w:rPr>
          <w:rFonts w:eastAsia="Calibri"/>
          <w:sz w:val="24"/>
          <w:szCs w:val="24"/>
        </w:rPr>
        <w:t>mian</w:t>
      </w:r>
      <w:r w:rsidR="00C36F68">
        <w:rPr>
          <w:rFonts w:eastAsia="Calibri"/>
          <w:sz w:val="24"/>
          <w:szCs w:val="24"/>
        </w:rPr>
        <w:t>y</w:t>
      </w:r>
      <w:r w:rsidR="00BC43B0" w:rsidRPr="00BC43B0">
        <w:rPr>
          <w:rFonts w:eastAsia="Calibri"/>
          <w:sz w:val="24"/>
          <w:szCs w:val="24"/>
        </w:rPr>
        <w:t xml:space="preserve"> o których mowa w art. 144 ust. 1 pkt 2-6 ustawy</w:t>
      </w:r>
      <w:r w:rsidR="008533A1">
        <w:rPr>
          <w:rFonts w:eastAsia="Calibri"/>
          <w:sz w:val="24"/>
          <w:szCs w:val="24"/>
        </w:rPr>
        <w:t>,</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F43030">
      <w:pPr>
        <w:widowControl w:val="0"/>
        <w:autoSpaceDE w:val="0"/>
        <w:autoSpaceDN w:val="0"/>
        <w:adjustRightInd w:val="0"/>
        <w:spacing w:line="32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F43030">
      <w:pPr>
        <w:widowControl w:val="0"/>
        <w:autoSpaceDE w:val="0"/>
        <w:autoSpaceDN w:val="0"/>
        <w:adjustRightInd w:val="0"/>
        <w:spacing w:line="32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F43030">
      <w:pPr>
        <w:widowControl w:val="0"/>
        <w:autoSpaceDE w:val="0"/>
        <w:autoSpaceDN w:val="0"/>
        <w:adjustRightInd w:val="0"/>
        <w:spacing w:line="320" w:lineRule="exact"/>
        <w:ind w:left="567" w:hanging="567"/>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F43030">
      <w:pPr>
        <w:spacing w:line="32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F43030">
      <w:pPr>
        <w:numPr>
          <w:ilvl w:val="6"/>
          <w:numId w:val="65"/>
        </w:numPr>
        <w:overflowPunct w:val="0"/>
        <w:autoSpaceDE w:val="0"/>
        <w:autoSpaceDN w:val="0"/>
        <w:adjustRightInd w:val="0"/>
        <w:spacing w:line="32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F43030">
      <w:pPr>
        <w:numPr>
          <w:ilvl w:val="6"/>
          <w:numId w:val="65"/>
        </w:numPr>
        <w:overflowPunct w:val="0"/>
        <w:autoSpaceDE w:val="0"/>
        <w:autoSpaceDN w:val="0"/>
        <w:adjustRightInd w:val="0"/>
        <w:spacing w:line="32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A446AE" w:rsidRPr="00D235C4"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F43030">
      <w:pPr>
        <w:spacing w:line="32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Załączniki do umowy:</w:t>
      </w:r>
    </w:p>
    <w:p w:rsidR="00D235C4" w:rsidRP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Oferta Wykonawcy</w:t>
      </w:r>
    </w:p>
    <w:p w:rsid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Wzór gwarancji jakości na wykonane roboty</w:t>
      </w:r>
    </w:p>
    <w:p w:rsidR="007A5867" w:rsidRPr="00FA439E" w:rsidRDefault="007A5867" w:rsidP="00F43030">
      <w:pPr>
        <w:numPr>
          <w:ilvl w:val="7"/>
          <w:numId w:val="38"/>
        </w:numPr>
        <w:spacing w:line="320" w:lineRule="exact"/>
        <w:ind w:left="1134" w:hanging="594"/>
        <w:jc w:val="both"/>
        <w:rPr>
          <w:rFonts w:eastAsia="Calibri"/>
          <w:sz w:val="24"/>
          <w:szCs w:val="24"/>
        </w:rPr>
      </w:pPr>
      <w:r w:rsidRPr="00FA439E">
        <w:rPr>
          <w:rFonts w:eastAsia="Calibri"/>
          <w:sz w:val="24"/>
          <w:szCs w:val="24"/>
        </w:rPr>
        <w:t>Harmonogram prac</w:t>
      </w:r>
    </w:p>
    <w:p w:rsidR="00421F76" w:rsidRDefault="00421F76" w:rsidP="00F43030">
      <w:pPr>
        <w:numPr>
          <w:ilvl w:val="7"/>
          <w:numId w:val="38"/>
        </w:numPr>
        <w:spacing w:line="320" w:lineRule="exact"/>
        <w:ind w:left="1134" w:hanging="594"/>
        <w:jc w:val="both"/>
        <w:rPr>
          <w:rFonts w:eastAsia="Calibri"/>
          <w:sz w:val="24"/>
          <w:szCs w:val="24"/>
        </w:rPr>
      </w:pPr>
      <w:r>
        <w:rPr>
          <w:rFonts w:eastAsia="Calibri"/>
          <w:sz w:val="24"/>
          <w:szCs w:val="24"/>
        </w:rPr>
        <w:t>Oświadczenie podwykonawcy</w:t>
      </w:r>
    </w:p>
    <w:p w:rsidR="00D235C4" w:rsidRDefault="00D235C4" w:rsidP="00F43030">
      <w:pPr>
        <w:spacing w:line="320" w:lineRule="exact"/>
        <w:jc w:val="both"/>
        <w:rPr>
          <w:rFonts w:eastAsia="Calibri"/>
          <w:b/>
          <w:bCs/>
          <w:sz w:val="24"/>
          <w:szCs w:val="24"/>
        </w:rPr>
      </w:pPr>
    </w:p>
    <w:p w:rsidR="00706A6F" w:rsidRDefault="00706A6F" w:rsidP="00F43030">
      <w:pPr>
        <w:spacing w:line="320" w:lineRule="exact"/>
        <w:jc w:val="both"/>
        <w:rPr>
          <w:rFonts w:eastAsia="Calibri"/>
          <w:b/>
          <w:bCs/>
          <w:sz w:val="24"/>
          <w:szCs w:val="24"/>
        </w:rPr>
      </w:pPr>
    </w:p>
    <w:p w:rsidR="00706A6F" w:rsidRPr="00D235C4" w:rsidRDefault="00706A6F" w:rsidP="00F43030">
      <w:pPr>
        <w:spacing w:line="320" w:lineRule="exact"/>
        <w:jc w:val="both"/>
        <w:rPr>
          <w:rFonts w:eastAsia="Calibri"/>
          <w:b/>
          <w:bCs/>
          <w:sz w:val="24"/>
          <w:szCs w:val="24"/>
        </w:rPr>
      </w:pPr>
    </w:p>
    <w:p w:rsidR="00D235C4" w:rsidRPr="00D235C4" w:rsidRDefault="00D235C4" w:rsidP="00F43030">
      <w:pPr>
        <w:spacing w:line="32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AB556C" w:rsidP="00421F76">
      <w:pPr>
        <w:spacing w:line="360" w:lineRule="auto"/>
        <w:jc w:val="center"/>
        <w:rPr>
          <w:rFonts w:ascii="Trebuchet MS" w:hAnsi="Trebuchet MS" w:cs="Arial"/>
          <w:b/>
          <w:color w:val="000000"/>
        </w:rPr>
      </w:pPr>
      <w:r w:rsidRPr="00AB556C">
        <w:rPr>
          <w:rFonts w:ascii="Trebuchet MS" w:hAnsi="Trebuchet MS" w:cs="Arial"/>
          <w:b/>
          <w:color w:val="000000"/>
        </w:rPr>
        <w:t>Rozbiórka obiektów budowlanych oraz wykonanie parkingu na terenie GIG w Katowicach</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7916038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AB556C" w:rsidRPr="00AB556C">
        <w:rPr>
          <w:b/>
          <w:sz w:val="24"/>
          <w:szCs w:val="24"/>
        </w:rPr>
        <w:t>Rozbiórka obiektów budowlanych oraz wykonanie parkingu na terenie GIG w Katowicach</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4862DC">
            <w:pPr>
              <w:shd w:val="clear" w:color="auto" w:fill="FFFFFF"/>
              <w:jc w:val="center"/>
              <w:rPr>
                <w:sz w:val="18"/>
                <w:szCs w:val="24"/>
              </w:rPr>
            </w:pPr>
            <w:r w:rsidRPr="005C4929">
              <w:rPr>
                <w:sz w:val="18"/>
                <w:szCs w:val="24"/>
              </w:rPr>
              <w:t>Wartość prac (</w:t>
            </w:r>
            <w:r w:rsidR="004862DC">
              <w:rPr>
                <w:sz w:val="18"/>
                <w:szCs w:val="24"/>
              </w:rPr>
              <w:t>brutto</w:t>
            </w:r>
            <w:r w:rsidRPr="005C4929">
              <w:rPr>
                <w:sz w:val="18"/>
                <w:szCs w:val="24"/>
              </w:rPr>
              <w:t>)</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7916038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00AB556C" w:rsidRPr="00AB556C">
        <w:rPr>
          <w:b/>
          <w:sz w:val="24"/>
          <w:szCs w:val="24"/>
        </w:rPr>
        <w:t xml:space="preserve">Rozbiórka obiektów budowlanych </w:t>
      </w:r>
      <w:r w:rsidR="00AB556C">
        <w:rPr>
          <w:b/>
          <w:sz w:val="24"/>
          <w:szCs w:val="24"/>
        </w:rPr>
        <w:br/>
      </w:r>
      <w:r w:rsidR="00AB556C" w:rsidRPr="00AB556C">
        <w:rPr>
          <w:b/>
          <w:sz w:val="24"/>
          <w:szCs w:val="24"/>
        </w:rPr>
        <w:t>oraz wykonanie parkingu na terenie GIG w Katowicach</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FE6078" w:rsidRPr="00FE6078" w:rsidRDefault="00C36F68" w:rsidP="00FE607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FE6078" w:rsidRPr="00FE6078">
        <w:rPr>
          <w:b/>
          <w:sz w:val="24"/>
          <w:szCs w:val="24"/>
        </w:rPr>
        <w:t>Główny Instytut Górnictwa w Katowicach</w:t>
      </w:r>
    </w:p>
    <w:p w:rsidR="00C36F68" w:rsidRPr="00C36F68" w:rsidRDefault="00FE6078" w:rsidP="00FE6078">
      <w:pPr>
        <w:spacing w:line="340" w:lineRule="exact"/>
        <w:rPr>
          <w:b/>
          <w:sz w:val="24"/>
          <w:szCs w:val="24"/>
        </w:rPr>
      </w:pPr>
      <w:r w:rsidRPr="00FE607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AB556C" w:rsidRPr="00AB556C" w:rsidRDefault="00AB556C" w:rsidP="00AB556C">
      <w:pPr>
        <w:spacing w:line="340" w:lineRule="exact"/>
        <w:ind w:left="1418" w:hanging="1418"/>
        <w:rPr>
          <w:b/>
          <w:sz w:val="24"/>
          <w:szCs w:val="24"/>
        </w:rPr>
      </w:pPr>
      <w:r w:rsidRPr="00AB556C">
        <w:rPr>
          <w:b/>
          <w:bCs/>
          <w:sz w:val="24"/>
          <w:szCs w:val="24"/>
        </w:rPr>
        <w:t>45110000-1</w:t>
      </w:r>
      <w:r w:rsidRPr="00AB556C">
        <w:rPr>
          <w:b/>
          <w:bCs/>
          <w:sz w:val="24"/>
          <w:szCs w:val="24"/>
        </w:rPr>
        <w:tab/>
      </w:r>
      <w:hyperlink r:id="rId24" w:history="1">
        <w:r w:rsidRPr="00AB556C">
          <w:rPr>
            <w:rStyle w:val="Hipercze"/>
            <w:b/>
            <w:color w:val="auto"/>
            <w:sz w:val="24"/>
            <w:szCs w:val="24"/>
            <w:u w:val="none"/>
          </w:rPr>
          <w:t>Roboty w zakresie burzenia i rozbiórki obiektów budowlanych; roboty ziemne</w:t>
        </w:r>
      </w:hyperlink>
    </w:p>
    <w:p w:rsidR="00AB556C" w:rsidRPr="00AB556C" w:rsidRDefault="00AB556C" w:rsidP="00AB556C">
      <w:pPr>
        <w:spacing w:line="340" w:lineRule="exact"/>
        <w:rPr>
          <w:b/>
          <w:sz w:val="24"/>
          <w:szCs w:val="24"/>
        </w:rPr>
      </w:pPr>
      <w:r w:rsidRPr="00AB556C">
        <w:rPr>
          <w:b/>
          <w:sz w:val="24"/>
          <w:szCs w:val="24"/>
        </w:rPr>
        <w:t>45111220-6</w:t>
      </w:r>
      <w:r w:rsidRPr="00AB556C">
        <w:rPr>
          <w:b/>
          <w:sz w:val="24"/>
          <w:szCs w:val="24"/>
        </w:rPr>
        <w:tab/>
        <w:t>Roboty w zakresie usuwania gruzu</w:t>
      </w:r>
    </w:p>
    <w:p w:rsidR="00C36F68" w:rsidRPr="00C36F68" w:rsidRDefault="00AB556C" w:rsidP="00AB556C">
      <w:pPr>
        <w:spacing w:line="340" w:lineRule="exact"/>
        <w:rPr>
          <w:b/>
          <w:sz w:val="24"/>
          <w:szCs w:val="24"/>
        </w:rPr>
      </w:pPr>
      <w:r w:rsidRPr="00AB556C">
        <w:rPr>
          <w:b/>
          <w:sz w:val="24"/>
          <w:szCs w:val="24"/>
        </w:rPr>
        <w:t>45233250-6</w:t>
      </w:r>
      <w:r w:rsidRPr="00AB556C">
        <w:rPr>
          <w:b/>
          <w:sz w:val="24"/>
          <w:szCs w:val="24"/>
        </w:rPr>
        <w:tab/>
        <w:t>Roboty w zakresie nawierzchni, z wyjątkiem dróg</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AB556C" w:rsidRPr="00AB556C">
        <w:rPr>
          <w:b/>
          <w:bCs/>
          <w:sz w:val="24"/>
          <w:szCs w:val="24"/>
        </w:rPr>
        <w:t>Rozbiórka obiektów budowlanych oraz wykonanie parkingu na terenie GIG w Katowicach</w:t>
      </w:r>
      <w:r w:rsidR="00472FA6">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AB556C" w:rsidRPr="00AB556C">
        <w:rPr>
          <w:b/>
          <w:bCs/>
          <w:sz w:val="24"/>
          <w:szCs w:val="24"/>
        </w:rPr>
        <w:t>Rozbiórka obiektów budowlanych oraz wykonanie parkingu na terenie GIG w Katowicach</w:t>
      </w:r>
      <w:r w:rsidR="00AB556C">
        <w:rPr>
          <w:b/>
          <w:bCs/>
          <w:sz w:val="24"/>
          <w:szCs w:val="24"/>
        </w:rPr>
        <w:t>.</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90" w:rsidRDefault="00C70590">
      <w:r>
        <w:separator/>
      </w:r>
    </w:p>
  </w:endnote>
  <w:endnote w:type="continuationSeparator" w:id="0">
    <w:p w:rsidR="00C70590" w:rsidRDefault="00C7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Default="00C7059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70590" w:rsidRDefault="00C7059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Pr="00531A66" w:rsidRDefault="00C7059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C5865">
      <w:rPr>
        <w:rStyle w:val="Numerstrony"/>
        <w:rFonts w:ascii="Arial" w:hAnsi="Arial" w:cs="Arial"/>
        <w:noProof/>
      </w:rPr>
      <w:t>1</w:t>
    </w:r>
    <w:r w:rsidRPr="00531A66">
      <w:rPr>
        <w:rStyle w:val="Numerstrony"/>
        <w:rFonts w:ascii="Arial" w:hAnsi="Arial" w:cs="Arial"/>
      </w:rPr>
      <w:fldChar w:fldCharType="end"/>
    </w:r>
  </w:p>
  <w:p w:rsidR="00C70590" w:rsidRPr="008D72B0" w:rsidRDefault="00C7059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90" w:rsidRDefault="00C70590">
      <w:r>
        <w:separator/>
      </w:r>
    </w:p>
  </w:footnote>
  <w:footnote w:type="continuationSeparator" w:id="0">
    <w:p w:rsidR="00C70590" w:rsidRDefault="00C70590">
      <w:r>
        <w:continuationSeparator/>
      </w:r>
    </w:p>
  </w:footnote>
  <w:footnote w:id="1">
    <w:p w:rsidR="00C70590" w:rsidRPr="00295C93" w:rsidRDefault="00C7059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Pr="00776C08" w:rsidRDefault="00C7059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70590" w:rsidRPr="002B2C77" w:rsidRDefault="00C7059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70590" w:rsidRPr="00335A5D" w:rsidRDefault="00C7059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F1B073C"/>
    <w:multiLevelType w:val="multilevel"/>
    <w:tmpl w:val="52E6A6B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36B70EB"/>
    <w:multiLevelType w:val="hybridMultilevel"/>
    <w:tmpl w:val="0BECB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9">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6E8C4ECC"/>
    <w:multiLevelType w:val="hybridMultilevel"/>
    <w:tmpl w:val="20C6A472"/>
    <w:lvl w:ilvl="0" w:tplc="04150011">
      <w:start w:val="1"/>
      <w:numFmt w:val="decimal"/>
      <w:lvlText w:val="%1)"/>
      <w:lvlJc w:val="left"/>
      <w:pPr>
        <w:tabs>
          <w:tab w:val="num" w:pos="3666"/>
        </w:tabs>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5">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7">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0">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1">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2">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5"/>
  </w:num>
  <w:num w:numId="5">
    <w:abstractNumId w:val="54"/>
  </w:num>
  <w:num w:numId="6">
    <w:abstractNumId w:val="80"/>
  </w:num>
  <w:num w:numId="7">
    <w:abstractNumId w:val="37"/>
  </w:num>
  <w:num w:numId="8">
    <w:abstractNumId w:val="91"/>
  </w:num>
  <w:num w:numId="9">
    <w:abstractNumId w:val="33"/>
  </w:num>
  <w:num w:numId="10">
    <w:abstractNumId w:val="6"/>
  </w:num>
  <w:num w:numId="11">
    <w:abstractNumId w:val="87"/>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7"/>
  </w:num>
  <w:num w:numId="26">
    <w:abstractNumId w:val="63"/>
  </w:num>
  <w:num w:numId="27">
    <w:abstractNumId w:val="75"/>
  </w:num>
  <w:num w:numId="28">
    <w:abstractNumId w:val="61"/>
  </w:num>
  <w:num w:numId="29">
    <w:abstractNumId w:val="34"/>
  </w:num>
  <w:num w:numId="30">
    <w:abstractNumId w:val="58"/>
  </w:num>
  <w:num w:numId="31">
    <w:abstractNumId w:val="31"/>
  </w:num>
  <w:num w:numId="32">
    <w:abstractNumId w:val="64"/>
  </w:num>
  <w:num w:numId="33">
    <w:abstractNumId w:val="49"/>
  </w:num>
  <w:num w:numId="34">
    <w:abstractNumId w:val="60"/>
  </w:num>
  <w:num w:numId="35">
    <w:abstractNumId w:val="42"/>
  </w:num>
  <w:num w:numId="36">
    <w:abstractNumId w:val="14"/>
  </w:num>
  <w:num w:numId="37">
    <w:abstractNumId w:val="86"/>
  </w:num>
  <w:num w:numId="38">
    <w:abstractNumId w:val="4"/>
  </w:num>
  <w:num w:numId="39">
    <w:abstractNumId w:val="66"/>
  </w:num>
  <w:num w:numId="40">
    <w:abstractNumId w:val="79"/>
  </w:num>
  <w:num w:numId="41">
    <w:abstractNumId w:val="41"/>
  </w:num>
  <w:num w:numId="42">
    <w:abstractNumId w:val="23"/>
  </w:num>
  <w:num w:numId="43">
    <w:abstractNumId w:val="72"/>
    <w:lvlOverride w:ilvl="0">
      <w:startOverride w:val="1"/>
    </w:lvlOverride>
  </w:num>
  <w:num w:numId="44">
    <w:abstractNumId w:val="48"/>
    <w:lvlOverride w:ilvl="0">
      <w:startOverride w:val="1"/>
    </w:lvlOverride>
  </w:num>
  <w:num w:numId="45">
    <w:abstractNumId w:val="29"/>
  </w:num>
  <w:num w:numId="46">
    <w:abstractNumId w:val="67"/>
  </w:num>
  <w:num w:numId="47">
    <w:abstractNumId w:val="11"/>
  </w:num>
  <w:num w:numId="48">
    <w:abstractNumId w:val="50"/>
  </w:num>
  <w:num w:numId="49">
    <w:abstractNumId w:val="70"/>
  </w:num>
  <w:num w:numId="50">
    <w:abstractNumId w:val="5"/>
  </w:num>
  <w:num w:numId="51">
    <w:abstractNumId w:val="9"/>
  </w:num>
  <w:num w:numId="52">
    <w:abstractNumId w:val="88"/>
  </w:num>
  <w:num w:numId="53">
    <w:abstractNumId w:val="20"/>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num>
  <w:num w:numId="58">
    <w:abstractNumId w:val="30"/>
  </w:num>
  <w:num w:numId="59">
    <w:abstractNumId w:val="17"/>
  </w:num>
  <w:num w:numId="60">
    <w:abstractNumId w:val="25"/>
  </w:num>
  <w:num w:numId="61">
    <w:abstractNumId w:val="57"/>
  </w:num>
  <w:num w:numId="62">
    <w:abstractNumId w:val="59"/>
  </w:num>
  <w:num w:numId="63">
    <w:abstractNumId w:val="85"/>
  </w:num>
  <w:num w:numId="64">
    <w:abstractNumId w:val="8"/>
  </w:num>
  <w:num w:numId="65">
    <w:abstractNumId w:val="89"/>
  </w:num>
  <w:num w:numId="66">
    <w:abstractNumId w:val="69"/>
  </w:num>
  <w:num w:numId="67">
    <w:abstractNumId w:val="16"/>
  </w:num>
  <w:num w:numId="68">
    <w:abstractNumId w:val="73"/>
  </w:num>
  <w:num w:numId="69">
    <w:abstractNumId w:val="76"/>
  </w:num>
  <w:num w:numId="70">
    <w:abstractNumId w:val="44"/>
  </w:num>
  <w:num w:numId="71">
    <w:abstractNumId w:val="47"/>
  </w:num>
  <w:num w:numId="72">
    <w:abstractNumId w:val="32"/>
  </w:num>
  <w:num w:numId="73">
    <w:abstractNumId w:val="92"/>
  </w:num>
  <w:num w:numId="74">
    <w:abstractNumId w:val="82"/>
  </w:num>
  <w:num w:numId="75">
    <w:abstractNumId w:val="68"/>
  </w:num>
  <w:num w:numId="76">
    <w:abstractNumId w:val="90"/>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71"/>
  </w:num>
  <w:num w:numId="90">
    <w:abstractNumId w:val="62"/>
  </w:num>
  <w:num w:numId="91">
    <w:abstractNumId w:val="56"/>
  </w:num>
  <w:num w:numId="92">
    <w:abstractNumId w:val="8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31"/>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0815"/>
    <w:rsid w:val="000529FF"/>
    <w:rsid w:val="0005354E"/>
    <w:rsid w:val="000549E7"/>
    <w:rsid w:val="0005662B"/>
    <w:rsid w:val="00057246"/>
    <w:rsid w:val="00057C54"/>
    <w:rsid w:val="00060D07"/>
    <w:rsid w:val="00060DF3"/>
    <w:rsid w:val="00061077"/>
    <w:rsid w:val="0006227A"/>
    <w:rsid w:val="00062CF5"/>
    <w:rsid w:val="00063182"/>
    <w:rsid w:val="00063A92"/>
    <w:rsid w:val="00064269"/>
    <w:rsid w:val="000644F0"/>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43E1"/>
    <w:rsid w:val="000F5468"/>
    <w:rsid w:val="000F667F"/>
    <w:rsid w:val="000F736E"/>
    <w:rsid w:val="001002C0"/>
    <w:rsid w:val="00100928"/>
    <w:rsid w:val="0010323B"/>
    <w:rsid w:val="00104746"/>
    <w:rsid w:val="00104847"/>
    <w:rsid w:val="00105AA9"/>
    <w:rsid w:val="001068B1"/>
    <w:rsid w:val="00106DEE"/>
    <w:rsid w:val="00107134"/>
    <w:rsid w:val="00111A14"/>
    <w:rsid w:val="00112191"/>
    <w:rsid w:val="00112958"/>
    <w:rsid w:val="001139FD"/>
    <w:rsid w:val="0011506B"/>
    <w:rsid w:val="001161F8"/>
    <w:rsid w:val="001168EF"/>
    <w:rsid w:val="001171BC"/>
    <w:rsid w:val="001171EC"/>
    <w:rsid w:val="00117D44"/>
    <w:rsid w:val="001205B9"/>
    <w:rsid w:val="0012321E"/>
    <w:rsid w:val="00124D3E"/>
    <w:rsid w:val="00124DC0"/>
    <w:rsid w:val="00125CD7"/>
    <w:rsid w:val="0012721E"/>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46F5F"/>
    <w:rsid w:val="001512D8"/>
    <w:rsid w:val="00152127"/>
    <w:rsid w:val="00152E81"/>
    <w:rsid w:val="00153506"/>
    <w:rsid w:val="0015480E"/>
    <w:rsid w:val="00155940"/>
    <w:rsid w:val="00155FF4"/>
    <w:rsid w:val="0015602F"/>
    <w:rsid w:val="00156CDD"/>
    <w:rsid w:val="0015706B"/>
    <w:rsid w:val="00161B25"/>
    <w:rsid w:val="00162F10"/>
    <w:rsid w:val="001636D9"/>
    <w:rsid w:val="00165E49"/>
    <w:rsid w:val="00166C41"/>
    <w:rsid w:val="00167088"/>
    <w:rsid w:val="00172542"/>
    <w:rsid w:val="00173483"/>
    <w:rsid w:val="001736F2"/>
    <w:rsid w:val="00173841"/>
    <w:rsid w:val="00173E24"/>
    <w:rsid w:val="00174A31"/>
    <w:rsid w:val="00174C6A"/>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5865"/>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3840"/>
    <w:rsid w:val="00215658"/>
    <w:rsid w:val="002157DD"/>
    <w:rsid w:val="0021627F"/>
    <w:rsid w:val="00217355"/>
    <w:rsid w:val="0021780C"/>
    <w:rsid w:val="00217993"/>
    <w:rsid w:val="00217D45"/>
    <w:rsid w:val="00217E1E"/>
    <w:rsid w:val="00221576"/>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4FF9"/>
    <w:rsid w:val="0025713A"/>
    <w:rsid w:val="00257667"/>
    <w:rsid w:val="00257BF2"/>
    <w:rsid w:val="0026089A"/>
    <w:rsid w:val="00264036"/>
    <w:rsid w:val="00266856"/>
    <w:rsid w:val="00266D83"/>
    <w:rsid w:val="00267486"/>
    <w:rsid w:val="00270398"/>
    <w:rsid w:val="002722E3"/>
    <w:rsid w:val="00272CC3"/>
    <w:rsid w:val="00274DC7"/>
    <w:rsid w:val="00276703"/>
    <w:rsid w:val="00276E3C"/>
    <w:rsid w:val="0027792E"/>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3050"/>
    <w:rsid w:val="00395C43"/>
    <w:rsid w:val="00397918"/>
    <w:rsid w:val="003A0136"/>
    <w:rsid w:val="003A3019"/>
    <w:rsid w:val="003A7A8C"/>
    <w:rsid w:val="003B07AC"/>
    <w:rsid w:val="003B34AB"/>
    <w:rsid w:val="003B3999"/>
    <w:rsid w:val="003B51C3"/>
    <w:rsid w:val="003B53A2"/>
    <w:rsid w:val="003C1A19"/>
    <w:rsid w:val="003C20A5"/>
    <w:rsid w:val="003C5D4B"/>
    <w:rsid w:val="003C5ECB"/>
    <w:rsid w:val="003D0980"/>
    <w:rsid w:val="003D0DC4"/>
    <w:rsid w:val="003D138D"/>
    <w:rsid w:val="003D140A"/>
    <w:rsid w:val="003D2B57"/>
    <w:rsid w:val="003D2C3C"/>
    <w:rsid w:val="003D40A4"/>
    <w:rsid w:val="003D5439"/>
    <w:rsid w:val="003D64D8"/>
    <w:rsid w:val="003D6658"/>
    <w:rsid w:val="003D6982"/>
    <w:rsid w:val="003E1D43"/>
    <w:rsid w:val="003E1F07"/>
    <w:rsid w:val="003E1F23"/>
    <w:rsid w:val="003E28F4"/>
    <w:rsid w:val="003E515E"/>
    <w:rsid w:val="003E63BE"/>
    <w:rsid w:val="003E6A5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2F8"/>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675D7"/>
    <w:rsid w:val="004708E8"/>
    <w:rsid w:val="0047197E"/>
    <w:rsid w:val="00471C26"/>
    <w:rsid w:val="00472FA6"/>
    <w:rsid w:val="004740F4"/>
    <w:rsid w:val="004748B8"/>
    <w:rsid w:val="0047680F"/>
    <w:rsid w:val="004769D5"/>
    <w:rsid w:val="004808F8"/>
    <w:rsid w:val="00482EDB"/>
    <w:rsid w:val="00483405"/>
    <w:rsid w:val="00483A59"/>
    <w:rsid w:val="00484A43"/>
    <w:rsid w:val="0048569D"/>
    <w:rsid w:val="004856B8"/>
    <w:rsid w:val="00486163"/>
    <w:rsid w:val="004862DC"/>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11F5"/>
    <w:rsid w:val="005252B2"/>
    <w:rsid w:val="005275D0"/>
    <w:rsid w:val="00527D77"/>
    <w:rsid w:val="00527DBE"/>
    <w:rsid w:val="00530FAC"/>
    <w:rsid w:val="005324B1"/>
    <w:rsid w:val="00533DD6"/>
    <w:rsid w:val="00533FC1"/>
    <w:rsid w:val="00535C00"/>
    <w:rsid w:val="0054068C"/>
    <w:rsid w:val="0054237E"/>
    <w:rsid w:val="005426CF"/>
    <w:rsid w:val="00542A72"/>
    <w:rsid w:val="00542EA0"/>
    <w:rsid w:val="005434D5"/>
    <w:rsid w:val="00543542"/>
    <w:rsid w:val="0054579D"/>
    <w:rsid w:val="00546A1D"/>
    <w:rsid w:val="005471C6"/>
    <w:rsid w:val="0055064C"/>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8F0"/>
    <w:rsid w:val="00577B5D"/>
    <w:rsid w:val="005825CC"/>
    <w:rsid w:val="005834DC"/>
    <w:rsid w:val="00590494"/>
    <w:rsid w:val="005907DF"/>
    <w:rsid w:val="005912CB"/>
    <w:rsid w:val="00592CB5"/>
    <w:rsid w:val="005973AA"/>
    <w:rsid w:val="005A0341"/>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15B"/>
    <w:rsid w:val="005C02F7"/>
    <w:rsid w:val="005C0B96"/>
    <w:rsid w:val="005C34D4"/>
    <w:rsid w:val="005C4929"/>
    <w:rsid w:val="005C50DF"/>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50E"/>
    <w:rsid w:val="006766BD"/>
    <w:rsid w:val="006770FC"/>
    <w:rsid w:val="00677341"/>
    <w:rsid w:val="00677A85"/>
    <w:rsid w:val="00682A0D"/>
    <w:rsid w:val="00684128"/>
    <w:rsid w:val="00685A25"/>
    <w:rsid w:val="006860CD"/>
    <w:rsid w:val="006864A6"/>
    <w:rsid w:val="00687F01"/>
    <w:rsid w:val="00692256"/>
    <w:rsid w:val="00693111"/>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1398"/>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917"/>
    <w:rsid w:val="007F0A62"/>
    <w:rsid w:val="007F1509"/>
    <w:rsid w:val="007F2620"/>
    <w:rsid w:val="007F393A"/>
    <w:rsid w:val="007F6147"/>
    <w:rsid w:val="007F61F9"/>
    <w:rsid w:val="007F741D"/>
    <w:rsid w:val="007F7430"/>
    <w:rsid w:val="00800C95"/>
    <w:rsid w:val="00802037"/>
    <w:rsid w:val="008025C8"/>
    <w:rsid w:val="00804113"/>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CAD"/>
    <w:rsid w:val="00837F0D"/>
    <w:rsid w:val="008404B8"/>
    <w:rsid w:val="00841523"/>
    <w:rsid w:val="0084216D"/>
    <w:rsid w:val="00844187"/>
    <w:rsid w:val="0084571A"/>
    <w:rsid w:val="008461FA"/>
    <w:rsid w:val="00846E5C"/>
    <w:rsid w:val="008471A3"/>
    <w:rsid w:val="008533A1"/>
    <w:rsid w:val="00853C09"/>
    <w:rsid w:val="008547BA"/>
    <w:rsid w:val="00854A69"/>
    <w:rsid w:val="00856355"/>
    <w:rsid w:val="0085742C"/>
    <w:rsid w:val="0085796F"/>
    <w:rsid w:val="00860620"/>
    <w:rsid w:val="008607F4"/>
    <w:rsid w:val="008622CF"/>
    <w:rsid w:val="00862498"/>
    <w:rsid w:val="0086597A"/>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5A7C"/>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5969"/>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68"/>
    <w:rsid w:val="009F70E5"/>
    <w:rsid w:val="009F7A2C"/>
    <w:rsid w:val="009F7CF8"/>
    <w:rsid w:val="00A0083A"/>
    <w:rsid w:val="00A0127B"/>
    <w:rsid w:val="00A01824"/>
    <w:rsid w:val="00A0245D"/>
    <w:rsid w:val="00A03BEC"/>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BA2"/>
    <w:rsid w:val="00A56F27"/>
    <w:rsid w:val="00A57988"/>
    <w:rsid w:val="00A6210A"/>
    <w:rsid w:val="00A64D96"/>
    <w:rsid w:val="00A65A9E"/>
    <w:rsid w:val="00A668A7"/>
    <w:rsid w:val="00A66DC4"/>
    <w:rsid w:val="00A673AB"/>
    <w:rsid w:val="00A673C9"/>
    <w:rsid w:val="00A7033C"/>
    <w:rsid w:val="00A7192E"/>
    <w:rsid w:val="00A8088A"/>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556C"/>
    <w:rsid w:val="00AB6A43"/>
    <w:rsid w:val="00AB6AF7"/>
    <w:rsid w:val="00AB7749"/>
    <w:rsid w:val="00AC0995"/>
    <w:rsid w:val="00AC0B4C"/>
    <w:rsid w:val="00AC486D"/>
    <w:rsid w:val="00AC6012"/>
    <w:rsid w:val="00AD1319"/>
    <w:rsid w:val="00AD68BF"/>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AF2C0A"/>
    <w:rsid w:val="00AF66DB"/>
    <w:rsid w:val="00B022D6"/>
    <w:rsid w:val="00B0275E"/>
    <w:rsid w:val="00B02DB3"/>
    <w:rsid w:val="00B033EC"/>
    <w:rsid w:val="00B06011"/>
    <w:rsid w:val="00B064A2"/>
    <w:rsid w:val="00B0656A"/>
    <w:rsid w:val="00B10332"/>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484"/>
    <w:rsid w:val="00B7583C"/>
    <w:rsid w:val="00B76F21"/>
    <w:rsid w:val="00B77AF7"/>
    <w:rsid w:val="00B8057E"/>
    <w:rsid w:val="00B80721"/>
    <w:rsid w:val="00B81EB2"/>
    <w:rsid w:val="00B90324"/>
    <w:rsid w:val="00B91EA4"/>
    <w:rsid w:val="00B9376C"/>
    <w:rsid w:val="00BA09E0"/>
    <w:rsid w:val="00BA2FBA"/>
    <w:rsid w:val="00BA6E42"/>
    <w:rsid w:val="00BB0EA1"/>
    <w:rsid w:val="00BB2CC0"/>
    <w:rsid w:val="00BB3AED"/>
    <w:rsid w:val="00BB42F6"/>
    <w:rsid w:val="00BB6070"/>
    <w:rsid w:val="00BB7608"/>
    <w:rsid w:val="00BC057A"/>
    <w:rsid w:val="00BC0A92"/>
    <w:rsid w:val="00BC15E6"/>
    <w:rsid w:val="00BC21B4"/>
    <w:rsid w:val="00BC270A"/>
    <w:rsid w:val="00BC2C58"/>
    <w:rsid w:val="00BC3306"/>
    <w:rsid w:val="00BC38AD"/>
    <w:rsid w:val="00BC3DC8"/>
    <w:rsid w:val="00BC43B0"/>
    <w:rsid w:val="00BC59AC"/>
    <w:rsid w:val="00BC5E14"/>
    <w:rsid w:val="00BC5F44"/>
    <w:rsid w:val="00BC6BD9"/>
    <w:rsid w:val="00BC78EA"/>
    <w:rsid w:val="00BD070D"/>
    <w:rsid w:val="00BD0B0F"/>
    <w:rsid w:val="00BD3803"/>
    <w:rsid w:val="00BD3A61"/>
    <w:rsid w:val="00BD3F5D"/>
    <w:rsid w:val="00BD47E7"/>
    <w:rsid w:val="00BD4CEA"/>
    <w:rsid w:val="00BD5BAC"/>
    <w:rsid w:val="00BD6995"/>
    <w:rsid w:val="00BE0E28"/>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581"/>
    <w:rsid w:val="00C179A7"/>
    <w:rsid w:val="00C2109F"/>
    <w:rsid w:val="00C22566"/>
    <w:rsid w:val="00C225AC"/>
    <w:rsid w:val="00C252D6"/>
    <w:rsid w:val="00C255C6"/>
    <w:rsid w:val="00C25C1C"/>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0590"/>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DC"/>
    <w:rsid w:val="00C94A6A"/>
    <w:rsid w:val="00C96BC2"/>
    <w:rsid w:val="00C977FC"/>
    <w:rsid w:val="00C97AE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2724"/>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15883"/>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2AF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5367"/>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0EC"/>
    <w:rsid w:val="00DF49FF"/>
    <w:rsid w:val="00DF5565"/>
    <w:rsid w:val="00DF5603"/>
    <w:rsid w:val="00DF5A11"/>
    <w:rsid w:val="00DF7B88"/>
    <w:rsid w:val="00E00390"/>
    <w:rsid w:val="00E00F76"/>
    <w:rsid w:val="00E01D75"/>
    <w:rsid w:val="00E0205B"/>
    <w:rsid w:val="00E05325"/>
    <w:rsid w:val="00E14911"/>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1426"/>
    <w:rsid w:val="00EA35F1"/>
    <w:rsid w:val="00EA378E"/>
    <w:rsid w:val="00EA3B2E"/>
    <w:rsid w:val="00EA4C14"/>
    <w:rsid w:val="00EA5773"/>
    <w:rsid w:val="00EA7016"/>
    <w:rsid w:val="00EB0705"/>
    <w:rsid w:val="00EB24B7"/>
    <w:rsid w:val="00EB2586"/>
    <w:rsid w:val="00EB34CD"/>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8B3"/>
    <w:rsid w:val="00EF2AD4"/>
    <w:rsid w:val="00EF38CD"/>
    <w:rsid w:val="00EF4C74"/>
    <w:rsid w:val="00EF52E7"/>
    <w:rsid w:val="00EF5F4A"/>
    <w:rsid w:val="00EF66DC"/>
    <w:rsid w:val="00EF6F8E"/>
    <w:rsid w:val="00EF6FA2"/>
    <w:rsid w:val="00EF70B4"/>
    <w:rsid w:val="00F00127"/>
    <w:rsid w:val="00F0286E"/>
    <w:rsid w:val="00F0310C"/>
    <w:rsid w:val="00F03857"/>
    <w:rsid w:val="00F06ABA"/>
    <w:rsid w:val="00F06B64"/>
    <w:rsid w:val="00F1082D"/>
    <w:rsid w:val="00F110E2"/>
    <w:rsid w:val="00F11376"/>
    <w:rsid w:val="00F1275E"/>
    <w:rsid w:val="00F145E4"/>
    <w:rsid w:val="00F171FB"/>
    <w:rsid w:val="00F1747A"/>
    <w:rsid w:val="00F2062D"/>
    <w:rsid w:val="00F2109C"/>
    <w:rsid w:val="00F2245A"/>
    <w:rsid w:val="00F23ABE"/>
    <w:rsid w:val="00F24AA7"/>
    <w:rsid w:val="00F258FF"/>
    <w:rsid w:val="00F25B7A"/>
    <w:rsid w:val="00F25C18"/>
    <w:rsid w:val="00F2603D"/>
    <w:rsid w:val="00F272CB"/>
    <w:rsid w:val="00F3072B"/>
    <w:rsid w:val="00F320CE"/>
    <w:rsid w:val="00F349D6"/>
    <w:rsid w:val="00F35E85"/>
    <w:rsid w:val="00F3752F"/>
    <w:rsid w:val="00F37BAE"/>
    <w:rsid w:val="00F41422"/>
    <w:rsid w:val="00F416D3"/>
    <w:rsid w:val="00F41B0C"/>
    <w:rsid w:val="00F43030"/>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97A8B"/>
    <w:rsid w:val="00FA018E"/>
    <w:rsid w:val="00FA409C"/>
    <w:rsid w:val="00FA439E"/>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25D"/>
    <w:rsid w:val="00FE4C29"/>
    <w:rsid w:val="00FE5FED"/>
    <w:rsid w:val="00FE6078"/>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cpv.com.pl/kod,45110000-1.html"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pv.com.pl/kod,45110000-1.html" TargetMode="Externa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98ED-FF17-4A4C-9D06-CC6656F8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19787</Words>
  <Characters>118725</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138236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2017-04-20T07:16:00Z</cp:lastPrinted>
  <dcterms:created xsi:type="dcterms:W3CDTF">2017-04-28T10:46:00Z</dcterms:created>
  <dcterms:modified xsi:type="dcterms:W3CDTF">2017-04-28T10:46:00Z</dcterms:modified>
</cp:coreProperties>
</file>