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1D30A" w14:textId="047F753E" w:rsidR="00CA4A67" w:rsidRDefault="00CA4A67" w:rsidP="00CA4A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 nr 1:  OPZ  do  CZĘŚCI  III</w:t>
      </w:r>
    </w:p>
    <w:p w14:paraId="5157F297" w14:textId="77777777" w:rsidR="00D50BAE" w:rsidRPr="00F132A6" w:rsidRDefault="00D50BAE" w:rsidP="00F132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EBB1A7" w14:textId="77777777" w:rsidR="00F132A6" w:rsidRPr="00811622" w:rsidRDefault="00F132A6" w:rsidP="00F132A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1622">
        <w:rPr>
          <w:rFonts w:ascii="Times New Roman" w:hAnsi="Times New Roman" w:cs="Times New Roman"/>
          <w:b/>
          <w:sz w:val="24"/>
          <w:szCs w:val="24"/>
          <w:u w:val="single"/>
        </w:rPr>
        <w:t>Młynek laboratoryjny</w:t>
      </w:r>
    </w:p>
    <w:p w14:paraId="6B0B0F89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Młynek powinien być wyposażony w:</w:t>
      </w:r>
    </w:p>
    <w:p w14:paraId="225FD9A2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dwa naczynia robocze wykonane z tlenku cyrkonu o pojemności min. 35</w:t>
      </w:r>
      <w:r w:rsidR="000A02E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 xml:space="preserve">ml, </w:t>
      </w:r>
    </w:p>
    <w:p w14:paraId="522CCDD4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kule o średnicy 15 mm (±1 mm)  wykonane z  tlenku cyrkonu (10 szt.).</w:t>
      </w:r>
    </w:p>
    <w:p w14:paraId="1BE11DC7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Urządzenie powinno charakteryzować się następującymi parametrami:</w:t>
      </w:r>
    </w:p>
    <w:p w14:paraId="26401404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maksymalna granulacja próbki na wstępie: 10 mm,</w:t>
      </w:r>
    </w:p>
    <w:p w14:paraId="034CA431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maksymalne rozdrobnienie próbki: 10 um,</w:t>
      </w:r>
    </w:p>
    <w:p w14:paraId="2E438AE6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maksymalna objętość próbki: 15 ml,</w:t>
      </w:r>
    </w:p>
    <w:p w14:paraId="70345BA4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częstotliwość wibracji w zakresie od 3 do 30 Hz,</w:t>
      </w:r>
    </w:p>
    <w:p w14:paraId="23AC9B5D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rozdzielczość ustawiania częstotliwości wibracji: min. 0,1 Hz,</w:t>
      </w:r>
    </w:p>
    <w:p w14:paraId="2FD11122" w14:textId="58BE8D5C" w:rsid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 xml:space="preserve">możliwość ustawienia czasu mielenia w zakresie od 10 s do 60 min, </w:t>
      </w:r>
    </w:p>
    <w:p w14:paraId="2141EF72" w14:textId="3FF06EE2" w:rsidR="005D1BDE" w:rsidRPr="00F61680" w:rsidRDefault="005D1BDE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</w:r>
      <w:r w:rsidRPr="00F61680">
        <w:rPr>
          <w:rFonts w:ascii="Times New Roman" w:hAnsi="Times New Roman" w:cs="Times New Roman"/>
          <w:sz w:val="24"/>
          <w:szCs w:val="24"/>
        </w:rPr>
        <w:t>ustawianie parametrów za pomocą wielofunkcyjnego pokrętła</w:t>
      </w:r>
      <w:r w:rsidR="00F61680">
        <w:rPr>
          <w:rFonts w:ascii="Times New Roman" w:hAnsi="Times New Roman" w:cs="Times New Roman"/>
          <w:sz w:val="24"/>
          <w:szCs w:val="24"/>
        </w:rPr>
        <w:t>,</w:t>
      </w:r>
      <w:r w:rsidRPr="00F616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41C9D" w14:textId="18A9AA21" w:rsidR="005D1BDE" w:rsidRPr="00F61680" w:rsidRDefault="005D1BDE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680">
        <w:rPr>
          <w:rFonts w:ascii="Times New Roman" w:hAnsi="Times New Roman" w:cs="Times New Roman"/>
          <w:sz w:val="24"/>
          <w:szCs w:val="24"/>
        </w:rPr>
        <w:t>•</w:t>
      </w:r>
      <w:r w:rsidRPr="00F61680">
        <w:rPr>
          <w:rFonts w:ascii="Times New Roman" w:hAnsi="Times New Roman" w:cs="Times New Roman"/>
          <w:sz w:val="24"/>
          <w:szCs w:val="24"/>
        </w:rPr>
        <w:tab/>
        <w:t>wyświetlacz LED</w:t>
      </w:r>
      <w:r w:rsidR="00F61680">
        <w:rPr>
          <w:rFonts w:ascii="Times New Roman" w:hAnsi="Times New Roman" w:cs="Times New Roman"/>
          <w:sz w:val="24"/>
          <w:szCs w:val="24"/>
        </w:rPr>
        <w:t>,</w:t>
      </w:r>
    </w:p>
    <w:p w14:paraId="028B10BC" w14:textId="2FFC977C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zasilanie: 230</w:t>
      </w:r>
      <w:r w:rsidR="00F61680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V, 50</w:t>
      </w:r>
      <w:r w:rsidR="00AA7574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Hz</w:t>
      </w:r>
    </w:p>
    <w:p w14:paraId="2C0DA56F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maksymalne wymiary urządzenia: 400 mm x 450 mm x 250 mm.</w:t>
      </w:r>
      <w:bookmarkStart w:id="0" w:name="_GoBack"/>
      <w:bookmarkEnd w:id="0"/>
    </w:p>
    <w:p w14:paraId="22906274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DBF6E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4596C8" w14:textId="77777777" w:rsidR="00F132A6" w:rsidRPr="00811622" w:rsidRDefault="00F132A6" w:rsidP="00F132A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1622">
        <w:rPr>
          <w:rFonts w:ascii="Times New Roman" w:hAnsi="Times New Roman" w:cs="Times New Roman"/>
          <w:b/>
          <w:sz w:val="24"/>
          <w:szCs w:val="24"/>
          <w:u w:val="single"/>
        </w:rPr>
        <w:t>Piec do mineralizacji</w:t>
      </w:r>
    </w:p>
    <w:p w14:paraId="30B65CDC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Piec mikrofalowy służący do mineralizacji próbek, z funkcją mieszania i prowadzenia  procesu pod podwyższonym ciśnieniem.</w:t>
      </w:r>
    </w:p>
    <w:p w14:paraId="5F153478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Urządzenie powinno charakteryzować się następującymi parametrami:</w:t>
      </w:r>
    </w:p>
    <w:p w14:paraId="4B8AC38C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 xml:space="preserve">maksymalna temperatura pracy </w:t>
      </w:r>
      <w:r w:rsidR="003E0EED">
        <w:rPr>
          <w:rFonts w:ascii="Times New Roman" w:hAnsi="Times New Roman" w:cs="Times New Roman"/>
          <w:sz w:val="24"/>
          <w:szCs w:val="24"/>
        </w:rPr>
        <w:t>dla  reakcji pod ciśnieniem atmosferycznym</w:t>
      </w:r>
      <w:r w:rsidRPr="00F132A6">
        <w:rPr>
          <w:rFonts w:ascii="Times New Roman" w:hAnsi="Times New Roman" w:cs="Times New Roman"/>
          <w:sz w:val="24"/>
          <w:szCs w:val="24"/>
        </w:rPr>
        <w:t>:  300°C,</w:t>
      </w:r>
    </w:p>
    <w:p w14:paraId="257CB78A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 xml:space="preserve">maksymalna temperatura </w:t>
      </w:r>
      <w:r w:rsidR="003E0EED">
        <w:rPr>
          <w:rFonts w:ascii="Times New Roman" w:hAnsi="Times New Roman" w:cs="Times New Roman"/>
          <w:sz w:val="24"/>
          <w:szCs w:val="24"/>
        </w:rPr>
        <w:t xml:space="preserve">pracy </w:t>
      </w:r>
      <w:r w:rsidRPr="00F132A6">
        <w:rPr>
          <w:rFonts w:ascii="Times New Roman" w:hAnsi="Times New Roman" w:cs="Times New Roman"/>
          <w:sz w:val="24"/>
          <w:szCs w:val="24"/>
        </w:rPr>
        <w:t>dla reakcji wysokociśnieniowej:  230°C,</w:t>
      </w:r>
    </w:p>
    <w:p w14:paraId="3C99EF44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 xml:space="preserve">maksymalne ciśnienie </w:t>
      </w:r>
      <w:r w:rsidR="003E0EED">
        <w:rPr>
          <w:rFonts w:ascii="Times New Roman" w:hAnsi="Times New Roman" w:cs="Times New Roman"/>
          <w:sz w:val="24"/>
          <w:szCs w:val="24"/>
        </w:rPr>
        <w:t xml:space="preserve">pracy dla </w:t>
      </w:r>
      <w:r w:rsidRPr="00F132A6">
        <w:rPr>
          <w:rFonts w:ascii="Times New Roman" w:hAnsi="Times New Roman" w:cs="Times New Roman"/>
          <w:sz w:val="24"/>
          <w:szCs w:val="24"/>
        </w:rPr>
        <w:t xml:space="preserve"> reakcji wysokociśnieniowej: 2 MPa,</w:t>
      </w:r>
    </w:p>
    <w:p w14:paraId="787CDE23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prędkości obrotowa mieszania mechanicznego w zakresie od  30 do 1600 RPM,</w:t>
      </w:r>
    </w:p>
    <w:p w14:paraId="6962EE22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prędkości obrotowa mieszania magnetycznego w zakresie od  0 do 800 RPM,</w:t>
      </w:r>
    </w:p>
    <w:p w14:paraId="13566D4A" w14:textId="77777777" w:rsidR="00F132A6" w:rsidRPr="00F132A6" w:rsidRDefault="00F132A6" w:rsidP="003E0EED">
      <w:pPr>
        <w:spacing w:after="0"/>
        <w:ind w:left="705" w:hanging="705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źródło mikrofali: 2450</w:t>
      </w:r>
      <w:r w:rsidR="003E0EED">
        <w:rPr>
          <w:rFonts w:ascii="Times New Roman" w:hAnsi="Times New Roman" w:cs="Times New Roman"/>
          <w:sz w:val="24"/>
          <w:szCs w:val="24"/>
        </w:rPr>
        <w:t xml:space="preserve"> M</w:t>
      </w:r>
      <w:r w:rsidRPr="00F132A6">
        <w:rPr>
          <w:rFonts w:ascii="Times New Roman" w:hAnsi="Times New Roman" w:cs="Times New Roman"/>
          <w:sz w:val="24"/>
          <w:szCs w:val="24"/>
        </w:rPr>
        <w:t>Hz, 0-1000 W tryb ciągły, bez impulsów i automatycznie regulowany wraz z programem temperatury, technologia PID,</w:t>
      </w:r>
    </w:p>
    <w:p w14:paraId="75AB68AD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objętość komory: min. 30 L,</w:t>
      </w:r>
    </w:p>
    <w:p w14:paraId="4BDBA8E9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minimalne wymiary wewnętrzne komory: 360 mm x 340 mm x 250 mm (S x G x W),</w:t>
      </w:r>
    </w:p>
    <w:p w14:paraId="44EBDA6C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środowisko pracy:  temperatura/wilgotność:  0-40°C / 15-80% RH,</w:t>
      </w:r>
    </w:p>
    <w:p w14:paraId="27272AAA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maksymalne wymiary urządzenia: 500 mm x 650 mm x 600 mm (S x G x W),</w:t>
      </w:r>
    </w:p>
    <w:p w14:paraId="249C95E6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zasilanie: 220-240VAC 50/60Hz,  9A.</w:t>
      </w:r>
    </w:p>
    <w:p w14:paraId="262F5FBD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Piec powinien być wyposażony w:</w:t>
      </w:r>
    </w:p>
    <w:p w14:paraId="02789E92" w14:textId="1DF55ADA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</w:r>
      <w:r w:rsidRPr="00F61680">
        <w:rPr>
          <w:rFonts w:ascii="Times New Roman" w:hAnsi="Times New Roman" w:cs="Times New Roman"/>
          <w:sz w:val="24"/>
          <w:szCs w:val="24"/>
        </w:rPr>
        <w:t xml:space="preserve">komorę </w:t>
      </w:r>
      <w:r w:rsidR="00D46D6B" w:rsidRPr="00F61680">
        <w:rPr>
          <w:rFonts w:ascii="Times New Roman" w:hAnsi="Times New Roman" w:cs="Times New Roman"/>
          <w:sz w:val="24"/>
          <w:szCs w:val="24"/>
        </w:rPr>
        <w:t xml:space="preserve">ze stali nierdzewnej 316L </w:t>
      </w:r>
      <w:r w:rsidRPr="00F61680">
        <w:rPr>
          <w:rFonts w:ascii="Times New Roman" w:hAnsi="Times New Roman" w:cs="Times New Roman"/>
          <w:sz w:val="24"/>
          <w:szCs w:val="24"/>
        </w:rPr>
        <w:t>pokrytą wielowarstwową antykorozyjną powłoką</w:t>
      </w:r>
      <w:r w:rsidR="00D46D6B" w:rsidRPr="00F61680">
        <w:rPr>
          <w:rFonts w:ascii="Times New Roman" w:hAnsi="Times New Roman" w:cs="Times New Roman"/>
          <w:sz w:val="24"/>
          <w:szCs w:val="24"/>
        </w:rPr>
        <w:t xml:space="preserve"> PFA</w:t>
      </w:r>
      <w:r w:rsidRPr="00F132A6">
        <w:rPr>
          <w:rFonts w:ascii="Times New Roman" w:hAnsi="Times New Roman" w:cs="Times New Roman"/>
          <w:sz w:val="24"/>
          <w:szCs w:val="24"/>
        </w:rPr>
        <w:t>,</w:t>
      </w:r>
    </w:p>
    <w:p w14:paraId="76D1506F" w14:textId="77777777" w:rsidR="005D1BDE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wbudowaną w komorze kolorową kamerę video,</w:t>
      </w:r>
      <w:r w:rsidR="005D1B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C34E0" w14:textId="77777777" w:rsidR="00F61680" w:rsidRDefault="005D1BDE" w:rsidP="00F616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5D1BD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F61680">
        <w:rPr>
          <w:rFonts w:ascii="Times New Roman" w:hAnsi="Times New Roman" w:cs="Times New Roman"/>
          <w:sz w:val="24"/>
          <w:szCs w:val="24"/>
        </w:rPr>
        <w:t>ekran dotykowy do obsługi urządzania i podglądu komory o przekątnej min. 7’’</w:t>
      </w:r>
      <w:r w:rsidR="00D46D6B" w:rsidRPr="00F61680">
        <w:rPr>
          <w:rFonts w:ascii="Times New Roman" w:hAnsi="Times New Roman" w:cs="Times New Roman"/>
          <w:sz w:val="24"/>
          <w:szCs w:val="24"/>
        </w:rPr>
        <w:t xml:space="preserve"> zapewniający ustawianie parametrów pracy</w:t>
      </w:r>
      <w:r w:rsidR="00F61680">
        <w:rPr>
          <w:rFonts w:ascii="Times New Roman" w:hAnsi="Times New Roman" w:cs="Times New Roman"/>
          <w:sz w:val="24"/>
          <w:szCs w:val="24"/>
        </w:rPr>
        <w:t>,</w:t>
      </w:r>
    </w:p>
    <w:p w14:paraId="6BFB9DE0" w14:textId="659574E6" w:rsidR="00F61680" w:rsidRPr="00F61680" w:rsidRDefault="00F61680" w:rsidP="00F132A6">
      <w:pPr>
        <w:pStyle w:val="Listenabsatz"/>
        <w:numPr>
          <w:ilvl w:val="0"/>
          <w:numId w:val="4"/>
        </w:numPr>
        <w:spacing w:after="0"/>
        <w:ind w:left="709" w:hanging="720"/>
        <w:rPr>
          <w:rFonts w:ascii="Times New Roman" w:hAnsi="Times New Roman" w:cs="Times New Roman"/>
          <w:sz w:val="24"/>
          <w:szCs w:val="24"/>
        </w:rPr>
      </w:pPr>
      <w:r w:rsidRPr="00F61680">
        <w:rPr>
          <w:rFonts w:ascii="Times New Roman" w:hAnsi="Times New Roman" w:cs="Times New Roman"/>
          <w:sz w:val="24"/>
          <w:szCs w:val="24"/>
        </w:rPr>
        <w:t xml:space="preserve">komputer z zainstalowanym oprogramowaniem  umożliwiającym </w:t>
      </w:r>
      <w:r>
        <w:rPr>
          <w:rFonts w:ascii="Times New Roman" w:hAnsi="Times New Roman" w:cs="Times New Roman"/>
          <w:sz w:val="24"/>
          <w:szCs w:val="24"/>
        </w:rPr>
        <w:t>wyświetlanie i analizę parametrów procesu w czasie rzeczywistym,</w:t>
      </w:r>
    </w:p>
    <w:p w14:paraId="767E5D15" w14:textId="77777777" w:rsidR="00F132A6" w:rsidRPr="00F132A6" w:rsidRDefault="00F132A6" w:rsidP="00AA7574">
      <w:pPr>
        <w:spacing w:after="0"/>
        <w:ind w:left="705" w:hanging="705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czujnik temperatury (dwukanałowa technologia wykrywania temperatury DTD, dokładność 1°C),</w:t>
      </w:r>
    </w:p>
    <w:p w14:paraId="68C5F247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czujnik ciśnienia (piezoelektryczny kryształ, dokładność 0,01 MPa),</w:t>
      </w:r>
    </w:p>
    <w:p w14:paraId="0CEC6D2E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system kontroli temperatury za pomocą czujnika IR,</w:t>
      </w:r>
    </w:p>
    <w:p w14:paraId="652539F4" w14:textId="0DCB9EB5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mieszadło magnetyczne i mechaniczne</w:t>
      </w:r>
      <w:r w:rsidR="00D46D6B">
        <w:rPr>
          <w:rFonts w:ascii="Times New Roman" w:hAnsi="Times New Roman" w:cs="Times New Roman"/>
          <w:sz w:val="24"/>
          <w:szCs w:val="24"/>
        </w:rPr>
        <w:t xml:space="preserve"> </w:t>
      </w:r>
      <w:r w:rsidR="00D46D6B" w:rsidRPr="00F63F8B">
        <w:rPr>
          <w:rFonts w:ascii="Times New Roman" w:hAnsi="Times New Roman" w:cs="Times New Roman"/>
          <w:sz w:val="24"/>
          <w:szCs w:val="24"/>
        </w:rPr>
        <w:t>z kompletem wyposażenia</w:t>
      </w:r>
      <w:r w:rsidRPr="00F132A6">
        <w:rPr>
          <w:rFonts w:ascii="Times New Roman" w:hAnsi="Times New Roman" w:cs="Times New Roman"/>
          <w:sz w:val="24"/>
          <w:szCs w:val="24"/>
        </w:rPr>
        <w:t>,</w:t>
      </w:r>
    </w:p>
    <w:p w14:paraId="602D20FA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system usuwania spalin o wydajności min. 3m3/min,</w:t>
      </w:r>
    </w:p>
    <w:p w14:paraId="3E5700C5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uchwyt na probówki,</w:t>
      </w:r>
    </w:p>
    <w:p w14:paraId="2AC55943" w14:textId="77777777" w:rsidR="00F132A6" w:rsidRPr="00F132A6" w:rsidRDefault="00F132A6" w:rsidP="003E0EED">
      <w:pPr>
        <w:spacing w:after="0"/>
        <w:ind w:left="705" w:hanging="705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szklane kolby wykonane ze szkła borokrzemowego (kuliste 4-szyjne o pojemności: 50</w:t>
      </w:r>
      <w:r w:rsidR="0081162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ml, 100</w:t>
      </w:r>
      <w:r w:rsidR="0081162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ml, 250</w:t>
      </w:r>
      <w:r w:rsidR="0081162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ml, 500</w:t>
      </w:r>
      <w:r w:rsidR="0081162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ml oraz 1000</w:t>
      </w:r>
      <w:r w:rsidR="00811622">
        <w:rPr>
          <w:rFonts w:ascii="Times New Roman" w:hAnsi="Times New Roman" w:cs="Times New Roman"/>
          <w:sz w:val="24"/>
          <w:szCs w:val="24"/>
        </w:rPr>
        <w:t xml:space="preserve"> </w:t>
      </w:r>
      <w:r w:rsidRPr="00F132A6">
        <w:rPr>
          <w:rFonts w:ascii="Times New Roman" w:hAnsi="Times New Roman" w:cs="Times New Roman"/>
          <w:sz w:val="24"/>
          <w:szCs w:val="24"/>
        </w:rPr>
        <w:t>ml), korki szklane: fi 14 (2 szt.), fi 19 (3 szt.), fi 24 (1 szt.),</w:t>
      </w:r>
    </w:p>
    <w:p w14:paraId="6FFE350E" w14:textId="77777777" w:rsidR="00F132A6" w:rsidRPr="00F132A6" w:rsidRDefault="00F132A6" w:rsidP="003E0EED">
      <w:pPr>
        <w:spacing w:after="0"/>
        <w:ind w:left="705" w:hanging="705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chłodnicę kulistą (fi 19), łącznik Claysona, skalowany lejek (fi 19), adapter typu A fi (24/19), wężyk gazowy i zatyczkę (fi 14),</w:t>
      </w:r>
    </w:p>
    <w:p w14:paraId="06465280" w14:textId="77777777" w:rsidR="00F132A6" w:rsidRPr="00F132A6" w:rsidRDefault="00F132A6" w:rsidP="003E0EED">
      <w:pPr>
        <w:spacing w:after="0"/>
        <w:ind w:left="705" w:hanging="705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naczynia ciśnieniowe wykonane z TFM (o pojemności: 100 ml, 200 ml oraz 500 ml), ramka naczynia ciśnieniowego, klucz dynamometryczny do zamykania naczyń, o-ringi do pokrywy (3 szt.),</w:t>
      </w:r>
    </w:p>
    <w:p w14:paraId="3657EE38" w14:textId="02AE16BA" w:rsidR="00F132A6" w:rsidRPr="00F132A6" w:rsidRDefault="00F132A6" w:rsidP="00F63F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>port USB 2.0,</w:t>
      </w:r>
    </w:p>
    <w:p w14:paraId="665AA3D9" w14:textId="77777777" w:rsidR="00F132A6" w:rsidRPr="00F132A6" w:rsidRDefault="00F132A6" w:rsidP="00F132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>•</w:t>
      </w:r>
      <w:r w:rsidRPr="00F132A6">
        <w:rPr>
          <w:rFonts w:ascii="Times New Roman" w:hAnsi="Times New Roman" w:cs="Times New Roman"/>
          <w:sz w:val="24"/>
          <w:szCs w:val="24"/>
        </w:rPr>
        <w:tab/>
        <w:t xml:space="preserve">możliwość doposażenia pieca w </w:t>
      </w:r>
      <w:r w:rsidR="00926222">
        <w:rPr>
          <w:rFonts w:ascii="Times New Roman" w:hAnsi="Times New Roman" w:cs="Times New Roman"/>
          <w:sz w:val="24"/>
          <w:szCs w:val="24"/>
        </w:rPr>
        <w:t>homogenizator</w:t>
      </w:r>
      <w:r w:rsidRPr="00F132A6">
        <w:rPr>
          <w:rFonts w:ascii="Times New Roman" w:hAnsi="Times New Roman" w:cs="Times New Roman"/>
          <w:sz w:val="24"/>
          <w:szCs w:val="24"/>
        </w:rPr>
        <w:t xml:space="preserve"> ultradźwięk</w:t>
      </w:r>
      <w:r w:rsidR="00926222">
        <w:rPr>
          <w:rFonts w:ascii="Times New Roman" w:hAnsi="Times New Roman" w:cs="Times New Roman"/>
          <w:sz w:val="24"/>
          <w:szCs w:val="24"/>
        </w:rPr>
        <w:t>owy</w:t>
      </w:r>
      <w:r w:rsidRPr="00F132A6">
        <w:rPr>
          <w:rFonts w:ascii="Times New Roman" w:hAnsi="Times New Roman" w:cs="Times New Roman"/>
          <w:sz w:val="24"/>
          <w:szCs w:val="24"/>
        </w:rPr>
        <w:t>.</w:t>
      </w:r>
    </w:p>
    <w:p w14:paraId="1C2D8C9D" w14:textId="55D53F88" w:rsidR="00F132A6" w:rsidRPr="00F132A6" w:rsidRDefault="00F132A6" w:rsidP="00F132A6">
      <w:pPr>
        <w:rPr>
          <w:rFonts w:ascii="Times New Roman" w:hAnsi="Times New Roman" w:cs="Times New Roman"/>
          <w:sz w:val="24"/>
          <w:szCs w:val="24"/>
        </w:rPr>
      </w:pPr>
      <w:r w:rsidRPr="00F132A6">
        <w:rPr>
          <w:rFonts w:ascii="Times New Roman" w:hAnsi="Times New Roman" w:cs="Times New Roman"/>
          <w:sz w:val="24"/>
          <w:szCs w:val="24"/>
        </w:rPr>
        <w:tab/>
      </w:r>
    </w:p>
    <w:p w14:paraId="1A782C51" w14:textId="6BAA9BD5" w:rsidR="00F132A6" w:rsidRPr="00811622" w:rsidRDefault="00F132A6" w:rsidP="00F132A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11622">
        <w:rPr>
          <w:rFonts w:ascii="Times New Roman" w:hAnsi="Times New Roman" w:cs="Times New Roman"/>
          <w:b/>
          <w:sz w:val="24"/>
          <w:szCs w:val="24"/>
          <w:u w:val="single"/>
        </w:rPr>
        <w:t xml:space="preserve">Mieszadło </w:t>
      </w:r>
    </w:p>
    <w:p w14:paraId="0F48EBA2" w14:textId="77777777" w:rsidR="003E0EED" w:rsidRDefault="003E0EED" w:rsidP="003E0EED">
      <w:pPr>
        <w:pStyle w:val="StandardWeb"/>
        <w:shd w:val="clear" w:color="auto" w:fill="FFFFFF"/>
        <w:spacing w:before="0" w:beforeAutospacing="0" w:after="0" w:afterAutospacing="0" w:line="285" w:lineRule="atLeast"/>
        <w:ind w:left="255"/>
        <w:rPr>
          <w:color w:val="000000"/>
        </w:rPr>
      </w:pPr>
      <w:r w:rsidRPr="003E0EED">
        <w:rPr>
          <w:color w:val="000000"/>
        </w:rPr>
        <w:t xml:space="preserve">Mieszadło o pionowym ruchu rotacyjnym platformy roboczej do ekstrakcji </w:t>
      </w:r>
      <w:r>
        <w:rPr>
          <w:color w:val="000000"/>
        </w:rPr>
        <w:t>próbek środowiskowych</w:t>
      </w:r>
      <w:r w:rsidR="00A95BFD">
        <w:rPr>
          <w:color w:val="000000"/>
        </w:rPr>
        <w:t>.</w:t>
      </w:r>
      <w:r>
        <w:rPr>
          <w:color w:val="000000"/>
        </w:rPr>
        <w:t xml:space="preserve"> </w:t>
      </w:r>
    </w:p>
    <w:p w14:paraId="7B844EE9" w14:textId="77777777" w:rsidR="003E0EED" w:rsidRDefault="00A95BFD" w:rsidP="003E0EED">
      <w:pPr>
        <w:pStyle w:val="StandardWeb"/>
        <w:shd w:val="clear" w:color="auto" w:fill="FFFFFF"/>
        <w:spacing w:before="0" w:beforeAutospacing="0" w:after="0" w:afterAutospacing="0" w:line="285" w:lineRule="atLeast"/>
        <w:ind w:left="255"/>
        <w:rPr>
          <w:color w:val="000000"/>
        </w:rPr>
      </w:pPr>
      <w:r w:rsidRPr="00F132A6">
        <w:t>Urządzenie powinno charakteryzować się następującymi parametrami</w:t>
      </w:r>
      <w:r w:rsidR="00811622">
        <w:t>:</w:t>
      </w:r>
    </w:p>
    <w:p w14:paraId="1DD42F2B" w14:textId="77777777" w:rsidR="003E0EED" w:rsidRPr="00A95BFD" w:rsidRDefault="003E0EED" w:rsidP="00A95BFD">
      <w:pPr>
        <w:pStyle w:val="Listenabsatz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5BFD">
        <w:rPr>
          <w:rFonts w:ascii="Times New Roman" w:hAnsi="Times New Roman" w:cs="Times New Roman"/>
          <w:sz w:val="24"/>
          <w:szCs w:val="24"/>
        </w:rPr>
        <w:t xml:space="preserve">środowisko </w:t>
      </w:r>
      <w:r w:rsidR="00811622">
        <w:rPr>
          <w:rFonts w:ascii="Times New Roman" w:hAnsi="Times New Roman" w:cs="Times New Roman"/>
          <w:sz w:val="24"/>
          <w:szCs w:val="24"/>
        </w:rPr>
        <w:t>pracy:</w:t>
      </w:r>
      <w:r w:rsidRPr="00A95BFD">
        <w:rPr>
          <w:rFonts w:ascii="Times New Roman" w:hAnsi="Times New Roman" w:cs="Times New Roman"/>
          <w:sz w:val="24"/>
          <w:szCs w:val="24"/>
        </w:rPr>
        <w:t xml:space="preserve">  od 4 do 40°C,</w:t>
      </w:r>
    </w:p>
    <w:p w14:paraId="70223519" w14:textId="77777777" w:rsidR="00A95BFD" w:rsidRPr="00A95BFD" w:rsidRDefault="00A95BFD" w:rsidP="00A95BFD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BFD">
        <w:rPr>
          <w:rFonts w:ascii="Times New Roman" w:hAnsi="Times New Roman" w:cs="Times New Roman"/>
          <w:sz w:val="24"/>
          <w:szCs w:val="24"/>
        </w:rPr>
        <w:t>minimalny zakres prędkości obrotów: 1</w:t>
      </w:r>
      <w:r w:rsidR="00AA7574">
        <w:rPr>
          <w:rFonts w:ascii="Times New Roman" w:hAnsi="Times New Roman" w:cs="Times New Roman"/>
          <w:sz w:val="24"/>
          <w:szCs w:val="24"/>
        </w:rPr>
        <w:t xml:space="preserve"> </w:t>
      </w:r>
      <w:r w:rsidRPr="00A95BFD">
        <w:rPr>
          <w:rFonts w:ascii="Times New Roman" w:hAnsi="Times New Roman" w:cs="Times New Roman"/>
          <w:sz w:val="24"/>
          <w:szCs w:val="24"/>
        </w:rPr>
        <w:t>- 100 rpm</w:t>
      </w:r>
      <w:r w:rsidR="00811622">
        <w:rPr>
          <w:rFonts w:ascii="Times New Roman" w:hAnsi="Times New Roman" w:cs="Times New Roman"/>
          <w:sz w:val="24"/>
          <w:szCs w:val="24"/>
        </w:rPr>
        <w:t>,</w:t>
      </w:r>
    </w:p>
    <w:p w14:paraId="6B5BEDED" w14:textId="77777777" w:rsidR="00A95BFD" w:rsidRPr="00A95BFD" w:rsidRDefault="00A95BFD" w:rsidP="00A95BFD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BFD">
        <w:rPr>
          <w:rFonts w:ascii="Times New Roman" w:hAnsi="Times New Roman" w:cs="Times New Roman"/>
          <w:sz w:val="24"/>
          <w:szCs w:val="24"/>
        </w:rPr>
        <w:t>maksymalne wymiary: 365 x 200 x 160 mm</w:t>
      </w:r>
      <w:r w:rsidR="00811622">
        <w:rPr>
          <w:rFonts w:ascii="Times New Roman" w:hAnsi="Times New Roman" w:cs="Times New Roman"/>
          <w:sz w:val="24"/>
          <w:szCs w:val="24"/>
        </w:rPr>
        <w:t>,</w:t>
      </w:r>
    </w:p>
    <w:p w14:paraId="40C38207" w14:textId="0B29386A" w:rsidR="00A95BFD" w:rsidRPr="00A95BFD" w:rsidRDefault="00A95BFD" w:rsidP="00A95BFD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5BFD">
        <w:rPr>
          <w:rFonts w:ascii="Times New Roman" w:hAnsi="Times New Roman" w:cs="Times New Roman"/>
          <w:sz w:val="24"/>
          <w:szCs w:val="24"/>
        </w:rPr>
        <w:t>zasilanie: 230</w:t>
      </w:r>
      <w:r w:rsidR="00F63F8B">
        <w:rPr>
          <w:rFonts w:ascii="Times New Roman" w:hAnsi="Times New Roman" w:cs="Times New Roman"/>
          <w:sz w:val="24"/>
          <w:szCs w:val="24"/>
        </w:rPr>
        <w:t xml:space="preserve"> </w:t>
      </w:r>
      <w:r w:rsidRPr="00A95BFD">
        <w:rPr>
          <w:rFonts w:ascii="Times New Roman" w:hAnsi="Times New Roman" w:cs="Times New Roman"/>
          <w:sz w:val="24"/>
          <w:szCs w:val="24"/>
        </w:rPr>
        <w:t>V, 50 Hz</w:t>
      </w:r>
      <w:r w:rsidR="00811622">
        <w:rPr>
          <w:rFonts w:ascii="Times New Roman" w:hAnsi="Times New Roman" w:cs="Times New Roman"/>
          <w:sz w:val="24"/>
          <w:szCs w:val="24"/>
        </w:rPr>
        <w:t>,</w:t>
      </w:r>
    </w:p>
    <w:p w14:paraId="276013CC" w14:textId="77777777" w:rsidR="00A95BFD" w:rsidRPr="00A95BFD" w:rsidRDefault="00AA7574" w:rsidP="00A95BFD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maksymalny </w:t>
      </w:r>
      <w:r w:rsidR="00A95BFD" w:rsidRPr="00A95BFD">
        <w:rPr>
          <w:rFonts w:ascii="Times New Roman" w:hAnsi="Times New Roman" w:cs="Times New Roman"/>
          <w:sz w:val="24"/>
          <w:szCs w:val="24"/>
        </w:rPr>
        <w:t>pobór mocy: 8 W</w:t>
      </w:r>
      <w:r w:rsidR="00811622">
        <w:rPr>
          <w:rFonts w:ascii="Times New Roman" w:hAnsi="Times New Roman" w:cs="Times New Roman"/>
          <w:sz w:val="24"/>
          <w:szCs w:val="24"/>
        </w:rPr>
        <w:t>,</w:t>
      </w:r>
    </w:p>
    <w:p w14:paraId="2BE43700" w14:textId="77777777" w:rsidR="00A95BFD" w:rsidRPr="00A95BFD" w:rsidRDefault="00811622" w:rsidP="00A95BFD">
      <w:pPr>
        <w:pStyle w:val="Listenabsatz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praca ciągła</w:t>
      </w:r>
      <w:r w:rsidR="00AA75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D1ED62F" w14:textId="77777777" w:rsidR="003E0EED" w:rsidRPr="00811622" w:rsidRDefault="00084EEC" w:rsidP="00811622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E0EED">
        <w:rPr>
          <w:rFonts w:ascii="Times New Roman" w:hAnsi="Times New Roman" w:cs="Times New Roman"/>
          <w:sz w:val="24"/>
          <w:szCs w:val="24"/>
        </w:rPr>
        <w:t xml:space="preserve">ieszadło powinno </w:t>
      </w:r>
      <w:r w:rsidR="003E0EED" w:rsidRPr="00F132A6">
        <w:rPr>
          <w:rFonts w:ascii="Times New Roman" w:hAnsi="Times New Roman" w:cs="Times New Roman"/>
          <w:sz w:val="24"/>
          <w:szCs w:val="24"/>
        </w:rPr>
        <w:t>być wyposażon</w:t>
      </w:r>
      <w:r>
        <w:rPr>
          <w:rFonts w:ascii="Times New Roman" w:hAnsi="Times New Roman" w:cs="Times New Roman"/>
          <w:sz w:val="24"/>
          <w:szCs w:val="24"/>
        </w:rPr>
        <w:t>e</w:t>
      </w:r>
      <w:r w:rsidR="003E0EED" w:rsidRPr="00F132A6">
        <w:rPr>
          <w:rFonts w:ascii="Times New Roman" w:hAnsi="Times New Roman" w:cs="Times New Roman"/>
          <w:sz w:val="24"/>
          <w:szCs w:val="24"/>
        </w:rPr>
        <w:t xml:space="preserve"> w:</w:t>
      </w:r>
    </w:p>
    <w:p w14:paraId="530BCB73" w14:textId="77777777" w:rsidR="00D24A0A" w:rsidRPr="00A95BFD" w:rsidRDefault="00A95BFD" w:rsidP="00A95BFD">
      <w:pPr>
        <w:pStyle w:val="Listenabsatz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084EEC"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imer cyfrowy</w:t>
      </w:r>
      <w:r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zakresie min.</w:t>
      </w:r>
      <w:r w:rsidR="00084EEC"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1 min. -</w:t>
      </w:r>
      <w:r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84EEC" w:rsidRPr="00A95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24  godz.</w:t>
      </w:r>
    </w:p>
    <w:p w14:paraId="0688D6B8" w14:textId="77777777" w:rsidR="00A95BFD" w:rsidRPr="00A95BFD" w:rsidRDefault="00A95BFD" w:rsidP="00A95BFD">
      <w:pPr>
        <w:pStyle w:val="Listenabsatz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95BFD">
        <w:rPr>
          <w:rFonts w:ascii="Times New Roman" w:hAnsi="Times New Roman" w:cs="Times New Roman"/>
          <w:color w:val="000000"/>
          <w:sz w:val="24"/>
          <w:szCs w:val="24"/>
        </w:rPr>
        <w:t xml:space="preserve">uchwyt na min. 10 probówek o pojemności 50 ml, który powinien </w:t>
      </w:r>
      <w:r w:rsidR="00811622">
        <w:rPr>
          <w:rFonts w:ascii="Times New Roman" w:hAnsi="Times New Roman" w:cs="Times New Roman"/>
          <w:color w:val="000000"/>
          <w:sz w:val="24"/>
          <w:szCs w:val="24"/>
        </w:rPr>
        <w:t xml:space="preserve">być </w:t>
      </w:r>
      <w:r w:rsidRPr="00A95BFD">
        <w:rPr>
          <w:rFonts w:ascii="Times New Roman" w:hAnsi="Times New Roman" w:cs="Times New Roman"/>
          <w:color w:val="000000"/>
          <w:sz w:val="24"/>
          <w:szCs w:val="24"/>
        </w:rPr>
        <w:t>specjalnie  wzmocniony do ciężkich próbek np. gleby</w:t>
      </w:r>
      <w:r w:rsidR="00AA757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A95BFD" w:rsidRPr="00A95BFD" w:rsidSect="00D46D6B">
      <w:footerReference w:type="default" r:id="rId7"/>
      <w:pgSz w:w="11906" w:h="16838"/>
      <w:pgMar w:top="1418" w:right="70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5C765" w14:textId="77777777" w:rsidR="00697969" w:rsidRDefault="00697969" w:rsidP="00214384">
      <w:pPr>
        <w:spacing w:after="0" w:line="240" w:lineRule="auto"/>
      </w:pPr>
      <w:r>
        <w:separator/>
      </w:r>
    </w:p>
  </w:endnote>
  <w:endnote w:type="continuationSeparator" w:id="0">
    <w:p w14:paraId="7B735C86" w14:textId="77777777" w:rsidR="00697969" w:rsidRDefault="00697969" w:rsidP="0021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0343177"/>
      <w:docPartObj>
        <w:docPartGallery w:val="Page Numbers (Bottom of Page)"/>
        <w:docPartUnique/>
      </w:docPartObj>
    </w:sdtPr>
    <w:sdtContent>
      <w:p w14:paraId="0439F086" w14:textId="7AD4AE26" w:rsidR="00214384" w:rsidRDefault="00214384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14384">
          <w:rPr>
            <w:noProof/>
            <w:lang w:val="de-DE"/>
          </w:rPr>
          <w:t>2</w:t>
        </w:r>
        <w:r>
          <w:fldChar w:fldCharType="end"/>
        </w:r>
      </w:p>
    </w:sdtContent>
  </w:sdt>
  <w:p w14:paraId="01B28DC8" w14:textId="77777777" w:rsidR="00214384" w:rsidRDefault="0021438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FCE24" w14:textId="77777777" w:rsidR="00697969" w:rsidRDefault="00697969" w:rsidP="00214384">
      <w:pPr>
        <w:spacing w:after="0" w:line="240" w:lineRule="auto"/>
      </w:pPr>
      <w:r>
        <w:separator/>
      </w:r>
    </w:p>
  </w:footnote>
  <w:footnote w:type="continuationSeparator" w:id="0">
    <w:p w14:paraId="4E7B9789" w14:textId="77777777" w:rsidR="00697969" w:rsidRDefault="00697969" w:rsidP="00214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50379"/>
    <w:multiLevelType w:val="hybridMultilevel"/>
    <w:tmpl w:val="B552A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01141"/>
    <w:multiLevelType w:val="hybridMultilevel"/>
    <w:tmpl w:val="22080FAC"/>
    <w:lvl w:ilvl="0" w:tplc="E9A8940C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D4AF1"/>
    <w:multiLevelType w:val="hybridMultilevel"/>
    <w:tmpl w:val="639CC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A413B0"/>
    <w:multiLevelType w:val="hybridMultilevel"/>
    <w:tmpl w:val="128E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6"/>
    <w:rsid w:val="00005A03"/>
    <w:rsid w:val="00084EEC"/>
    <w:rsid w:val="000A02E2"/>
    <w:rsid w:val="001327A9"/>
    <w:rsid w:val="001745C1"/>
    <w:rsid w:val="00212105"/>
    <w:rsid w:val="00214384"/>
    <w:rsid w:val="00372745"/>
    <w:rsid w:val="003E0EED"/>
    <w:rsid w:val="00442398"/>
    <w:rsid w:val="004618FE"/>
    <w:rsid w:val="004623B5"/>
    <w:rsid w:val="004F59A7"/>
    <w:rsid w:val="005D1BDE"/>
    <w:rsid w:val="00697969"/>
    <w:rsid w:val="00811622"/>
    <w:rsid w:val="00926222"/>
    <w:rsid w:val="00A95BFD"/>
    <w:rsid w:val="00AA7574"/>
    <w:rsid w:val="00BF12AE"/>
    <w:rsid w:val="00C16B22"/>
    <w:rsid w:val="00CA4A67"/>
    <w:rsid w:val="00D24A0A"/>
    <w:rsid w:val="00D46D6B"/>
    <w:rsid w:val="00D50BAE"/>
    <w:rsid w:val="00DC3D0A"/>
    <w:rsid w:val="00E71D0C"/>
    <w:rsid w:val="00F132A6"/>
    <w:rsid w:val="00F61680"/>
    <w:rsid w:val="00F63F8B"/>
    <w:rsid w:val="00F9297A"/>
    <w:rsid w:val="00FE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1B7DE"/>
  <w15:docId w15:val="{21FA2F86-5975-42E6-91CC-723B9F76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3E0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Fett">
    <w:name w:val="Strong"/>
    <w:basedOn w:val="Absatz-Standardschriftart"/>
    <w:uiPriority w:val="22"/>
    <w:qFormat/>
    <w:rsid w:val="003E0EED"/>
    <w:rPr>
      <w:b/>
      <w:bCs/>
    </w:rPr>
  </w:style>
  <w:style w:type="paragraph" w:styleId="Listenabsatz">
    <w:name w:val="List Paragraph"/>
    <w:basedOn w:val="Standard"/>
    <w:uiPriority w:val="34"/>
    <w:qFormat/>
    <w:rsid w:val="00A95BF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214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4384"/>
  </w:style>
  <w:style w:type="paragraph" w:styleId="Fuzeile">
    <w:name w:val="footer"/>
    <w:basedOn w:val="Standard"/>
    <w:link w:val="FuzeileZchn"/>
    <w:uiPriority w:val="99"/>
    <w:unhideWhenUsed/>
    <w:rsid w:val="00214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14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8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MCempa</dc:creator>
  <cp:lastModifiedBy>Polen</cp:lastModifiedBy>
  <cp:revision>4</cp:revision>
  <dcterms:created xsi:type="dcterms:W3CDTF">2021-03-16T11:59:00Z</dcterms:created>
  <dcterms:modified xsi:type="dcterms:W3CDTF">2021-03-16T12:06:00Z</dcterms:modified>
</cp:coreProperties>
</file>