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0FC" w:rsidRDefault="005330FC" w:rsidP="005330F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Załącznik nr 1:  OPZ  do  CZĘŚCI  I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I</w:t>
      </w:r>
    </w:p>
    <w:p w:rsidR="009872D8" w:rsidRPr="00EB739C" w:rsidRDefault="009872D8" w:rsidP="009872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72D8" w:rsidRPr="00EB739C" w:rsidRDefault="009872D8" w:rsidP="009872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EB739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Komora klimatyczna</w:t>
      </w:r>
    </w:p>
    <w:p w:rsidR="009872D8" w:rsidRPr="00C053A9" w:rsidRDefault="009872D8" w:rsidP="009872D8">
      <w:pPr>
        <w:pStyle w:val="Listenabsatz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Komora klimatyczna powinna charakteryzować się następującymi parametrami:</w:t>
      </w:r>
    </w:p>
    <w:p w:rsidR="009872D8" w:rsidRPr="00C053A9" w:rsidRDefault="009872D8" w:rsidP="009872D8">
      <w:pPr>
        <w:pStyle w:val="Listenabsatz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minimalny zakres regulacji temperatury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-20°C do +60°C,</w:t>
      </w:r>
    </w:p>
    <w:p w:rsidR="009872D8" w:rsidRPr="00C053A9" w:rsidRDefault="009872D8" w:rsidP="009872D8">
      <w:pPr>
        <w:pStyle w:val="Listenabsatz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minimalny  zakres regulacji wilgotności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40 do 95 %RH,</w:t>
      </w:r>
    </w:p>
    <w:p w:rsidR="009872D8" w:rsidRPr="00C053A9" w:rsidRDefault="009872D8" w:rsidP="009872D8">
      <w:pPr>
        <w:pStyle w:val="Listenabsatz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rozdzielczość ustawiania temperatury: min. 0,1°C,</w:t>
      </w:r>
    </w:p>
    <w:p w:rsidR="009872D8" w:rsidRPr="00C053A9" w:rsidRDefault="009872D8" w:rsidP="009872D8">
      <w:pPr>
        <w:pStyle w:val="Listenabsatz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rozdzielczość ustawiania wilgotności względnej w komorze: min. 1% RH,</w:t>
      </w:r>
    </w:p>
    <w:p w:rsidR="009872D8" w:rsidRPr="00C053A9" w:rsidRDefault="009872D8" w:rsidP="009872D8">
      <w:pPr>
        <w:pStyle w:val="Listenabsatz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rozdzielczość ustawiania czasu: 1 minuta (1 godzina dla segmentów trwających dłużej niż 100 godzin),</w:t>
      </w:r>
    </w:p>
    <w:p w:rsidR="009872D8" w:rsidRPr="00C053A9" w:rsidRDefault="009872D8" w:rsidP="009872D8">
      <w:pPr>
        <w:pStyle w:val="Listenabsatz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pojemność komory roboczej: min. 100 litrów,</w:t>
      </w:r>
    </w:p>
    <w:p w:rsidR="009872D8" w:rsidRPr="00C053A9" w:rsidRDefault="009872D8" w:rsidP="009872D8">
      <w:pPr>
        <w:pStyle w:val="Listenabsatz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minimalne 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wymiary komory roboczej: 500 mm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550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x 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350 mm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 x W x G)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872D8" w:rsidRPr="00C053A9" w:rsidRDefault="009872D8" w:rsidP="009872D8">
      <w:pPr>
        <w:pStyle w:val="Listenabsatz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maksymalne 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wymiary zewnętrzne: 700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x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1110 mm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 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900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(S x W x G),</w:t>
      </w:r>
    </w:p>
    <w:p w:rsidR="009872D8" w:rsidRPr="00C053A9" w:rsidRDefault="009872D8" w:rsidP="009872D8">
      <w:pPr>
        <w:pStyle w:val="Listenabsatz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czasowa stabilność temperatury: ± 1,0 °C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872D8" w:rsidRPr="00C053A9" w:rsidRDefault="009872D8" w:rsidP="009872D8">
      <w:pPr>
        <w:pStyle w:val="Listenabsatz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czasowa stabilność wilgotności:  ± 5 % RH,</w:t>
      </w:r>
    </w:p>
    <w:p w:rsidR="009872D8" w:rsidRPr="00C053A9" w:rsidRDefault="009872D8" w:rsidP="009872D8">
      <w:pPr>
        <w:pStyle w:val="Listenabsatz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osiągi temp.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+20 do -20°C w ciągu max. 130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min.</w:t>
      </w:r>
    </w:p>
    <w:p w:rsidR="009872D8" w:rsidRPr="00C053A9" w:rsidRDefault="009872D8" w:rsidP="009872D8">
      <w:pPr>
        <w:pStyle w:val="Listenabsatz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zamontowania min. 6 półek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872D8" w:rsidRPr="00C053A9" w:rsidRDefault="009872D8" w:rsidP="009872D8">
      <w:pPr>
        <w:pStyle w:val="Listenabsatz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maksymalne obciążenie komory: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min. 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30 kg,</w:t>
      </w:r>
    </w:p>
    <w:p w:rsidR="009872D8" w:rsidRPr="00C053A9" w:rsidRDefault="009872D8" w:rsidP="009872D8">
      <w:pPr>
        <w:pStyle w:val="Listenabsatz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możliwość pracy ze stałymi wartościami temperatury i wilgotności dla min. 3 różnych ustawień, </w:t>
      </w:r>
    </w:p>
    <w:p w:rsidR="009872D8" w:rsidRPr="00C053A9" w:rsidRDefault="009872D8" w:rsidP="009872D8">
      <w:pPr>
        <w:pStyle w:val="Listenabsatz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możliwość zapamiętania 1 programu zmiennych cykli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min. 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segmentami, czas trwania segmentu od 1 minuty do 9999 godzin, możliwość stosowania min. 2 pętli powtórzeń,</w:t>
      </w:r>
    </w:p>
    <w:p w:rsidR="009872D8" w:rsidRPr="008E031E" w:rsidRDefault="009872D8" w:rsidP="009872D8">
      <w:pPr>
        <w:pStyle w:val="Listenabsatz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zasilanie: 230 V / 50 Hz, 7 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872D8" w:rsidRPr="00C053A9" w:rsidRDefault="009872D8" w:rsidP="009872D8">
      <w:pPr>
        <w:ind w:left="708" w:firstLine="1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Komora robocza powinna być wykonana ze stali nierdzewnej i powinna być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wyposażona w: </w:t>
      </w:r>
    </w:p>
    <w:p w:rsidR="009872D8" w:rsidRDefault="009872D8" w:rsidP="009872D8">
      <w:pPr>
        <w:pStyle w:val="Listenabsatz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półki ze stali nierdzewnej o obciążalności min. 5 kg,  </w:t>
      </w:r>
    </w:p>
    <w:p w:rsidR="009872D8" w:rsidRDefault="009872D8" w:rsidP="009872D8">
      <w:pPr>
        <w:pStyle w:val="Listenabsatz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wbudowany zbiornik na wodę o pojemności min.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20 litrów,</w:t>
      </w:r>
    </w:p>
    <w:p w:rsidR="009872D8" w:rsidRDefault="009872D8" w:rsidP="009872D8">
      <w:pPr>
        <w:pStyle w:val="Listenabsatz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przepust w lewej ścianie komory o średnicy min. 25 mm (wraz z korkiem),</w:t>
      </w:r>
    </w:p>
    <w:p w:rsidR="009872D8" w:rsidRDefault="009872D8" w:rsidP="009872D8">
      <w:pPr>
        <w:pStyle w:val="Listenabsatz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układ chłodniczy chłodzony powietrzem, </w:t>
      </w:r>
    </w:p>
    <w:p w:rsidR="009872D8" w:rsidRDefault="009872D8" w:rsidP="009872D8">
      <w:pPr>
        <w:pStyle w:val="Listenabsatz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 włącznik zasi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lania z wbudowanym wyłącznikiem </w:t>
      </w:r>
      <w:bookmarkStart w:id="0" w:name="_GoBack"/>
      <w:bookmarkEnd w:id="0"/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przeciwporażeniowym, </w:t>
      </w:r>
    </w:p>
    <w:p w:rsidR="009872D8" w:rsidRDefault="009872D8" w:rsidP="009872D8">
      <w:pPr>
        <w:pStyle w:val="Listenabsatz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termostat zabezpieczający przed przegrzaniem próbek,</w:t>
      </w:r>
    </w:p>
    <w:p w:rsidR="009872D8" w:rsidRDefault="009872D8" w:rsidP="009872D8">
      <w:pPr>
        <w:pStyle w:val="Listenabsatz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ekran dotykowy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(min. 4”) </w:t>
      </w: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o rozdzielczość min. 480 x 272,</w:t>
      </w:r>
    </w:p>
    <w:p w:rsidR="009872D8" w:rsidRDefault="009872D8" w:rsidP="009872D8">
      <w:pPr>
        <w:pStyle w:val="Listenabsatz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interfejs sieciowy Ethernet, możliwość monitorowania i sterowania za pomocą przeglądarki internetowej, wysyłanie zawiadomień o stanie komory przez e-mail (błąd komory, koniec testu),</w:t>
      </w:r>
    </w:p>
    <w:p w:rsidR="009872D8" w:rsidRDefault="009872D8" w:rsidP="009872D8">
      <w:pPr>
        <w:pStyle w:val="Listenabsatz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A9">
        <w:rPr>
          <w:rFonts w:ascii="Times New Roman" w:eastAsia="Times New Roman" w:hAnsi="Times New Roman" w:cs="Times New Roman"/>
          <w:sz w:val="24"/>
          <w:szCs w:val="24"/>
          <w:lang w:eastAsia="pl-PL"/>
        </w:rPr>
        <w:t>port USB do transferu, archiwizacji i prezentacji parametrów testu oraz programów przy użyciu dedykowanej  aplikacji,</w:t>
      </w:r>
    </w:p>
    <w:p w:rsidR="009872D8" w:rsidRPr="00581D1F" w:rsidRDefault="009872D8" w:rsidP="00055442">
      <w:pPr>
        <w:pStyle w:val="Listenabsatz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D1F">
        <w:rPr>
          <w:rFonts w:ascii="Times New Roman" w:eastAsia="Times New Roman" w:hAnsi="Times New Roman" w:cs="Times New Roman"/>
          <w:sz w:val="24"/>
          <w:szCs w:val="24"/>
          <w:lang w:eastAsia="pl-PL"/>
        </w:rPr>
        <w:t>sygnalizację przekroczenia zadanych wartości alarmowych temperatury i wilgotności.</w:t>
      </w:r>
    </w:p>
    <w:p w:rsidR="00581D1F" w:rsidRDefault="00581D1F"/>
    <w:sectPr w:rsidR="00581D1F" w:rsidSect="009872D8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5AC2" w:rsidRDefault="005E5AC2" w:rsidP="005C4D9E">
      <w:pPr>
        <w:spacing w:after="0" w:line="240" w:lineRule="auto"/>
      </w:pPr>
      <w:r>
        <w:separator/>
      </w:r>
    </w:p>
  </w:endnote>
  <w:endnote w:type="continuationSeparator" w:id="0">
    <w:p w:rsidR="005E5AC2" w:rsidRDefault="005E5AC2" w:rsidP="005C4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4083739"/>
      <w:docPartObj>
        <w:docPartGallery w:val="Page Numbers (Bottom of Page)"/>
        <w:docPartUnique/>
      </w:docPartObj>
    </w:sdtPr>
    <w:sdtContent>
      <w:p w:rsidR="005C4D9E" w:rsidRDefault="005C4D9E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C4D9E">
          <w:rPr>
            <w:noProof/>
            <w:lang w:val="de-DE"/>
          </w:rPr>
          <w:t>1</w:t>
        </w:r>
        <w:r>
          <w:fldChar w:fldCharType="end"/>
        </w:r>
      </w:p>
    </w:sdtContent>
  </w:sdt>
  <w:p w:rsidR="005C4D9E" w:rsidRDefault="005C4D9E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5AC2" w:rsidRDefault="005E5AC2" w:rsidP="005C4D9E">
      <w:pPr>
        <w:spacing w:after="0" w:line="240" w:lineRule="auto"/>
      </w:pPr>
      <w:r>
        <w:separator/>
      </w:r>
    </w:p>
  </w:footnote>
  <w:footnote w:type="continuationSeparator" w:id="0">
    <w:p w:rsidR="005E5AC2" w:rsidRDefault="005E5AC2" w:rsidP="005C4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B15D74"/>
    <w:multiLevelType w:val="hybridMultilevel"/>
    <w:tmpl w:val="F7A8AA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A35527B"/>
    <w:multiLevelType w:val="hybridMultilevel"/>
    <w:tmpl w:val="0994B144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2D8"/>
    <w:rsid w:val="001327A9"/>
    <w:rsid w:val="001745C1"/>
    <w:rsid w:val="00212105"/>
    <w:rsid w:val="00442398"/>
    <w:rsid w:val="004618FE"/>
    <w:rsid w:val="004623B5"/>
    <w:rsid w:val="004F59A7"/>
    <w:rsid w:val="005330FC"/>
    <w:rsid w:val="00581D1F"/>
    <w:rsid w:val="005C4D9E"/>
    <w:rsid w:val="005E5AC2"/>
    <w:rsid w:val="00680EBA"/>
    <w:rsid w:val="009669DD"/>
    <w:rsid w:val="009872D8"/>
    <w:rsid w:val="00BF12AE"/>
    <w:rsid w:val="00C16B22"/>
    <w:rsid w:val="00D24A0A"/>
    <w:rsid w:val="00DC3D0A"/>
    <w:rsid w:val="00E71D0C"/>
    <w:rsid w:val="00FE7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BAE296-B3B5-4410-B796-5DA97F716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872D8"/>
    <w:pPr>
      <w:spacing w:after="160" w:line="259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872D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5C4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C4D9E"/>
  </w:style>
  <w:style w:type="paragraph" w:styleId="Fuzeile">
    <w:name w:val="footer"/>
    <w:basedOn w:val="Standard"/>
    <w:link w:val="FuzeileZchn"/>
    <w:uiPriority w:val="99"/>
    <w:unhideWhenUsed/>
    <w:rsid w:val="005C4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C4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7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1778</Characters>
  <Application>Microsoft Office Word</Application>
  <DocSecurity>0</DocSecurity>
  <Lines>14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MCempa</dc:creator>
  <cp:lastModifiedBy>Polen</cp:lastModifiedBy>
  <cp:revision>5</cp:revision>
  <dcterms:created xsi:type="dcterms:W3CDTF">2021-03-16T11:58:00Z</dcterms:created>
  <dcterms:modified xsi:type="dcterms:W3CDTF">2021-03-16T12:06:00Z</dcterms:modified>
</cp:coreProperties>
</file>