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5AF" w:rsidRDefault="007355AF"/>
    <w:p w:rsidR="00514FD0" w:rsidRDefault="00514FD0"/>
    <w:p w:rsidR="00514FD0" w:rsidRDefault="00514FD0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514FD0" w:rsidRDefault="00514FD0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514FD0" w:rsidRPr="002305D6" w:rsidRDefault="00514FD0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2305D6">
        <w:rPr>
          <w:rFonts w:ascii="Times New Roman" w:hAnsi="Times New Roman"/>
          <w:sz w:val="20"/>
          <w:szCs w:val="20"/>
          <w:lang w:val="en-US"/>
        </w:rPr>
        <w:t>FZ-1/5509/AJ/21</w:t>
      </w:r>
      <w:r w:rsidRPr="002305D6">
        <w:rPr>
          <w:rFonts w:ascii="Times New Roman" w:hAnsi="Times New Roman"/>
          <w:sz w:val="20"/>
          <w:szCs w:val="20"/>
          <w:lang w:val="en-US"/>
        </w:rPr>
        <w:tab/>
      </w:r>
      <w:r w:rsidRPr="002305D6">
        <w:rPr>
          <w:rFonts w:ascii="Times New Roman" w:hAnsi="Times New Roman"/>
          <w:sz w:val="20"/>
          <w:szCs w:val="20"/>
          <w:lang w:val="en-US"/>
        </w:rPr>
        <w:tab/>
      </w:r>
      <w:r w:rsidRPr="002305D6">
        <w:rPr>
          <w:rFonts w:ascii="Times New Roman" w:hAnsi="Times New Roman"/>
          <w:sz w:val="20"/>
          <w:szCs w:val="20"/>
          <w:lang w:val="en-US"/>
        </w:rPr>
        <w:tab/>
      </w:r>
      <w:r w:rsidRPr="002305D6">
        <w:rPr>
          <w:rFonts w:ascii="Times New Roman" w:hAnsi="Times New Roman"/>
          <w:sz w:val="20"/>
          <w:szCs w:val="20"/>
          <w:lang w:val="en-US"/>
        </w:rPr>
        <w:tab/>
      </w:r>
      <w:r w:rsidRPr="002305D6">
        <w:rPr>
          <w:rFonts w:ascii="Times New Roman" w:hAnsi="Times New Roman"/>
          <w:sz w:val="20"/>
          <w:szCs w:val="20"/>
          <w:lang w:val="en-US"/>
        </w:rPr>
        <w:tab/>
      </w:r>
      <w:r w:rsidRPr="002305D6">
        <w:rPr>
          <w:rFonts w:ascii="Times New Roman" w:hAnsi="Times New Roman"/>
          <w:sz w:val="20"/>
          <w:szCs w:val="20"/>
          <w:lang w:val="en-US"/>
        </w:rPr>
        <w:tab/>
      </w:r>
      <w:r w:rsidRPr="002305D6">
        <w:rPr>
          <w:rFonts w:ascii="Times New Roman" w:hAnsi="Times New Roman"/>
          <w:sz w:val="20"/>
          <w:szCs w:val="20"/>
          <w:lang w:val="en-US"/>
        </w:rPr>
        <w:tab/>
      </w:r>
      <w:r w:rsidRPr="002305D6">
        <w:rPr>
          <w:rFonts w:ascii="Times New Roman" w:hAnsi="Times New Roman"/>
          <w:sz w:val="20"/>
          <w:szCs w:val="20"/>
          <w:lang w:val="en-US"/>
        </w:rPr>
        <w:tab/>
      </w:r>
      <w:r w:rsidRPr="002305D6">
        <w:rPr>
          <w:rFonts w:ascii="Times New Roman" w:hAnsi="Times New Roman"/>
          <w:sz w:val="20"/>
          <w:szCs w:val="20"/>
          <w:lang w:val="en-US"/>
        </w:rPr>
        <w:tab/>
      </w:r>
      <w:r w:rsidRPr="002305D6">
        <w:rPr>
          <w:rFonts w:ascii="Times New Roman" w:hAnsi="Times New Roman"/>
          <w:sz w:val="20"/>
          <w:szCs w:val="20"/>
          <w:lang w:val="en-US"/>
        </w:rPr>
        <w:tab/>
        <w:t>Annex No. 1</w:t>
      </w:r>
    </w:p>
    <w:p w:rsidR="00514FD0" w:rsidRDefault="00514FD0" w:rsidP="00514FD0">
      <w:pPr>
        <w:spacing w:after="0" w:line="240" w:lineRule="auto"/>
        <w:rPr>
          <w:rFonts w:ascii="Times New Roman" w:hAnsi="Times New Roman"/>
          <w:lang w:val="en-US"/>
        </w:rPr>
      </w:pPr>
    </w:p>
    <w:p w:rsidR="00514FD0" w:rsidRDefault="00514FD0" w:rsidP="00514FD0">
      <w:pPr>
        <w:spacing w:after="0" w:line="240" w:lineRule="auto"/>
        <w:rPr>
          <w:rFonts w:ascii="Times New Roman" w:hAnsi="Times New Roman"/>
          <w:lang w:val="en-US"/>
        </w:rPr>
      </w:pPr>
    </w:p>
    <w:p w:rsidR="00514FD0" w:rsidRDefault="00514FD0" w:rsidP="00514FD0">
      <w:pPr>
        <w:spacing w:after="0" w:line="240" w:lineRule="auto"/>
        <w:rPr>
          <w:rFonts w:ascii="Times New Roman" w:hAnsi="Times New Roman"/>
          <w:lang w:val="en-US"/>
        </w:rPr>
      </w:pPr>
    </w:p>
    <w:p w:rsidR="00514FD0" w:rsidRPr="00F63FEE" w:rsidRDefault="00514FD0" w:rsidP="00514FD0">
      <w:pPr>
        <w:spacing w:after="0" w:line="240" w:lineRule="auto"/>
        <w:jc w:val="center"/>
        <w:rPr>
          <w:rStyle w:val="shorttext"/>
          <w:rFonts w:ascii="Times New Roman" w:hAnsi="Times New Roman"/>
          <w:b/>
          <w:color w:val="000000"/>
          <w:u w:val="single"/>
          <w:lang w:val="en-US"/>
        </w:rPr>
      </w:pPr>
      <w:r w:rsidRPr="00F63FEE">
        <w:rPr>
          <w:rStyle w:val="hps"/>
          <w:rFonts w:ascii="Times New Roman" w:hAnsi="Times New Roman"/>
          <w:b/>
          <w:color w:val="000000"/>
          <w:u w:val="single"/>
          <w:lang w:val="en-US"/>
        </w:rPr>
        <w:t>Technical requirements:</w:t>
      </w:r>
    </w:p>
    <w:p w:rsidR="00514FD0" w:rsidRPr="002305D6" w:rsidRDefault="00514FD0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514FD0" w:rsidRPr="00342133" w:rsidRDefault="00514FD0" w:rsidP="00514FD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342133">
        <w:rPr>
          <w:rFonts w:ascii="Times New Roman" w:hAnsi="Times New Roman"/>
          <w:sz w:val="20"/>
          <w:szCs w:val="20"/>
          <w:lang w:val="en-US"/>
        </w:rPr>
        <w:t xml:space="preserve">The subject of the </w:t>
      </w:r>
      <w:r w:rsidR="002775DF">
        <w:rPr>
          <w:rFonts w:ascii="Times New Roman" w:hAnsi="Times New Roman"/>
          <w:sz w:val="20"/>
          <w:szCs w:val="20"/>
          <w:lang w:val="en-US"/>
        </w:rPr>
        <w:t xml:space="preserve">preliminary </w:t>
      </w:r>
      <w:r w:rsidRPr="00342133">
        <w:rPr>
          <w:rFonts w:ascii="Times New Roman" w:hAnsi="Times New Roman"/>
          <w:sz w:val="20"/>
          <w:szCs w:val="20"/>
          <w:lang w:val="en-US"/>
        </w:rPr>
        <w:t xml:space="preserve">inquiry is the </w:t>
      </w:r>
      <w:r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purchase </w:t>
      </w:r>
      <w:r w:rsidRPr="00342133">
        <w:rPr>
          <w:rStyle w:val="shorttext"/>
          <w:rFonts w:ascii="Times New Roman" w:hAnsi="Times New Roman"/>
          <w:sz w:val="20"/>
          <w:szCs w:val="20"/>
          <w:lang w:val="en-US"/>
        </w:rPr>
        <w:t xml:space="preserve">of </w:t>
      </w:r>
      <w:r w:rsidR="002775DF">
        <w:rPr>
          <w:rFonts w:ascii="Times New Roman" w:hAnsi="Times New Roman"/>
          <w:sz w:val="20"/>
          <w:szCs w:val="20"/>
          <w:lang w:val="en-US"/>
        </w:rPr>
        <w:t xml:space="preserve">dosemeters, </w:t>
      </w:r>
      <w:r>
        <w:rPr>
          <w:rFonts w:ascii="Times New Roman" w:hAnsi="Times New Roman"/>
          <w:sz w:val="20"/>
          <w:szCs w:val="20"/>
          <w:lang w:val="en-US"/>
        </w:rPr>
        <w:t xml:space="preserve">holders for </w:t>
      </w:r>
      <w:r w:rsidRPr="00342133">
        <w:rPr>
          <w:rFonts w:ascii="Times New Roman" w:hAnsi="Times New Roman"/>
          <w:sz w:val="20"/>
          <w:szCs w:val="20"/>
          <w:lang w:val="en-US"/>
        </w:rPr>
        <w:t>dosemeters</w:t>
      </w:r>
      <w:r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2775DF">
        <w:rPr>
          <w:rFonts w:ascii="Times New Roman" w:hAnsi="Times New Roman"/>
          <w:sz w:val="20"/>
          <w:szCs w:val="20"/>
          <w:lang w:val="en-US"/>
        </w:rPr>
        <w:t xml:space="preserve">and </w:t>
      </w:r>
      <w:r w:rsidR="002775DF" w:rsidRPr="002775DF">
        <w:rPr>
          <w:rFonts w:ascii="Times New Roman" w:hAnsi="Times New Roman"/>
          <w:sz w:val="20"/>
          <w:szCs w:val="20"/>
          <w:lang w:val="en-US"/>
        </w:rPr>
        <w:t>photomulitiplier tube</w:t>
      </w:r>
      <w:r w:rsidR="002775DF">
        <w:rPr>
          <w:rFonts w:ascii="Times New Roman" w:hAnsi="Times New Roman"/>
          <w:sz w:val="20"/>
          <w:szCs w:val="20"/>
          <w:lang w:val="en-US"/>
        </w:rPr>
        <w:t>.</w:t>
      </w:r>
    </w:p>
    <w:p w:rsidR="00514FD0" w:rsidRPr="007A1773" w:rsidRDefault="00514FD0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514FD0" w:rsidRDefault="00514FD0" w:rsidP="00514FD0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  <w:r w:rsidRPr="00342133">
        <w:rPr>
          <w:rFonts w:ascii="Times New Roman" w:hAnsi="Times New Roman"/>
          <w:color w:val="222222"/>
          <w:sz w:val="20"/>
          <w:szCs w:val="20"/>
          <w:lang w:val="en-US"/>
        </w:rPr>
        <w:t xml:space="preserve">The offered </w:t>
      </w:r>
      <w:r w:rsidRPr="00342133">
        <w:rPr>
          <w:rFonts w:ascii="Times New Roman" w:hAnsi="Times New Roman"/>
          <w:sz w:val="20"/>
          <w:szCs w:val="20"/>
          <w:lang w:val="en-US"/>
        </w:rPr>
        <w:t>parts must be brand</w:t>
      </w:r>
      <w:r>
        <w:rPr>
          <w:rFonts w:ascii="Times New Roman" w:hAnsi="Times New Roman"/>
          <w:sz w:val="20"/>
          <w:szCs w:val="20"/>
          <w:lang w:val="en-US"/>
        </w:rPr>
        <w:t xml:space="preserve"> new, </w:t>
      </w:r>
      <w:r w:rsidRPr="00342133">
        <w:rPr>
          <w:rFonts w:ascii="Times New Roman" w:hAnsi="Times New Roman"/>
          <w:sz w:val="20"/>
          <w:szCs w:val="20"/>
          <w:lang w:val="en-US"/>
        </w:rPr>
        <w:t xml:space="preserve">adapted to use with owned by the </w:t>
      </w:r>
      <w:r w:rsidR="0020787E" w:rsidRPr="00AE7434">
        <w:rPr>
          <w:rFonts w:ascii="Times New Roman" w:eastAsia="Times New Roman" w:hAnsi="Times New Roman"/>
          <w:sz w:val="20"/>
          <w:szCs w:val="20"/>
          <w:lang w:val="en-US"/>
        </w:rPr>
        <w:t xml:space="preserve">Awarding Entity </w:t>
      </w:r>
      <w:r w:rsidRPr="00342133">
        <w:rPr>
          <w:rFonts w:ascii="Times New Roman" w:hAnsi="Times New Roman"/>
          <w:sz w:val="20"/>
          <w:szCs w:val="20"/>
          <w:lang w:val="en-US"/>
        </w:rPr>
        <w:t>Panasonic dosemeters system,</w:t>
      </w:r>
      <w:r w:rsidR="0020787E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342133">
        <w:rPr>
          <w:rFonts w:ascii="Times New Roman" w:hAnsi="Times New Roman"/>
          <w:sz w:val="20"/>
          <w:szCs w:val="20"/>
          <w:lang w:val="en-US"/>
        </w:rPr>
        <w:t xml:space="preserve">consisting of an automatic reader </w:t>
      </w:r>
      <w:r w:rsidRPr="00342133">
        <w:rPr>
          <w:rFonts w:ascii="Times New Roman" w:eastAsiaTheme="minorHAnsi" w:hAnsi="Times New Roman"/>
          <w:sz w:val="20"/>
          <w:szCs w:val="20"/>
          <w:lang w:val="en-US"/>
        </w:rPr>
        <w:t xml:space="preserve">UD-7900M and </w:t>
      </w:r>
      <w:r w:rsidRPr="00342133">
        <w:rPr>
          <w:rFonts w:ascii="Times New Roman" w:hAnsi="Times New Roman"/>
          <w:sz w:val="20"/>
          <w:szCs w:val="20"/>
          <w:lang w:val="en-US"/>
        </w:rPr>
        <w:t>automatic equipment</w:t>
      </w:r>
      <w:r w:rsidRPr="00342133">
        <w:rPr>
          <w:rFonts w:ascii="Times New Roman" w:eastAsiaTheme="minorHAnsi" w:hAnsi="Times New Roman"/>
          <w:sz w:val="20"/>
          <w:szCs w:val="20"/>
          <w:lang w:val="en-US"/>
        </w:rPr>
        <w:t xml:space="preserve"> UD-794D </w:t>
      </w:r>
      <w:r>
        <w:rPr>
          <w:rFonts w:ascii="Times New Roman" w:hAnsi="Times New Roman"/>
          <w:sz w:val="20"/>
          <w:szCs w:val="20"/>
          <w:lang w:val="en-US"/>
        </w:rPr>
        <w:t>for irradiating dose</w:t>
      </w:r>
      <w:r w:rsidRPr="00342133">
        <w:rPr>
          <w:rFonts w:ascii="Times New Roman" w:hAnsi="Times New Roman"/>
          <w:sz w:val="20"/>
          <w:szCs w:val="20"/>
          <w:lang w:val="en-US"/>
        </w:rPr>
        <w:t>meters</w:t>
      </w:r>
      <w:r w:rsidR="0020787E">
        <w:rPr>
          <w:rFonts w:ascii="Times New Roman" w:hAnsi="Times New Roman"/>
          <w:sz w:val="20"/>
          <w:szCs w:val="20"/>
          <w:lang w:val="en-US"/>
        </w:rPr>
        <w:t xml:space="preserve"> </w:t>
      </w:r>
      <w:r>
        <w:rPr>
          <w:rFonts w:ascii="Times New Roman" w:hAnsi="Times New Roman"/>
          <w:sz w:val="20"/>
          <w:szCs w:val="20"/>
          <w:lang w:val="en-US"/>
        </w:rPr>
        <w:t xml:space="preserve">and </w:t>
      </w:r>
      <w:r>
        <w:rPr>
          <w:rFonts w:ascii="Times New Roman" w:hAnsi="Times New Roman"/>
          <w:color w:val="222222"/>
          <w:sz w:val="20"/>
          <w:szCs w:val="20"/>
          <w:lang w:val="en-US"/>
        </w:rPr>
        <w:t xml:space="preserve">must </w:t>
      </w:r>
      <w:r w:rsidRPr="00DA7273">
        <w:rPr>
          <w:rFonts w:ascii="Times New Roman" w:hAnsi="Times New Roman"/>
          <w:color w:val="222222"/>
          <w:sz w:val="20"/>
          <w:szCs w:val="20"/>
          <w:lang w:val="en-US"/>
        </w:rPr>
        <w:t>to meet the fo</w:t>
      </w:r>
      <w:r>
        <w:rPr>
          <w:rFonts w:ascii="Times New Roman" w:hAnsi="Times New Roman"/>
          <w:color w:val="222222"/>
          <w:sz w:val="20"/>
          <w:szCs w:val="20"/>
          <w:lang w:val="en-US"/>
        </w:rPr>
        <w:t xml:space="preserve">llowing </w:t>
      </w:r>
      <w:r w:rsidRPr="00DA7273">
        <w:rPr>
          <w:rFonts w:ascii="Times New Roman" w:hAnsi="Times New Roman"/>
          <w:color w:val="222222"/>
          <w:sz w:val="20"/>
          <w:szCs w:val="20"/>
          <w:lang w:val="en-US"/>
        </w:rPr>
        <w:t>requirements:</w:t>
      </w:r>
    </w:p>
    <w:p w:rsidR="00514FD0" w:rsidRPr="00341D20" w:rsidRDefault="00514FD0" w:rsidP="00514FD0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</w:p>
    <w:p w:rsidR="00514FD0" w:rsidRPr="00341D20" w:rsidRDefault="00514FD0" w:rsidP="00514FD0">
      <w:pPr>
        <w:spacing w:after="0" w:line="240" w:lineRule="auto"/>
        <w:rPr>
          <w:rFonts w:ascii="Times New Roman" w:hAnsi="Times New Roman"/>
          <w:color w:val="222222"/>
          <w:sz w:val="20"/>
          <w:szCs w:val="20"/>
          <w:lang w:val="en-US"/>
        </w:rPr>
      </w:pPr>
    </w:p>
    <w:tbl>
      <w:tblPr>
        <w:tblStyle w:val="Tabela-Siatka"/>
        <w:tblW w:w="0" w:type="auto"/>
        <w:jc w:val="center"/>
        <w:tblInd w:w="-2697" w:type="dxa"/>
        <w:tblLook w:val="04A0" w:firstRow="1" w:lastRow="0" w:firstColumn="1" w:lastColumn="0" w:noHBand="0" w:noVBand="1"/>
      </w:tblPr>
      <w:tblGrid>
        <w:gridCol w:w="6662"/>
        <w:gridCol w:w="2077"/>
      </w:tblGrid>
      <w:tr w:rsidR="00514FD0" w:rsidRPr="00341D20" w:rsidTr="00195174">
        <w:trPr>
          <w:jc w:val="center"/>
        </w:trPr>
        <w:tc>
          <w:tcPr>
            <w:tcW w:w="6662" w:type="dxa"/>
            <w:vAlign w:val="center"/>
          </w:tcPr>
          <w:p w:rsidR="00514FD0" w:rsidRPr="00341D20" w:rsidRDefault="00514FD0" w:rsidP="00195174">
            <w:pPr>
              <w:jc w:val="center"/>
              <w:rPr>
                <w:rFonts w:ascii="Times New Roman" w:hAnsi="Times New Roman"/>
                <w:b/>
              </w:rPr>
            </w:pPr>
            <w:r w:rsidRPr="00341D20">
              <w:rPr>
                <w:rFonts w:ascii="Times New Roman" w:hAnsi="Times New Roman"/>
                <w:b/>
              </w:rPr>
              <w:t>Description</w:t>
            </w:r>
          </w:p>
        </w:tc>
        <w:tc>
          <w:tcPr>
            <w:tcW w:w="2077" w:type="dxa"/>
            <w:vAlign w:val="center"/>
          </w:tcPr>
          <w:p w:rsidR="00514FD0" w:rsidRPr="00341D20" w:rsidRDefault="00514FD0" w:rsidP="00195174">
            <w:pPr>
              <w:jc w:val="center"/>
              <w:rPr>
                <w:rFonts w:ascii="Times New Roman" w:hAnsi="Times New Roman"/>
                <w:b/>
              </w:rPr>
            </w:pPr>
            <w:r w:rsidRPr="00341D20">
              <w:rPr>
                <w:rFonts w:ascii="Times New Roman" w:hAnsi="Times New Roman"/>
                <w:b/>
              </w:rPr>
              <w:t>Quantity</w:t>
            </w:r>
          </w:p>
          <w:p w:rsidR="00514FD0" w:rsidRPr="00341D20" w:rsidRDefault="00514FD0" w:rsidP="00195174">
            <w:pPr>
              <w:jc w:val="center"/>
              <w:rPr>
                <w:rFonts w:ascii="Times New Roman" w:hAnsi="Times New Roman"/>
                <w:b/>
              </w:rPr>
            </w:pPr>
            <w:r w:rsidRPr="00341D20">
              <w:rPr>
                <w:rFonts w:ascii="Times New Roman" w:hAnsi="Times New Roman"/>
                <w:b/>
              </w:rPr>
              <w:t>pcs.</w:t>
            </w:r>
          </w:p>
        </w:tc>
      </w:tr>
      <w:tr w:rsidR="00514FD0" w:rsidRPr="00341D20" w:rsidTr="00195174">
        <w:trPr>
          <w:jc w:val="center"/>
        </w:trPr>
        <w:tc>
          <w:tcPr>
            <w:tcW w:w="6662" w:type="dxa"/>
            <w:vAlign w:val="center"/>
          </w:tcPr>
          <w:p w:rsidR="00514FD0" w:rsidRDefault="00514FD0" w:rsidP="00195174">
            <w:pPr>
              <w:jc w:val="both"/>
              <w:rPr>
                <w:rFonts w:ascii="Times New Roman" w:hAnsi="Times New Roman"/>
                <w:lang w:val="en-GB"/>
              </w:rPr>
            </w:pPr>
          </w:p>
          <w:p w:rsidR="00514FD0" w:rsidRPr="00341D20" w:rsidRDefault="00514FD0" w:rsidP="00195174">
            <w:pPr>
              <w:jc w:val="both"/>
              <w:rPr>
                <w:rFonts w:ascii="Times New Roman" w:hAnsi="Times New Roman"/>
                <w:lang w:val="en-US"/>
              </w:rPr>
            </w:pPr>
            <w:r w:rsidRPr="00341D20">
              <w:rPr>
                <w:rFonts w:ascii="Times New Roman" w:hAnsi="Times New Roman"/>
                <w:lang w:val="en-GB"/>
              </w:rPr>
              <w:t xml:space="preserve">4 elements </w:t>
            </w:r>
            <w:r w:rsidRPr="00341D20">
              <w:rPr>
                <w:rFonts w:ascii="Times New Roman" w:eastAsiaTheme="minorHAnsi" w:hAnsi="Times New Roman"/>
                <w:lang w:val="en-US"/>
              </w:rPr>
              <w:t xml:space="preserve">UD–802AT–D </w:t>
            </w:r>
            <w:r w:rsidRPr="00341D20">
              <w:rPr>
                <w:rFonts w:ascii="Times New Roman" w:hAnsi="Times New Roman"/>
                <w:lang w:val="en-GB"/>
              </w:rPr>
              <w:t>TLD dosemeters with barcode</w:t>
            </w:r>
            <w:r>
              <w:rPr>
                <w:rFonts w:ascii="Times New Roman" w:hAnsi="Times New Roman"/>
                <w:lang w:val="en-GB"/>
              </w:rPr>
              <w:t>,</w:t>
            </w:r>
            <w:r w:rsidRPr="00341D20">
              <w:rPr>
                <w:rFonts w:ascii="Times New Roman" w:hAnsi="Times New Roman"/>
                <w:lang w:val="en-GB"/>
              </w:rPr>
              <w:t xml:space="preserve"> compatible: with </w:t>
            </w:r>
            <w:r w:rsidRPr="00341D20">
              <w:rPr>
                <w:rFonts w:ascii="Times New Roman" w:hAnsi="Times New Roman"/>
                <w:lang w:val="en-US"/>
              </w:rPr>
              <w:t xml:space="preserve">holders for dosemeters </w:t>
            </w:r>
            <w:r w:rsidRPr="00341D20">
              <w:rPr>
                <w:rFonts w:ascii="Times New Roman" w:eastAsiaTheme="minorHAnsi" w:hAnsi="Times New Roman"/>
                <w:lang w:val="en-US"/>
              </w:rPr>
              <w:t xml:space="preserve">UD–874ATM TLD and </w:t>
            </w:r>
            <w:r>
              <w:rPr>
                <w:rFonts w:ascii="Times New Roman" w:eastAsiaTheme="minorHAnsi" w:hAnsi="Times New Roman"/>
                <w:lang w:val="en-US"/>
              </w:rPr>
              <w:t xml:space="preserve">with </w:t>
            </w:r>
            <w:r>
              <w:rPr>
                <w:rFonts w:ascii="Times New Roman" w:hAnsi="Times New Roman"/>
                <w:lang w:val="en-US"/>
              </w:rPr>
              <w:t xml:space="preserve">Panasonic </w:t>
            </w:r>
            <w:r w:rsidRPr="00342133">
              <w:rPr>
                <w:rFonts w:ascii="Times New Roman" w:hAnsi="Times New Roman"/>
                <w:lang w:val="en-US"/>
              </w:rPr>
              <w:t xml:space="preserve">reader </w:t>
            </w:r>
            <w:r w:rsidRPr="00342133">
              <w:rPr>
                <w:rFonts w:ascii="Times New Roman" w:eastAsiaTheme="minorHAnsi" w:hAnsi="Times New Roman"/>
                <w:lang w:val="en-US"/>
              </w:rPr>
              <w:t>UD-7900M</w:t>
            </w:r>
            <w:r>
              <w:rPr>
                <w:rFonts w:ascii="Times New Roman" w:eastAsiaTheme="minorHAnsi" w:hAnsi="Times New Roman"/>
                <w:lang w:val="en-US"/>
              </w:rPr>
              <w:t xml:space="preserve"> </w:t>
            </w:r>
            <w:r w:rsidRPr="00342133">
              <w:rPr>
                <w:rFonts w:ascii="Times New Roman" w:hAnsi="Times New Roman"/>
                <w:lang w:val="en-US"/>
              </w:rPr>
              <w:t xml:space="preserve">owned by the </w:t>
            </w:r>
            <w:r w:rsidR="0020787E" w:rsidRPr="00AE7434">
              <w:rPr>
                <w:rFonts w:ascii="Times New Roman" w:eastAsia="Times New Roman" w:hAnsi="Times New Roman"/>
                <w:lang w:val="en-US"/>
              </w:rPr>
              <w:t>Awarding Entity</w:t>
            </w:r>
            <w:r w:rsidR="0020787E">
              <w:rPr>
                <w:rFonts w:ascii="Times New Roman" w:eastAsia="Times New Roman" w:hAnsi="Times New Roman"/>
                <w:lang w:val="en-US"/>
              </w:rPr>
              <w:t>.</w:t>
            </w:r>
          </w:p>
          <w:p w:rsidR="00514FD0" w:rsidRPr="00341D20" w:rsidRDefault="00514FD0" w:rsidP="00195174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077" w:type="dxa"/>
            <w:vAlign w:val="center"/>
          </w:tcPr>
          <w:p w:rsidR="00514FD0" w:rsidRPr="00341D20" w:rsidRDefault="00A630EC" w:rsidP="00195174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2 0</w:t>
            </w:r>
            <w:r w:rsidR="00514FD0" w:rsidRPr="00341D20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514FD0" w:rsidRPr="00341D20" w:rsidTr="00195174">
        <w:trPr>
          <w:jc w:val="center"/>
        </w:trPr>
        <w:tc>
          <w:tcPr>
            <w:tcW w:w="6662" w:type="dxa"/>
            <w:vAlign w:val="center"/>
          </w:tcPr>
          <w:p w:rsidR="00514FD0" w:rsidRDefault="00514FD0" w:rsidP="00195174">
            <w:pPr>
              <w:rPr>
                <w:rFonts w:ascii="Times New Roman" w:hAnsi="Times New Roman"/>
                <w:lang w:val="en-GB"/>
              </w:rPr>
            </w:pPr>
          </w:p>
          <w:p w:rsidR="00514FD0" w:rsidRPr="000562FF" w:rsidRDefault="00514FD0" w:rsidP="00195174">
            <w:pPr>
              <w:jc w:val="both"/>
              <w:rPr>
                <w:rFonts w:ascii="Times New Roman" w:hAnsi="Times New Roman"/>
                <w:lang w:val="en-GB"/>
              </w:rPr>
            </w:pPr>
            <w:r w:rsidRPr="000562FF">
              <w:rPr>
                <w:rFonts w:ascii="Times New Roman" w:hAnsi="Times New Roman"/>
                <w:lang w:val="en-GB"/>
              </w:rPr>
              <w:t xml:space="preserve">Plastic </w:t>
            </w:r>
            <w:r w:rsidRPr="000562FF">
              <w:rPr>
                <w:rFonts w:ascii="Times New Roman" w:hAnsi="Times New Roman"/>
                <w:lang w:val="en-US"/>
              </w:rPr>
              <w:t xml:space="preserve">holders </w:t>
            </w:r>
            <w:r w:rsidRPr="000562FF">
              <w:rPr>
                <w:rFonts w:ascii="Times New Roman" w:eastAsiaTheme="minorHAnsi" w:hAnsi="Times New Roman"/>
                <w:lang w:val="en-US"/>
              </w:rPr>
              <w:t xml:space="preserve">UD–874ATM TLD </w:t>
            </w:r>
            <w:r w:rsidRPr="000562FF">
              <w:rPr>
                <w:rFonts w:ascii="Times New Roman" w:hAnsi="Times New Roman"/>
                <w:lang w:val="en-US"/>
              </w:rPr>
              <w:t xml:space="preserve">for dosemeters </w:t>
            </w:r>
            <w:r>
              <w:rPr>
                <w:rFonts w:ascii="Times New Roman" w:hAnsi="Times New Roman"/>
                <w:lang w:val="en-US"/>
              </w:rPr>
              <w:t xml:space="preserve">with separate metal grip – clip, </w:t>
            </w:r>
            <w:r>
              <w:rPr>
                <w:rFonts w:ascii="Times New Roman" w:hAnsi="Times New Roman"/>
                <w:lang w:val="en-GB"/>
              </w:rPr>
              <w:t xml:space="preserve">compatible </w:t>
            </w:r>
            <w:r w:rsidRPr="00341D20">
              <w:rPr>
                <w:rFonts w:ascii="Times New Roman" w:hAnsi="Times New Roman"/>
                <w:lang w:val="en-GB"/>
              </w:rPr>
              <w:t>with</w:t>
            </w:r>
            <w:r>
              <w:rPr>
                <w:rFonts w:ascii="Times New Roman" w:hAnsi="Times New Roman"/>
                <w:lang w:val="en-GB"/>
              </w:rPr>
              <w:t xml:space="preserve"> Panasonic </w:t>
            </w:r>
            <w:r w:rsidRPr="00341D20">
              <w:rPr>
                <w:rFonts w:ascii="Times New Roman" w:hAnsi="Times New Roman"/>
                <w:lang w:val="en-GB"/>
              </w:rPr>
              <w:t xml:space="preserve">4 elements </w:t>
            </w:r>
            <w:r w:rsidRPr="00341D20">
              <w:rPr>
                <w:rFonts w:ascii="Times New Roman" w:eastAsiaTheme="minorHAnsi" w:hAnsi="Times New Roman"/>
                <w:lang w:val="en-US"/>
              </w:rPr>
              <w:t xml:space="preserve">UD–802AT–D </w:t>
            </w:r>
            <w:r w:rsidRPr="00341D20">
              <w:rPr>
                <w:rFonts w:ascii="Times New Roman" w:hAnsi="Times New Roman"/>
                <w:lang w:val="en-GB"/>
              </w:rPr>
              <w:t>TLD dosemeters</w:t>
            </w:r>
            <w:r>
              <w:rPr>
                <w:rFonts w:ascii="Times New Roman" w:hAnsi="Times New Roman"/>
                <w:lang w:val="en-GB"/>
              </w:rPr>
              <w:t>.</w:t>
            </w:r>
          </w:p>
          <w:p w:rsidR="00514FD0" w:rsidRPr="00341D20" w:rsidRDefault="00514FD0" w:rsidP="00195174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077" w:type="dxa"/>
            <w:vAlign w:val="center"/>
          </w:tcPr>
          <w:p w:rsidR="00514FD0" w:rsidRPr="00341D20" w:rsidRDefault="00A630EC" w:rsidP="00195174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2 </w:t>
            </w:r>
            <w:r w:rsidR="00514FD0" w:rsidRPr="00341D20">
              <w:rPr>
                <w:rFonts w:ascii="Times New Roman" w:hAnsi="Times New Roman"/>
                <w:lang w:val="en-US"/>
              </w:rPr>
              <w:t>300</w:t>
            </w:r>
          </w:p>
        </w:tc>
      </w:tr>
      <w:tr w:rsidR="00514FD0" w:rsidRPr="00341D20" w:rsidTr="00195174">
        <w:trPr>
          <w:jc w:val="center"/>
        </w:trPr>
        <w:tc>
          <w:tcPr>
            <w:tcW w:w="6662" w:type="dxa"/>
            <w:vAlign w:val="center"/>
          </w:tcPr>
          <w:p w:rsidR="009954DD" w:rsidRPr="005C7390" w:rsidRDefault="009954DD" w:rsidP="009954DD">
            <w:pPr>
              <w:jc w:val="both"/>
              <w:rPr>
                <w:rFonts w:ascii="Times New Roman" w:hAnsi="Times New Roman"/>
                <w:lang w:val="en-US"/>
              </w:rPr>
            </w:pPr>
          </w:p>
          <w:p w:rsidR="005C7390" w:rsidRPr="005C7390" w:rsidRDefault="009954DD" w:rsidP="005C7390">
            <w:pPr>
              <w:jc w:val="both"/>
              <w:rPr>
                <w:rFonts w:ascii="Times New Roman" w:hAnsi="Times New Roman"/>
                <w:lang w:val="en-US"/>
              </w:rPr>
            </w:pPr>
            <w:r w:rsidRPr="005C7390">
              <w:rPr>
                <w:rFonts w:ascii="Times New Roman" w:hAnsi="Times New Roman"/>
                <w:lang w:val="en-US"/>
              </w:rPr>
              <w:t>Photomulitiplier tube R464-05 Hamamatsu</w:t>
            </w:r>
            <w:r w:rsidR="004D60BF" w:rsidRPr="005C7390">
              <w:rPr>
                <w:rFonts w:ascii="Times New Roman" w:hAnsi="Times New Roman"/>
                <w:lang w:val="en-US"/>
              </w:rPr>
              <w:t xml:space="preserve">, </w:t>
            </w:r>
            <w:r w:rsidR="004D60BF" w:rsidRPr="005C7390">
              <w:rPr>
                <w:rFonts w:ascii="Times New Roman" w:hAnsi="Times New Roman"/>
                <w:lang w:val="en-GB"/>
              </w:rPr>
              <w:t xml:space="preserve">compatible with Panasonic </w:t>
            </w:r>
            <w:r w:rsidR="004D60BF" w:rsidRPr="005C7390">
              <w:rPr>
                <w:rFonts w:ascii="Times New Roman" w:hAnsi="Times New Roman"/>
                <w:lang w:val="en-US"/>
              </w:rPr>
              <w:t xml:space="preserve">automatic reader </w:t>
            </w:r>
            <w:r w:rsidR="004D60BF" w:rsidRPr="005C7390">
              <w:rPr>
                <w:rFonts w:ascii="Times New Roman" w:eastAsiaTheme="minorHAnsi" w:hAnsi="Times New Roman"/>
                <w:lang w:val="en-US"/>
              </w:rPr>
              <w:t xml:space="preserve">UD-7900M, </w:t>
            </w:r>
            <w:r w:rsidR="0020787E" w:rsidRPr="005C7390">
              <w:rPr>
                <w:rFonts w:ascii="Times New Roman" w:hAnsi="Times New Roman"/>
                <w:lang w:val="en-US"/>
              </w:rPr>
              <w:t>owned by the</w:t>
            </w:r>
            <w:r w:rsidR="0020787E" w:rsidRPr="005C7390">
              <w:rPr>
                <w:rFonts w:ascii="Times New Roman" w:eastAsia="Times New Roman" w:hAnsi="Times New Roman"/>
                <w:lang w:val="en-US"/>
              </w:rPr>
              <w:t xml:space="preserve"> Awarding Entity.</w:t>
            </w:r>
            <w:r w:rsidR="005C7390" w:rsidRPr="005C7390">
              <w:rPr>
                <w:rFonts w:ascii="Times New Roman" w:eastAsia="Times New Roman" w:hAnsi="Times New Roman"/>
                <w:lang w:val="en-US"/>
              </w:rPr>
              <w:t xml:space="preserve"> </w:t>
            </w:r>
            <w:r w:rsidR="005C7390" w:rsidRPr="005C7390">
              <w:rPr>
                <w:rFonts w:ascii="Times New Roman" w:hAnsi="Times New Roman"/>
                <w:lang w:val="en-US"/>
              </w:rPr>
              <w:t xml:space="preserve">Application of the photomultiplier tube: for counting photons. Specification: minimum effective area of the photocathode </w:t>
            </w:r>
            <w:r w:rsidR="005C7390" w:rsidRPr="005C7390">
              <w:rPr>
                <w:rFonts w:ascii="Times New Roman" w:hAnsi="Times New Roman"/>
                <w:lang w:val="en-US"/>
              </w:rPr>
              <w:t>5 x 8 mm;</w:t>
            </w:r>
            <w:r w:rsidR="005C7390" w:rsidRPr="005C7390">
              <w:rPr>
                <w:rFonts w:ascii="Times New Roman" w:hAnsi="Times New Roman"/>
                <w:lang w:val="en-US"/>
              </w:rPr>
              <w:t xml:space="preserve"> supply voltage between the anode and the cathode </w:t>
            </w:r>
            <w:r w:rsidR="005C7390" w:rsidRPr="005C7390">
              <w:rPr>
                <w:rFonts w:ascii="Times New Roman" w:hAnsi="Times New Roman"/>
                <w:lang w:val="en-US"/>
              </w:rPr>
              <w:t>1500 V;</w:t>
            </w:r>
            <w:r w:rsidR="005C7390" w:rsidRPr="005C7390">
              <w:rPr>
                <w:rFonts w:ascii="Times New Roman" w:hAnsi="Times New Roman"/>
                <w:lang w:val="en-US"/>
              </w:rPr>
              <w:t xml:space="preserve"> average anode current </w:t>
            </w:r>
            <w:r w:rsidR="005C7390" w:rsidRPr="005C7390">
              <w:rPr>
                <w:rFonts w:ascii="Times New Roman" w:hAnsi="Times New Roman"/>
                <w:lang w:val="en-US"/>
              </w:rPr>
              <w:t>0,01 mA;</w:t>
            </w:r>
            <w:r w:rsidR="005C7390" w:rsidRPr="005C7390">
              <w:rPr>
                <w:rFonts w:ascii="Times New Roman" w:hAnsi="Times New Roman"/>
                <w:lang w:val="en-US"/>
              </w:rPr>
              <w:t xml:space="preserve"> rise time of the anode pulse</w:t>
            </w:r>
            <w:r w:rsidR="005C7390">
              <w:rPr>
                <w:rFonts w:ascii="Times New Roman" w:hAnsi="Times New Roman"/>
                <w:lang w:val="en-US"/>
              </w:rPr>
              <w:t xml:space="preserve"> 13 ns; </w:t>
            </w:r>
            <w:r w:rsidR="005C7390" w:rsidRPr="005C7390">
              <w:rPr>
                <w:rFonts w:ascii="Times New Roman" w:hAnsi="Times New Roman"/>
                <w:lang w:val="en-US"/>
              </w:rPr>
              <w:t>electron transit time</w:t>
            </w:r>
            <w:r w:rsidR="005C7390">
              <w:rPr>
                <w:rFonts w:ascii="Times New Roman" w:hAnsi="Times New Roman"/>
                <w:lang w:val="en-US"/>
              </w:rPr>
              <w:t xml:space="preserve"> 70 ns.</w:t>
            </w:r>
          </w:p>
          <w:p w:rsidR="001E54D2" w:rsidRPr="002305D6" w:rsidRDefault="001E54D2" w:rsidP="0019517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077" w:type="dxa"/>
            <w:vAlign w:val="center"/>
          </w:tcPr>
          <w:p w:rsidR="00514FD0" w:rsidRPr="002305D6" w:rsidRDefault="00514FD0" w:rsidP="00195174">
            <w:pPr>
              <w:jc w:val="center"/>
              <w:rPr>
                <w:rFonts w:ascii="Times New Roman" w:hAnsi="Times New Roman"/>
                <w:lang w:val="en-US"/>
              </w:rPr>
            </w:pPr>
          </w:p>
          <w:p w:rsidR="00514FD0" w:rsidRDefault="00514FD0" w:rsidP="00195174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  <w:p w:rsidR="00514FD0" w:rsidRPr="00341D20" w:rsidRDefault="00514FD0" w:rsidP="00195174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</w:tbl>
    <w:p w:rsidR="00514FD0" w:rsidRDefault="00514FD0" w:rsidP="00514FD0">
      <w:pPr>
        <w:spacing w:after="0" w:line="240" w:lineRule="auto"/>
        <w:jc w:val="both"/>
        <w:rPr>
          <w:rFonts w:ascii="Times New Roman" w:eastAsiaTheme="minorHAnsi" w:hAnsi="Times New Roman"/>
        </w:rPr>
      </w:pPr>
      <w:bookmarkStart w:id="0" w:name="_GoBack"/>
      <w:bookmarkEnd w:id="0"/>
    </w:p>
    <w:sectPr w:rsidR="00514FD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06C" w:rsidRDefault="00EE706C" w:rsidP="00A630EC">
      <w:pPr>
        <w:spacing w:after="0" w:line="240" w:lineRule="auto"/>
      </w:pPr>
      <w:r>
        <w:separator/>
      </w:r>
    </w:p>
  </w:endnote>
  <w:endnote w:type="continuationSeparator" w:id="0">
    <w:p w:rsidR="00EE706C" w:rsidRDefault="00EE706C" w:rsidP="00A63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EC" w:rsidRDefault="00A630E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65CA1D95" wp14:editId="15DDB82B">
          <wp:simplePos x="0" y="0"/>
          <wp:positionH relativeFrom="column">
            <wp:posOffset>-1132840</wp:posOffset>
          </wp:positionH>
          <wp:positionV relativeFrom="page">
            <wp:posOffset>8494395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06C" w:rsidRDefault="00EE706C" w:rsidP="00A630EC">
      <w:pPr>
        <w:spacing w:after="0" w:line="240" w:lineRule="auto"/>
      </w:pPr>
      <w:r>
        <w:separator/>
      </w:r>
    </w:p>
  </w:footnote>
  <w:footnote w:type="continuationSeparator" w:id="0">
    <w:p w:rsidR="00EE706C" w:rsidRDefault="00EE706C" w:rsidP="00A63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EC" w:rsidRDefault="00A630E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C59BF88" wp14:editId="3A157F86">
          <wp:simplePos x="0" y="0"/>
          <wp:positionH relativeFrom="page">
            <wp:posOffset>668655</wp:posOffset>
          </wp:positionH>
          <wp:positionV relativeFrom="page">
            <wp:posOffset>151130</wp:posOffset>
          </wp:positionV>
          <wp:extent cx="6479540" cy="147256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1472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FD0"/>
    <w:rsid w:val="000E30C2"/>
    <w:rsid w:val="001654C8"/>
    <w:rsid w:val="001E54D2"/>
    <w:rsid w:val="0020787E"/>
    <w:rsid w:val="002305D6"/>
    <w:rsid w:val="002775DF"/>
    <w:rsid w:val="003468E5"/>
    <w:rsid w:val="004D60BF"/>
    <w:rsid w:val="00514FD0"/>
    <w:rsid w:val="005C7390"/>
    <w:rsid w:val="007355AF"/>
    <w:rsid w:val="009954DD"/>
    <w:rsid w:val="009F09A0"/>
    <w:rsid w:val="00A630EC"/>
    <w:rsid w:val="00D156CC"/>
    <w:rsid w:val="00EE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F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514FD0"/>
  </w:style>
  <w:style w:type="character" w:customStyle="1" w:styleId="shorttext">
    <w:name w:val="short_text"/>
    <w:basedOn w:val="Domylnaczcionkaakapitu"/>
    <w:rsid w:val="00514FD0"/>
  </w:style>
  <w:style w:type="character" w:styleId="Hipercze">
    <w:name w:val="Hyperlink"/>
    <w:rsid w:val="00514FD0"/>
    <w:rPr>
      <w:color w:val="0000FF"/>
      <w:u w:val="single"/>
    </w:rPr>
  </w:style>
  <w:style w:type="table" w:styleId="Tabela-Siatka">
    <w:name w:val="Table Grid"/>
    <w:basedOn w:val="Standardowy"/>
    <w:uiPriority w:val="59"/>
    <w:rsid w:val="00514F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30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30E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F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514FD0"/>
  </w:style>
  <w:style w:type="character" w:customStyle="1" w:styleId="shorttext">
    <w:name w:val="short_text"/>
    <w:basedOn w:val="Domylnaczcionkaakapitu"/>
    <w:rsid w:val="00514FD0"/>
  </w:style>
  <w:style w:type="character" w:styleId="Hipercze">
    <w:name w:val="Hyperlink"/>
    <w:rsid w:val="00514FD0"/>
    <w:rPr>
      <w:color w:val="0000FF"/>
      <w:u w:val="single"/>
    </w:rPr>
  </w:style>
  <w:style w:type="table" w:styleId="Tabela-Siatka">
    <w:name w:val="Table Grid"/>
    <w:basedOn w:val="Standardowy"/>
    <w:uiPriority w:val="59"/>
    <w:rsid w:val="00514F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30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30E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8</cp:revision>
  <dcterms:created xsi:type="dcterms:W3CDTF">2021-02-24T11:22:00Z</dcterms:created>
  <dcterms:modified xsi:type="dcterms:W3CDTF">2021-03-02T15:19:00Z</dcterms:modified>
</cp:coreProperties>
</file>