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0F736E">
        <w:rPr>
          <w:b/>
          <w:sz w:val="22"/>
          <w:szCs w:val="22"/>
        </w:rPr>
        <w:t>0</w:t>
      </w:r>
      <w:r w:rsidR="00516CBC">
        <w:rPr>
          <w:b/>
          <w:sz w:val="22"/>
          <w:szCs w:val="22"/>
        </w:rPr>
        <w:t>5</w:t>
      </w:r>
      <w:r w:rsidRPr="00AE3F9C">
        <w:rPr>
          <w:b/>
          <w:sz w:val="22"/>
          <w:szCs w:val="22"/>
        </w:rPr>
        <w:t>/0</w:t>
      </w:r>
      <w:r w:rsidR="000F736E">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516CBC" w:rsidP="00AE3F9C">
      <w:pPr>
        <w:spacing w:before="100" w:after="100" w:line="360" w:lineRule="auto"/>
        <w:jc w:val="center"/>
        <w:rPr>
          <w:b/>
          <w:sz w:val="28"/>
          <w:szCs w:val="28"/>
        </w:rPr>
      </w:pPr>
      <w:r w:rsidRPr="00516CBC">
        <w:rPr>
          <w:b/>
          <w:bCs/>
          <w:sz w:val="28"/>
          <w:szCs w:val="28"/>
        </w:rPr>
        <w:t xml:space="preserve">Prace modernizacyjne w </w:t>
      </w:r>
      <w:r w:rsidR="00507E20">
        <w:rPr>
          <w:b/>
          <w:bCs/>
          <w:sz w:val="28"/>
          <w:szCs w:val="28"/>
        </w:rPr>
        <w:t>Centrum S</w:t>
      </w:r>
      <w:r w:rsidRPr="00516CBC">
        <w:rPr>
          <w:b/>
          <w:bCs/>
          <w:sz w:val="28"/>
          <w:szCs w:val="28"/>
        </w:rPr>
        <w:t>zkoleniowym GIG Katowice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End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0A432D">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12</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13</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14</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14</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15</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21</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22</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22</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24</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0A432D"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Pr>
                <w:noProof/>
                <w:webHidden/>
              </w:rPr>
              <w:t>27</w:t>
            </w:r>
            <w:r w:rsidR="0035381D" w:rsidRPr="0035381D">
              <w:rPr>
                <w:noProof/>
                <w:webHidden/>
              </w:rPr>
              <w:fldChar w:fldCharType="end"/>
            </w:r>
          </w:hyperlink>
        </w:p>
        <w:p w:rsidR="0035381D" w:rsidRPr="0035381D" w:rsidRDefault="000A432D"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Pr>
                <w:noProof/>
                <w:webHidden/>
              </w:rPr>
              <w:t>29</w:t>
            </w:r>
            <w:r w:rsidR="0035381D" w:rsidRPr="0035381D">
              <w:rPr>
                <w:noProof/>
                <w:webHidden/>
              </w:rPr>
              <w:fldChar w:fldCharType="end"/>
            </w:r>
          </w:hyperlink>
        </w:p>
        <w:p w:rsidR="0035381D" w:rsidRPr="0035381D" w:rsidRDefault="000A432D"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Pr>
                <w:noProof/>
                <w:webHidden/>
              </w:rPr>
              <w:t>31</w:t>
            </w:r>
            <w:r w:rsidR="0035381D" w:rsidRPr="0035381D">
              <w:rPr>
                <w:noProof/>
                <w:webHidden/>
              </w:rPr>
              <w:fldChar w:fldCharType="end"/>
            </w:r>
          </w:hyperlink>
        </w:p>
        <w:p w:rsidR="0035381D" w:rsidRPr="0035381D" w:rsidRDefault="000A432D"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Pr>
                <w:noProof/>
                <w:webHidden/>
              </w:rPr>
              <w:t>33</w:t>
            </w:r>
            <w:r w:rsidR="0035381D" w:rsidRPr="0035381D">
              <w:rPr>
                <w:noProof/>
                <w:webHidden/>
              </w:rPr>
              <w:fldChar w:fldCharType="end"/>
            </w:r>
          </w:hyperlink>
        </w:p>
        <w:p w:rsidR="0035381D" w:rsidRPr="0035381D" w:rsidRDefault="000A432D"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Pr>
                <w:noProof/>
                <w:webHidden/>
              </w:rPr>
              <w:t>50</w:t>
            </w:r>
            <w:r w:rsidR="0035381D" w:rsidRPr="0035381D">
              <w:rPr>
                <w:noProof/>
                <w:webHidden/>
              </w:rPr>
              <w:fldChar w:fldCharType="end"/>
            </w:r>
          </w:hyperlink>
        </w:p>
        <w:p w:rsidR="0035381D" w:rsidRPr="0035381D" w:rsidRDefault="000A432D"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fldChar w:fldCharType="separate"/>
            </w:r>
            <w:r>
              <w:rPr>
                <w:b/>
                <w:bCs/>
                <w:noProof/>
                <w:webHidden/>
              </w:rPr>
              <w:t>Błąd! Nie zdefiniowano zakładki.</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A87714" w:rsidRPr="00A87714" w:rsidRDefault="00A87714" w:rsidP="00294B3D">
      <w:pPr>
        <w:spacing w:line="360" w:lineRule="exact"/>
        <w:jc w:val="both"/>
        <w:rPr>
          <w:sz w:val="24"/>
          <w:szCs w:val="24"/>
        </w:rPr>
      </w:pPr>
      <w:r w:rsidRPr="00A87714">
        <w:rPr>
          <w:sz w:val="24"/>
          <w:szCs w:val="24"/>
        </w:rPr>
        <w:t xml:space="preserve">Przedmiotem zamówienia są roboty ogólnobudowlane związane z: </w:t>
      </w:r>
      <w:r w:rsidR="00507E20" w:rsidRPr="00507E20">
        <w:rPr>
          <w:b/>
          <w:bCs/>
          <w:sz w:val="24"/>
          <w:szCs w:val="24"/>
        </w:rPr>
        <w:t>Prac</w:t>
      </w:r>
      <w:r w:rsidR="00DE3597">
        <w:rPr>
          <w:b/>
          <w:bCs/>
          <w:sz w:val="24"/>
          <w:szCs w:val="24"/>
        </w:rPr>
        <w:t>ami</w:t>
      </w:r>
      <w:r w:rsidR="00507E20" w:rsidRPr="00507E20">
        <w:rPr>
          <w:b/>
          <w:bCs/>
          <w:sz w:val="24"/>
          <w:szCs w:val="24"/>
        </w:rPr>
        <w:t xml:space="preserve"> modernizacyjn</w:t>
      </w:r>
      <w:r w:rsidR="00DE3597">
        <w:rPr>
          <w:b/>
          <w:bCs/>
          <w:sz w:val="24"/>
          <w:szCs w:val="24"/>
        </w:rPr>
        <w:t>ymi</w:t>
      </w:r>
      <w:r w:rsidR="00507E20" w:rsidRPr="00507E20">
        <w:rPr>
          <w:b/>
          <w:bCs/>
          <w:sz w:val="24"/>
          <w:szCs w:val="24"/>
        </w:rPr>
        <w:t xml:space="preserve"> w</w:t>
      </w:r>
      <w:r w:rsidR="00507E20">
        <w:rPr>
          <w:b/>
          <w:bCs/>
          <w:sz w:val="24"/>
          <w:szCs w:val="24"/>
        </w:rPr>
        <w:t> </w:t>
      </w:r>
      <w:r w:rsidR="00507E20" w:rsidRPr="00507E20">
        <w:rPr>
          <w:b/>
          <w:bCs/>
          <w:sz w:val="24"/>
          <w:szCs w:val="24"/>
        </w:rPr>
        <w:t>Centrum Szkoleniowym GIG Katowice</w:t>
      </w:r>
      <w:r w:rsidR="00294B3D">
        <w:rPr>
          <w:b/>
          <w:sz w:val="24"/>
          <w:szCs w:val="24"/>
        </w:rPr>
        <w:t>.</w:t>
      </w:r>
      <w:r w:rsidR="00611AC4">
        <w:rPr>
          <w:b/>
          <w:sz w:val="24"/>
          <w:szCs w:val="24"/>
        </w:rPr>
        <w:t xml:space="preserve"> </w:t>
      </w:r>
    </w:p>
    <w:p w:rsidR="00A87714" w:rsidRPr="00A87714" w:rsidRDefault="00A87714" w:rsidP="00294B3D">
      <w:pPr>
        <w:spacing w:line="360" w:lineRule="exact"/>
        <w:ind w:left="567" w:hanging="567"/>
        <w:jc w:val="both"/>
        <w:rPr>
          <w:sz w:val="24"/>
          <w:szCs w:val="24"/>
        </w:rPr>
      </w:pPr>
    </w:p>
    <w:p w:rsidR="00A87714" w:rsidRPr="00A87714" w:rsidRDefault="00A87714" w:rsidP="00294B3D">
      <w:pPr>
        <w:spacing w:line="360" w:lineRule="exact"/>
        <w:jc w:val="both"/>
        <w:rPr>
          <w:sz w:val="24"/>
          <w:szCs w:val="24"/>
        </w:rPr>
      </w:pPr>
      <w:r w:rsidRPr="00A87714">
        <w:rPr>
          <w:sz w:val="24"/>
          <w:szCs w:val="24"/>
        </w:rPr>
        <w:t xml:space="preserve">W zakres </w:t>
      </w:r>
      <w:r w:rsidR="00B022D6">
        <w:rPr>
          <w:sz w:val="24"/>
          <w:szCs w:val="24"/>
        </w:rPr>
        <w:t>prac</w:t>
      </w:r>
      <w:r w:rsidRPr="00A87714">
        <w:rPr>
          <w:sz w:val="24"/>
          <w:szCs w:val="24"/>
        </w:rPr>
        <w:t xml:space="preserve"> wchodzi</w:t>
      </w:r>
      <w:r w:rsidR="00640D2B">
        <w:rPr>
          <w:sz w:val="24"/>
          <w:szCs w:val="24"/>
        </w:rPr>
        <w:t xml:space="preserve"> m.in.</w:t>
      </w:r>
      <w:r w:rsidRPr="00A87714">
        <w:rPr>
          <w:sz w:val="24"/>
          <w:szCs w:val="24"/>
        </w:rPr>
        <w:t>:</w:t>
      </w:r>
    </w:p>
    <w:p w:rsidR="007E0D62" w:rsidRDefault="00774C35" w:rsidP="00195616">
      <w:pPr>
        <w:spacing w:line="360" w:lineRule="exact"/>
        <w:ind w:left="1134" w:hanging="567"/>
        <w:jc w:val="both"/>
        <w:rPr>
          <w:sz w:val="24"/>
          <w:szCs w:val="24"/>
        </w:rPr>
      </w:pPr>
      <w:r>
        <w:rPr>
          <w:sz w:val="24"/>
          <w:szCs w:val="24"/>
        </w:rPr>
        <w:t>1)</w:t>
      </w:r>
      <w:r w:rsidR="00A87714" w:rsidRPr="00A87714">
        <w:rPr>
          <w:sz w:val="24"/>
          <w:szCs w:val="24"/>
        </w:rPr>
        <w:tab/>
      </w:r>
      <w:r w:rsidR="007E0D62">
        <w:rPr>
          <w:sz w:val="24"/>
          <w:szCs w:val="24"/>
        </w:rPr>
        <w:t>Wymiana podłóg z paneli podłogowych na wykładzinę PCV</w:t>
      </w:r>
      <w:r w:rsidR="002F2085">
        <w:rPr>
          <w:sz w:val="24"/>
          <w:szCs w:val="24"/>
        </w:rPr>
        <w:t xml:space="preserve"> wraz z listwami przyściennymi</w:t>
      </w:r>
    </w:p>
    <w:p w:rsidR="00195616" w:rsidRDefault="00774C35" w:rsidP="00195616">
      <w:pPr>
        <w:spacing w:line="360" w:lineRule="exact"/>
        <w:ind w:left="1134" w:hanging="567"/>
        <w:jc w:val="both"/>
        <w:rPr>
          <w:sz w:val="24"/>
          <w:szCs w:val="24"/>
        </w:rPr>
      </w:pPr>
      <w:r>
        <w:rPr>
          <w:sz w:val="24"/>
          <w:szCs w:val="24"/>
        </w:rPr>
        <w:t>2)</w:t>
      </w:r>
      <w:r w:rsidR="0026089A">
        <w:rPr>
          <w:sz w:val="24"/>
          <w:szCs w:val="24"/>
        </w:rPr>
        <w:tab/>
      </w:r>
      <w:r w:rsidR="00195616">
        <w:rPr>
          <w:sz w:val="24"/>
          <w:szCs w:val="24"/>
        </w:rPr>
        <w:t>Malowanie ścian</w:t>
      </w:r>
    </w:p>
    <w:p w:rsidR="00195616" w:rsidRDefault="00774C35" w:rsidP="00195616">
      <w:pPr>
        <w:spacing w:line="360" w:lineRule="exact"/>
        <w:ind w:left="1134" w:hanging="567"/>
        <w:jc w:val="both"/>
        <w:rPr>
          <w:sz w:val="24"/>
          <w:szCs w:val="24"/>
        </w:rPr>
      </w:pPr>
      <w:r>
        <w:rPr>
          <w:sz w:val="24"/>
          <w:szCs w:val="24"/>
        </w:rPr>
        <w:t>3)</w:t>
      </w:r>
      <w:r w:rsidR="000D7617">
        <w:rPr>
          <w:sz w:val="24"/>
          <w:szCs w:val="24"/>
        </w:rPr>
        <w:tab/>
      </w:r>
      <w:r w:rsidR="00195616">
        <w:rPr>
          <w:sz w:val="24"/>
          <w:szCs w:val="24"/>
        </w:rPr>
        <w:t>Drobne prace stolarskie</w:t>
      </w:r>
    </w:p>
    <w:p w:rsidR="00195616" w:rsidRDefault="00774C35" w:rsidP="00B867A5">
      <w:pPr>
        <w:spacing w:line="360" w:lineRule="exact"/>
        <w:ind w:left="1134" w:hanging="567"/>
        <w:jc w:val="both"/>
        <w:rPr>
          <w:sz w:val="24"/>
          <w:szCs w:val="24"/>
        </w:rPr>
      </w:pPr>
      <w:r>
        <w:rPr>
          <w:sz w:val="24"/>
          <w:szCs w:val="24"/>
        </w:rPr>
        <w:t>4)</w:t>
      </w:r>
      <w:r w:rsidR="00611AC4">
        <w:rPr>
          <w:sz w:val="24"/>
          <w:szCs w:val="24"/>
        </w:rPr>
        <w:tab/>
      </w:r>
      <w:r w:rsidR="00B867A5">
        <w:rPr>
          <w:sz w:val="24"/>
          <w:szCs w:val="24"/>
        </w:rPr>
        <w:t>Wykonanie wentylacji grawitacyjnej w przestrzeni sufitowej</w:t>
      </w:r>
      <w:r w:rsidR="00611AC4" w:rsidRPr="00611AC4">
        <w:rPr>
          <w:sz w:val="24"/>
          <w:szCs w:val="24"/>
        </w:rPr>
        <w:t xml:space="preserve"> </w:t>
      </w:r>
    </w:p>
    <w:p w:rsidR="00B867A5" w:rsidRDefault="00774C35" w:rsidP="00CB7938">
      <w:pPr>
        <w:spacing w:line="360" w:lineRule="exact"/>
        <w:ind w:left="1134" w:hanging="567"/>
        <w:jc w:val="both"/>
        <w:rPr>
          <w:sz w:val="24"/>
          <w:szCs w:val="24"/>
        </w:rPr>
      </w:pPr>
      <w:r>
        <w:rPr>
          <w:sz w:val="24"/>
          <w:szCs w:val="24"/>
        </w:rPr>
        <w:t>5)</w:t>
      </w:r>
      <w:r w:rsidR="002B7D69">
        <w:rPr>
          <w:sz w:val="24"/>
          <w:szCs w:val="24"/>
        </w:rPr>
        <w:tab/>
        <w:t>D</w:t>
      </w:r>
      <w:r w:rsidR="0026089A">
        <w:rPr>
          <w:sz w:val="24"/>
          <w:szCs w:val="24"/>
        </w:rPr>
        <w:t>ostawa i montaż stolarki drzwiowej aluminiowej i stalowej</w:t>
      </w:r>
    </w:p>
    <w:p w:rsidR="00CB7938" w:rsidRPr="00A87714" w:rsidRDefault="00774C35" w:rsidP="00CB7938">
      <w:pPr>
        <w:spacing w:line="360" w:lineRule="exact"/>
        <w:ind w:left="1134" w:hanging="567"/>
        <w:jc w:val="both"/>
        <w:rPr>
          <w:sz w:val="24"/>
          <w:szCs w:val="24"/>
        </w:rPr>
      </w:pPr>
      <w:r>
        <w:rPr>
          <w:sz w:val="24"/>
          <w:szCs w:val="24"/>
        </w:rPr>
        <w:t>6)</w:t>
      </w:r>
      <w:r w:rsidR="00A87714" w:rsidRPr="00A87714">
        <w:rPr>
          <w:sz w:val="24"/>
          <w:szCs w:val="24"/>
        </w:rPr>
        <w:tab/>
      </w:r>
      <w:r w:rsidR="00CB7938">
        <w:rPr>
          <w:sz w:val="24"/>
          <w:szCs w:val="24"/>
        </w:rPr>
        <w:t xml:space="preserve">Drobne korekty instalacji </w:t>
      </w:r>
      <w:proofErr w:type="spellStart"/>
      <w:r w:rsidR="00CB7938">
        <w:rPr>
          <w:sz w:val="24"/>
          <w:szCs w:val="24"/>
        </w:rPr>
        <w:t>c.o</w:t>
      </w:r>
      <w:proofErr w:type="spellEnd"/>
    </w:p>
    <w:p w:rsidR="00CB7938" w:rsidRDefault="00774C35" w:rsidP="002F2085">
      <w:pPr>
        <w:spacing w:line="360" w:lineRule="exact"/>
        <w:ind w:left="1134" w:hanging="567"/>
        <w:jc w:val="both"/>
        <w:rPr>
          <w:sz w:val="24"/>
          <w:szCs w:val="24"/>
        </w:rPr>
      </w:pPr>
      <w:r>
        <w:rPr>
          <w:sz w:val="24"/>
          <w:szCs w:val="24"/>
        </w:rPr>
        <w:t>7)</w:t>
      </w:r>
      <w:r w:rsidR="00A87714" w:rsidRPr="00A87714">
        <w:rPr>
          <w:sz w:val="24"/>
          <w:szCs w:val="24"/>
        </w:rPr>
        <w:tab/>
      </w:r>
      <w:r w:rsidR="00CB7938">
        <w:rPr>
          <w:sz w:val="24"/>
          <w:szCs w:val="24"/>
        </w:rPr>
        <w:t>Wymiana rolet okiennych wew.</w:t>
      </w:r>
    </w:p>
    <w:p w:rsidR="006246CA" w:rsidRPr="00A87714" w:rsidRDefault="006246CA" w:rsidP="00CA3754">
      <w:pPr>
        <w:spacing w:line="360" w:lineRule="exact"/>
        <w:jc w:val="both"/>
        <w:rPr>
          <w:sz w:val="24"/>
          <w:szCs w:val="24"/>
        </w:rPr>
      </w:pPr>
    </w:p>
    <w:p w:rsidR="00A87714" w:rsidRPr="00A87714" w:rsidRDefault="00A87714" w:rsidP="00294B3D">
      <w:pPr>
        <w:spacing w:line="360" w:lineRule="exact"/>
        <w:ind w:firstLine="709"/>
        <w:jc w:val="both"/>
        <w:rPr>
          <w:sz w:val="24"/>
          <w:szCs w:val="24"/>
        </w:rPr>
      </w:pPr>
      <w:r w:rsidRPr="00A87714">
        <w:rPr>
          <w:sz w:val="24"/>
          <w:szCs w:val="24"/>
        </w:rPr>
        <w:t xml:space="preserve">Przedmiot zamówienia należy wykonać na podstawie: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 oraz wiedzy budowlanej. </w:t>
      </w:r>
    </w:p>
    <w:p w:rsidR="00A87714" w:rsidRPr="00A87714" w:rsidRDefault="00A87714" w:rsidP="00294B3D">
      <w:pPr>
        <w:spacing w:line="360" w:lineRule="exact"/>
        <w:ind w:firstLine="709"/>
        <w:jc w:val="both"/>
        <w:rPr>
          <w:sz w:val="24"/>
          <w:szCs w:val="24"/>
        </w:rPr>
      </w:pPr>
      <w:r w:rsidRPr="00A87714">
        <w:rPr>
          <w:sz w:val="24"/>
          <w:szCs w:val="24"/>
        </w:rPr>
        <w:t xml:space="preserve">Wykonawca w trakcie pracy zobowiązany jest do utrzymywania czystości i należytego porządku związanego z wykonywanymi robotami w miejscu pracy i na ciągach komunikacyjnych. </w:t>
      </w:r>
    </w:p>
    <w:p w:rsidR="00A87714" w:rsidRPr="00A87714" w:rsidRDefault="00A87714" w:rsidP="00294B3D">
      <w:pPr>
        <w:spacing w:line="360" w:lineRule="exact"/>
        <w:jc w:val="both"/>
        <w:rPr>
          <w:sz w:val="24"/>
          <w:szCs w:val="24"/>
        </w:rPr>
      </w:pPr>
      <w:r w:rsidRPr="00A87714">
        <w:rPr>
          <w:sz w:val="24"/>
          <w:szCs w:val="24"/>
        </w:rPr>
        <w:tab/>
        <w:t>Zamawiający nie zapewnia pomieszczeń biurowych, socjalnych (w tym szatni i łaźni).</w:t>
      </w:r>
    </w:p>
    <w:p w:rsidR="003F4B93" w:rsidRDefault="003F4B93" w:rsidP="00F94CBC">
      <w:pPr>
        <w:spacing w:line="360" w:lineRule="exact"/>
        <w:ind w:right="1"/>
        <w:rPr>
          <w:sz w:val="24"/>
          <w:szCs w:val="24"/>
        </w:rPr>
      </w:pPr>
    </w:p>
    <w:p w:rsidR="00E00390" w:rsidRPr="00F23ABE" w:rsidRDefault="00E00390" w:rsidP="00294B3D">
      <w:pPr>
        <w:spacing w:line="36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Default="00E00390" w:rsidP="00294B3D">
      <w:pPr>
        <w:spacing w:line="36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3D0B27" w:rsidRPr="003D0B27" w:rsidRDefault="003D0B27" w:rsidP="003D0B27">
      <w:pPr>
        <w:numPr>
          <w:ilvl w:val="0"/>
          <w:numId w:val="88"/>
        </w:numPr>
        <w:spacing w:line="360" w:lineRule="exact"/>
        <w:ind w:left="567" w:hanging="567"/>
        <w:jc w:val="both"/>
        <w:rPr>
          <w:rFonts w:eastAsia="Calibri"/>
          <w:sz w:val="22"/>
          <w:szCs w:val="22"/>
          <w:lang w:eastAsia="en-US"/>
        </w:rPr>
      </w:pPr>
      <w:r w:rsidRPr="003D0B27">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D0B27" w:rsidRPr="003D0B27" w:rsidRDefault="003D0B27" w:rsidP="003D0B27">
      <w:pPr>
        <w:spacing w:line="360" w:lineRule="exact"/>
        <w:ind w:left="567" w:hanging="567"/>
        <w:jc w:val="both"/>
        <w:rPr>
          <w:rFonts w:eastAsia="Calibri"/>
          <w:sz w:val="22"/>
          <w:szCs w:val="22"/>
          <w:lang w:eastAsia="en-US"/>
        </w:rPr>
      </w:pPr>
      <w:r>
        <w:rPr>
          <w:rFonts w:eastAsia="Calibri"/>
          <w:sz w:val="22"/>
          <w:szCs w:val="22"/>
          <w:lang w:eastAsia="en-US"/>
        </w:rPr>
        <w:tab/>
      </w:r>
      <w:r w:rsidR="002B3BD4" w:rsidRPr="002B3BD4">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r w:rsidRPr="003D0B27">
        <w:rPr>
          <w:rFonts w:eastAsia="Calibri"/>
          <w:sz w:val="22"/>
          <w:szCs w:val="22"/>
          <w:lang w:eastAsia="en-US"/>
        </w:rPr>
        <w:t>.</w:t>
      </w:r>
    </w:p>
    <w:p w:rsidR="003D0B27" w:rsidRPr="003D0B27" w:rsidRDefault="003D0B27" w:rsidP="003D0B27">
      <w:pPr>
        <w:numPr>
          <w:ilvl w:val="0"/>
          <w:numId w:val="88"/>
        </w:numPr>
        <w:spacing w:line="360" w:lineRule="exact"/>
        <w:ind w:left="567" w:hanging="567"/>
        <w:jc w:val="both"/>
        <w:rPr>
          <w:rFonts w:eastAsia="Calibri"/>
          <w:sz w:val="22"/>
          <w:szCs w:val="22"/>
          <w:lang w:eastAsia="en-US"/>
        </w:rPr>
      </w:pPr>
      <w:r w:rsidRPr="003D0B27">
        <w:rPr>
          <w:rFonts w:eastAsia="Calibri"/>
          <w:sz w:val="22"/>
          <w:szCs w:val="22"/>
          <w:lang w:eastAsia="en-US"/>
        </w:rPr>
        <w:t xml:space="preserve">sposobu dokumentowania zatrudnienia osób, o których mowa w art. 29 ust. 3a: </w:t>
      </w:r>
    </w:p>
    <w:p w:rsidR="003D0B27" w:rsidRPr="003D0B27" w:rsidRDefault="003D0B27" w:rsidP="003D0B27">
      <w:pPr>
        <w:spacing w:line="360" w:lineRule="exact"/>
        <w:ind w:left="567" w:hanging="567"/>
        <w:jc w:val="both"/>
        <w:rPr>
          <w:rFonts w:eastAsia="Calibri"/>
          <w:sz w:val="22"/>
          <w:szCs w:val="22"/>
          <w:lang w:eastAsia="en-US"/>
        </w:rPr>
      </w:pPr>
      <w:r>
        <w:rPr>
          <w:rFonts w:eastAsia="Calibri"/>
          <w:sz w:val="22"/>
          <w:szCs w:val="22"/>
          <w:lang w:eastAsia="en-US"/>
        </w:rPr>
        <w:tab/>
      </w:r>
      <w:r w:rsidRPr="003D0B2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3D0B27" w:rsidRPr="003D0B27" w:rsidRDefault="003D0B27" w:rsidP="003D0B27">
      <w:pPr>
        <w:spacing w:line="360" w:lineRule="exact"/>
        <w:ind w:left="567" w:hanging="567"/>
        <w:jc w:val="both"/>
        <w:rPr>
          <w:rFonts w:eastAsia="Calibri"/>
          <w:sz w:val="22"/>
          <w:szCs w:val="22"/>
          <w:lang w:eastAsia="en-US"/>
        </w:rPr>
      </w:pPr>
      <w:r>
        <w:rPr>
          <w:rFonts w:eastAsia="Calibri"/>
          <w:sz w:val="22"/>
          <w:szCs w:val="22"/>
          <w:lang w:eastAsia="en-US"/>
        </w:rPr>
        <w:tab/>
      </w:r>
      <w:r w:rsidRPr="003D0B27">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3D0B27" w:rsidRDefault="003D0B27" w:rsidP="003D0B27">
      <w:pPr>
        <w:spacing w:line="360" w:lineRule="exact"/>
        <w:ind w:left="567" w:hanging="567"/>
        <w:jc w:val="both"/>
        <w:rPr>
          <w:rFonts w:eastAsia="Calibri"/>
          <w:sz w:val="22"/>
          <w:szCs w:val="22"/>
          <w:lang w:eastAsia="en-US"/>
        </w:rPr>
      </w:pPr>
      <w:r w:rsidRPr="003D0B27">
        <w:rPr>
          <w:rFonts w:eastAsia="Calibri"/>
          <w:sz w:val="22"/>
          <w:szCs w:val="22"/>
          <w:lang w:eastAsia="en-US"/>
        </w:rPr>
        <w:t>c)</w:t>
      </w:r>
      <w:r w:rsidRPr="003D0B27">
        <w:rPr>
          <w:rFonts w:eastAsia="Calibri"/>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r>
        <w:rPr>
          <w:rFonts w:eastAsia="Calibri"/>
          <w:sz w:val="22"/>
          <w:szCs w:val="22"/>
          <w:lang w:eastAsia="en-US"/>
        </w:rPr>
        <w:t>.</w:t>
      </w:r>
    </w:p>
    <w:p w:rsidR="00E00390" w:rsidRDefault="00E00390" w:rsidP="00E00390">
      <w:pPr>
        <w:spacing w:line="360" w:lineRule="exact"/>
        <w:ind w:right="1"/>
        <w:rPr>
          <w:sz w:val="24"/>
          <w:szCs w:val="24"/>
        </w:rPr>
      </w:pPr>
    </w:p>
    <w:p w:rsidR="00D76214" w:rsidRDefault="00D76214" w:rsidP="00E00390">
      <w:pPr>
        <w:spacing w:line="360" w:lineRule="exact"/>
        <w:ind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C252D6" w:rsidRPr="00C252D6" w:rsidRDefault="00C252D6" w:rsidP="00C252D6">
      <w:pPr>
        <w:spacing w:line="320" w:lineRule="exact"/>
        <w:ind w:left="1560" w:hanging="1560"/>
        <w:rPr>
          <w:sz w:val="24"/>
          <w:szCs w:val="24"/>
        </w:rPr>
      </w:pPr>
      <w:r w:rsidRPr="00C252D6">
        <w:rPr>
          <w:sz w:val="24"/>
          <w:szCs w:val="24"/>
        </w:rPr>
        <w:t>45000000-7</w:t>
      </w:r>
      <w:r w:rsidRPr="00C252D6">
        <w:rPr>
          <w:sz w:val="24"/>
          <w:szCs w:val="24"/>
        </w:rPr>
        <w:tab/>
        <w:t>Roboty budowlane</w:t>
      </w:r>
    </w:p>
    <w:p w:rsidR="00C252D6" w:rsidRPr="00C252D6" w:rsidRDefault="00C252D6" w:rsidP="00C252D6">
      <w:pPr>
        <w:spacing w:line="320" w:lineRule="exact"/>
        <w:ind w:left="1560" w:hanging="1560"/>
        <w:rPr>
          <w:sz w:val="24"/>
          <w:szCs w:val="24"/>
        </w:rPr>
      </w:pPr>
      <w:r w:rsidRPr="00C252D6">
        <w:rPr>
          <w:sz w:val="24"/>
          <w:szCs w:val="24"/>
        </w:rPr>
        <w:t>45300000-0</w:t>
      </w:r>
      <w:r w:rsidRPr="00C252D6">
        <w:rPr>
          <w:sz w:val="24"/>
          <w:szCs w:val="24"/>
        </w:rPr>
        <w:tab/>
        <w:t>Roboty instalacyjne w budynkach</w:t>
      </w:r>
    </w:p>
    <w:p w:rsidR="00A673AB" w:rsidRPr="00C252D6" w:rsidRDefault="00C252D6" w:rsidP="00C252D6">
      <w:pPr>
        <w:tabs>
          <w:tab w:val="left" w:pos="1560"/>
        </w:tabs>
        <w:spacing w:line="36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Default="009817D6" w:rsidP="007E5C7C">
      <w:pPr>
        <w:spacing w:line="360" w:lineRule="exact"/>
        <w:jc w:val="both"/>
        <w:rPr>
          <w:sz w:val="22"/>
          <w:szCs w:val="22"/>
        </w:rPr>
      </w:pPr>
      <w:r>
        <w:rPr>
          <w:sz w:val="22"/>
          <w:szCs w:val="22"/>
        </w:rPr>
        <w:t>1. Rozpoczęcie prac</w:t>
      </w:r>
      <w:r>
        <w:rPr>
          <w:sz w:val="22"/>
          <w:szCs w:val="22"/>
        </w:rPr>
        <w:tab/>
      </w:r>
      <w:r>
        <w:rPr>
          <w:sz w:val="22"/>
          <w:szCs w:val="22"/>
        </w:rPr>
        <w:tab/>
      </w:r>
      <w:r>
        <w:rPr>
          <w:sz w:val="22"/>
          <w:szCs w:val="22"/>
        </w:rPr>
        <w:tab/>
        <w:t>nie wcześniej niż 17</w:t>
      </w:r>
      <w:r w:rsidR="007F7430">
        <w:rPr>
          <w:sz w:val="22"/>
          <w:szCs w:val="22"/>
        </w:rPr>
        <w:t>.</w:t>
      </w:r>
      <w:r>
        <w:rPr>
          <w:sz w:val="22"/>
          <w:szCs w:val="22"/>
        </w:rPr>
        <w:t>07.2017 r.</w:t>
      </w:r>
    </w:p>
    <w:p w:rsidR="009817D6" w:rsidRPr="001E33EA" w:rsidRDefault="009817D6" w:rsidP="007E5C7C">
      <w:pPr>
        <w:spacing w:line="360" w:lineRule="exact"/>
        <w:jc w:val="both"/>
        <w:rPr>
          <w:sz w:val="22"/>
          <w:szCs w:val="22"/>
        </w:rPr>
      </w:pPr>
      <w:r>
        <w:rPr>
          <w:sz w:val="22"/>
          <w:szCs w:val="22"/>
        </w:rPr>
        <w:t xml:space="preserve">2. Zakończenie  prac </w:t>
      </w:r>
      <w:r>
        <w:rPr>
          <w:sz w:val="22"/>
          <w:szCs w:val="22"/>
        </w:rPr>
        <w:tab/>
      </w:r>
      <w:r>
        <w:rPr>
          <w:sz w:val="22"/>
          <w:szCs w:val="22"/>
        </w:rPr>
        <w:tab/>
      </w:r>
      <w:r>
        <w:rPr>
          <w:sz w:val="22"/>
          <w:szCs w:val="22"/>
        </w:rPr>
        <w:tab/>
        <w:t>nie później niż 14.08.2017 r.</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173841">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173841">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173841">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173841">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173841">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173841">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173841">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173841">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D76214">
        <w:rPr>
          <w:b/>
          <w:sz w:val="22"/>
          <w:szCs w:val="22"/>
        </w:rPr>
        <w:t>7</w:t>
      </w:r>
      <w:r w:rsidRPr="0047680F">
        <w:rPr>
          <w:b/>
          <w:sz w:val="22"/>
          <w:szCs w:val="22"/>
        </w:rPr>
        <w:t>0 000,00 zł netto każda</w:t>
      </w:r>
      <w:r w:rsidR="007A5533" w:rsidRPr="0047680F">
        <w:rPr>
          <w:sz w:val="22"/>
          <w:szCs w:val="22"/>
        </w:rPr>
        <w:t>.</w:t>
      </w:r>
    </w:p>
    <w:p w:rsidR="00A37B63" w:rsidRPr="00DF2F1C" w:rsidRDefault="00A37B63" w:rsidP="00F776F8">
      <w:pPr>
        <w:pStyle w:val="Akapitzlist"/>
        <w:spacing w:line="360" w:lineRule="exact"/>
        <w:ind w:left="567" w:right="1"/>
        <w:jc w:val="both"/>
        <w:rPr>
          <w:b/>
          <w:sz w:val="22"/>
          <w:szCs w:val="22"/>
        </w:rPr>
      </w:pPr>
      <w:r w:rsidRPr="00DF2F1C">
        <w:rPr>
          <w:b/>
          <w:sz w:val="22"/>
          <w:szCs w:val="22"/>
        </w:rPr>
        <w:t>Uwaga nr 2:</w:t>
      </w:r>
    </w:p>
    <w:p w:rsidR="00A37B63" w:rsidRDefault="00A37B63" w:rsidP="00F776F8">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51203" w:rsidRPr="003F6432" w:rsidRDefault="00751203" w:rsidP="00617101">
      <w:pPr>
        <w:pStyle w:val="Akapitzlist"/>
        <w:numPr>
          <w:ilvl w:val="2"/>
          <w:numId w:val="46"/>
        </w:numPr>
        <w:tabs>
          <w:tab w:val="left" w:pos="1418"/>
        </w:tabs>
        <w:spacing w:line="340" w:lineRule="exact"/>
        <w:ind w:left="1418" w:hanging="851"/>
        <w:jc w:val="both"/>
        <w:rPr>
          <w:sz w:val="22"/>
          <w:szCs w:val="22"/>
        </w:rPr>
      </w:pPr>
      <w:r w:rsidRPr="003F6432">
        <w:rPr>
          <w:sz w:val="22"/>
          <w:szCs w:val="22"/>
        </w:rPr>
        <w:t>Wykonawca musi wykazać dysponowanie (dysponuje lub będzie dysponował) osobą/osobami zdolną/zdolnymi do wykonania zamówienia, tj. posiadającą/</w:t>
      </w:r>
      <w:proofErr w:type="spellStart"/>
      <w:r w:rsidRPr="003F6432">
        <w:rPr>
          <w:sz w:val="22"/>
          <w:szCs w:val="22"/>
        </w:rPr>
        <w:t>ymi</w:t>
      </w:r>
      <w:proofErr w:type="spellEnd"/>
      <w:r w:rsidRPr="003F6432">
        <w:rPr>
          <w:sz w:val="22"/>
          <w:szCs w:val="22"/>
        </w:rPr>
        <w:t xml:space="preserve"> przygotowanie zawodowe do wykonywania samodzielnych funkcji technicznych w budownictwie bez ograniczeń w zakresie kierowania robotami budowlanymi w specjalności:</w:t>
      </w:r>
    </w:p>
    <w:p w:rsidR="00751203" w:rsidRPr="003F6432" w:rsidRDefault="00751203" w:rsidP="00617101">
      <w:pPr>
        <w:pStyle w:val="Akapitzlist"/>
        <w:spacing w:line="340" w:lineRule="exact"/>
        <w:ind w:left="1701" w:right="1" w:hanging="283"/>
        <w:jc w:val="both"/>
        <w:rPr>
          <w:sz w:val="22"/>
          <w:szCs w:val="22"/>
        </w:rPr>
      </w:pPr>
      <w:r w:rsidRPr="003F6432">
        <w:rPr>
          <w:sz w:val="22"/>
          <w:szCs w:val="22"/>
        </w:rPr>
        <w:t>-</w:t>
      </w:r>
      <w:r w:rsidRPr="003F6432">
        <w:rPr>
          <w:sz w:val="22"/>
          <w:szCs w:val="22"/>
        </w:rPr>
        <w:tab/>
        <w:t xml:space="preserve">konstrukcyjno-budowlanej – kierownik </w:t>
      </w:r>
      <w:r w:rsidR="002E6871" w:rsidRPr="003F6432">
        <w:rPr>
          <w:sz w:val="22"/>
          <w:szCs w:val="22"/>
        </w:rPr>
        <w:t>robót</w:t>
      </w:r>
      <w:r w:rsidRPr="003F6432">
        <w:rPr>
          <w:sz w:val="22"/>
          <w:szCs w:val="22"/>
        </w:rPr>
        <w:t xml:space="preserve"> posiadający co najmniej 5 letnie doświadczenie w pełnieniu funkcji kierownika </w:t>
      </w:r>
      <w:r w:rsidR="002E6871" w:rsidRPr="003F6432">
        <w:rPr>
          <w:sz w:val="22"/>
          <w:szCs w:val="22"/>
        </w:rPr>
        <w:t>robót</w:t>
      </w:r>
      <w:r w:rsidRPr="003F6432">
        <w:rPr>
          <w:sz w:val="22"/>
          <w:szCs w:val="22"/>
        </w:rPr>
        <w:t>.</w:t>
      </w:r>
    </w:p>
    <w:p w:rsidR="00751203" w:rsidRPr="003F6432" w:rsidRDefault="00751203" w:rsidP="00617101">
      <w:pPr>
        <w:pStyle w:val="Akapitzlist"/>
        <w:tabs>
          <w:tab w:val="left" w:pos="1418"/>
        </w:tabs>
        <w:spacing w:line="360" w:lineRule="exact"/>
        <w:ind w:left="1418" w:right="1"/>
        <w:jc w:val="both"/>
        <w:rPr>
          <w:sz w:val="22"/>
          <w:szCs w:val="22"/>
        </w:rPr>
      </w:pPr>
      <w:r w:rsidRPr="003F6432">
        <w:rPr>
          <w:sz w:val="22"/>
          <w:szCs w:val="22"/>
        </w:rPr>
        <w:t xml:space="preserve">Kierownik </w:t>
      </w:r>
      <w:r w:rsidR="002E6871" w:rsidRPr="003F6432">
        <w:rPr>
          <w:sz w:val="22"/>
          <w:szCs w:val="22"/>
        </w:rPr>
        <w:t>robót</w:t>
      </w:r>
      <w:r w:rsidRPr="003F6432">
        <w:rPr>
          <w:sz w:val="22"/>
          <w:szCs w:val="22"/>
        </w:rPr>
        <w:t xml:space="preserve"> powinien posiadać uprawnienia budowlane zgodnie z ustawą z dnia 07 lipca 1994 r. Prawo budowlane (j.t. Dz. U. z 2016 r., poz. 290) oraz rozporządzeniem Ministra Infrastruktury i Rozwoju z dnia 11 września 2014 r. w</w:t>
      </w:r>
      <w:r w:rsidR="002E6871" w:rsidRPr="003F6432">
        <w:rPr>
          <w:sz w:val="22"/>
          <w:szCs w:val="22"/>
        </w:rPr>
        <w:t> </w:t>
      </w:r>
      <w:r w:rsidRPr="003F6432">
        <w:rPr>
          <w:sz w:val="22"/>
          <w:szCs w:val="22"/>
        </w:rPr>
        <w:t xml:space="preserve">sprawie samodzielnych funkcji technicznych w budownictwie (Dz. U. z 2014 r., poz. 1278) lub odpowiadające im ważne uprawnienia budowlane, które zostały wydane na podstawie wcześniej obowiązujących przepisów. </w:t>
      </w:r>
    </w:p>
    <w:p w:rsidR="00751203" w:rsidRPr="00A37B63" w:rsidRDefault="00751203" w:rsidP="00617101">
      <w:pPr>
        <w:pStyle w:val="Akapitzlist"/>
        <w:tabs>
          <w:tab w:val="left" w:pos="1418"/>
        </w:tabs>
        <w:spacing w:line="340" w:lineRule="exact"/>
        <w:ind w:left="1418"/>
        <w:jc w:val="both"/>
        <w:rPr>
          <w:sz w:val="22"/>
          <w:szCs w:val="22"/>
        </w:rPr>
      </w:pPr>
      <w:r w:rsidRPr="003F6432">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E20281">
        <w:rPr>
          <w:b/>
          <w:bCs/>
          <w:sz w:val="22"/>
          <w:szCs w:val="22"/>
        </w:rPr>
        <w:t>10</w:t>
      </w:r>
      <w:r w:rsidR="006D6071" w:rsidRPr="006D6071">
        <w:rPr>
          <w:b/>
          <w:bCs/>
          <w:sz w:val="22"/>
          <w:szCs w:val="22"/>
        </w:rPr>
        <w:t>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F776F8">
        <w:rPr>
          <w:b/>
          <w:sz w:val="22"/>
          <w:szCs w:val="22"/>
        </w:rPr>
        <w:t>2</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617101" w:rsidRPr="00617101" w:rsidRDefault="00617101" w:rsidP="00617101">
      <w:pPr>
        <w:autoSpaceDE w:val="0"/>
        <w:autoSpaceDN w:val="0"/>
        <w:adjustRightInd w:val="0"/>
        <w:spacing w:line="360" w:lineRule="exact"/>
        <w:ind w:left="426" w:right="1" w:hanging="426"/>
        <w:jc w:val="both"/>
        <w:rPr>
          <w:sz w:val="22"/>
          <w:szCs w:val="22"/>
          <w:u w:val="single"/>
        </w:rPr>
      </w:pPr>
      <w:r w:rsidRPr="00617101">
        <w:rPr>
          <w:sz w:val="22"/>
          <w:szCs w:val="22"/>
        </w:rPr>
        <w:t>-</w:t>
      </w:r>
      <w:r w:rsidRPr="00617101">
        <w:rPr>
          <w:sz w:val="22"/>
          <w:szCs w:val="22"/>
        </w:rPr>
        <w:tab/>
      </w:r>
      <w:r w:rsidRPr="00617101">
        <w:rPr>
          <w:sz w:val="22"/>
          <w:szCs w:val="22"/>
          <w:u w:val="single"/>
        </w:rPr>
        <w:t>w celu wykazania spełniania warunku z pkt 3.1.2:</w:t>
      </w:r>
    </w:p>
    <w:p w:rsidR="00DE0AE9" w:rsidRPr="00617101" w:rsidRDefault="00617101" w:rsidP="00617101">
      <w:pPr>
        <w:autoSpaceDE w:val="0"/>
        <w:autoSpaceDN w:val="0"/>
        <w:adjustRightInd w:val="0"/>
        <w:spacing w:line="360" w:lineRule="exact"/>
        <w:ind w:left="567" w:right="1" w:hanging="567"/>
        <w:jc w:val="both"/>
        <w:rPr>
          <w:sz w:val="22"/>
          <w:szCs w:val="22"/>
        </w:rPr>
      </w:pPr>
      <w:r w:rsidRPr="00617101">
        <w:rPr>
          <w:sz w:val="22"/>
          <w:szCs w:val="22"/>
        </w:rPr>
        <w:t>4.3.2. wykazu osób – zgodnie z załącznikiem nr 6 do SIWZ - 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w:t>
      </w:r>
      <w:r w:rsidR="00617101">
        <w:rPr>
          <w:sz w:val="22"/>
          <w:szCs w:val="22"/>
        </w:rPr>
        <w:t>3</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F776F8">
        <w:rPr>
          <w:b/>
          <w:bCs/>
          <w:sz w:val="22"/>
          <w:szCs w:val="22"/>
        </w:rPr>
        <w:t>10</w:t>
      </w:r>
      <w:r w:rsidRPr="00C22566">
        <w:rPr>
          <w:b/>
          <w:bCs/>
          <w:sz w:val="22"/>
          <w:szCs w:val="22"/>
        </w:rPr>
        <w:t>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173841">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173841">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6722905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017D97" w:rsidRPr="006F3CC2">
          <w:rPr>
            <w:rStyle w:val="Hipercze"/>
            <w:sz w:val="22"/>
            <w:szCs w:val="22"/>
          </w:rPr>
          <w:t>z.grzyska@gig.eu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00017D97" w:rsidRPr="006F3CC2">
          <w:rPr>
            <w:rStyle w:val="Hipercze"/>
            <w:sz w:val="22"/>
            <w:szCs w:val="22"/>
          </w:rPr>
          <w:t>z.grzyska@gig.eu</w:t>
        </w:r>
      </w:hyperlink>
      <w:r>
        <w:rPr>
          <w:color w:val="000000"/>
          <w:sz w:val="22"/>
          <w:szCs w:val="22"/>
        </w:rPr>
        <w:t xml:space="preserve"> </w:t>
      </w:r>
      <w:r w:rsidRPr="00D805A1">
        <w:rPr>
          <w:color w:val="000000"/>
          <w:sz w:val="22"/>
          <w:szCs w:val="22"/>
        </w:rPr>
        <w:t>, tel. (32) 259-2</w:t>
      </w:r>
      <w:r w:rsidR="00017D97">
        <w:rPr>
          <w:color w:val="000000"/>
          <w:sz w:val="22"/>
          <w:szCs w:val="22"/>
        </w:rPr>
        <w:t>2</w:t>
      </w:r>
      <w:r w:rsidRPr="00D805A1">
        <w:rPr>
          <w:color w:val="000000"/>
          <w:sz w:val="22"/>
          <w:szCs w:val="22"/>
        </w:rPr>
        <w:t>-</w:t>
      </w:r>
      <w:r w:rsidR="00017D97">
        <w:rPr>
          <w:color w:val="000000"/>
          <w:sz w:val="22"/>
          <w:szCs w:val="22"/>
        </w:rPr>
        <w:t>2</w:t>
      </w:r>
      <w:r w:rsidRPr="00D805A1">
        <w:rPr>
          <w:color w:val="000000"/>
          <w:sz w:val="22"/>
          <w:szCs w:val="22"/>
        </w:rPr>
        <w:t>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6722905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C920F7" w:rsidP="00CE43DD">
      <w:pPr>
        <w:pStyle w:val="Tekstpodstawowy"/>
        <w:spacing w:line="360" w:lineRule="exact"/>
        <w:rPr>
          <w:sz w:val="22"/>
          <w:szCs w:val="22"/>
        </w:rPr>
      </w:pPr>
      <w:r>
        <w:rPr>
          <w:b/>
          <w:sz w:val="22"/>
          <w:szCs w:val="22"/>
        </w:rPr>
        <w:t>2</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Pr>
          <w:sz w:val="22"/>
          <w:szCs w:val="22"/>
        </w:rPr>
        <w:t>dwa</w:t>
      </w:r>
      <w:r w:rsidR="00AD7296" w:rsidRPr="001E33EA">
        <w:rPr>
          <w:sz w:val="22"/>
          <w:szCs w:val="22"/>
        </w:rPr>
        <w:t xml:space="preserve"> </w:t>
      </w:r>
      <w:proofErr w:type="spellStart"/>
      <w:r w:rsidR="00AD7296" w:rsidRPr="001E33EA">
        <w:rPr>
          <w:sz w:val="22"/>
          <w:szCs w:val="22"/>
        </w:rPr>
        <w:t>tysi</w:t>
      </w:r>
      <w:r w:rsidR="002F7A8B">
        <w:rPr>
          <w:sz w:val="22"/>
          <w:szCs w:val="22"/>
        </w:rPr>
        <w:t>ę</w:t>
      </w:r>
      <w:r w:rsidR="00AD7296" w:rsidRPr="001E33EA">
        <w:rPr>
          <w:sz w:val="22"/>
          <w:szCs w:val="22"/>
        </w:rPr>
        <w:t>c</w:t>
      </w:r>
      <w:r>
        <w:rPr>
          <w:sz w:val="22"/>
          <w:szCs w:val="22"/>
        </w:rPr>
        <w:t>e</w:t>
      </w:r>
      <w:proofErr w:type="spellEnd"/>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w:t>
      </w:r>
      <w:bookmarkStart w:id="19" w:name="_GoBack"/>
      <w:bookmarkEnd w:id="19"/>
      <w:r w:rsidRPr="001E33EA">
        <w:rPr>
          <w:sz w:val="22"/>
          <w:szCs w:val="22"/>
        </w:rPr>
        <w:t>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9037F5">
        <w:rPr>
          <w:b/>
          <w:sz w:val="22"/>
          <w:szCs w:val="22"/>
        </w:rPr>
        <w:t>13</w:t>
      </w:r>
      <w:r w:rsidR="00F1747A" w:rsidRPr="001E33EA">
        <w:rPr>
          <w:b/>
          <w:sz w:val="22"/>
          <w:szCs w:val="22"/>
        </w:rPr>
        <w:t>.</w:t>
      </w:r>
      <w:r w:rsidR="00EF70B4">
        <w:rPr>
          <w:b/>
          <w:sz w:val="22"/>
          <w:szCs w:val="22"/>
        </w:rPr>
        <w:t>0</w:t>
      </w:r>
      <w:r w:rsidR="00C920F7">
        <w:rPr>
          <w:b/>
          <w:sz w:val="22"/>
          <w:szCs w:val="22"/>
        </w:rPr>
        <w:t>6</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8"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19"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0A432D">
        <w:rPr>
          <w:b/>
          <w:sz w:val="22"/>
          <w:szCs w:val="22"/>
        </w:rPr>
        <w:t>13</w:t>
      </w:r>
      <w:r w:rsidR="00636CF8">
        <w:rPr>
          <w:b/>
          <w:sz w:val="22"/>
          <w:szCs w:val="22"/>
        </w:rPr>
        <w:t>.</w:t>
      </w:r>
      <w:r w:rsidR="00EF70B4">
        <w:rPr>
          <w:b/>
          <w:sz w:val="22"/>
          <w:szCs w:val="22"/>
        </w:rPr>
        <w:t>0</w:t>
      </w:r>
      <w:r w:rsidR="00C920F7">
        <w:rPr>
          <w:b/>
          <w:sz w:val="22"/>
          <w:szCs w:val="22"/>
        </w:rPr>
        <w:t>6</w:t>
      </w:r>
      <w:r w:rsidR="00636CF8">
        <w:rPr>
          <w:b/>
          <w:sz w:val="22"/>
          <w:szCs w:val="22"/>
        </w:rPr>
        <w:t>.</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20" w:name="_Toc467229060"/>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432A28">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6B701C" w:rsidP="00AC0995">
            <w:pPr>
              <w:tabs>
                <w:tab w:val="num" w:pos="567"/>
              </w:tabs>
              <w:spacing w:line="360" w:lineRule="auto"/>
              <w:ind w:left="567" w:right="1"/>
              <w:jc w:val="center"/>
              <w:rPr>
                <w:b/>
                <w:bCs/>
                <w:sz w:val="22"/>
                <w:szCs w:val="22"/>
              </w:rPr>
            </w:pPr>
            <w:r w:rsidRPr="006B701C">
              <w:rPr>
                <w:b/>
                <w:bCs/>
                <w:sz w:val="22"/>
                <w:szCs w:val="22"/>
              </w:rPr>
              <w:t>Prace modernizacyjne w Centrum Szkoleniowym GIG Katowice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F34F32">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F34F32">
              <w:rPr>
                <w:b/>
                <w:sz w:val="22"/>
                <w:szCs w:val="22"/>
              </w:rPr>
              <w:t>13</w:t>
            </w:r>
            <w:r w:rsidR="00F1747A" w:rsidRPr="00E96631">
              <w:rPr>
                <w:b/>
                <w:sz w:val="22"/>
                <w:szCs w:val="22"/>
              </w:rPr>
              <w:t>.</w:t>
            </w:r>
            <w:r w:rsidR="007B41A1">
              <w:rPr>
                <w:b/>
                <w:sz w:val="22"/>
                <w:szCs w:val="22"/>
              </w:rPr>
              <w:t>0</w:t>
            </w:r>
            <w:r w:rsidR="00C920F7">
              <w:rPr>
                <w:b/>
                <w:sz w:val="22"/>
                <w:szCs w:val="22"/>
              </w:rPr>
              <w:t>6</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1"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F34F32">
        <w:rPr>
          <w:b/>
          <w:bCs/>
          <w:sz w:val="22"/>
          <w:szCs w:val="22"/>
        </w:rPr>
        <w:t>13</w:t>
      </w:r>
      <w:r w:rsidRPr="000208D8">
        <w:rPr>
          <w:b/>
          <w:bCs/>
          <w:sz w:val="22"/>
          <w:szCs w:val="22"/>
        </w:rPr>
        <w:t>.</w:t>
      </w:r>
      <w:r w:rsidR="0042795A">
        <w:rPr>
          <w:b/>
          <w:bCs/>
          <w:sz w:val="22"/>
          <w:szCs w:val="22"/>
        </w:rPr>
        <w:t>0</w:t>
      </w:r>
      <w:r w:rsidR="00D200F3">
        <w:rPr>
          <w:b/>
          <w:bCs/>
          <w:sz w:val="22"/>
          <w:szCs w:val="22"/>
        </w:rPr>
        <w:t>6</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F34F32">
        <w:rPr>
          <w:b/>
          <w:sz w:val="22"/>
          <w:szCs w:val="22"/>
        </w:rPr>
        <w:t>13</w:t>
      </w:r>
      <w:r w:rsidRPr="00F24AA7">
        <w:rPr>
          <w:b/>
          <w:sz w:val="22"/>
          <w:szCs w:val="22"/>
        </w:rPr>
        <w:t>.</w:t>
      </w:r>
      <w:r w:rsidR="0042795A">
        <w:rPr>
          <w:b/>
          <w:sz w:val="22"/>
          <w:szCs w:val="22"/>
        </w:rPr>
        <w:t>0</w:t>
      </w:r>
      <w:r w:rsidR="00D200F3">
        <w:rPr>
          <w:b/>
          <w:sz w:val="22"/>
          <w:szCs w:val="22"/>
        </w:rPr>
        <w:t>6</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AA3D42">
      <w:pPr>
        <w:pStyle w:val="Tekstpodstawowy"/>
        <w:numPr>
          <w:ilvl w:val="0"/>
          <w:numId w:val="3"/>
        </w:numPr>
        <w:spacing w:line="36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D68BF">
        <w:rPr>
          <w:bCs/>
          <w:sz w:val="22"/>
          <w:szCs w:val="22"/>
        </w:rPr>
        <w:t>8</w:t>
      </w:r>
      <w:r w:rsidR="008C55AB">
        <w:rPr>
          <w:bCs/>
          <w:sz w:val="22"/>
          <w:szCs w:val="22"/>
        </w:rPr>
        <w:t>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D68BF">
        <w:rPr>
          <w:bCs/>
          <w:sz w:val="22"/>
          <w:szCs w:val="22"/>
        </w:rPr>
        <w:t>2</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3F6432">
        <w:rPr>
          <w:bCs/>
          <w:sz w:val="22"/>
          <w:szCs w:val="22"/>
        </w:rPr>
        <w:t>9</w:t>
      </w:r>
      <w:r w:rsidR="00672826">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3F6432">
        <w:rPr>
          <w:b/>
          <w:bCs/>
          <w:sz w:val="22"/>
          <w:szCs w:val="22"/>
        </w:rPr>
        <w:t>2</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AD68BF">
        <w:rPr>
          <w:bCs/>
          <w:sz w:val="22"/>
          <w:szCs w:val="22"/>
        </w:rPr>
        <w:t>2</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Pr="005B4609">
        <w:rPr>
          <w:bCs/>
          <w:sz w:val="22"/>
          <w:szCs w:val="22"/>
        </w:rPr>
        <w:t>okres udzielonej gwarancji na przedmiot umowy</w:t>
      </w:r>
    </w:p>
    <w:p w:rsidR="00A16332" w:rsidRPr="001E33EA" w:rsidRDefault="00E85CB5" w:rsidP="006752C7">
      <w:pPr>
        <w:pStyle w:val="Nagwek3"/>
      </w:pPr>
      <w:bookmarkStart w:id="26"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r>
      <w:r w:rsidR="00047766">
        <w:rPr>
          <w:sz w:val="22"/>
          <w:szCs w:val="22"/>
        </w:rPr>
        <w:t xml:space="preserve">oświadczenie o zatrudnieniu na podstawie umowy o </w:t>
      </w:r>
      <w:r>
        <w:rPr>
          <w:sz w:val="22"/>
          <w:szCs w:val="22"/>
        </w:rPr>
        <w:t>pracę</w:t>
      </w:r>
      <w:r w:rsidR="00047766">
        <w:rPr>
          <w:sz w:val="22"/>
          <w:szCs w:val="22"/>
        </w:rPr>
        <w:t>.</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017D97" w:rsidP="00252469">
      <w:pPr>
        <w:pStyle w:val="Tekstpodstawowy"/>
        <w:spacing w:line="340" w:lineRule="exact"/>
        <w:ind w:left="709" w:hanging="1"/>
        <w:rPr>
          <w:sz w:val="22"/>
          <w:szCs w:val="22"/>
        </w:rPr>
      </w:pPr>
      <w:r>
        <w:rPr>
          <w:sz w:val="22"/>
          <w:szCs w:val="22"/>
        </w:rPr>
        <w:t>Zbigniew Grzyśka</w:t>
      </w:r>
      <w:r w:rsidR="00EE419B" w:rsidRPr="00EE419B">
        <w:rPr>
          <w:sz w:val="22"/>
          <w:szCs w:val="22"/>
        </w:rPr>
        <w:t xml:space="preserve">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w:t>
      </w:r>
      <w:r w:rsidR="00F123F9">
        <w:rPr>
          <w:sz w:val="22"/>
          <w:szCs w:val="22"/>
          <w:lang w:val="pt-BR"/>
        </w:rPr>
        <w:t>2</w:t>
      </w:r>
      <w:r w:rsidRPr="00EE419B">
        <w:rPr>
          <w:sz w:val="22"/>
          <w:szCs w:val="22"/>
          <w:lang w:val="pt-BR"/>
        </w:rPr>
        <w:t>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017D97">
        <w:rPr>
          <w:sz w:val="22"/>
          <w:szCs w:val="22"/>
          <w:lang w:val="pt-BR"/>
        </w:rPr>
        <w:t>z.grzyska</w:t>
      </w:r>
      <w:r w:rsidRPr="00EE419B">
        <w:rPr>
          <w:sz w:val="22"/>
          <w:szCs w:val="22"/>
          <w:lang w:val="pt-BR"/>
        </w:rPr>
        <w:t>@gig.eu</w:t>
      </w:r>
    </w:p>
    <w:p w:rsidR="00A16332" w:rsidRPr="001E33EA" w:rsidRDefault="001C2A6F" w:rsidP="006752C7">
      <w:pPr>
        <w:pStyle w:val="Nagwek3"/>
      </w:pPr>
      <w:bookmarkStart w:id="28"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67229068"/>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67229069"/>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3842C3" w:rsidP="00AC0995">
      <w:pPr>
        <w:pStyle w:val="Akapitzlist"/>
        <w:spacing w:line="360" w:lineRule="auto"/>
        <w:ind w:left="360" w:right="1"/>
        <w:jc w:val="center"/>
        <w:rPr>
          <w:b/>
          <w:sz w:val="24"/>
          <w:szCs w:val="24"/>
        </w:rPr>
      </w:pPr>
      <w:r w:rsidRPr="003842C3">
        <w:rPr>
          <w:b/>
          <w:bCs/>
          <w:sz w:val="24"/>
          <w:szCs w:val="24"/>
        </w:rPr>
        <w:t>Prace modernizacyjne w Centrum Szkoleniowym GIG Katowice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DA4FA9" w:rsidRPr="006752C3" w:rsidRDefault="00DA4FA9" w:rsidP="00DA4FA9">
      <w:pPr>
        <w:pStyle w:val="Tekstpodstawowy"/>
        <w:spacing w:line="320" w:lineRule="exact"/>
        <w:ind w:left="851"/>
        <w:rPr>
          <w:sz w:val="22"/>
          <w:szCs w:val="22"/>
        </w:rPr>
      </w:pP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6722907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757965" w:rsidRPr="00757965">
        <w:rPr>
          <w:b/>
          <w:bCs/>
          <w:sz w:val="22"/>
          <w:szCs w:val="22"/>
        </w:rPr>
        <w:t>Prace modernizacyjne w Centrum Szkoleniowym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6722907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757965" w:rsidRPr="00757965">
        <w:rPr>
          <w:b/>
          <w:bCs/>
          <w:sz w:val="22"/>
          <w:szCs w:val="22"/>
        </w:rPr>
        <w:t>Prace modernizacyjne w Centrum Szkoleniowym GIG Katowice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67229072"/>
      <w:r w:rsidRPr="00C5260B">
        <w:t xml:space="preserve">Załącznik nr </w:t>
      </w:r>
      <w:r w:rsidR="00202141" w:rsidRPr="00C5260B">
        <w:t>4</w:t>
      </w:r>
      <w:bookmarkEnd w:id="40"/>
      <w:bookmarkEnd w:id="41"/>
      <w:bookmarkEnd w:id="42"/>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AB6A43">
      <w:pPr>
        <w:spacing w:line="320" w:lineRule="exact"/>
        <w:rPr>
          <w:sz w:val="22"/>
          <w:szCs w:val="22"/>
        </w:rPr>
      </w:pPr>
    </w:p>
    <w:bookmarkEnd w:id="43"/>
    <w:bookmarkEnd w:id="44"/>
    <w:bookmarkEnd w:id="45"/>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(tekst jednolity Dz. U. z 2015 r. poz. 2164</w:t>
      </w:r>
      <w:r w:rsidR="00E6395A">
        <w:rPr>
          <w:rFonts w:eastAsia="Calibri"/>
          <w:sz w:val="24"/>
          <w:szCs w:val="24"/>
        </w:rPr>
        <w:t xml:space="preserve"> z </w:t>
      </w:r>
      <w:proofErr w:type="spellStart"/>
      <w:r w:rsidR="00E6395A">
        <w:rPr>
          <w:rFonts w:eastAsia="Calibri"/>
          <w:sz w:val="24"/>
          <w:szCs w:val="24"/>
        </w:rPr>
        <w:t>późn</w:t>
      </w:r>
      <w:proofErr w:type="spellEnd"/>
      <w:r w:rsidR="00E6395A">
        <w:rPr>
          <w:rFonts w:eastAsia="Calibri"/>
          <w:sz w:val="24"/>
          <w:szCs w:val="24"/>
        </w:rPr>
        <w:t xml:space="preserve"> zm.</w:t>
      </w:r>
      <w:r w:rsidRPr="00D235C4">
        <w:rPr>
          <w:rFonts w:eastAsia="Calibri"/>
          <w:sz w:val="24"/>
          <w:szCs w:val="24"/>
        </w:rPr>
        <w:t xml:space="preserve">)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2E6871" w:rsidRPr="002E6871">
        <w:rPr>
          <w:rFonts w:eastAsia="Calibri"/>
          <w:b/>
          <w:bCs/>
          <w:sz w:val="28"/>
          <w:szCs w:val="28"/>
        </w:rPr>
        <w:t>Prace modernizacyjne w Centrum Szkoleniowym GIG Katowice</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sz w:val="24"/>
          <w:szCs w:val="24"/>
        </w:rPr>
        <w:t>§1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Przedmiot umowy</w:t>
      </w:r>
    </w:p>
    <w:p w:rsidR="00D235C4" w:rsidRPr="00D235C4" w:rsidRDefault="00D235C4" w:rsidP="00D235C4">
      <w:pPr>
        <w:spacing w:line="340" w:lineRule="exact"/>
        <w:jc w:val="both"/>
        <w:rPr>
          <w:rFonts w:eastAsia="Calibri"/>
          <w:sz w:val="24"/>
          <w:szCs w:val="24"/>
        </w:rPr>
      </w:pPr>
      <w:r w:rsidRPr="00D235C4">
        <w:rPr>
          <w:rFonts w:eastAsia="Calibri"/>
          <w:sz w:val="24"/>
          <w:szCs w:val="24"/>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Default="00C5260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p>
    <w:p w:rsidR="00D235C4" w:rsidRDefault="00D235C4" w:rsidP="00D235C4">
      <w:pPr>
        <w:spacing w:line="340" w:lineRule="exact"/>
        <w:jc w:val="center"/>
        <w:rPr>
          <w:rFonts w:eastAsia="Calibri"/>
          <w:sz w:val="24"/>
          <w:szCs w:val="24"/>
        </w:rPr>
      </w:pPr>
      <w:r w:rsidRPr="00D235C4">
        <w:rPr>
          <w:rFonts w:eastAsia="Calibri"/>
          <w:sz w:val="24"/>
          <w:szCs w:val="24"/>
        </w:rPr>
        <w:t>Terminy</w:t>
      </w:r>
    </w:p>
    <w:p w:rsidR="00D235C4" w:rsidRPr="00D235C4"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§3</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D235C4">
      <w:pPr>
        <w:tabs>
          <w:tab w:val="left" w:pos="-900"/>
        </w:tabs>
        <w:overflowPunct w:val="0"/>
        <w:autoSpaceDE w:val="0"/>
        <w:autoSpaceDN w:val="0"/>
        <w:adjustRightInd w:val="0"/>
        <w:spacing w:line="34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 za wykonanie przedmiotu Umowy.</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 xml:space="preserve">Wykonawca ma obowiązek wykonywania przedmiotu Umowy z należytą starannością zgodnie z Umową, Ofertą i Dokumentacją projektową,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 xml:space="preserve">winny odpowiadać wymaganiom, określonym w </w:t>
      </w:r>
      <w:r w:rsidR="008100E9">
        <w:rPr>
          <w:rFonts w:eastAsia="Calibri"/>
          <w:sz w:val="24"/>
          <w:szCs w:val="24"/>
        </w:rPr>
        <w:t>przedmiarze prac</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ograniczających emisję pyłu w trakcie prowadzenia prac budowlanych.</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w celu utrzymania korytarzy i ciągów komunikacyjnych w obrębie realizowanej inwestycji w czystości.</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Wskazanie osoby odpowiedzialnej za realizację zadań z zakresu ochrony przeciwpożarowej.</w:t>
      </w:r>
    </w:p>
    <w:p w:rsid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4A689B">
        <w:rPr>
          <w:rFonts w:eastAsia="Calibri"/>
          <w:sz w:val="24"/>
          <w:szCs w:val="24"/>
        </w:rPr>
        <w:t>Zapewnienie kontenera socjalnego, magazynowego i toalet dla pracowników</w:t>
      </w:r>
      <w:r w:rsidRPr="00D235C4">
        <w:rPr>
          <w:rFonts w:eastAsia="Calibri"/>
          <w:sz w:val="24"/>
          <w:szCs w:val="24"/>
        </w:rPr>
        <w:t>.</w:t>
      </w:r>
    </w:p>
    <w:p w:rsid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Utrzymywanie czystości i należytego porządku związanego z wykonywanymi robotami w miejscu pracy i na ciągach komunikacyjnych.</w:t>
      </w:r>
    </w:p>
    <w:p w:rsidR="00623C44" w:rsidRPr="00D235C4" w:rsidRDefault="00623C4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623C44">
        <w:rPr>
          <w:rFonts w:eastAsia="Calibri"/>
          <w:sz w:val="24"/>
          <w:szCs w:val="24"/>
        </w:rPr>
        <w:t>Wykonywania prac hałaśliwych, utrudniających pracę w pomieszczeniach sąsiadujących po godzinie 1</w:t>
      </w:r>
      <w:r>
        <w:rPr>
          <w:rFonts w:eastAsia="Calibri"/>
          <w:sz w:val="24"/>
          <w:szCs w:val="24"/>
        </w:rPr>
        <w:t>4</w:t>
      </w:r>
      <w:r w:rsidRPr="00623C44">
        <w:rPr>
          <w:rFonts w:eastAsia="Calibri"/>
          <w:sz w:val="24"/>
          <w:szCs w:val="24"/>
          <w:vertAlign w:val="superscript"/>
        </w:rPr>
        <w:t>00</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Dokonanie pomiaru skuteczności i ochrony przeciwporażeniowej urządzeń elektrycznych używanych przy pracy, przed przystąpieniem do wykonania prac zgodnie z przedmiotem umowy.</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Systematyczne usuwanie poza teren Instytutu wszelkich materiałów rozbiórkowych, które do czasu wywozu, należy złożyć w miejscu wskazanym przez Zamawiającego.</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Zgłaszanie gotowości do odbioru robót i branie udziału w wyznaczonych terminach w odbiorach robót.</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Zapłata wynagrodzenia należnego Podwykonawcom, jeżeli Wykonawca dopuszcza Podwykonawców do udziału w realizacji Umowy.</w:t>
      </w:r>
    </w:p>
    <w:p w:rsidR="00D235C4" w:rsidRP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Terminowe usuwanie wad, ujawnionych w czasie wykonywania robót lub ujawnionych w czasie odbiorów oraz w czasie obowiązywania rękojmi i gwarancji.</w:t>
      </w:r>
    </w:p>
    <w:p w:rsidR="00D235C4" w:rsidRDefault="00D235C4" w:rsidP="00572E8F">
      <w:pPr>
        <w:numPr>
          <w:ilvl w:val="0"/>
          <w:numId w:val="78"/>
        </w:numPr>
        <w:overflowPunct w:val="0"/>
        <w:autoSpaceDE w:val="0"/>
        <w:autoSpaceDN w:val="0"/>
        <w:adjustRightInd w:val="0"/>
        <w:spacing w:line="320" w:lineRule="exact"/>
        <w:ind w:left="1134" w:hanging="567"/>
        <w:jc w:val="both"/>
        <w:textAlignment w:val="baseline"/>
        <w:rPr>
          <w:rFonts w:eastAsia="Calibri"/>
          <w:sz w:val="24"/>
          <w:szCs w:val="24"/>
        </w:rPr>
      </w:pPr>
      <w:r w:rsidRPr="00D235C4">
        <w:rPr>
          <w:rFonts w:eastAsia="Calibri"/>
          <w:sz w:val="24"/>
          <w:szCs w:val="24"/>
        </w:rPr>
        <w:t>Wyposażenie pracowników w wyraźne identyfikatory z nazwą firmy.</w:t>
      </w:r>
    </w:p>
    <w:p w:rsidR="00D235C4" w:rsidRPr="00D235C4" w:rsidRDefault="00D235C4" w:rsidP="00572E8F">
      <w:pPr>
        <w:spacing w:line="320" w:lineRule="exact"/>
        <w:jc w:val="center"/>
        <w:rPr>
          <w:rFonts w:eastAsia="Calibri"/>
          <w:sz w:val="24"/>
          <w:szCs w:val="24"/>
        </w:rPr>
      </w:pPr>
      <w:r w:rsidRPr="00D235C4">
        <w:rPr>
          <w:rFonts w:eastAsia="Calibri"/>
          <w:sz w:val="24"/>
          <w:szCs w:val="24"/>
        </w:rPr>
        <w:t>§5</w:t>
      </w:r>
    </w:p>
    <w:p w:rsidR="00D235C4" w:rsidRPr="00D235C4" w:rsidRDefault="00D235C4" w:rsidP="00572E8F">
      <w:pPr>
        <w:spacing w:line="320" w:lineRule="exact"/>
        <w:jc w:val="center"/>
        <w:rPr>
          <w:rFonts w:eastAsia="Calibri"/>
          <w:sz w:val="24"/>
          <w:szCs w:val="24"/>
        </w:rPr>
      </w:pPr>
      <w:r w:rsidRPr="00D235C4">
        <w:rPr>
          <w:rFonts w:eastAsia="Calibri"/>
          <w:sz w:val="24"/>
          <w:szCs w:val="24"/>
        </w:rPr>
        <w:t>Ocena ryzyka zawodowego</w:t>
      </w:r>
    </w:p>
    <w:p w:rsidR="00D235C4" w:rsidRPr="00D235C4" w:rsidRDefault="00D235C4" w:rsidP="00572E8F">
      <w:pPr>
        <w:numPr>
          <w:ilvl w:val="0"/>
          <w:numId w:val="75"/>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572E8F">
      <w:pPr>
        <w:spacing w:line="32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572E8F">
      <w:pPr>
        <w:spacing w:line="32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572E8F">
      <w:pPr>
        <w:spacing w:line="32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572E8F">
      <w:pPr>
        <w:numPr>
          <w:ilvl w:val="0"/>
          <w:numId w:val="71"/>
        </w:numPr>
        <w:overflowPunct w:val="0"/>
        <w:autoSpaceDE w:val="0"/>
        <w:autoSpaceDN w:val="0"/>
        <w:adjustRightInd w:val="0"/>
        <w:spacing w:line="32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576733" w:rsidRDefault="00576733"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Ubezpieczenie Wykonawcy</w:t>
      </w:r>
    </w:p>
    <w:p w:rsidR="00D235C4" w:rsidRPr="00D235C4" w:rsidRDefault="00D235C4" w:rsidP="00AA3D42">
      <w:pPr>
        <w:numPr>
          <w:ilvl w:val="6"/>
          <w:numId w:val="71"/>
        </w:numPr>
        <w:spacing w:line="34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D235C4">
      <w:pPr>
        <w:spacing w:line="34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623C44">
        <w:rPr>
          <w:rFonts w:eastAsia="Calibri"/>
          <w:sz w:val="24"/>
          <w:szCs w:val="24"/>
        </w:rPr>
        <w:t>1</w:t>
      </w:r>
      <w:r w:rsidRPr="00D235C4">
        <w:rPr>
          <w:rFonts w:eastAsia="Calibri"/>
          <w:sz w:val="24"/>
          <w:szCs w:val="24"/>
        </w:rPr>
        <w:t xml:space="preserve">00 000,00 zł.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AA3D42">
      <w:pPr>
        <w:numPr>
          <w:ilvl w:val="0"/>
          <w:numId w:val="79"/>
        </w:numPr>
        <w:spacing w:line="34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AA3D42">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D235C4">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AA3D42">
      <w:pPr>
        <w:numPr>
          <w:ilvl w:val="0"/>
          <w:numId w:val="74"/>
        </w:numPr>
        <w:spacing w:line="36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Podstawą wystawienia faktury jest protokół odbioru robót podpisany przez osobę inspektora nadzoru. W przypadku jego nieobecności protokół będzie podpisany przez osoby koordynujące wskazane w § 10 ust. 1 Umowy.</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Ostateczne wynagrodzenie Wykonawcy 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0F6E67C7" wp14:editId="198FE89B">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2C3" w:rsidRDefault="003842C3"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3842C3" w:rsidRDefault="003842C3"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 xml:space="preserve">Zamawiający obciąży Wykonawcę </w:t>
      </w:r>
      <w:r w:rsidR="00031FEF">
        <w:rPr>
          <w:rFonts w:eastAsia="Calibri"/>
          <w:sz w:val="24"/>
          <w:szCs w:val="24"/>
        </w:rPr>
        <w:t xml:space="preserve">po zakończeniu prac </w:t>
      </w:r>
      <w:r w:rsidRPr="00D235C4">
        <w:rPr>
          <w:rFonts w:eastAsia="Calibri"/>
          <w:sz w:val="24"/>
          <w:szCs w:val="24"/>
        </w:rPr>
        <w:t xml:space="preserve">za udostępnione media. </w:t>
      </w:r>
    </w:p>
    <w:p w:rsidR="00D235C4" w:rsidRPr="00BA2FBA" w:rsidRDefault="00D235C4" w:rsidP="009928B4">
      <w:pPr>
        <w:spacing w:line="320" w:lineRule="exact"/>
        <w:ind w:left="993" w:hanging="426"/>
        <w:jc w:val="both"/>
        <w:rPr>
          <w:sz w:val="24"/>
          <w:szCs w:val="24"/>
        </w:rPr>
      </w:pPr>
      <w:r w:rsidRPr="00BA2FBA">
        <w:rPr>
          <w:sz w:val="24"/>
          <w:szCs w:val="24"/>
        </w:rPr>
        <w:t>a)</w:t>
      </w:r>
      <w:r w:rsidRPr="00BA2FBA">
        <w:rPr>
          <w:sz w:val="24"/>
          <w:szCs w:val="24"/>
        </w:rPr>
        <w:tab/>
        <w:t>za zużytą wodę w</w:t>
      </w:r>
      <w:r w:rsidR="00496F64" w:rsidRPr="00BA2FBA">
        <w:rPr>
          <w:sz w:val="24"/>
          <w:szCs w:val="24"/>
        </w:rPr>
        <w:t xml:space="preserve"> formie ryczałtu</w:t>
      </w:r>
      <w:r w:rsidR="007F1509" w:rsidRPr="00BA2FBA">
        <w:rPr>
          <w:sz w:val="24"/>
          <w:szCs w:val="24"/>
        </w:rPr>
        <w:t xml:space="preserve"> w</w:t>
      </w:r>
      <w:r w:rsidRPr="00BA2FBA">
        <w:rPr>
          <w:sz w:val="24"/>
          <w:szCs w:val="24"/>
        </w:rPr>
        <w:t xml:space="preserve"> wysokości 10 zł netto za każdy rozpoczęty tydzień prac.</w:t>
      </w:r>
    </w:p>
    <w:p w:rsidR="00D235C4" w:rsidRDefault="00D235C4" w:rsidP="009928B4">
      <w:pPr>
        <w:spacing w:line="320" w:lineRule="exact"/>
        <w:ind w:left="993" w:hanging="426"/>
        <w:jc w:val="both"/>
        <w:rPr>
          <w:sz w:val="24"/>
          <w:szCs w:val="24"/>
        </w:rPr>
      </w:pPr>
      <w:r w:rsidRPr="00BA2FBA">
        <w:rPr>
          <w:sz w:val="24"/>
          <w:szCs w:val="24"/>
        </w:rPr>
        <w:t>b)</w:t>
      </w:r>
      <w:r w:rsidRPr="00BA2FBA">
        <w:rPr>
          <w:sz w:val="24"/>
          <w:szCs w:val="24"/>
        </w:rPr>
        <w:tab/>
      </w:r>
      <w:r w:rsidR="00086763" w:rsidRPr="00BA2FBA">
        <w:rPr>
          <w:sz w:val="24"/>
          <w:szCs w:val="24"/>
        </w:rPr>
        <w:t xml:space="preserve">za zużytą energię elektryczną </w:t>
      </w:r>
      <w:r w:rsidR="004A689B" w:rsidRPr="00BA2FBA">
        <w:rPr>
          <w:sz w:val="24"/>
          <w:szCs w:val="24"/>
        </w:rPr>
        <w:t>w formie ryczałtu w wysokości 10 zł netto za każdy rozpoczęty tydzień prac</w:t>
      </w:r>
      <w:r w:rsidR="00086763" w:rsidRPr="00BA2FBA">
        <w:rPr>
          <w:sz w:val="24"/>
          <w:szCs w:val="24"/>
        </w:rPr>
        <w:t>.</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Odbiór przedmiotu umowy</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 xml:space="preserve">Dokonanie odbioru robót potwierdza </w:t>
      </w:r>
      <w:r w:rsidR="009F29E3" w:rsidRPr="00D235C4">
        <w:rPr>
          <w:rFonts w:eastAsia="Calibri"/>
          <w:sz w:val="24"/>
          <w:szCs w:val="24"/>
        </w:rPr>
        <w:t>protok</w:t>
      </w:r>
      <w:r w:rsidR="009F29E3">
        <w:rPr>
          <w:rFonts w:eastAsia="Calibri"/>
          <w:sz w:val="24"/>
          <w:szCs w:val="24"/>
        </w:rPr>
        <w:t>ół</w:t>
      </w:r>
      <w:r w:rsidRPr="00D235C4">
        <w:rPr>
          <w:rFonts w:eastAsia="Calibri"/>
          <w:sz w:val="24"/>
          <w:szCs w:val="24"/>
        </w:rPr>
        <w:t xml:space="preserve"> odbioru robót podpisany przez obie strony.</w:t>
      </w:r>
    </w:p>
    <w:p w:rsidR="00EB3A97" w:rsidRPr="00D235C4" w:rsidRDefault="00EB3A97" w:rsidP="00EB3A97">
      <w:pPr>
        <w:numPr>
          <w:ilvl w:val="0"/>
          <w:numId w:val="73"/>
        </w:numPr>
        <w:spacing w:line="340" w:lineRule="exact"/>
        <w:jc w:val="both"/>
        <w:rPr>
          <w:rFonts w:eastAsia="Calibri"/>
          <w:sz w:val="24"/>
          <w:szCs w:val="24"/>
        </w:rPr>
      </w:pPr>
      <w:r w:rsidRPr="009F29E3">
        <w:rPr>
          <w:rFonts w:eastAsia="Calibri"/>
          <w:sz w:val="24"/>
          <w:szCs w:val="24"/>
        </w:rPr>
        <w:t>Zamawiający zakończy czynności odbiorowe w terminie niezbędnym do ich prawidłowego wykonania i możliwie najkrótszym po otrzymaniu od Wykonawcy wszystkich niezbędnych dokumentów.</w:t>
      </w:r>
    </w:p>
    <w:p w:rsidR="00D235C4" w:rsidRPr="00C92CED" w:rsidRDefault="00D235C4" w:rsidP="00AA3D42">
      <w:pPr>
        <w:numPr>
          <w:ilvl w:val="0"/>
          <w:numId w:val="73"/>
        </w:numPr>
        <w:spacing w:line="340" w:lineRule="exact"/>
        <w:jc w:val="both"/>
        <w:rPr>
          <w:rFonts w:eastAsia="Calibri"/>
          <w:sz w:val="24"/>
          <w:szCs w:val="24"/>
        </w:rPr>
      </w:pPr>
      <w:r w:rsidRPr="00C92CED">
        <w:rPr>
          <w:rFonts w:eastAsia="Calibri"/>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§9</w:t>
      </w:r>
    </w:p>
    <w:p w:rsidR="00D235C4" w:rsidRPr="00D235C4" w:rsidRDefault="00D235C4" w:rsidP="00572E8F">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572E8F">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572E8F">
      <w:pPr>
        <w:tabs>
          <w:tab w:val="left" w:pos="4253"/>
        </w:tabs>
        <w:spacing w:line="32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572E8F">
      <w:pPr>
        <w:tabs>
          <w:tab w:val="left" w:pos="4253"/>
        </w:tabs>
        <w:spacing w:line="32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572E8F">
      <w:pPr>
        <w:tabs>
          <w:tab w:val="left" w:pos="4253"/>
        </w:tabs>
        <w:spacing w:line="320" w:lineRule="exact"/>
        <w:ind w:firstLine="426"/>
        <w:jc w:val="both"/>
        <w:rPr>
          <w:rFonts w:eastAsia="Calibri"/>
          <w:sz w:val="24"/>
          <w:szCs w:val="24"/>
        </w:rPr>
      </w:pPr>
    </w:p>
    <w:p w:rsidR="00D235C4" w:rsidRPr="00D235C4" w:rsidRDefault="00D235C4" w:rsidP="00572E8F">
      <w:pPr>
        <w:spacing w:line="320" w:lineRule="exact"/>
        <w:jc w:val="center"/>
        <w:rPr>
          <w:rFonts w:eastAsia="Calibri"/>
          <w:sz w:val="24"/>
          <w:szCs w:val="24"/>
        </w:rPr>
      </w:pPr>
      <w:r w:rsidRPr="00D235C4">
        <w:rPr>
          <w:rFonts w:eastAsia="Calibri"/>
          <w:sz w:val="24"/>
          <w:szCs w:val="24"/>
        </w:rPr>
        <w:t>§10</w:t>
      </w:r>
    </w:p>
    <w:p w:rsidR="00D235C4" w:rsidRPr="00D235C4" w:rsidRDefault="00D235C4" w:rsidP="00572E8F">
      <w:pPr>
        <w:spacing w:line="320" w:lineRule="exact"/>
        <w:jc w:val="center"/>
        <w:rPr>
          <w:rFonts w:eastAsia="Calibri"/>
          <w:sz w:val="24"/>
          <w:szCs w:val="24"/>
        </w:rPr>
      </w:pPr>
      <w:r w:rsidRPr="00D235C4">
        <w:rPr>
          <w:rFonts w:eastAsia="Calibri"/>
          <w:sz w:val="24"/>
          <w:szCs w:val="24"/>
        </w:rPr>
        <w:t>Osoby nadzorujące</w:t>
      </w:r>
    </w:p>
    <w:p w:rsidR="00D235C4" w:rsidRPr="00D235C4" w:rsidRDefault="00D235C4" w:rsidP="00572E8F">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572E8F">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572E8F">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w:t>
      </w:r>
      <w:r w:rsidR="002B53E3">
        <w:rPr>
          <w:rFonts w:eastAsia="Calibri"/>
          <w:sz w:val="24"/>
          <w:szCs w:val="24"/>
        </w:rPr>
        <w:t>robót</w:t>
      </w:r>
      <w:r w:rsidRPr="00D235C4">
        <w:rPr>
          <w:rFonts w:eastAsia="Calibri"/>
          <w:sz w:val="24"/>
          <w:szCs w:val="24"/>
        </w:rPr>
        <w:t xml:space="preserve"> p. ....................................., </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Gwarancja i rękojmia</w:t>
      </w:r>
    </w:p>
    <w:p w:rsidR="00D235C4" w:rsidRPr="00D235C4" w:rsidRDefault="00D235C4" w:rsidP="00572E8F">
      <w:pPr>
        <w:numPr>
          <w:ilvl w:val="0"/>
          <w:numId w:val="67"/>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udziela Zamawiającemu gwarancji i rękojmi na prace instalacyjne oraz budowlane.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572E8F">
      <w:pPr>
        <w:tabs>
          <w:tab w:val="left" w:pos="540"/>
        </w:tabs>
        <w:spacing w:line="320" w:lineRule="exact"/>
        <w:ind w:left="539" w:hanging="539"/>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572E8F">
      <w:pPr>
        <w:tabs>
          <w:tab w:val="left" w:pos="540"/>
        </w:tabs>
        <w:spacing w:line="320" w:lineRule="exact"/>
        <w:ind w:left="539" w:hanging="539"/>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572E8F">
      <w:pPr>
        <w:tabs>
          <w:tab w:val="left" w:pos="540"/>
        </w:tabs>
        <w:spacing w:line="320" w:lineRule="exact"/>
        <w:ind w:left="539" w:hanging="539"/>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572E8F">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572E8F">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D235C4" w:rsidRPr="00D235C4" w:rsidRDefault="00D235C4" w:rsidP="00572E8F">
      <w:pPr>
        <w:overflowPunct w:val="0"/>
        <w:autoSpaceDE w:val="0"/>
        <w:autoSpaceDN w:val="0"/>
        <w:adjustRightInd w:val="0"/>
        <w:spacing w:line="320" w:lineRule="exact"/>
        <w:ind w:left="539" w:hanging="539"/>
        <w:jc w:val="both"/>
        <w:textAlignment w:val="baseline"/>
        <w:rPr>
          <w:sz w:val="24"/>
          <w:szCs w:val="24"/>
        </w:rPr>
      </w:pPr>
      <w:r w:rsidRPr="00D235C4">
        <w:rPr>
          <w:rFonts w:eastAsia="Calibri"/>
          <w:sz w:val="24"/>
          <w:szCs w:val="24"/>
        </w:rPr>
        <w:t>7.</w:t>
      </w:r>
      <w:r w:rsidRPr="00D235C4">
        <w:rPr>
          <w:rFonts w:eastAsia="Calibri"/>
          <w:sz w:val="24"/>
          <w:szCs w:val="24"/>
        </w:rPr>
        <w:tab/>
        <w:t>N</w:t>
      </w:r>
      <w:r w:rsidRPr="00D235C4">
        <w:rPr>
          <w:sz w:val="24"/>
          <w:szCs w:val="24"/>
        </w:rPr>
        <w:t>a zamontowan</w:t>
      </w:r>
      <w:r w:rsidR="008A3918">
        <w:rPr>
          <w:sz w:val="24"/>
          <w:szCs w:val="24"/>
        </w:rPr>
        <w:t>e</w:t>
      </w:r>
      <w:r w:rsidRPr="00D235C4">
        <w:rPr>
          <w:sz w:val="24"/>
          <w:szCs w:val="24"/>
        </w:rPr>
        <w:t xml:space="preserve"> urządzenia obowiązuje gwarancja producenta, jednakże nie mniej niż 24 miesięcy.</w:t>
      </w:r>
    </w:p>
    <w:p w:rsidR="00D235C4" w:rsidRPr="00D235C4" w:rsidRDefault="00D235C4" w:rsidP="00D235C4">
      <w:pPr>
        <w:spacing w:line="340" w:lineRule="exact"/>
        <w:jc w:val="center"/>
        <w:rPr>
          <w:rFonts w:eastAsia="Calibri"/>
          <w:sz w:val="24"/>
          <w:szCs w:val="24"/>
        </w:rPr>
      </w:pPr>
      <w:r w:rsidRPr="00D235C4">
        <w:rPr>
          <w:rFonts w:eastAsia="Calibri"/>
          <w:sz w:val="24"/>
          <w:szCs w:val="24"/>
        </w:rPr>
        <w:t>§12</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Podwykonawcy</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W przypadku zamiaru powierzenia realizacji zamówienia podwykonawcy Wykonawca </w:t>
      </w:r>
      <w:r w:rsidR="00153506">
        <w:rPr>
          <w:rFonts w:eastAsia="Calibri"/>
          <w:sz w:val="24"/>
          <w:szCs w:val="24"/>
        </w:rPr>
        <w:t xml:space="preserve">przed przystąpieniem do wykonywania prac przez podwykonawcę, </w:t>
      </w:r>
      <w:r w:rsidRPr="00D235C4">
        <w:rPr>
          <w:rFonts w:eastAsia="Calibri"/>
          <w:sz w:val="24"/>
          <w:szCs w:val="24"/>
        </w:rPr>
        <w:t>jest zobowiązany poinformować o tym Zamawiającego, podając nazwę podwykonawcy oraz wskazując, która część zamówienia będzie przez niego wykonywana.</w:t>
      </w:r>
    </w:p>
    <w:p w:rsidR="00D235C4" w:rsidRPr="00D235C4" w:rsidRDefault="00D235C4" w:rsidP="00D235C4">
      <w:pPr>
        <w:tabs>
          <w:tab w:val="num" w:pos="480"/>
        </w:tabs>
        <w:spacing w:line="34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w:t>
      </w:r>
      <w:r w:rsidR="00A0245D">
        <w:rPr>
          <w:rFonts w:eastAsia="Calibri"/>
          <w:sz w:val="24"/>
          <w:szCs w:val="24"/>
        </w:rPr>
        <w:t xml:space="preserve">uprzednia </w:t>
      </w:r>
      <w:r w:rsidRPr="00D235C4">
        <w:rPr>
          <w:rFonts w:eastAsia="Calibri"/>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572E8F">
      <w:pPr>
        <w:numPr>
          <w:ilvl w:val="0"/>
          <w:numId w:val="66"/>
        </w:numPr>
        <w:spacing w:line="320" w:lineRule="exact"/>
        <w:ind w:left="482" w:hanging="482"/>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572E8F">
      <w:pPr>
        <w:numPr>
          <w:ilvl w:val="0"/>
          <w:numId w:val="66"/>
        </w:numPr>
        <w:spacing w:line="320" w:lineRule="exact"/>
        <w:ind w:left="482" w:hanging="482"/>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572E8F">
      <w:pPr>
        <w:numPr>
          <w:ilvl w:val="0"/>
          <w:numId w:val="66"/>
        </w:numPr>
        <w:spacing w:line="320" w:lineRule="exact"/>
        <w:ind w:left="482" w:hanging="482"/>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D235C4">
      <w:pPr>
        <w:spacing w:line="340" w:lineRule="exact"/>
        <w:jc w:val="center"/>
        <w:rPr>
          <w:rFonts w:eastAsia="Calibri"/>
          <w:sz w:val="24"/>
          <w:szCs w:val="24"/>
        </w:rPr>
      </w:pPr>
    </w:p>
    <w:p w:rsidR="00825360" w:rsidRDefault="00825360" w:rsidP="00D235C4">
      <w:pPr>
        <w:spacing w:line="340" w:lineRule="exact"/>
        <w:jc w:val="center"/>
        <w:rPr>
          <w:rFonts w:eastAsia="Calibri"/>
          <w:sz w:val="24"/>
          <w:szCs w:val="24"/>
        </w:rPr>
      </w:pPr>
      <w:r w:rsidRPr="00F97316">
        <w:rPr>
          <w:rFonts w:eastAsia="Calibri"/>
          <w:sz w:val="24"/>
          <w:szCs w:val="24"/>
        </w:rPr>
        <w:t>§13</w:t>
      </w:r>
    </w:p>
    <w:p w:rsidR="006E00FB" w:rsidRPr="00825360" w:rsidRDefault="008B3585" w:rsidP="00D235C4">
      <w:pPr>
        <w:spacing w:line="34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6C0544" w:rsidRPr="00D64B33" w:rsidRDefault="006C0544" w:rsidP="006C0544">
      <w:pPr>
        <w:numPr>
          <w:ilvl w:val="0"/>
          <w:numId w:val="89"/>
        </w:numPr>
        <w:spacing w:line="340" w:lineRule="exact"/>
        <w:ind w:left="567" w:hanging="567"/>
        <w:jc w:val="both"/>
        <w:rPr>
          <w:rFonts w:eastAsia="Calibri"/>
          <w:sz w:val="22"/>
          <w:szCs w:val="22"/>
          <w:lang w:eastAsia="en-US"/>
        </w:rPr>
      </w:pPr>
      <w:r w:rsidRPr="00D64B33">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6C0544"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6C0544">
      <w:pPr>
        <w:numPr>
          <w:ilvl w:val="0"/>
          <w:numId w:val="89"/>
        </w:numPr>
        <w:spacing w:line="34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Default="00CC03FA"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Kar Umownych</w:t>
      </w:r>
    </w:p>
    <w:p w:rsidR="00D235C4" w:rsidRPr="00D235C4" w:rsidRDefault="00D235C4" w:rsidP="00AA3D42">
      <w:pPr>
        <w:numPr>
          <w:ilvl w:val="0"/>
          <w:numId w:val="64"/>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niewykonani</w:t>
      </w:r>
      <w:r w:rsidR="005471C6">
        <w:rPr>
          <w:rFonts w:eastAsia="Calibri"/>
          <w:sz w:val="24"/>
          <w:szCs w:val="24"/>
        </w:rPr>
        <w:t>e</w:t>
      </w:r>
      <w:r w:rsidRPr="00D235C4">
        <w:rPr>
          <w:rFonts w:eastAsia="Calibri"/>
          <w:sz w:val="24"/>
          <w:szCs w:val="24"/>
        </w:rPr>
        <w:t xml:space="preserve"> przedmiotu umowy z przyczyn leżących po stronie Wykonawcy w wysokości 25% wartości netto przedmiotu umowy. Za niewykonanie przedmiotu umowy rozumie się niewykonanie którejkolwiek z pozycji kosztorysowej</w:t>
      </w:r>
      <w:r w:rsidR="005471C6">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opóźnienia w wykonaniu przedmiotu umowy - w wysokości 0,</w:t>
      </w:r>
      <w:r w:rsidR="00A11AD1">
        <w:rPr>
          <w:rFonts w:eastAsia="Calibri"/>
          <w:sz w:val="24"/>
          <w:szCs w:val="24"/>
        </w:rPr>
        <w:t>1</w:t>
      </w:r>
      <w:r w:rsidRPr="00D235C4">
        <w:rPr>
          <w:rFonts w:eastAsia="Calibri"/>
          <w:sz w:val="24"/>
          <w:szCs w:val="24"/>
        </w:rPr>
        <w:t xml:space="preserve"> % wartości netto przedmiotu umowy za każdy dzień opóźnienia, </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w:t>
      </w:r>
      <w:r w:rsidR="005471C6">
        <w:rPr>
          <w:rFonts w:eastAsia="Calibri"/>
          <w:sz w:val="24"/>
          <w:szCs w:val="24"/>
        </w:rPr>
        <w:t>e</w:t>
      </w:r>
      <w:r w:rsidRPr="00D235C4">
        <w:rPr>
          <w:rFonts w:eastAsia="Calibri"/>
          <w:sz w:val="24"/>
          <w:szCs w:val="24"/>
        </w:rPr>
        <w:t xml:space="preserve"> w usunięciu wad stwierdzonych przy odbiorze lub w okresie gwarancji - w wysokości 0,</w:t>
      </w:r>
      <w:r w:rsidR="00A11AD1">
        <w:rPr>
          <w:rFonts w:eastAsia="Calibri"/>
          <w:sz w:val="24"/>
          <w:szCs w:val="24"/>
        </w:rPr>
        <w:t>1</w:t>
      </w:r>
      <w:r w:rsidRPr="00D235C4">
        <w:rPr>
          <w:rFonts w:eastAsia="Calibri"/>
          <w:sz w:val="24"/>
          <w:szCs w:val="24"/>
        </w:rPr>
        <w:t xml:space="preserve"> % wartości netto przedmiotu umowy za każdy dzień opóźnienia,</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niewywiązywani</w:t>
      </w:r>
      <w:r w:rsidR="00E50AE9">
        <w:rPr>
          <w:rFonts w:eastAsia="Calibri"/>
          <w:sz w:val="24"/>
          <w:szCs w:val="24"/>
        </w:rPr>
        <w:t>e</w:t>
      </w:r>
      <w:r w:rsidRPr="00D235C4">
        <w:rPr>
          <w:rFonts w:eastAsia="Calibri"/>
          <w:sz w:val="24"/>
          <w:szCs w:val="24"/>
        </w:rPr>
        <w:t xml:space="preserve">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dokonani</w:t>
      </w:r>
      <w:r w:rsidR="00E50AE9">
        <w:rPr>
          <w:rFonts w:eastAsia="Calibri"/>
          <w:sz w:val="24"/>
          <w:szCs w:val="24"/>
        </w:rPr>
        <w:t>e</w:t>
      </w:r>
      <w:r w:rsidRPr="00D235C4">
        <w:rPr>
          <w:rFonts w:eastAsia="Calibri"/>
          <w:sz w:val="24"/>
          <w:szCs w:val="24"/>
        </w:rPr>
        <w:t xml:space="preserve"> zmiany w umowie z podwykonawcą bez </w:t>
      </w:r>
      <w:r w:rsidR="005471C6">
        <w:rPr>
          <w:rFonts w:eastAsia="Calibri"/>
          <w:sz w:val="24"/>
          <w:szCs w:val="24"/>
        </w:rPr>
        <w:t xml:space="preserve">uzyskania uprzedniej </w:t>
      </w:r>
      <w:r w:rsidRPr="00D235C4">
        <w:rPr>
          <w:rFonts w:eastAsia="Calibri"/>
          <w:sz w:val="24"/>
          <w:szCs w:val="24"/>
        </w:rPr>
        <w:t>zgody Zamawiającego będzie skutkowało każdorazową karą</w:t>
      </w:r>
      <w:r w:rsidR="005471C6">
        <w:rPr>
          <w:rFonts w:eastAsia="Calibri"/>
          <w:sz w:val="24"/>
          <w:szCs w:val="24"/>
        </w:rPr>
        <w:t xml:space="preserve"> w wysokości - </w:t>
      </w:r>
      <w:r w:rsidRPr="00D235C4">
        <w:rPr>
          <w:rFonts w:eastAsia="Calibri"/>
          <w:b/>
          <w:bCs/>
          <w:sz w:val="24"/>
          <w:szCs w:val="24"/>
        </w:rPr>
        <w:t>10 000 zł netto</w:t>
      </w:r>
      <w:r w:rsidRPr="00D235C4">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w:t>
      </w:r>
      <w:r w:rsidR="00E05325">
        <w:rPr>
          <w:rFonts w:eastAsia="Calibri"/>
          <w:sz w:val="24"/>
          <w:szCs w:val="24"/>
        </w:rPr>
        <w:t>wysokości -</w:t>
      </w:r>
      <w:r w:rsidRPr="00D235C4">
        <w:rPr>
          <w:rFonts w:eastAsia="Calibri"/>
          <w:sz w:val="24"/>
          <w:szCs w:val="24"/>
        </w:rPr>
        <w:t xml:space="preserv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zapłaty lub opóźnienie w zapłacie wynagrodzenia należnego podwykonawcy lub dalszemu podwykonawcy,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do zaakceptowania Zamawiającemu projektu umowy o podwykonawstwo, której przedmiotem są roboty budowlane lub projektu tej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00E05325">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Zamawiającemu poświadczonej za zgodność z oryginałem kopii umowy o podwykonawstwo lub jej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BC6BD9">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zmiany umowy o podwykonawstwo w zakresie terminu zapłaty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 xml:space="preserve">Postanowienia umowy dotyczące </w:t>
      </w:r>
      <w:r w:rsidR="00E05325">
        <w:rPr>
          <w:rFonts w:eastAsia="Calibri"/>
          <w:sz w:val="24"/>
          <w:szCs w:val="24"/>
        </w:rPr>
        <w:t>k</w:t>
      </w:r>
      <w:r w:rsidRPr="00D235C4">
        <w:rPr>
          <w:rFonts w:eastAsia="Calibri"/>
          <w:sz w:val="24"/>
          <w:szCs w:val="24"/>
        </w:rPr>
        <w:t>ar umownych z tytułu odstąpienia od umowy w całości lub w części zachowują moc pomimo odstąpienia od umowy</w:t>
      </w:r>
      <w:r w:rsidR="00E05325">
        <w:rPr>
          <w:rFonts w:eastAsia="Calibri"/>
          <w:sz w:val="24"/>
          <w:szCs w:val="24"/>
        </w:rPr>
        <w:t xml:space="preserve"> przez Zamawiającego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w:t>
      </w:r>
      <w:r w:rsidR="00E96E7F">
        <w:rPr>
          <w:rFonts w:eastAsia="Calibri"/>
          <w:sz w:val="24"/>
          <w:szCs w:val="24"/>
        </w:rPr>
        <w:t>ych</w:t>
      </w:r>
      <w:r w:rsidRPr="00D235C4">
        <w:rPr>
          <w:rFonts w:eastAsia="Calibri"/>
          <w:sz w:val="24"/>
          <w:szCs w:val="24"/>
        </w:rPr>
        <w:t xml:space="preserve"> </w:t>
      </w:r>
      <w:r w:rsidR="00E96E7F">
        <w:rPr>
          <w:rFonts w:eastAsia="Calibri"/>
          <w:sz w:val="24"/>
          <w:szCs w:val="24"/>
        </w:rPr>
        <w:t>k</w:t>
      </w:r>
      <w:r w:rsidRPr="00D235C4">
        <w:rPr>
          <w:rFonts w:eastAsia="Calibri"/>
          <w:sz w:val="24"/>
          <w:szCs w:val="24"/>
        </w:rPr>
        <w:t>ar jest dopuszczalne, a tym samym Zamawiający może dochodzić od Wykonawcy odszkodowania uzupełniającego na zasadach ogólnych zawartych w Kodeksie Cywilnym.</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 xml:space="preserve">W przypadku odstąpienia od umowy przez Zamawiającego i naliczeniu </w:t>
      </w:r>
      <w:r w:rsidR="00E96E7F">
        <w:rPr>
          <w:rFonts w:eastAsia="Calibri"/>
          <w:sz w:val="24"/>
          <w:szCs w:val="24"/>
        </w:rPr>
        <w:t>k</w:t>
      </w:r>
      <w:r w:rsidRPr="00D235C4">
        <w:rPr>
          <w:rFonts w:eastAsia="Calibri"/>
          <w:sz w:val="24"/>
          <w:szCs w:val="24"/>
        </w:rPr>
        <w:t>ary umownej przez Zamawiającego Wykonawcy z tytułu odstąpienia, Zamawiający ma prawo obciążenia Wykonawcy innymi Karami umownymi wskazanymi w niniejszej umowie.</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BC6BD9">
      <w:pPr>
        <w:numPr>
          <w:ilvl w:val="0"/>
          <w:numId w:val="76"/>
        </w:numPr>
        <w:overflowPunct w:val="0"/>
        <w:autoSpaceDE w:val="0"/>
        <w:spacing w:line="340" w:lineRule="exact"/>
        <w:ind w:hanging="426"/>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BC6BD9">
      <w:pPr>
        <w:numPr>
          <w:ilvl w:val="0"/>
          <w:numId w:val="76"/>
        </w:numPr>
        <w:overflowPunct w:val="0"/>
        <w:autoSpaceDE w:val="0"/>
        <w:spacing w:line="340" w:lineRule="exact"/>
        <w:ind w:hanging="426"/>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 xml:space="preserve">nie usunie wad przedmiotu objętego </w:t>
      </w:r>
      <w:r w:rsidR="00BC6BD9">
        <w:rPr>
          <w:rFonts w:eastAsia="Calibri"/>
          <w:sz w:val="24"/>
          <w:szCs w:val="24"/>
        </w:rPr>
        <w:t>g</w:t>
      </w:r>
      <w:r w:rsidRPr="00D235C4">
        <w:rPr>
          <w:rFonts w:eastAsia="Calibri"/>
          <w:sz w:val="24"/>
          <w:szCs w:val="24"/>
        </w:rPr>
        <w:t>warancją lub jego części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w inny sposób rażąco narusza</w:t>
      </w:r>
      <w:r w:rsidR="008533A1">
        <w:rPr>
          <w:rFonts w:eastAsia="Calibri"/>
          <w:sz w:val="24"/>
          <w:szCs w:val="24"/>
        </w:rPr>
        <w:t>jąc</w:t>
      </w:r>
      <w:r w:rsidRPr="00D235C4">
        <w:rPr>
          <w:rFonts w:eastAsia="Calibri"/>
          <w:sz w:val="24"/>
          <w:szCs w:val="24"/>
        </w:rPr>
        <w:t xml:space="preserve"> postanowienia umowy.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siły wyższej</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w:t>
      </w:r>
      <w:r w:rsidR="008533A1">
        <w:rPr>
          <w:rFonts w:eastAsia="Calibri"/>
          <w:sz w:val="24"/>
          <w:szCs w:val="24"/>
        </w:rPr>
        <w:t>S</w:t>
      </w:r>
      <w:r w:rsidRPr="00D235C4">
        <w:rPr>
          <w:rFonts w:eastAsia="Calibri"/>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6E00FB" w:rsidRDefault="006E00F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D235C4">
      <w:pPr>
        <w:spacing w:line="340" w:lineRule="exact"/>
        <w:jc w:val="center"/>
        <w:rPr>
          <w:rFonts w:eastAsia="Calibri"/>
          <w:sz w:val="24"/>
          <w:szCs w:val="24"/>
        </w:rPr>
      </w:pPr>
      <w:r w:rsidRPr="00D235C4">
        <w:rPr>
          <w:rFonts w:eastAsia="Calibri"/>
          <w:sz w:val="24"/>
          <w:szCs w:val="24"/>
        </w:rPr>
        <w:t>Istotna zmiana okoliczności</w:t>
      </w:r>
    </w:p>
    <w:p w:rsidR="00D235C4" w:rsidRPr="00D235C4" w:rsidRDefault="00D235C4" w:rsidP="00D235C4">
      <w:pPr>
        <w:spacing w:line="34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D235C4">
      <w:pPr>
        <w:spacing w:line="34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AA3D42">
      <w:pPr>
        <w:numPr>
          <w:ilvl w:val="0"/>
          <w:numId w:val="81"/>
        </w:numPr>
        <w:spacing w:line="34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922290">
      <w:pPr>
        <w:numPr>
          <w:ilvl w:val="0"/>
          <w:numId w:val="81"/>
        </w:numPr>
        <w:spacing w:line="32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922290">
      <w:pPr>
        <w:numPr>
          <w:ilvl w:val="0"/>
          <w:numId w:val="81"/>
        </w:numPr>
        <w:spacing w:line="32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922290">
      <w:pPr>
        <w:spacing w:line="32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92229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2</w:t>
      </w:r>
      <w:r w:rsidR="008533A1">
        <w:rPr>
          <w:rFonts w:eastAsia="Calibri"/>
          <w:sz w:val="24"/>
          <w:szCs w:val="24"/>
        </w:rPr>
        <w:t>)</w:t>
      </w:r>
      <w:r w:rsidR="008533A1">
        <w:rPr>
          <w:rFonts w:eastAsia="Calibri"/>
          <w:sz w:val="24"/>
          <w:szCs w:val="24"/>
        </w:rPr>
        <w:tab/>
        <w:t>W</w:t>
      </w:r>
      <w:r w:rsidRPr="00033411">
        <w:rPr>
          <w:rFonts w:eastAsia="Calibri"/>
          <w:sz w:val="24"/>
          <w:szCs w:val="24"/>
        </w:rPr>
        <w:t>ykonawca w razie zajścia okoliczności, o której mowa w ust. 1 jest zobowiązany do przedłożenia Zamawiającemu pisemnej informacji w zakresie uzasadniającym zmiany cen.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r>
      <w:r w:rsidR="00990C52" w:rsidRPr="00990C52">
        <w:rPr>
          <w:rFonts w:eastAsia="Calibri"/>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033411" w:rsidRDefault="000241A4"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4</w:t>
      </w:r>
      <w:r w:rsidR="00033411" w:rsidRPr="00033411">
        <w:rPr>
          <w:rFonts w:eastAsia="Calibri"/>
          <w:sz w:val="24"/>
          <w:szCs w:val="24"/>
        </w:rPr>
        <w:t>)</w:t>
      </w:r>
      <w:r w:rsidR="00033411" w:rsidRPr="00033411">
        <w:rPr>
          <w:rFonts w:eastAsia="Calibri"/>
          <w:sz w:val="24"/>
          <w:szCs w:val="24"/>
        </w:rPr>
        <w:tab/>
        <w:t>z powodu zmiany powszechnie obowiązujących regulacji prawnych obowiązujących w dniu podpisania umowy.</w:t>
      </w:r>
    </w:p>
    <w:p w:rsidR="00033411" w:rsidRPr="00033411" w:rsidRDefault="000241A4"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5</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0241A4" w:rsidP="00E95EB5">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Default="000241A4" w:rsidP="0092229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7</w:t>
      </w:r>
      <w:r w:rsidR="00C36F68">
        <w:rPr>
          <w:rFonts w:eastAsia="Calibri"/>
          <w:sz w:val="24"/>
          <w:szCs w:val="24"/>
        </w:rPr>
        <w:t>)</w:t>
      </w:r>
      <w:r w:rsidR="00C36F68">
        <w:rPr>
          <w:rFonts w:eastAsia="Calibri"/>
          <w:sz w:val="24"/>
          <w:szCs w:val="24"/>
        </w:rPr>
        <w:tab/>
        <w:t>z</w:t>
      </w:r>
      <w:r w:rsidR="00BC43B0" w:rsidRPr="00BC43B0">
        <w:rPr>
          <w:rFonts w:eastAsia="Calibri"/>
          <w:sz w:val="24"/>
          <w:szCs w:val="24"/>
        </w:rPr>
        <w:t>mian</w:t>
      </w:r>
      <w:r w:rsidR="00C36F68">
        <w:rPr>
          <w:rFonts w:eastAsia="Calibri"/>
          <w:sz w:val="24"/>
          <w:szCs w:val="24"/>
        </w:rPr>
        <w:t>y</w:t>
      </w:r>
      <w:r w:rsidR="00BC43B0" w:rsidRPr="00BC43B0">
        <w:rPr>
          <w:rFonts w:eastAsia="Calibri"/>
          <w:sz w:val="24"/>
          <w:szCs w:val="24"/>
        </w:rPr>
        <w:t xml:space="preserve"> o których mowa w art. 144 ust. 1 pkt 2-6 ustawy</w:t>
      </w:r>
      <w:r w:rsidR="008533A1">
        <w:rPr>
          <w:rFonts w:eastAsia="Calibri"/>
          <w:sz w:val="24"/>
          <w:szCs w:val="24"/>
        </w:rPr>
        <w:t>,</w:t>
      </w:r>
    </w:p>
    <w:p w:rsidR="00033411" w:rsidRPr="00033411" w:rsidRDefault="000241A4" w:rsidP="0092229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8</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D235C4">
      <w:pPr>
        <w:widowControl w:val="0"/>
        <w:autoSpaceDE w:val="0"/>
        <w:autoSpaceDN w:val="0"/>
        <w:adjustRightInd w:val="0"/>
        <w:spacing w:line="340" w:lineRule="exact"/>
        <w:ind w:left="567" w:hanging="567"/>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D235C4">
      <w:pPr>
        <w:spacing w:line="34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A446AE" w:rsidRPr="00D235C4"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D235C4">
      <w:pPr>
        <w:spacing w:line="34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Załączniki do umowy:</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Oferta Wykonawcy</w:t>
      </w:r>
    </w:p>
    <w:p w:rsid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Wzór gwarancji jakości na wykonane roboty</w:t>
      </w:r>
    </w:p>
    <w:p w:rsidR="007A5867" w:rsidRDefault="007A5867" w:rsidP="00AA3D42">
      <w:pPr>
        <w:numPr>
          <w:ilvl w:val="7"/>
          <w:numId w:val="38"/>
        </w:numPr>
        <w:spacing w:line="340" w:lineRule="exact"/>
        <w:ind w:left="1134" w:hanging="594"/>
        <w:jc w:val="both"/>
        <w:rPr>
          <w:rFonts w:eastAsia="Calibri"/>
          <w:sz w:val="24"/>
          <w:szCs w:val="24"/>
        </w:rPr>
      </w:pPr>
      <w:r>
        <w:rPr>
          <w:rFonts w:eastAsia="Calibri"/>
          <w:sz w:val="24"/>
          <w:szCs w:val="24"/>
        </w:rPr>
        <w:t>Harmonogram prac</w:t>
      </w:r>
    </w:p>
    <w:p w:rsidR="00421F76" w:rsidRDefault="00421F76" w:rsidP="00AA3D42">
      <w:pPr>
        <w:numPr>
          <w:ilvl w:val="7"/>
          <w:numId w:val="38"/>
        </w:numPr>
        <w:spacing w:line="340" w:lineRule="exact"/>
        <w:ind w:left="1134" w:hanging="594"/>
        <w:jc w:val="both"/>
        <w:rPr>
          <w:rFonts w:eastAsia="Calibri"/>
          <w:sz w:val="24"/>
          <w:szCs w:val="24"/>
        </w:rPr>
      </w:pPr>
      <w:r>
        <w:rPr>
          <w:rFonts w:eastAsia="Calibri"/>
          <w:sz w:val="24"/>
          <w:szCs w:val="24"/>
        </w:rPr>
        <w:t>Oświadczenie podwykonawcy</w:t>
      </w:r>
    </w:p>
    <w:p w:rsidR="00D235C4" w:rsidRDefault="00D235C4" w:rsidP="00D235C4">
      <w:pPr>
        <w:spacing w:line="340" w:lineRule="exact"/>
        <w:jc w:val="both"/>
        <w:rPr>
          <w:rFonts w:eastAsia="Calibri"/>
          <w:b/>
          <w:bCs/>
          <w:sz w:val="24"/>
          <w:szCs w:val="24"/>
        </w:rPr>
      </w:pPr>
    </w:p>
    <w:p w:rsidR="00706A6F" w:rsidRDefault="00706A6F" w:rsidP="00D235C4">
      <w:pPr>
        <w:spacing w:line="340" w:lineRule="exact"/>
        <w:jc w:val="both"/>
        <w:rPr>
          <w:rFonts w:eastAsia="Calibri"/>
          <w:b/>
          <w:bCs/>
          <w:sz w:val="24"/>
          <w:szCs w:val="24"/>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0241A4" w:rsidRDefault="000241A4" w:rsidP="00D235C4">
      <w:pPr>
        <w:spacing w:line="340" w:lineRule="exact"/>
        <w:jc w:val="both"/>
        <w:rPr>
          <w:rFonts w:eastAsia="Calibri"/>
          <w:sz w:val="24"/>
          <w:szCs w:val="24"/>
        </w:rPr>
      </w:pPr>
    </w:p>
    <w:p w:rsidR="000241A4" w:rsidRDefault="000241A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1D47C3">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6335AC">
      <w:pPr>
        <w:spacing w:line="360" w:lineRule="auto"/>
        <w:jc w:val="both"/>
        <w:rPr>
          <w:rFonts w:ascii="Trebuchet MS" w:hAnsi="Trebuchet MS" w:cs="Arial"/>
        </w:rPr>
      </w:pPr>
      <w:r w:rsidRPr="000C6477">
        <w:rPr>
          <w:rFonts w:ascii="Trebuchet MS" w:hAnsi="Trebuchet MS" w:cs="Arial"/>
        </w:rPr>
        <w:t xml:space="preserve">Ja/my*, niżej podpisany(i) -------------------------------  działając jako właściciel/osoba(y) </w:t>
      </w:r>
      <w:r w:rsidR="006335AC">
        <w:rPr>
          <w:rFonts w:ascii="Trebuchet MS" w:hAnsi="Trebuchet MS" w:cs="Arial"/>
        </w:rPr>
        <w:t>do</w:t>
      </w:r>
      <w:r w:rsidRPr="000C6477">
        <w:rPr>
          <w:rFonts w:ascii="Trebuchet MS" w:hAnsi="Trebuchet MS" w:cs="Arial"/>
        </w:rPr>
        <w:t xml:space="preserve">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572E8F" w:rsidP="00421F76">
      <w:pPr>
        <w:spacing w:line="360" w:lineRule="auto"/>
        <w:jc w:val="center"/>
        <w:rPr>
          <w:rFonts w:ascii="Trebuchet MS" w:hAnsi="Trebuchet MS" w:cs="Arial"/>
          <w:b/>
          <w:color w:val="000000"/>
        </w:rPr>
      </w:pPr>
      <w:r w:rsidRPr="00572E8F">
        <w:rPr>
          <w:rFonts w:ascii="Trebuchet MS" w:hAnsi="Trebuchet MS" w:cs="Arial"/>
          <w:b/>
          <w:color w:val="000000"/>
        </w:rPr>
        <w:t>Modernizacja budynku K na terenie KD Barbara w Mikołowie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 xml:space="preserve">W związku z powyższym oświadczam(y), że w stosunku do kwot za roboty podwykonawcze wynikające z ww. faktury/faktur* zrzekam(y) się wszelkich roszczeń wobec Zamawiającego </w:t>
      </w:r>
      <w:r w:rsidR="00D01247">
        <w:rPr>
          <w:rFonts w:ascii="Trebuchet MS" w:hAnsi="Trebuchet MS" w:cs="Arial"/>
          <w:b/>
          <w:u w:val="single"/>
        </w:rPr>
        <w:t>–</w:t>
      </w:r>
      <w:r w:rsidRPr="000C6477">
        <w:rPr>
          <w:rFonts w:ascii="Trebuchet MS" w:hAnsi="Trebuchet MS" w:cs="Arial"/>
          <w:b/>
          <w:u w:val="single"/>
        </w:rPr>
        <w:t xml:space="preserve"> </w:t>
      </w:r>
      <w:r w:rsidR="00D01247">
        <w:rPr>
          <w:rFonts w:ascii="Trebuchet MS" w:hAnsi="Trebuchet MS" w:cs="Arial"/>
          <w:b/>
          <w:u w:val="single"/>
        </w:rPr>
        <w:t>Głównego Instytutu Górnictwa</w:t>
      </w:r>
      <w:r w:rsidRPr="000C6477">
        <w:rPr>
          <w:rFonts w:ascii="Trebuchet MS" w:hAnsi="Trebuchet MS" w:cs="Arial"/>
          <w:b/>
          <w:u w:val="single"/>
        </w:rPr>
        <w:t xml:space="preserve">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Pr="006335AC" w:rsidRDefault="006335AC" w:rsidP="006335AC">
      <w:pPr>
        <w:pStyle w:val="Akapitzlist"/>
        <w:tabs>
          <w:tab w:val="left" w:pos="9072"/>
        </w:tabs>
        <w:spacing w:line="320" w:lineRule="exact"/>
        <w:ind w:left="3060"/>
        <w:jc w:val="right"/>
        <w:rPr>
          <w:rFonts w:ascii="Trebuchet MS" w:hAnsi="Trebuchet MS"/>
        </w:rPr>
        <w:sectPr w:rsidR="005C4929" w:rsidRPr="006335AC" w:rsidSect="00675E97">
          <w:pgSz w:w="11906" w:h="16838"/>
          <w:pgMar w:top="1418" w:right="1274" w:bottom="993" w:left="1418" w:header="709" w:footer="709" w:gutter="0"/>
          <w:cols w:space="708"/>
          <w:docGrid w:linePitch="360"/>
        </w:sectPr>
      </w:pPr>
      <w:r>
        <w:rPr>
          <w:rFonts w:ascii="Trebuchet MS" w:hAnsi="Trebuchet MS"/>
        </w:rPr>
        <w:t>*</w:t>
      </w:r>
      <w:r w:rsidR="000C6477" w:rsidRPr="006335AC">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242E0A" w:rsidRPr="00242E0A">
        <w:rPr>
          <w:b/>
          <w:bCs/>
          <w:sz w:val="24"/>
          <w:szCs w:val="24"/>
        </w:rPr>
        <w:t>Prace modernizacyjne w Centrum Szkoleniowym GIG Katowice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pPr>
      <w:r w:rsidRPr="005C4929">
        <w:t>Podpis wraz z pieczęcią osoby uprawnionej do reprezentowania Wykonawcy</w:t>
      </w:r>
    </w:p>
    <w:p w:rsidR="00242E0A" w:rsidRDefault="00242E0A" w:rsidP="00384461">
      <w:pPr>
        <w:tabs>
          <w:tab w:val="left" w:pos="9072"/>
        </w:tabs>
        <w:spacing w:line="320" w:lineRule="exact"/>
        <w:ind w:left="5529"/>
        <w:jc w:val="center"/>
      </w:pPr>
    </w:p>
    <w:p w:rsidR="00242E0A" w:rsidRDefault="00242E0A" w:rsidP="00384461">
      <w:pPr>
        <w:tabs>
          <w:tab w:val="left" w:pos="9072"/>
        </w:tabs>
        <w:spacing w:line="320" w:lineRule="exact"/>
        <w:ind w:left="5529"/>
        <w:jc w:val="center"/>
      </w:pPr>
    </w:p>
    <w:p w:rsidR="00242E0A" w:rsidRDefault="00242E0A" w:rsidP="00384461">
      <w:pPr>
        <w:tabs>
          <w:tab w:val="left" w:pos="9072"/>
        </w:tabs>
        <w:spacing w:line="320" w:lineRule="exact"/>
        <w:ind w:left="5529"/>
        <w:jc w:val="center"/>
        <w:sectPr w:rsidR="00242E0A" w:rsidSect="00675E97">
          <w:pgSz w:w="11906" w:h="16838"/>
          <w:pgMar w:top="1418" w:right="1274" w:bottom="993" w:left="1418" w:header="709" w:footer="709" w:gutter="0"/>
          <w:cols w:space="708"/>
          <w:docGrid w:linePitch="360"/>
        </w:sectPr>
      </w:pPr>
    </w:p>
    <w:p w:rsidR="00242E0A" w:rsidRDefault="00242E0A" w:rsidP="00384461">
      <w:pPr>
        <w:tabs>
          <w:tab w:val="left" w:pos="9072"/>
        </w:tabs>
        <w:spacing w:line="320" w:lineRule="exact"/>
        <w:ind w:left="5529"/>
        <w:jc w:val="center"/>
        <w:rPr>
          <w:b/>
          <w:sz w:val="24"/>
          <w:szCs w:val="24"/>
        </w:rPr>
      </w:pPr>
      <w:r w:rsidRPr="00242E0A">
        <w:rPr>
          <w:b/>
          <w:sz w:val="24"/>
          <w:szCs w:val="24"/>
        </w:rPr>
        <w:t xml:space="preserve">Załącznik nr </w:t>
      </w:r>
      <w:r>
        <w:rPr>
          <w:b/>
          <w:sz w:val="24"/>
          <w:szCs w:val="24"/>
        </w:rPr>
        <w:t>6</w:t>
      </w:r>
      <w:r w:rsidRPr="00242E0A">
        <w:rPr>
          <w:b/>
          <w:sz w:val="24"/>
          <w:szCs w:val="24"/>
        </w:rPr>
        <w:t xml:space="preserve"> do SIWZ</w:t>
      </w:r>
    </w:p>
    <w:p w:rsidR="00242E0A" w:rsidRDefault="00242E0A" w:rsidP="00384461">
      <w:pPr>
        <w:tabs>
          <w:tab w:val="left" w:pos="9072"/>
        </w:tabs>
        <w:spacing w:line="320" w:lineRule="exact"/>
        <w:ind w:left="5529"/>
        <w:jc w:val="center"/>
        <w:rPr>
          <w:b/>
          <w:sz w:val="24"/>
          <w:szCs w:val="24"/>
        </w:rPr>
      </w:pPr>
    </w:p>
    <w:p w:rsidR="00242E0A" w:rsidRPr="009E5B6D" w:rsidRDefault="00242E0A" w:rsidP="00242E0A">
      <w:pPr>
        <w:widowControl w:val="0"/>
        <w:autoSpaceDE w:val="0"/>
        <w:autoSpaceDN w:val="0"/>
        <w:adjustRightInd w:val="0"/>
        <w:spacing w:line="360" w:lineRule="exact"/>
        <w:ind w:right="72"/>
        <w:jc w:val="both"/>
        <w:rPr>
          <w:sz w:val="24"/>
          <w:szCs w:val="24"/>
        </w:rPr>
      </w:pPr>
      <w:r w:rsidRPr="009E5B6D">
        <w:rPr>
          <w:sz w:val="24"/>
          <w:szCs w:val="24"/>
        </w:rPr>
        <w:t>...........................................</w:t>
      </w:r>
    </w:p>
    <w:p w:rsidR="00242E0A" w:rsidRPr="009E5B6D" w:rsidRDefault="00242E0A" w:rsidP="00242E0A">
      <w:pPr>
        <w:jc w:val="both"/>
      </w:pPr>
      <w:r w:rsidRPr="009E5B6D">
        <w:t>Pieczątka firmowa Wykonawcy</w:t>
      </w:r>
    </w:p>
    <w:p w:rsidR="00242E0A" w:rsidRPr="009E5B6D" w:rsidRDefault="00242E0A" w:rsidP="00242E0A">
      <w:pPr>
        <w:jc w:val="both"/>
      </w:pPr>
      <w:r w:rsidRPr="009E5B6D">
        <w:t>/Imię i Nazwisko Wykonawcy</w:t>
      </w:r>
    </w:p>
    <w:p w:rsidR="00242E0A" w:rsidRPr="009E5B6D" w:rsidRDefault="00242E0A" w:rsidP="00242E0A">
      <w:pPr>
        <w:jc w:val="both"/>
      </w:pPr>
    </w:p>
    <w:p w:rsidR="00242E0A" w:rsidRPr="009E5B6D" w:rsidRDefault="00242E0A"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242E0A" w:rsidRPr="009E5B6D" w:rsidRDefault="00242E0A" w:rsidP="00242E0A">
      <w:pPr>
        <w:widowControl w:val="0"/>
        <w:autoSpaceDE w:val="0"/>
        <w:autoSpaceDN w:val="0"/>
        <w:adjustRightInd w:val="0"/>
        <w:ind w:right="74"/>
        <w:jc w:val="both"/>
        <w:rPr>
          <w:b/>
          <w:bCs/>
          <w:sz w:val="16"/>
          <w:szCs w:val="16"/>
          <w:u w:val="single"/>
        </w:rPr>
      </w:pPr>
    </w:p>
    <w:p w:rsidR="00242E0A" w:rsidRPr="009E5B6D" w:rsidRDefault="00242E0A"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242E0A" w:rsidRPr="009E5B6D" w:rsidRDefault="00242E0A" w:rsidP="00242E0A">
      <w:pPr>
        <w:spacing w:line="300" w:lineRule="exact"/>
        <w:rPr>
          <w:b/>
          <w:bCs/>
          <w:sz w:val="24"/>
          <w:szCs w:val="24"/>
        </w:rPr>
      </w:pPr>
    </w:p>
    <w:p w:rsidR="00242E0A" w:rsidRDefault="00242E0A" w:rsidP="00242E0A">
      <w:pPr>
        <w:spacing w:line="360" w:lineRule="exact"/>
        <w:jc w:val="center"/>
        <w:rPr>
          <w:b/>
          <w:sz w:val="24"/>
          <w:szCs w:val="24"/>
        </w:rPr>
      </w:pPr>
      <w:r w:rsidRPr="005C4929">
        <w:rPr>
          <w:b/>
          <w:sz w:val="24"/>
          <w:szCs w:val="24"/>
        </w:rPr>
        <w:t>„</w:t>
      </w:r>
      <w:r w:rsidRPr="00242E0A">
        <w:rPr>
          <w:b/>
          <w:bCs/>
          <w:sz w:val="24"/>
          <w:szCs w:val="24"/>
        </w:rPr>
        <w:t>Prace modernizacyjne w Centrum Szkoleniowym GIG Katowice</w:t>
      </w:r>
      <w:r w:rsidRPr="005C4929">
        <w:rPr>
          <w:b/>
          <w:sz w:val="24"/>
          <w:szCs w:val="24"/>
        </w:rPr>
        <w:t>”</w:t>
      </w:r>
    </w:p>
    <w:p w:rsidR="00242E0A" w:rsidRPr="009E5B6D" w:rsidRDefault="00242E0A" w:rsidP="00242E0A">
      <w:pPr>
        <w:spacing w:line="360" w:lineRule="exact"/>
        <w:jc w:val="center"/>
        <w:rPr>
          <w:b/>
          <w:bCs/>
          <w:sz w:val="24"/>
          <w:szCs w:val="24"/>
        </w:rPr>
      </w:pPr>
    </w:p>
    <w:p w:rsidR="00242E0A" w:rsidRPr="009E5B6D" w:rsidRDefault="00242E0A"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242E0A" w:rsidRPr="009E5B6D" w:rsidRDefault="00242E0A"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242E0A" w:rsidRPr="009E5B6D" w:rsidTr="003842C3">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242E0A" w:rsidRPr="009E5B6D" w:rsidRDefault="00242E0A" w:rsidP="003842C3">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242E0A" w:rsidRPr="009E5B6D" w:rsidRDefault="00242E0A" w:rsidP="003842C3">
            <w:pPr>
              <w:shd w:val="clear" w:color="auto" w:fill="FFFFFF"/>
              <w:ind w:left="-5" w:hanging="41"/>
              <w:jc w:val="center"/>
              <w:rPr>
                <w:bCs/>
                <w:sz w:val="18"/>
                <w:szCs w:val="18"/>
              </w:rPr>
            </w:pPr>
            <w:r w:rsidRPr="009E5B6D">
              <w:rPr>
                <w:bCs/>
                <w:sz w:val="18"/>
                <w:szCs w:val="18"/>
              </w:rPr>
              <w:t xml:space="preserve">Kwalifikacje zawodowe </w:t>
            </w:r>
          </w:p>
          <w:p w:rsidR="00242E0A" w:rsidRPr="009E5B6D" w:rsidRDefault="00242E0A"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242E0A" w:rsidRPr="009E5B6D" w:rsidRDefault="00242E0A" w:rsidP="003842C3">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242E0A" w:rsidRPr="009E5B6D" w:rsidRDefault="00242E0A" w:rsidP="003842C3">
            <w:pPr>
              <w:shd w:val="clear" w:color="auto" w:fill="FFFFFF"/>
              <w:ind w:left="-5" w:hanging="41"/>
              <w:jc w:val="center"/>
              <w:rPr>
                <w:bCs/>
                <w:sz w:val="18"/>
                <w:szCs w:val="18"/>
              </w:rPr>
            </w:pPr>
            <w:r w:rsidRPr="009E5B6D">
              <w:rPr>
                <w:bCs/>
                <w:sz w:val="18"/>
                <w:szCs w:val="18"/>
              </w:rPr>
              <w:t>Doświadczenie zawodowe w zakresie kierownika robót branżowych</w:t>
            </w:r>
          </w:p>
          <w:p w:rsidR="00242E0A" w:rsidRPr="009E5B6D" w:rsidRDefault="00242E0A" w:rsidP="003842C3">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242E0A" w:rsidRPr="009E5B6D" w:rsidRDefault="00242E0A" w:rsidP="003842C3">
            <w:pPr>
              <w:shd w:val="clear" w:color="auto" w:fill="FFFFFF"/>
              <w:jc w:val="center"/>
              <w:rPr>
                <w:bCs/>
                <w:sz w:val="18"/>
                <w:szCs w:val="18"/>
              </w:rPr>
            </w:pPr>
            <w:r w:rsidRPr="009E5B6D">
              <w:rPr>
                <w:bCs/>
                <w:sz w:val="18"/>
                <w:szCs w:val="18"/>
              </w:rPr>
              <w:t>Podstawa do dysponowania daną osobą</w:t>
            </w:r>
          </w:p>
        </w:tc>
      </w:tr>
      <w:tr w:rsidR="00242E0A" w:rsidRPr="009E5B6D" w:rsidTr="003842C3">
        <w:trPr>
          <w:trHeight w:val="800"/>
          <w:jc w:val="center"/>
        </w:trPr>
        <w:tc>
          <w:tcPr>
            <w:tcW w:w="2181" w:type="dxa"/>
            <w:tcBorders>
              <w:top w:val="single" w:sz="4" w:space="0" w:color="auto"/>
              <w:left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left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tcBorders>
            <w:vAlign w:val="center"/>
          </w:tcPr>
          <w:p w:rsidR="00242E0A" w:rsidRPr="009E5B6D" w:rsidRDefault="00242E0A" w:rsidP="003842C3">
            <w:pPr>
              <w:shd w:val="clear" w:color="auto" w:fill="FFFFFF"/>
              <w:rPr>
                <w:sz w:val="24"/>
                <w:szCs w:val="24"/>
              </w:rPr>
            </w:pPr>
          </w:p>
        </w:tc>
      </w:tr>
      <w:tr w:rsidR="00242E0A" w:rsidRPr="009E5B6D" w:rsidTr="003842C3">
        <w:trPr>
          <w:trHeight w:val="851"/>
          <w:jc w:val="center"/>
        </w:trPr>
        <w:tc>
          <w:tcPr>
            <w:tcW w:w="2181" w:type="dxa"/>
            <w:tcBorders>
              <w:top w:val="nil"/>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nil"/>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nil"/>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nil"/>
              <w:bottom w:val="single" w:sz="4" w:space="0" w:color="auto"/>
            </w:tcBorders>
            <w:vAlign w:val="center"/>
          </w:tcPr>
          <w:p w:rsidR="00242E0A" w:rsidRPr="009E5B6D" w:rsidRDefault="00242E0A" w:rsidP="003842C3">
            <w:pPr>
              <w:shd w:val="clear" w:color="auto" w:fill="FFFFFF"/>
              <w:rPr>
                <w:sz w:val="24"/>
                <w:szCs w:val="24"/>
              </w:rPr>
            </w:pPr>
          </w:p>
        </w:tc>
      </w:tr>
      <w:tr w:rsidR="00242E0A" w:rsidRPr="009E5B6D" w:rsidTr="003842C3">
        <w:trPr>
          <w:trHeight w:val="851"/>
          <w:jc w:val="center"/>
        </w:trPr>
        <w:tc>
          <w:tcPr>
            <w:tcW w:w="2181" w:type="dxa"/>
            <w:tcBorders>
              <w:top w:val="single" w:sz="4" w:space="0" w:color="auto"/>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bottom w:val="single" w:sz="4" w:space="0" w:color="auto"/>
            </w:tcBorders>
            <w:vAlign w:val="center"/>
          </w:tcPr>
          <w:p w:rsidR="00242E0A" w:rsidRPr="009E5B6D" w:rsidRDefault="00242E0A" w:rsidP="003842C3">
            <w:pPr>
              <w:shd w:val="clear" w:color="auto" w:fill="FFFFFF"/>
              <w:rPr>
                <w:sz w:val="24"/>
                <w:szCs w:val="24"/>
              </w:rPr>
            </w:pPr>
          </w:p>
        </w:tc>
      </w:tr>
      <w:tr w:rsidR="00242E0A" w:rsidRPr="009E5B6D" w:rsidTr="003842C3">
        <w:trPr>
          <w:trHeight w:val="851"/>
          <w:jc w:val="center"/>
        </w:trPr>
        <w:tc>
          <w:tcPr>
            <w:tcW w:w="2181" w:type="dxa"/>
            <w:tcBorders>
              <w:top w:val="single" w:sz="4" w:space="0" w:color="auto"/>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bottom w:val="single" w:sz="4" w:space="0" w:color="auto"/>
            </w:tcBorders>
            <w:vAlign w:val="center"/>
          </w:tcPr>
          <w:p w:rsidR="00242E0A" w:rsidRPr="009E5B6D" w:rsidRDefault="00242E0A" w:rsidP="003842C3">
            <w:pPr>
              <w:shd w:val="clear" w:color="auto" w:fill="FFFFFF"/>
              <w:rPr>
                <w:sz w:val="24"/>
                <w:szCs w:val="24"/>
              </w:rPr>
            </w:pPr>
          </w:p>
        </w:tc>
      </w:tr>
      <w:tr w:rsidR="00242E0A" w:rsidRPr="009E5B6D" w:rsidTr="003842C3">
        <w:trPr>
          <w:trHeight w:val="851"/>
          <w:jc w:val="center"/>
        </w:trPr>
        <w:tc>
          <w:tcPr>
            <w:tcW w:w="2181" w:type="dxa"/>
            <w:tcBorders>
              <w:top w:val="single" w:sz="4" w:space="0" w:color="auto"/>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242E0A" w:rsidRPr="009E5B6D" w:rsidRDefault="00242E0A" w:rsidP="003842C3">
            <w:pPr>
              <w:shd w:val="clear" w:color="auto" w:fill="FFFFFF"/>
              <w:rPr>
                <w:sz w:val="24"/>
                <w:szCs w:val="24"/>
              </w:rPr>
            </w:pPr>
          </w:p>
        </w:tc>
        <w:tc>
          <w:tcPr>
            <w:tcW w:w="1447" w:type="dxa"/>
            <w:tcBorders>
              <w:top w:val="single" w:sz="4" w:space="0" w:color="auto"/>
              <w:bottom w:val="single" w:sz="4" w:space="0" w:color="auto"/>
            </w:tcBorders>
            <w:vAlign w:val="center"/>
          </w:tcPr>
          <w:p w:rsidR="00242E0A" w:rsidRPr="009E5B6D" w:rsidRDefault="00242E0A" w:rsidP="003842C3">
            <w:pPr>
              <w:shd w:val="clear" w:color="auto" w:fill="FFFFFF"/>
              <w:rPr>
                <w:sz w:val="24"/>
                <w:szCs w:val="24"/>
              </w:rPr>
            </w:pPr>
          </w:p>
        </w:tc>
      </w:tr>
    </w:tbl>
    <w:p w:rsidR="00242E0A" w:rsidRPr="009E5B6D" w:rsidRDefault="00242E0A" w:rsidP="00242E0A">
      <w:pPr>
        <w:widowControl w:val="0"/>
        <w:autoSpaceDE w:val="0"/>
        <w:autoSpaceDN w:val="0"/>
        <w:adjustRightInd w:val="0"/>
        <w:spacing w:line="300" w:lineRule="exact"/>
        <w:ind w:left="360" w:right="74"/>
        <w:jc w:val="both"/>
        <w:rPr>
          <w:sz w:val="24"/>
          <w:szCs w:val="24"/>
        </w:rPr>
      </w:pPr>
    </w:p>
    <w:p w:rsidR="00242E0A" w:rsidRPr="009E5B6D" w:rsidRDefault="00242E0A"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242E0A" w:rsidRPr="009E5B6D" w:rsidRDefault="00242E0A" w:rsidP="00242E0A">
      <w:pPr>
        <w:widowControl w:val="0"/>
        <w:tabs>
          <w:tab w:val="left" w:pos="19"/>
        </w:tabs>
        <w:autoSpaceDE w:val="0"/>
        <w:autoSpaceDN w:val="0"/>
        <w:adjustRightInd w:val="0"/>
        <w:spacing w:line="360" w:lineRule="exact"/>
        <w:ind w:right="74"/>
        <w:jc w:val="both"/>
        <w:rPr>
          <w:i/>
          <w:iCs/>
          <w:sz w:val="24"/>
          <w:szCs w:val="24"/>
        </w:rPr>
      </w:pPr>
    </w:p>
    <w:p w:rsidR="00242E0A" w:rsidRPr="009E5B6D" w:rsidRDefault="00242E0A" w:rsidP="00242E0A">
      <w:pPr>
        <w:widowControl w:val="0"/>
        <w:tabs>
          <w:tab w:val="left" w:pos="19"/>
        </w:tabs>
        <w:autoSpaceDE w:val="0"/>
        <w:autoSpaceDN w:val="0"/>
        <w:adjustRightInd w:val="0"/>
        <w:spacing w:line="360" w:lineRule="exact"/>
        <w:ind w:right="74"/>
        <w:jc w:val="both"/>
        <w:rPr>
          <w:sz w:val="24"/>
          <w:szCs w:val="24"/>
        </w:rPr>
      </w:pPr>
    </w:p>
    <w:p w:rsidR="00242E0A" w:rsidRPr="009E5B6D" w:rsidRDefault="00242E0A" w:rsidP="00242E0A">
      <w:pPr>
        <w:widowControl w:val="0"/>
        <w:tabs>
          <w:tab w:val="left" w:pos="19"/>
        </w:tabs>
        <w:autoSpaceDE w:val="0"/>
        <w:autoSpaceDN w:val="0"/>
        <w:adjustRightInd w:val="0"/>
        <w:spacing w:line="360" w:lineRule="exact"/>
        <w:ind w:right="74"/>
        <w:jc w:val="both"/>
        <w:rPr>
          <w:sz w:val="24"/>
          <w:szCs w:val="24"/>
        </w:rPr>
      </w:pPr>
    </w:p>
    <w:p w:rsidR="00242E0A" w:rsidRPr="009E5B6D" w:rsidRDefault="00242E0A"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242E0A" w:rsidRDefault="00242E0A"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242E0A" w:rsidRDefault="00242E0A" w:rsidP="00384461">
      <w:pPr>
        <w:tabs>
          <w:tab w:val="left" w:pos="9072"/>
        </w:tabs>
        <w:spacing w:line="320" w:lineRule="exact"/>
        <w:ind w:left="5529"/>
        <w:jc w:val="center"/>
        <w:rPr>
          <w:b/>
          <w:sz w:val="24"/>
          <w:szCs w:val="24"/>
        </w:rPr>
        <w:sectPr w:rsidR="00242E0A" w:rsidSect="00675E97">
          <w:pgSz w:w="11906" w:h="16838"/>
          <w:pgMar w:top="1418" w:right="1274" w:bottom="993" w:left="1418" w:header="709" w:footer="709" w:gutter="0"/>
          <w:cols w:space="708"/>
          <w:docGrid w:linePitch="360"/>
        </w:sectPr>
      </w:pPr>
    </w:p>
    <w:p w:rsidR="00242E0A" w:rsidRDefault="00242E0A" w:rsidP="00384461">
      <w:pPr>
        <w:tabs>
          <w:tab w:val="left" w:pos="9072"/>
        </w:tabs>
        <w:spacing w:line="320" w:lineRule="exact"/>
        <w:ind w:left="5529"/>
        <w:jc w:val="center"/>
        <w:rPr>
          <w:b/>
          <w:sz w:val="24"/>
          <w:szCs w:val="24"/>
        </w:r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 xml:space="preserve">Załącznik nr </w:t>
      </w:r>
      <w:r w:rsidR="00242E0A">
        <w:rPr>
          <w:b/>
          <w:sz w:val="24"/>
          <w:szCs w:val="24"/>
        </w:rPr>
        <w:t>7</w:t>
      </w:r>
      <w:r>
        <w:rPr>
          <w:b/>
          <w:sz w:val="24"/>
          <w:szCs w:val="24"/>
        </w:rPr>
        <w:t xml:space="preserve"> do SIWZ – przedmiary robót</w:t>
      </w:r>
    </w:p>
    <w:p w:rsidR="00AA3D42" w:rsidRDefault="00D1097C" w:rsidP="00793562">
      <w:pPr>
        <w:tabs>
          <w:tab w:val="left" w:pos="9072"/>
        </w:tabs>
        <w:spacing w:line="320" w:lineRule="exact"/>
        <w:ind w:left="5529"/>
        <w:jc w:val="center"/>
        <w:rPr>
          <w:sz w:val="24"/>
          <w:szCs w:val="24"/>
        </w:rPr>
      </w:pPr>
      <w:r>
        <w:rPr>
          <w:b/>
          <w:sz w:val="24"/>
          <w:szCs w:val="24"/>
        </w:rPr>
        <w:t xml:space="preserve">Załącznik nr </w:t>
      </w:r>
      <w:r w:rsidR="00242E0A">
        <w:rPr>
          <w:b/>
          <w:sz w:val="24"/>
          <w:szCs w:val="24"/>
        </w:rPr>
        <w:t>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FB2BB5" w:rsidRPr="00FB2BB5">
        <w:rPr>
          <w:b/>
          <w:sz w:val="24"/>
          <w:szCs w:val="24"/>
        </w:rPr>
        <w:t>Główny Instytut Górnictwa w Katowicach</w:t>
      </w:r>
      <w:r w:rsidRPr="00C36F68">
        <w:rPr>
          <w:b/>
          <w:sz w:val="24"/>
          <w:szCs w:val="24"/>
        </w:rPr>
        <w:t xml:space="preserve"> </w:t>
      </w:r>
    </w:p>
    <w:p w:rsidR="00C36F68" w:rsidRPr="00C36F68" w:rsidRDefault="00C36F68"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r>
      <w:r w:rsidR="00FB2BB5" w:rsidRPr="00FB2BB5">
        <w:rPr>
          <w:b/>
          <w:sz w:val="24"/>
          <w:szCs w:val="24"/>
        </w:rPr>
        <w:t>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u w:val="single"/>
        </w:rPr>
      </w:pPr>
    </w:p>
    <w:p w:rsidR="00C36F68" w:rsidRPr="00C36F68" w:rsidRDefault="00C36F68" w:rsidP="00C36F68">
      <w:pPr>
        <w:spacing w:line="340" w:lineRule="exact"/>
        <w:rPr>
          <w:b/>
          <w:sz w:val="24"/>
          <w:szCs w:val="24"/>
        </w:rPr>
      </w:pPr>
      <w:r w:rsidRPr="00C36F68">
        <w:rPr>
          <w:b/>
          <w:sz w:val="24"/>
          <w:szCs w:val="24"/>
        </w:rPr>
        <w:t>Nazwa i kod Wspólnego Słownika Zamówień (CPV):</w:t>
      </w:r>
    </w:p>
    <w:p w:rsidR="00FB2BB5" w:rsidRPr="00FB2BB5" w:rsidRDefault="00FB2BB5" w:rsidP="00FB2BB5">
      <w:pPr>
        <w:spacing w:line="340" w:lineRule="exact"/>
        <w:rPr>
          <w:b/>
          <w:sz w:val="24"/>
          <w:szCs w:val="24"/>
        </w:rPr>
      </w:pPr>
      <w:r w:rsidRPr="00FB2BB5">
        <w:rPr>
          <w:b/>
          <w:sz w:val="24"/>
          <w:szCs w:val="24"/>
        </w:rPr>
        <w:t>45000000-7</w:t>
      </w:r>
      <w:r w:rsidRPr="00FB2BB5">
        <w:rPr>
          <w:b/>
          <w:sz w:val="24"/>
          <w:szCs w:val="24"/>
        </w:rPr>
        <w:tab/>
        <w:t>Roboty budowlane</w:t>
      </w:r>
    </w:p>
    <w:p w:rsidR="00FB2BB5" w:rsidRPr="00FB2BB5" w:rsidRDefault="00FB2BB5" w:rsidP="00FB2BB5">
      <w:pPr>
        <w:spacing w:line="340" w:lineRule="exact"/>
        <w:rPr>
          <w:b/>
          <w:sz w:val="24"/>
          <w:szCs w:val="24"/>
        </w:rPr>
      </w:pPr>
      <w:r w:rsidRPr="00FB2BB5">
        <w:rPr>
          <w:b/>
          <w:sz w:val="24"/>
          <w:szCs w:val="24"/>
        </w:rPr>
        <w:t>45300000-0</w:t>
      </w:r>
      <w:r w:rsidRPr="00FB2BB5">
        <w:rPr>
          <w:b/>
          <w:sz w:val="24"/>
          <w:szCs w:val="24"/>
        </w:rPr>
        <w:tab/>
        <w:t>Roboty instalacyjne w budynkach</w:t>
      </w:r>
    </w:p>
    <w:p w:rsidR="00FB2BB5" w:rsidRPr="00FB2BB5" w:rsidRDefault="00FB2BB5" w:rsidP="00FB2BB5">
      <w:pPr>
        <w:spacing w:line="340" w:lineRule="exact"/>
        <w:rPr>
          <w:b/>
          <w:sz w:val="24"/>
          <w:szCs w:val="24"/>
        </w:rPr>
      </w:pPr>
      <w:r w:rsidRPr="00FB2BB5">
        <w:rPr>
          <w:b/>
          <w:sz w:val="24"/>
          <w:szCs w:val="24"/>
        </w:rPr>
        <w:t>45400000-1</w:t>
      </w:r>
      <w:r w:rsidRPr="00FB2BB5">
        <w:rPr>
          <w:b/>
          <w:sz w:val="24"/>
          <w:szCs w:val="24"/>
        </w:rPr>
        <w:tab/>
        <w:t>Roboty wykończeniowe w zakresie obiektów budowlanych</w:t>
      </w:r>
    </w:p>
    <w:p w:rsidR="00C36F68" w:rsidRPr="00C36F68" w:rsidRDefault="00C36F68" w:rsidP="00C36F68">
      <w:pPr>
        <w:spacing w:line="340" w:lineRule="exact"/>
        <w:rPr>
          <w:b/>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FB2BB5" w:rsidRPr="00FB2BB5">
        <w:rPr>
          <w:b/>
          <w:bCs/>
          <w:sz w:val="24"/>
          <w:szCs w:val="24"/>
        </w:rPr>
        <w:t>Prace modernizacyjne w Centrum Szkoleniowym GIG Katowice</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C36F68" w:rsidRPr="00C36F68" w:rsidRDefault="00C36F68" w:rsidP="00173483">
      <w:pPr>
        <w:tabs>
          <w:tab w:val="left" w:pos="360"/>
        </w:tabs>
        <w:spacing w:line="320" w:lineRule="exact"/>
        <w:jc w:val="both"/>
        <w:rPr>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Pr="00C36F68">
        <w:rPr>
          <w:b/>
          <w:sz w:val="24"/>
          <w:szCs w:val="24"/>
        </w:rPr>
        <w:t>„</w:t>
      </w:r>
      <w:r w:rsidR="00FB2BB5" w:rsidRPr="00FB2BB5">
        <w:rPr>
          <w:b/>
          <w:bCs/>
          <w:sz w:val="24"/>
          <w:szCs w:val="24"/>
        </w:rPr>
        <w:t>Prace modernizacyjne w</w:t>
      </w:r>
      <w:r w:rsidR="00FB2BB5">
        <w:rPr>
          <w:b/>
          <w:bCs/>
          <w:sz w:val="24"/>
          <w:szCs w:val="24"/>
        </w:rPr>
        <w:t> </w:t>
      </w:r>
      <w:r w:rsidR="00FB2BB5" w:rsidRPr="00FB2BB5">
        <w:rPr>
          <w:b/>
          <w:bCs/>
          <w:sz w:val="24"/>
          <w:szCs w:val="24"/>
        </w:rPr>
        <w:t>Centrum Szkoleniowym GIG Katowice</w:t>
      </w:r>
      <w:r w:rsidRPr="00C36F68">
        <w:rPr>
          <w:b/>
          <w:sz w:val="24"/>
          <w:szCs w:val="24"/>
        </w:rPr>
        <w:t>”</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C36F68" w:rsidRPr="00C36F68" w:rsidRDefault="00C36F68" w:rsidP="00173483">
      <w:pPr>
        <w:numPr>
          <w:ilvl w:val="1"/>
          <w:numId w:val="84"/>
        </w:numPr>
        <w:suppressAutoHyphens/>
        <w:spacing w:line="320" w:lineRule="exact"/>
        <w:rPr>
          <w:sz w:val="24"/>
          <w:szCs w:val="24"/>
        </w:rPr>
      </w:pPr>
      <w:r w:rsidRPr="00C36F68">
        <w:rPr>
          <w:sz w:val="24"/>
          <w:szCs w:val="24"/>
        </w:rPr>
        <w:t>Informacje o terenie budowy</w:t>
      </w:r>
    </w:p>
    <w:p w:rsidR="00C36F68" w:rsidRPr="00C36F68" w:rsidRDefault="00C36F68"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36F68" w:rsidRPr="00C36F68" w:rsidRDefault="00C36F68"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36F68" w:rsidRPr="00C36F68" w:rsidRDefault="00C36F68"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sidR="00A85366">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C36F68" w:rsidRPr="00C36F68" w:rsidRDefault="00C36F68"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36F68" w:rsidRPr="00C36F68" w:rsidRDefault="00C36F68" w:rsidP="00173483">
      <w:pPr>
        <w:widowControl w:val="0"/>
        <w:spacing w:line="320" w:lineRule="exact"/>
        <w:ind w:firstLine="698"/>
        <w:jc w:val="both"/>
        <w:rPr>
          <w:color w:val="000000"/>
          <w:sz w:val="24"/>
          <w:szCs w:val="24"/>
        </w:rPr>
      </w:pPr>
    </w:p>
    <w:p w:rsidR="00C36F68" w:rsidRPr="00C36F68" w:rsidRDefault="00C36F68"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36F68" w:rsidRPr="00C36F68" w:rsidRDefault="00C36F68"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36F68" w:rsidRPr="00C36F68" w:rsidRDefault="00C36F68" w:rsidP="00173483">
      <w:pPr>
        <w:widowControl w:val="0"/>
        <w:tabs>
          <w:tab w:val="left" w:pos="720"/>
        </w:tabs>
        <w:spacing w:line="320" w:lineRule="exact"/>
        <w:ind w:right="70"/>
        <w:rPr>
          <w:i/>
          <w:color w:val="000000"/>
          <w:sz w:val="24"/>
          <w:szCs w:val="24"/>
        </w:rPr>
      </w:pPr>
    </w:p>
    <w:p w:rsidR="00C36F68" w:rsidRPr="00C36F68" w:rsidRDefault="00C36F68"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36F68" w:rsidRPr="00C36F68" w:rsidRDefault="00C36F68"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C36F68" w:rsidRPr="00C36F68" w:rsidRDefault="00C36F68" w:rsidP="00173483">
      <w:pPr>
        <w:spacing w:line="320" w:lineRule="exact"/>
        <w:ind w:firstLine="720"/>
        <w:jc w:val="both"/>
        <w:rPr>
          <w:rFonts w:cs="Tahoma"/>
          <w:sz w:val="24"/>
          <w:szCs w:val="24"/>
        </w:rPr>
      </w:pPr>
    </w:p>
    <w:p w:rsidR="00C36F68" w:rsidRPr="00C36F68" w:rsidRDefault="00C36F68"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36F68" w:rsidRPr="00C36F68" w:rsidRDefault="00C36F68"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C36F68" w:rsidRPr="00C36F68" w:rsidRDefault="00C36F68"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sidR="005C00FB">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36F68" w:rsidRPr="00C36F68" w:rsidRDefault="00C36F68" w:rsidP="00173483">
      <w:pPr>
        <w:spacing w:line="320" w:lineRule="exact"/>
        <w:rPr>
          <w:sz w:val="24"/>
          <w:szCs w:val="24"/>
        </w:rPr>
      </w:pPr>
    </w:p>
    <w:p w:rsidR="00C36F68" w:rsidRPr="00C36F68" w:rsidRDefault="00C36F68" w:rsidP="00173483">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C36F68" w:rsidRPr="00C36F68" w:rsidRDefault="00C36F68"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sidR="00B3430A">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36F68" w:rsidRPr="00C36F68" w:rsidRDefault="00C36F68" w:rsidP="00173483">
      <w:pPr>
        <w:tabs>
          <w:tab w:val="left" w:pos="540"/>
        </w:tabs>
        <w:spacing w:line="320" w:lineRule="exact"/>
        <w:ind w:left="540" w:hanging="540"/>
        <w:jc w:val="both"/>
        <w:rPr>
          <w:sz w:val="24"/>
          <w:szCs w:val="24"/>
        </w:rPr>
      </w:pPr>
    </w:p>
    <w:p w:rsidR="00C36F68" w:rsidRPr="00C36F68" w:rsidRDefault="00C36F68"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36F68" w:rsidRPr="00C36F68" w:rsidRDefault="00C36F68" w:rsidP="00173483">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36F68" w:rsidRPr="00C36F68" w:rsidRDefault="00C36F68" w:rsidP="00173483">
      <w:pPr>
        <w:spacing w:line="320" w:lineRule="exact"/>
        <w:jc w:val="both"/>
        <w:rPr>
          <w:sz w:val="24"/>
          <w:szCs w:val="24"/>
        </w:rPr>
      </w:pPr>
    </w:p>
    <w:p w:rsidR="00C36F68" w:rsidRPr="00C36F68" w:rsidRDefault="00C36F68"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36F68" w:rsidRPr="00C36F68" w:rsidRDefault="00C36F68" w:rsidP="00173483">
      <w:pPr>
        <w:widowControl w:val="0"/>
        <w:spacing w:line="320" w:lineRule="exact"/>
        <w:rPr>
          <w:color w:val="000000"/>
          <w:sz w:val="24"/>
          <w:szCs w:val="24"/>
        </w:rPr>
      </w:pPr>
      <w:r w:rsidRPr="00C36F68">
        <w:rPr>
          <w:color w:val="000000"/>
          <w:sz w:val="24"/>
          <w:szCs w:val="24"/>
        </w:rPr>
        <w:t>Ogólne zasady wykonania robót</w:t>
      </w:r>
    </w:p>
    <w:p w:rsidR="00C36F68" w:rsidRPr="00C36F68" w:rsidRDefault="00C36F68"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36F68" w:rsidRPr="00C36F68" w:rsidRDefault="00C36F68"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36F68" w:rsidRPr="00C36F68" w:rsidRDefault="00C36F68"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36F68" w:rsidRPr="00C36F68" w:rsidRDefault="00C36F68"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36F68" w:rsidRPr="00C36F68" w:rsidRDefault="00C36F68" w:rsidP="00173483">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C36F68" w:rsidRPr="00C36F68" w:rsidRDefault="00C36F68" w:rsidP="00173483">
      <w:pPr>
        <w:autoSpaceDE w:val="0"/>
        <w:autoSpaceDN w:val="0"/>
        <w:adjustRightInd w:val="0"/>
        <w:spacing w:line="320" w:lineRule="exact"/>
        <w:jc w:val="both"/>
        <w:rPr>
          <w:bCs/>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36F68" w:rsidRPr="00C36F68" w:rsidRDefault="00C36F68"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sidR="00B3430A">
        <w:rPr>
          <w:sz w:val="22"/>
          <w:szCs w:val="22"/>
        </w:rPr>
        <w:t>Z</w:t>
      </w:r>
      <w:r w:rsidRPr="00C36F68">
        <w:rPr>
          <w:sz w:val="22"/>
          <w:szCs w:val="22"/>
        </w:rPr>
        <w:t xml:space="preserve">amawiającego.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sidR="00B3430A">
        <w:rPr>
          <w:sz w:val="22"/>
          <w:szCs w:val="22"/>
        </w:rPr>
        <w:t>Z</w:t>
      </w:r>
      <w:r w:rsidRPr="00C36F68">
        <w:rPr>
          <w:sz w:val="22"/>
          <w:szCs w:val="22"/>
        </w:rPr>
        <w:t>amawiającego i</w:t>
      </w:r>
      <w:r w:rsidR="00B3430A">
        <w:rPr>
          <w:sz w:val="22"/>
          <w:szCs w:val="22"/>
        </w:rPr>
        <w:t> </w:t>
      </w:r>
      <w:r w:rsidRPr="00C36F68">
        <w:rPr>
          <w:sz w:val="22"/>
          <w:szCs w:val="22"/>
        </w:rPr>
        <w:t xml:space="preserve">Wykonawcy.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sidR="00162F10">
        <w:rPr>
          <w:sz w:val="22"/>
          <w:szCs w:val="22"/>
        </w:rPr>
        <w:t>ż</w:t>
      </w:r>
      <w:r w:rsidRPr="00C36F68">
        <w:rPr>
          <w:sz w:val="22"/>
          <w:szCs w:val="22"/>
        </w:rPr>
        <w:t xml:space="preserve">ądać wykonania przedmiotu odbioru po raz drugi.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36F68" w:rsidRPr="00C36F68" w:rsidRDefault="00C36F68"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36F68" w:rsidRPr="00C36F68" w:rsidRDefault="00C36F68"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36F68" w:rsidRPr="00C36F68" w:rsidRDefault="00C36F68"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36F68" w:rsidRPr="00C36F68" w:rsidRDefault="00C36F68" w:rsidP="00173483">
      <w:pPr>
        <w:spacing w:line="320" w:lineRule="exact"/>
        <w:jc w:val="both"/>
        <w:rPr>
          <w:sz w:val="24"/>
          <w:szCs w:val="24"/>
        </w:rPr>
      </w:pPr>
      <w:r w:rsidRPr="00C36F68">
        <w:rPr>
          <w:sz w:val="24"/>
          <w:szCs w:val="24"/>
        </w:rPr>
        <w:t>Do podstawowych przepisów należą:</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o planowaniu i zagospodarowaniu przestrzennym z dnia 27 marca 2003r.(Dz. U. nr 80 poz. 717 z 2004).</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budowlane z dnia 07.07.1994r. (tekst jednolity – Dz. U. Nr 207 z 2003r. poz. 2016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geodezyjne i kartograficzne z 17 maja 1989 (tekst jednolity Dz. U. nr 100 poz. 1086 z 2000).</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Przestrzennej i Budownictwa w sprawie warunków technicznych, jakim powinny odpowiadać budynki i ich usytuowanie z 14 września 1994 (Dz. U. nr 15 poz. 140 z 1999).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 xml:space="preserve">Rozporządzenie Ministra Spraw Wewnętrznych i Administracji z 24.09.1998 w sprawie ustalenia warunków geotechnicznych </w:t>
      </w:r>
      <w:proofErr w:type="spellStart"/>
      <w:r w:rsidRPr="00C36F68">
        <w:rPr>
          <w:sz w:val="24"/>
          <w:szCs w:val="24"/>
        </w:rPr>
        <w:t>posadawiania</w:t>
      </w:r>
      <w:proofErr w:type="spellEnd"/>
      <w:r w:rsidRPr="00C36F68">
        <w:rPr>
          <w:sz w:val="24"/>
          <w:szCs w:val="24"/>
        </w:rPr>
        <w:t xml:space="preserve"> obiektów budowlanych (Dz.U. 1998 nr 126 poz.839).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z 10.03.2000 w sprawie procedur certyfikacji towarów (Dz.U. 1998 nr 17 poz.219).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Prawo ochrony środowiska ( Dz. U. Nr 62 poz. 627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O odpadach (Dz. U. Nr 62 poz. 628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16.10.1991r. O ochronie przyrody (Dz. U. Nr 114 poz. 492 z 1991r. – tekst jednolity Dz. U. Nr 99 poz. 1079 2001r.).</w:t>
      </w:r>
    </w:p>
    <w:p w:rsid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Środowiska z dnia 28.05.2002r. w sprawie listy odpadów, które posiadacz odpadów może przekazywać osobom fizycznym lub jednostkom organizacyjnym (...) do wykorzystania na ich własne potrzeby (Dz. U. Nr 74 poz. 686).</w:t>
      </w:r>
    </w:p>
    <w:p w:rsidR="00C36F68" w:rsidRPr="00EF38CD" w:rsidRDefault="00C36F68" w:rsidP="00173483">
      <w:pPr>
        <w:numPr>
          <w:ilvl w:val="1"/>
          <w:numId w:val="84"/>
        </w:numPr>
        <w:autoSpaceDE w:val="0"/>
        <w:autoSpaceDN w:val="0"/>
        <w:adjustRightInd w:val="0"/>
        <w:spacing w:line="320" w:lineRule="exact"/>
        <w:ind w:hanging="540"/>
        <w:jc w:val="both"/>
        <w:rPr>
          <w:sz w:val="24"/>
          <w:szCs w:val="24"/>
        </w:rPr>
      </w:pPr>
      <w:r w:rsidRPr="00EF38CD">
        <w:rPr>
          <w:sz w:val="24"/>
          <w:szCs w:val="24"/>
        </w:rPr>
        <w:t>Polskie Normy</w:t>
      </w:r>
      <w:r w:rsidR="00173483">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C3" w:rsidRDefault="003842C3">
      <w:r>
        <w:separator/>
      </w:r>
    </w:p>
  </w:endnote>
  <w:endnote w:type="continuationSeparator" w:id="0">
    <w:p w:rsidR="003842C3" w:rsidRDefault="0038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C3" w:rsidRDefault="003842C3"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842C3" w:rsidRDefault="003842C3"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C3" w:rsidRPr="00531A66" w:rsidRDefault="003842C3"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A432D">
      <w:rPr>
        <w:rStyle w:val="Numerstrony"/>
        <w:rFonts w:ascii="Arial" w:hAnsi="Arial" w:cs="Arial"/>
        <w:noProof/>
      </w:rPr>
      <w:t>60</w:t>
    </w:r>
    <w:r w:rsidRPr="00531A66">
      <w:rPr>
        <w:rStyle w:val="Numerstrony"/>
        <w:rFonts w:ascii="Arial" w:hAnsi="Arial" w:cs="Arial"/>
      </w:rPr>
      <w:fldChar w:fldCharType="end"/>
    </w:r>
  </w:p>
  <w:p w:rsidR="003842C3" w:rsidRPr="008D72B0" w:rsidRDefault="003842C3"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C3" w:rsidRDefault="003842C3">
      <w:r>
        <w:separator/>
      </w:r>
    </w:p>
  </w:footnote>
  <w:footnote w:type="continuationSeparator" w:id="0">
    <w:p w:rsidR="003842C3" w:rsidRDefault="003842C3">
      <w:r>
        <w:continuationSeparator/>
      </w:r>
    </w:p>
  </w:footnote>
  <w:footnote w:id="1">
    <w:p w:rsidR="003842C3" w:rsidRPr="00295C93" w:rsidRDefault="003842C3"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C3" w:rsidRPr="00776C08" w:rsidRDefault="003842C3">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3842C3" w:rsidRPr="002B2C77" w:rsidRDefault="003842C3">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3842C3" w:rsidRPr="00335A5D" w:rsidRDefault="003842C3">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17D97"/>
    <w:rsid w:val="000208D8"/>
    <w:rsid w:val="00021386"/>
    <w:rsid w:val="000241A4"/>
    <w:rsid w:val="0002459F"/>
    <w:rsid w:val="000250F2"/>
    <w:rsid w:val="000259F3"/>
    <w:rsid w:val="00031BFA"/>
    <w:rsid w:val="00031FEF"/>
    <w:rsid w:val="00032593"/>
    <w:rsid w:val="00033411"/>
    <w:rsid w:val="000347EB"/>
    <w:rsid w:val="00035FFE"/>
    <w:rsid w:val="00036F9C"/>
    <w:rsid w:val="00037AC0"/>
    <w:rsid w:val="000414E0"/>
    <w:rsid w:val="00041F37"/>
    <w:rsid w:val="00042D49"/>
    <w:rsid w:val="00047766"/>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432D"/>
    <w:rsid w:val="000A5E73"/>
    <w:rsid w:val="000A65FF"/>
    <w:rsid w:val="000B09E1"/>
    <w:rsid w:val="000B1BE8"/>
    <w:rsid w:val="000B43F4"/>
    <w:rsid w:val="000B5D0F"/>
    <w:rsid w:val="000B6C82"/>
    <w:rsid w:val="000C0874"/>
    <w:rsid w:val="000C0FB5"/>
    <w:rsid w:val="000C1C5E"/>
    <w:rsid w:val="000C22D2"/>
    <w:rsid w:val="000C35F7"/>
    <w:rsid w:val="000C3FA9"/>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6847"/>
    <w:rsid w:val="000E6A8D"/>
    <w:rsid w:val="000F0570"/>
    <w:rsid w:val="000F0612"/>
    <w:rsid w:val="000F43E1"/>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5CD7"/>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E21"/>
    <w:rsid w:val="00187B95"/>
    <w:rsid w:val="0019068F"/>
    <w:rsid w:val="0019129D"/>
    <w:rsid w:val="00191FBC"/>
    <w:rsid w:val="00192745"/>
    <w:rsid w:val="001937B5"/>
    <w:rsid w:val="0019514B"/>
    <w:rsid w:val="00195616"/>
    <w:rsid w:val="00197DD7"/>
    <w:rsid w:val="001A0E4D"/>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2E0A"/>
    <w:rsid w:val="002453B7"/>
    <w:rsid w:val="00246E4E"/>
    <w:rsid w:val="00250C70"/>
    <w:rsid w:val="00252469"/>
    <w:rsid w:val="002526BC"/>
    <w:rsid w:val="0025713A"/>
    <w:rsid w:val="00257667"/>
    <w:rsid w:val="00257BF2"/>
    <w:rsid w:val="0026089A"/>
    <w:rsid w:val="00264036"/>
    <w:rsid w:val="00266856"/>
    <w:rsid w:val="00266D83"/>
    <w:rsid w:val="0027039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3BD4"/>
    <w:rsid w:val="002B4152"/>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6871"/>
    <w:rsid w:val="002E78DD"/>
    <w:rsid w:val="002F051A"/>
    <w:rsid w:val="002F0549"/>
    <w:rsid w:val="002F1F10"/>
    <w:rsid w:val="002F2085"/>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2C3"/>
    <w:rsid w:val="00384461"/>
    <w:rsid w:val="0038468D"/>
    <w:rsid w:val="0038495A"/>
    <w:rsid w:val="003849E0"/>
    <w:rsid w:val="003862EF"/>
    <w:rsid w:val="00392557"/>
    <w:rsid w:val="00393050"/>
    <w:rsid w:val="00395C43"/>
    <w:rsid w:val="00397918"/>
    <w:rsid w:val="003A0136"/>
    <w:rsid w:val="003A3019"/>
    <w:rsid w:val="003A7A8C"/>
    <w:rsid w:val="003B07AC"/>
    <w:rsid w:val="003B34AB"/>
    <w:rsid w:val="003B3999"/>
    <w:rsid w:val="003B51C3"/>
    <w:rsid w:val="003B53A2"/>
    <w:rsid w:val="003C1A19"/>
    <w:rsid w:val="003C20A5"/>
    <w:rsid w:val="003C5ECB"/>
    <w:rsid w:val="003D0980"/>
    <w:rsid w:val="003D0B27"/>
    <w:rsid w:val="003D0DC4"/>
    <w:rsid w:val="003D138D"/>
    <w:rsid w:val="003D140A"/>
    <w:rsid w:val="003D2B57"/>
    <w:rsid w:val="003D2C3C"/>
    <w:rsid w:val="003D5439"/>
    <w:rsid w:val="003D64D8"/>
    <w:rsid w:val="003D6658"/>
    <w:rsid w:val="003D6982"/>
    <w:rsid w:val="003E1D43"/>
    <w:rsid w:val="003E1F23"/>
    <w:rsid w:val="003E28F4"/>
    <w:rsid w:val="003E63BE"/>
    <w:rsid w:val="003E6A58"/>
    <w:rsid w:val="003F26D5"/>
    <w:rsid w:val="003F2D8E"/>
    <w:rsid w:val="003F41EB"/>
    <w:rsid w:val="003F4B93"/>
    <w:rsid w:val="003F6432"/>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2A28"/>
    <w:rsid w:val="004341D8"/>
    <w:rsid w:val="00440598"/>
    <w:rsid w:val="004411CF"/>
    <w:rsid w:val="00441706"/>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07E20"/>
    <w:rsid w:val="0051029F"/>
    <w:rsid w:val="005105EB"/>
    <w:rsid w:val="0051122C"/>
    <w:rsid w:val="00511E5B"/>
    <w:rsid w:val="00511F23"/>
    <w:rsid w:val="005123C8"/>
    <w:rsid w:val="00514C74"/>
    <w:rsid w:val="00515D6C"/>
    <w:rsid w:val="00516CB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929"/>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101"/>
    <w:rsid w:val="00617BDA"/>
    <w:rsid w:val="00617FF6"/>
    <w:rsid w:val="006203B4"/>
    <w:rsid w:val="00621D6E"/>
    <w:rsid w:val="006238C1"/>
    <w:rsid w:val="00623C44"/>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CFA"/>
    <w:rsid w:val="006B701C"/>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3276"/>
    <w:rsid w:val="00753B44"/>
    <w:rsid w:val="007544FB"/>
    <w:rsid w:val="00756ECD"/>
    <w:rsid w:val="0075701E"/>
    <w:rsid w:val="00757965"/>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62"/>
    <w:rsid w:val="007E0D80"/>
    <w:rsid w:val="007E1BDB"/>
    <w:rsid w:val="007E2635"/>
    <w:rsid w:val="007E3132"/>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3A1"/>
    <w:rsid w:val="00853C09"/>
    <w:rsid w:val="008547BA"/>
    <w:rsid w:val="00854A69"/>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1A84"/>
    <w:rsid w:val="008F2D3F"/>
    <w:rsid w:val="008F6100"/>
    <w:rsid w:val="008F6381"/>
    <w:rsid w:val="008F6D0C"/>
    <w:rsid w:val="009008A1"/>
    <w:rsid w:val="009017DC"/>
    <w:rsid w:val="00901D27"/>
    <w:rsid w:val="009037F5"/>
    <w:rsid w:val="0090480C"/>
    <w:rsid w:val="00911669"/>
    <w:rsid w:val="00912452"/>
    <w:rsid w:val="00913055"/>
    <w:rsid w:val="00913D0B"/>
    <w:rsid w:val="00914B5E"/>
    <w:rsid w:val="009151EA"/>
    <w:rsid w:val="00915D81"/>
    <w:rsid w:val="009210E9"/>
    <w:rsid w:val="00922290"/>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2A21"/>
    <w:rsid w:val="0097399D"/>
    <w:rsid w:val="00974365"/>
    <w:rsid w:val="00974AE0"/>
    <w:rsid w:val="00974C4C"/>
    <w:rsid w:val="009777EA"/>
    <w:rsid w:val="00980A96"/>
    <w:rsid w:val="009817D6"/>
    <w:rsid w:val="00985A7C"/>
    <w:rsid w:val="00986514"/>
    <w:rsid w:val="00986937"/>
    <w:rsid w:val="00987FDF"/>
    <w:rsid w:val="00990BAB"/>
    <w:rsid w:val="00990C52"/>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652"/>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6011"/>
    <w:rsid w:val="00B064A2"/>
    <w:rsid w:val="00B0656A"/>
    <w:rsid w:val="00B10332"/>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867A5"/>
    <w:rsid w:val="00B90324"/>
    <w:rsid w:val="00B91EA4"/>
    <w:rsid w:val="00B9376C"/>
    <w:rsid w:val="00BA09E0"/>
    <w:rsid w:val="00BA2FB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D070D"/>
    <w:rsid w:val="00BD3803"/>
    <w:rsid w:val="00BD3A61"/>
    <w:rsid w:val="00BD3F5D"/>
    <w:rsid w:val="00BD47E7"/>
    <w:rsid w:val="00BD4CEA"/>
    <w:rsid w:val="00BD5BAC"/>
    <w:rsid w:val="00BD6995"/>
    <w:rsid w:val="00BE0E28"/>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0F7"/>
    <w:rsid w:val="00C92CED"/>
    <w:rsid w:val="00C93450"/>
    <w:rsid w:val="00C93A2D"/>
    <w:rsid w:val="00C942EA"/>
    <w:rsid w:val="00C9436B"/>
    <w:rsid w:val="00C945DC"/>
    <w:rsid w:val="00C94A6A"/>
    <w:rsid w:val="00C96BC2"/>
    <w:rsid w:val="00C977FC"/>
    <w:rsid w:val="00C97AEC"/>
    <w:rsid w:val="00C97B62"/>
    <w:rsid w:val="00CA030B"/>
    <w:rsid w:val="00CA3754"/>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B7938"/>
    <w:rsid w:val="00CC03FA"/>
    <w:rsid w:val="00CC10B1"/>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41BC"/>
    <w:rsid w:val="00D1544D"/>
    <w:rsid w:val="00D200F3"/>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700D8"/>
    <w:rsid w:val="00D70C13"/>
    <w:rsid w:val="00D72086"/>
    <w:rsid w:val="00D73F7F"/>
    <w:rsid w:val="00D742A4"/>
    <w:rsid w:val="00D75430"/>
    <w:rsid w:val="00D76214"/>
    <w:rsid w:val="00D76C93"/>
    <w:rsid w:val="00D805A1"/>
    <w:rsid w:val="00D81370"/>
    <w:rsid w:val="00D84094"/>
    <w:rsid w:val="00D868F8"/>
    <w:rsid w:val="00D86D9F"/>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3597"/>
    <w:rsid w:val="00DE7C8A"/>
    <w:rsid w:val="00DF035E"/>
    <w:rsid w:val="00DF2F1C"/>
    <w:rsid w:val="00DF49FF"/>
    <w:rsid w:val="00DF5565"/>
    <w:rsid w:val="00DF5603"/>
    <w:rsid w:val="00DF7B88"/>
    <w:rsid w:val="00E00390"/>
    <w:rsid w:val="00E00F76"/>
    <w:rsid w:val="00E01D75"/>
    <w:rsid w:val="00E0205B"/>
    <w:rsid w:val="00E05325"/>
    <w:rsid w:val="00E16866"/>
    <w:rsid w:val="00E17D8B"/>
    <w:rsid w:val="00E20281"/>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38CD"/>
    <w:rsid w:val="00EF4C74"/>
    <w:rsid w:val="00EF5F4A"/>
    <w:rsid w:val="00EF66DC"/>
    <w:rsid w:val="00EF6F8E"/>
    <w:rsid w:val="00EF6FA2"/>
    <w:rsid w:val="00EF70B4"/>
    <w:rsid w:val="00F0286E"/>
    <w:rsid w:val="00F0310C"/>
    <w:rsid w:val="00F03857"/>
    <w:rsid w:val="00F04976"/>
    <w:rsid w:val="00F06ABA"/>
    <w:rsid w:val="00F06B64"/>
    <w:rsid w:val="00F1082D"/>
    <w:rsid w:val="00F110E2"/>
    <w:rsid w:val="00F123F9"/>
    <w:rsid w:val="00F1275E"/>
    <w:rsid w:val="00F145E4"/>
    <w:rsid w:val="00F171FB"/>
    <w:rsid w:val="00F1747A"/>
    <w:rsid w:val="00F2062D"/>
    <w:rsid w:val="00F2109C"/>
    <w:rsid w:val="00F2245A"/>
    <w:rsid w:val="00F23ABE"/>
    <w:rsid w:val="00F24AA7"/>
    <w:rsid w:val="00F258FF"/>
    <w:rsid w:val="00F25B7A"/>
    <w:rsid w:val="00F25C18"/>
    <w:rsid w:val="00F2603D"/>
    <w:rsid w:val="00F3072B"/>
    <w:rsid w:val="00F320CE"/>
    <w:rsid w:val="00F349D6"/>
    <w:rsid w:val="00F34F32"/>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776F8"/>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mailto:z.grzyska@gig.eu" TargetMode="External"/><Relationship Id="rId17" Type="http://schemas.openxmlformats.org/officeDocument/2006/relationships/hyperlink" Target="mailto:z.grzysk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8173-CEA2-4D82-B833-914D3321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60</Pages>
  <Words>17568</Words>
  <Characters>119392</Characters>
  <Application>Microsoft Office Word</Application>
  <DocSecurity>0</DocSecurity>
  <Lines>994</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136687</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56</cp:revision>
  <cp:lastPrinted>2017-06-13T11:41:00Z</cp:lastPrinted>
  <dcterms:created xsi:type="dcterms:W3CDTF">2017-02-22T12:14:00Z</dcterms:created>
  <dcterms:modified xsi:type="dcterms:W3CDTF">2017-06-13T11:43:00Z</dcterms:modified>
</cp:coreProperties>
</file>