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0B97" w:rsidRPr="00250B97" w:rsidRDefault="00250B97" w:rsidP="00250B97">
      <w:pPr>
        <w:shd w:val="clear" w:color="auto" w:fill="FFFFFF"/>
        <w:spacing w:before="300" w:after="150" w:line="240" w:lineRule="auto"/>
        <w:outlineLvl w:val="1"/>
        <w:rPr>
          <w:rFonts w:ascii="Georgia" w:eastAsia="Times New Roman" w:hAnsi="Georgia" w:cs="Lucida Sans Unicode"/>
          <w:b/>
          <w:bCs/>
          <w:color w:val="2C862D"/>
          <w:sz w:val="36"/>
          <w:szCs w:val="36"/>
          <w:lang w:eastAsia="pl-PL"/>
        </w:rPr>
      </w:pPr>
      <w:r w:rsidRPr="00250B97">
        <w:rPr>
          <w:rFonts w:ascii="Georgia" w:eastAsia="Times New Roman" w:hAnsi="Georgia" w:cs="Lucida Sans Unicode"/>
          <w:b/>
          <w:bCs/>
          <w:color w:val="2C862D"/>
          <w:sz w:val="36"/>
          <w:szCs w:val="36"/>
          <w:lang w:eastAsia="pl-PL"/>
        </w:rPr>
        <w:t>Dostawy - 624017-2020</w:t>
      </w:r>
    </w:p>
    <w:p w:rsidR="00250B97" w:rsidRPr="00250B97" w:rsidRDefault="00250B97" w:rsidP="00250B97">
      <w:pPr>
        <w:numPr>
          <w:ilvl w:val="0"/>
          <w:numId w:val="1"/>
        </w:numPr>
        <w:pBdr>
          <w:top w:val="single" w:sz="6" w:space="6" w:color="CCCCCC"/>
          <w:left w:val="single" w:sz="6" w:space="0" w:color="CCCCCC"/>
          <w:bottom w:val="single" w:sz="2" w:space="0" w:color="CCCCCC"/>
          <w:right w:val="single" w:sz="6" w:space="0" w:color="CCCCCC"/>
        </w:pBdr>
        <w:shd w:val="clear" w:color="auto" w:fill="EEEEEE"/>
        <w:spacing w:before="100" w:beforeAutospacing="1" w:after="100" w:afterAutospacing="1" w:line="240" w:lineRule="auto"/>
        <w:ind w:left="-300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50B97"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  <w:t>Język oryginału</w:t>
      </w:r>
    </w:p>
    <w:p w:rsidR="00250B97" w:rsidRPr="00250B97" w:rsidRDefault="00250B97" w:rsidP="00250B97">
      <w:pPr>
        <w:pBdr>
          <w:top w:val="single" w:sz="6" w:space="6" w:color="CCCCCC"/>
          <w:left w:val="single" w:sz="6" w:space="0" w:color="CCCCCC"/>
          <w:bottom w:val="single" w:sz="2" w:space="0" w:color="CCCCCC"/>
          <w:right w:val="single" w:sz="6" w:space="0" w:color="CCCCCC"/>
        </w:pBdr>
        <w:shd w:val="clear" w:color="auto" w:fill="EEEEEE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50B97"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  <w:t> </w:t>
      </w:r>
    </w:p>
    <w:p w:rsidR="00250B97" w:rsidRPr="00250B97" w:rsidRDefault="00250B97" w:rsidP="00250B97">
      <w:pPr>
        <w:numPr>
          <w:ilvl w:val="0"/>
          <w:numId w:val="1"/>
        </w:numPr>
        <w:pBdr>
          <w:top w:val="single" w:sz="6" w:space="6" w:color="CCCCCC"/>
          <w:left w:val="single" w:sz="6" w:space="0" w:color="CCCCCC"/>
          <w:bottom w:val="single" w:sz="2" w:space="0" w:color="CCCCCC"/>
          <w:right w:val="single" w:sz="6" w:space="0" w:color="CCCCCC"/>
        </w:pBdr>
        <w:shd w:val="clear" w:color="auto" w:fill="EEEEEE"/>
        <w:spacing w:before="100" w:beforeAutospacing="1" w:after="100" w:afterAutospacing="1" w:line="240" w:lineRule="auto"/>
        <w:ind w:left="-450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hyperlink r:id="rId6" w:tooltip="Widok danych ogłoszenia" w:history="1">
        <w:r w:rsidRPr="00250B97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Dane</w:t>
        </w:r>
      </w:hyperlink>
    </w:p>
    <w:p w:rsidR="00250B97" w:rsidRPr="00250B97" w:rsidRDefault="00250B97" w:rsidP="00250B97">
      <w:pPr>
        <w:shd w:val="clear" w:color="auto" w:fill="FFFFFF"/>
        <w:spacing w:after="0" w:line="240" w:lineRule="auto"/>
        <w:textAlignment w:val="bottom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hyperlink r:id="rId7" w:history="1">
        <w:r w:rsidRPr="00250B97">
          <w:rPr>
            <w:rFonts w:ascii="Lucida Sans Unicode" w:eastAsia="Times New Roman" w:hAnsi="Lucida Sans Unicode" w:cs="Lucida Sans Unicode"/>
            <w:color w:val="3366CC"/>
            <w:sz w:val="15"/>
            <w:szCs w:val="15"/>
            <w:u w:val="single"/>
            <w:bdr w:val="single" w:sz="6" w:space="0" w:color="999999" w:frame="1"/>
            <w:shd w:val="clear" w:color="auto" w:fill="FFFFFF"/>
            <w:lang w:eastAsia="pl-PL"/>
          </w:rPr>
          <w:t>Udostępnij</w:t>
        </w:r>
      </w:hyperlink>
    </w:p>
    <w:p w:rsidR="00250B97" w:rsidRPr="00250B97" w:rsidRDefault="00250B97" w:rsidP="00250B9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50B97"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  <w:t>     </w:t>
      </w:r>
    </w:p>
    <w:p w:rsidR="00250B97" w:rsidRPr="00250B97" w:rsidRDefault="00250B97" w:rsidP="00250B9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50B97"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  <w:t>23/12/2020    S250</w:t>
      </w:r>
    </w:p>
    <w:p w:rsidR="00250B97" w:rsidRPr="00250B97" w:rsidRDefault="00250B97" w:rsidP="00250B97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-450" w:right="-330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hyperlink r:id="rId8" w:anchor="id0-I." w:history="1">
        <w:r w:rsidRPr="00250B97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I.</w:t>
        </w:r>
      </w:hyperlink>
    </w:p>
    <w:p w:rsidR="00250B97" w:rsidRPr="00250B97" w:rsidRDefault="00250B97" w:rsidP="00250B97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-450" w:right="-330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hyperlink r:id="rId9" w:anchor="id1-II." w:history="1">
        <w:r w:rsidRPr="00250B97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II.</w:t>
        </w:r>
      </w:hyperlink>
    </w:p>
    <w:p w:rsidR="00250B97" w:rsidRPr="00250B97" w:rsidRDefault="00250B97" w:rsidP="00250B97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-450" w:right="-330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hyperlink r:id="rId10" w:anchor="id2-III." w:history="1">
        <w:r w:rsidRPr="00250B97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III.</w:t>
        </w:r>
      </w:hyperlink>
    </w:p>
    <w:p w:rsidR="00250B97" w:rsidRPr="00250B97" w:rsidRDefault="00250B97" w:rsidP="00250B97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-450" w:right="-330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hyperlink r:id="rId11" w:anchor="id3-IV." w:history="1">
        <w:r w:rsidRPr="00250B97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IV.</w:t>
        </w:r>
      </w:hyperlink>
    </w:p>
    <w:p w:rsidR="00250B97" w:rsidRPr="00250B97" w:rsidRDefault="00250B97" w:rsidP="00250B97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-450" w:right="-330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hyperlink r:id="rId12" w:anchor="id4-VI." w:history="1">
        <w:r w:rsidRPr="00250B97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VI.</w:t>
        </w:r>
      </w:hyperlink>
    </w:p>
    <w:p w:rsidR="00250B97" w:rsidRPr="00250B97" w:rsidRDefault="00250B97" w:rsidP="00250B97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250B97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Polska-Katowice: Laboratoryjne wyroby szklane</w:t>
      </w:r>
    </w:p>
    <w:p w:rsidR="00250B97" w:rsidRPr="00250B97" w:rsidRDefault="00250B97" w:rsidP="00250B97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bookmarkStart w:id="0" w:name="_GoBack"/>
      <w:r w:rsidRPr="00250B97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2020/S 250-624017</w:t>
      </w:r>
    </w:p>
    <w:bookmarkEnd w:id="0"/>
    <w:p w:rsidR="00250B97" w:rsidRPr="00250B97" w:rsidRDefault="00250B97" w:rsidP="00250B97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250B97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Ogłoszenie o zamówieniu</w:t>
      </w:r>
    </w:p>
    <w:p w:rsidR="00250B97" w:rsidRPr="00250B97" w:rsidRDefault="00250B97" w:rsidP="00250B97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250B97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Dostawy</w:t>
      </w:r>
    </w:p>
    <w:p w:rsidR="00250B97" w:rsidRPr="00250B97" w:rsidRDefault="00250B97" w:rsidP="00250B9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250B97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Podstawa prawna:</w:t>
      </w:r>
    </w:p>
    <w:p w:rsidR="00250B97" w:rsidRPr="00250B97" w:rsidRDefault="00250B97" w:rsidP="00250B9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50B97"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  <w:t>Dyrektywa 2014/24/UE</w:t>
      </w:r>
    </w:p>
    <w:p w:rsidR="00250B97" w:rsidRPr="00250B97" w:rsidRDefault="00250B97" w:rsidP="00250B97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250B97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I: Instytucja zamawiająca</w:t>
      </w:r>
    </w:p>
    <w:p w:rsidR="00250B97" w:rsidRPr="00250B97" w:rsidRDefault="00250B97" w:rsidP="00250B9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50B9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I.1)</w:t>
      </w:r>
      <w:r w:rsidRPr="00250B9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 i adresy</w:t>
      </w:r>
    </w:p>
    <w:p w:rsidR="00250B97" w:rsidRPr="00250B97" w:rsidRDefault="00250B97" w:rsidP="00250B9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50B9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Oficjalna nazwa: Główny Instytut Górnictwa</w:t>
      </w:r>
      <w:r w:rsidRPr="00250B9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Krajowy numer identyfikacyjny: PL-634-012-60-16</w:t>
      </w:r>
      <w:r w:rsidRPr="00250B9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pocztowy: pl. Gwarków 1</w:t>
      </w:r>
      <w:r w:rsidRPr="00250B9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Miejscowość: Katowice</w:t>
      </w:r>
      <w:r w:rsidRPr="00250B9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NUTS: PL22A Katowicki</w:t>
      </w:r>
      <w:r w:rsidRPr="00250B9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pocztowy: 40-166</w:t>
      </w:r>
      <w:r w:rsidRPr="00250B9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Państwo: Polska</w:t>
      </w:r>
      <w:r w:rsidRPr="00250B9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E-mail: </w:t>
      </w:r>
      <w:hyperlink r:id="rId13" w:history="1">
        <w:r w:rsidRPr="00250B97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mwallenburg@gig.eu</w:t>
        </w:r>
      </w:hyperlink>
      <w:r w:rsidRPr="00250B9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Tel.: +48 322592547</w:t>
      </w:r>
      <w:r w:rsidRPr="00250B9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Faks: +48 322582205</w:t>
      </w:r>
      <w:r w:rsidRPr="00250B9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</w:r>
      <w:r w:rsidRPr="00250B9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Adresy internetowe:</w:t>
      </w:r>
      <w:r w:rsidRPr="00250B9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Główny adres: </w:t>
      </w:r>
      <w:hyperlink r:id="rId14" w:tgtFrame="_blank" w:history="1">
        <w:r w:rsidRPr="00250B97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www.gig.eu</w:t>
        </w:r>
      </w:hyperlink>
    </w:p>
    <w:p w:rsidR="00250B97" w:rsidRPr="00250B97" w:rsidRDefault="00250B97" w:rsidP="00250B9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50B9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I.3)</w:t>
      </w:r>
      <w:r w:rsidRPr="00250B9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Komunikacja</w:t>
      </w:r>
    </w:p>
    <w:p w:rsidR="00250B97" w:rsidRPr="00250B97" w:rsidRDefault="00250B97" w:rsidP="00250B9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50B9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Nieograniczony, pełny i bezpośredni dostęp do dokumentów zamówienia można uzyskać bezpłatnie pod adresem: </w:t>
      </w:r>
      <w:hyperlink r:id="rId15" w:tgtFrame="_blank" w:history="1">
        <w:r w:rsidRPr="00250B97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www.gig.eu</w:t>
        </w:r>
      </w:hyperlink>
    </w:p>
    <w:p w:rsidR="00250B97" w:rsidRPr="00250B97" w:rsidRDefault="00250B97" w:rsidP="00250B9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50B9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Więcej informacji można uzyskać pod adresem podanym powyżej</w:t>
      </w:r>
    </w:p>
    <w:p w:rsidR="00250B97" w:rsidRPr="00250B97" w:rsidRDefault="00250B97" w:rsidP="00250B9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50B9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Oferty lub wnioski o dopuszczenie do udziału w postępowaniu należy przesyłać drogą elektroniczną za pośrednictwem: </w:t>
      </w:r>
      <w:hyperlink r:id="rId16" w:tgtFrame="_blank" w:history="1">
        <w:r w:rsidRPr="00250B97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https://miniportal.uzp.gov.pl</w:t>
        </w:r>
      </w:hyperlink>
    </w:p>
    <w:p w:rsidR="00250B97" w:rsidRPr="00250B97" w:rsidRDefault="00250B97" w:rsidP="00250B9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50B9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I.4)</w:t>
      </w:r>
      <w:r w:rsidRPr="00250B9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Rodzaj instytucji zamawiającej</w:t>
      </w:r>
    </w:p>
    <w:p w:rsidR="00250B97" w:rsidRPr="00250B97" w:rsidRDefault="00250B97" w:rsidP="00250B9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50B9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Podmiot prawa publicznego</w:t>
      </w:r>
    </w:p>
    <w:p w:rsidR="00250B97" w:rsidRPr="00250B97" w:rsidRDefault="00250B97" w:rsidP="00250B9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50B9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I.5)</w:t>
      </w:r>
      <w:r w:rsidRPr="00250B9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Główny przedmiot działalności</w:t>
      </w:r>
    </w:p>
    <w:p w:rsidR="00250B97" w:rsidRPr="00250B97" w:rsidRDefault="00250B97" w:rsidP="00250B97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50B9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Inna działalność: nauka</w:t>
      </w:r>
    </w:p>
    <w:p w:rsidR="00250B97" w:rsidRPr="00250B97" w:rsidRDefault="00250B97" w:rsidP="00250B97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250B97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II: Przedmiot</w:t>
      </w:r>
    </w:p>
    <w:p w:rsidR="00250B97" w:rsidRPr="00250B97" w:rsidRDefault="00250B97" w:rsidP="00250B9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50B9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II.1)</w:t>
      </w:r>
      <w:r w:rsidRPr="00250B9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Wielkość lub zakres zamówienia</w:t>
      </w:r>
    </w:p>
    <w:p w:rsidR="00250B97" w:rsidRPr="00250B97" w:rsidRDefault="00250B97" w:rsidP="00250B9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50B9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II.1.1)</w:t>
      </w:r>
      <w:r w:rsidRPr="00250B9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250B97" w:rsidRPr="00250B97" w:rsidRDefault="00250B97" w:rsidP="00250B9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50B9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Przetarg nieograniczony na dostawę materiałów laboratoryjnych</w:t>
      </w:r>
    </w:p>
    <w:p w:rsidR="00250B97" w:rsidRPr="00250B97" w:rsidRDefault="00250B97" w:rsidP="00250B9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50B9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Numer referencyjny: FZ-1/5476/KB/20/SC</w:t>
      </w:r>
    </w:p>
    <w:p w:rsidR="00250B97" w:rsidRPr="00250B97" w:rsidRDefault="00250B97" w:rsidP="00250B9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50B9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II.1.2)</w:t>
      </w:r>
      <w:r w:rsidRPr="00250B9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Główny kod CPV</w:t>
      </w:r>
    </w:p>
    <w:p w:rsidR="00250B97" w:rsidRPr="00250B97" w:rsidRDefault="00250B97" w:rsidP="00250B9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50B9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33793000 Laboratoryjne wyroby szklane</w:t>
      </w:r>
    </w:p>
    <w:p w:rsidR="00250B97" w:rsidRPr="00250B97" w:rsidRDefault="00250B97" w:rsidP="00250B9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50B9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II.1.3)</w:t>
      </w:r>
      <w:r w:rsidRPr="00250B9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Rodzaj zamówienia</w:t>
      </w:r>
    </w:p>
    <w:p w:rsidR="00250B97" w:rsidRPr="00250B97" w:rsidRDefault="00250B97" w:rsidP="00250B9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50B9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Dostawy</w:t>
      </w:r>
    </w:p>
    <w:p w:rsidR="00250B97" w:rsidRPr="00250B97" w:rsidRDefault="00250B97" w:rsidP="00250B9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50B9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II.1.4)</w:t>
      </w:r>
      <w:r w:rsidRPr="00250B9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Krótki opis:</w:t>
      </w:r>
    </w:p>
    <w:p w:rsidR="00250B97" w:rsidRPr="00250B97" w:rsidRDefault="00250B97" w:rsidP="00250B9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50B9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Przetarg nieograniczony na dostawę materiałów laboratoryjnych.</w:t>
      </w:r>
    </w:p>
    <w:p w:rsidR="00250B97" w:rsidRPr="00250B97" w:rsidRDefault="00250B97" w:rsidP="00250B9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50B9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II.1.5)</w:t>
      </w:r>
      <w:r w:rsidRPr="00250B9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całkowita wartość</w:t>
      </w:r>
    </w:p>
    <w:p w:rsidR="00250B97" w:rsidRPr="00250B97" w:rsidRDefault="00250B97" w:rsidP="00250B9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50B9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Wartość bez VAT: 988 834.01 PLN</w:t>
      </w:r>
    </w:p>
    <w:p w:rsidR="00250B97" w:rsidRPr="00250B97" w:rsidRDefault="00250B97" w:rsidP="00250B9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50B9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II.1.6)</w:t>
      </w:r>
      <w:r w:rsidRPr="00250B9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częściach</w:t>
      </w:r>
    </w:p>
    <w:p w:rsidR="00250B97" w:rsidRPr="00250B97" w:rsidRDefault="00250B97" w:rsidP="00250B9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50B9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To zamówienie podzielone jest na części: tak</w:t>
      </w:r>
    </w:p>
    <w:p w:rsidR="00250B97" w:rsidRPr="00250B97" w:rsidRDefault="00250B97" w:rsidP="00250B9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50B9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Oferty można składać w odniesieniu do wszystkich części</w:t>
      </w:r>
    </w:p>
    <w:p w:rsidR="00250B97" w:rsidRPr="00250B97" w:rsidRDefault="00250B97" w:rsidP="00250B9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50B9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Maksymalna liczba części, które mogą zostać udzielone jednemu oferentowi: 2</w:t>
      </w:r>
    </w:p>
    <w:p w:rsidR="00250B97" w:rsidRPr="00250B97" w:rsidRDefault="00250B97" w:rsidP="00250B9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50B9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250B9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250B97" w:rsidRPr="00250B97" w:rsidRDefault="00250B97" w:rsidP="00250B9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50B9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250B9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250B97" w:rsidRPr="00250B97" w:rsidRDefault="00250B97" w:rsidP="00250B9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50B9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Materiały laboratoryjne I</w:t>
      </w:r>
    </w:p>
    <w:p w:rsidR="00250B97" w:rsidRPr="00250B97" w:rsidRDefault="00250B97" w:rsidP="00250B9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50B9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1</w:t>
      </w:r>
    </w:p>
    <w:p w:rsidR="00250B97" w:rsidRPr="00250B97" w:rsidRDefault="00250B97" w:rsidP="00250B9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50B9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250B9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250B97" w:rsidRPr="00250B97" w:rsidRDefault="00250B97" w:rsidP="00250B9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50B9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38000000 Sprzęt laboratoryjny, optyczny i precyzyjny (z wyjątkiem szklanego)</w:t>
      </w:r>
    </w:p>
    <w:p w:rsidR="00250B97" w:rsidRPr="00250B97" w:rsidRDefault="00250B97" w:rsidP="00250B9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50B9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250B9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250B97" w:rsidRPr="00250B97" w:rsidRDefault="00250B97" w:rsidP="00250B9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50B9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 PL22A Katowicki</w:t>
      </w:r>
    </w:p>
    <w:p w:rsidR="00250B97" w:rsidRPr="00250B97" w:rsidRDefault="00250B97" w:rsidP="00250B9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50B9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Główne miejsce lub lokalizacja realizacji:</w:t>
      </w:r>
    </w:p>
    <w:p w:rsidR="00250B97" w:rsidRPr="00250B97" w:rsidRDefault="00250B97" w:rsidP="00250B9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50B9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Główny Instytut Górnictwa, pl. Gwarków 1, 40-166 Katowice.</w:t>
      </w:r>
    </w:p>
    <w:p w:rsidR="00250B97" w:rsidRPr="00250B97" w:rsidRDefault="00250B97" w:rsidP="00250B9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50B9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250B9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250B97" w:rsidRPr="00250B97" w:rsidRDefault="00250B97" w:rsidP="00250B9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50B9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1. Zamawiający dopuszcza możliwość składania ofert częściowych. Ilość części: 2</w:t>
      </w:r>
    </w:p>
    <w:p w:rsidR="00250B97" w:rsidRPr="00250B97" w:rsidRDefault="00250B97" w:rsidP="00250B9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50B9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Rozdział V Informacja na temat możliwości składania ofert wariantowych.</w:t>
      </w:r>
    </w:p>
    <w:p w:rsidR="00250B97" w:rsidRPr="00250B97" w:rsidRDefault="00250B97" w:rsidP="00250B9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50B9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1. Zamawiający nie dopuszcza możliwości złożenia oferty wariantowej.</w:t>
      </w:r>
    </w:p>
    <w:p w:rsidR="00250B97" w:rsidRPr="00250B97" w:rsidRDefault="00250B97" w:rsidP="00250B9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50B9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Rozdział V Maksymalna liczba wykonawców, z którymi zamawiający zawrze umowę ramową.</w:t>
      </w:r>
    </w:p>
    <w:p w:rsidR="00250B97" w:rsidRPr="00250B97" w:rsidRDefault="00250B97" w:rsidP="00250B9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50B9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1. Przedmiotowe postępowanie nie jest prowadzone w celu zawarcia umowy ramowej.</w:t>
      </w:r>
    </w:p>
    <w:p w:rsidR="00250B97" w:rsidRPr="00250B97" w:rsidRDefault="00250B97" w:rsidP="00250B9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50B9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Rozdział VII Informacje na temat aukcji elektronicznej.</w:t>
      </w:r>
    </w:p>
    <w:p w:rsidR="00250B97" w:rsidRPr="00250B97" w:rsidRDefault="00250B97" w:rsidP="00250B9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50B9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1. Zamawiający nie przewiduje w niniejszym postępowaniu przeprowadzenia aukcji elektronicznej.</w:t>
      </w:r>
    </w:p>
    <w:p w:rsidR="00250B97" w:rsidRPr="00250B97" w:rsidRDefault="00250B97" w:rsidP="00250B9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50B9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Wymagania dotyczące wadium</w:t>
      </w:r>
    </w:p>
    <w:p w:rsidR="00250B97" w:rsidRPr="00250B97" w:rsidRDefault="00250B97" w:rsidP="00250B9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50B9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Zamawiający odstępuje od wymogu wniesienia wadium przez wykonawców na podstawie art. 15va ust. 1 i 2 ustawy z dnia 19 czerwca 2020 r. o dopłatach do oprocentowania kredytów bankowych udzielanych przedsiębiorcom dotkniętym skutkami COVID-19 oraz o uproszczonym postępowaniu o zatwierdzenie układu w związku z wystąpieniem COVID-19 (Dz.U. z 2020 r. poz. 1086).</w:t>
      </w:r>
    </w:p>
    <w:p w:rsidR="00250B97" w:rsidRPr="00250B97" w:rsidRDefault="00250B97" w:rsidP="00250B9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50B9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Rozdział XX Wymagania dotyczące zabezpieczenia należytego wykonania umowy.</w:t>
      </w:r>
    </w:p>
    <w:p w:rsidR="00250B97" w:rsidRPr="00250B97" w:rsidRDefault="00250B97" w:rsidP="00250B9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50B9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1. Zamawiający nie wymaga wniesienia zabezpieczenia należytego wykonania umowy.</w:t>
      </w:r>
    </w:p>
    <w:p w:rsidR="00250B97" w:rsidRPr="00250B97" w:rsidRDefault="00250B97" w:rsidP="00250B9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50B9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ustala czas trwania umowy na okres 24 miesięcy od daty zawarcia umowy, chyba, że wcześniej zostanie wyczerpana ilość przedmiotu zamówienia określona w formularzu techniczno-cenowym, stanowiącym załącznik nr 3 do SIWZ.</w:t>
      </w:r>
    </w:p>
    <w:p w:rsidR="00250B97" w:rsidRPr="00250B97" w:rsidRDefault="00250B97" w:rsidP="00250B9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50B9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2. Zamówienia będą realizowane sukcesywnie (częściowo) na podstawie zamówień cząstkowych.</w:t>
      </w:r>
    </w:p>
    <w:p w:rsidR="00250B97" w:rsidRPr="00250B97" w:rsidRDefault="00250B97" w:rsidP="00250B9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50B9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3. Zamówienia będą realizowane przez wykonawcę w terminie do 6 tygodni na podstawie dyspozycji otrzymanej od zamawiającego pocztą elektroniczną na warunkach DDP </w:t>
      </w:r>
      <w:proofErr w:type="spellStart"/>
      <w:r w:rsidRPr="00250B9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Incoterms</w:t>
      </w:r>
      <w:proofErr w:type="spellEnd"/>
      <w:r w:rsidRPr="00250B9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2010 do oznaczonego miejsca wykonania, tj. Główny Instytut Górnictwa, pl. Gwarków 1, 40-166 Katowice, budynek CCTW, Zakład SC, od poniedziałku do piątku. Wykonawca zobowiązany jest do potwierdzenia każdego zamówienia cząstkowego pocztą elektroniczną.</w:t>
      </w:r>
    </w:p>
    <w:p w:rsidR="00250B97" w:rsidRPr="00250B97" w:rsidRDefault="00250B97" w:rsidP="00250B9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50B9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4. Wykonawca zapewni gwarancję i rękojmię zgodnie z gwarancją producenta, jednak nie krótszą niż 12 miesięcy. Uzupełnienie ilościowe lub wymiana wadliwego produktu na pozbawiony wad nastąpi w terminie do 20 dni roboczych od daty zgłoszenia reklamacji.</w:t>
      </w:r>
    </w:p>
    <w:p w:rsidR="00250B97" w:rsidRPr="00250B97" w:rsidRDefault="00250B97" w:rsidP="00250B9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50B9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5. Zamawiający zastrzega sobie prawo do realizacji zamówień w ilościach uzależnionych od rzeczywistych potrzeb oraz do ograniczenia zamówienia w zakresie ilościowym i rzeczowym, co nie jest odstąpieniem od umowy nawet w części. Wykonawca z tego tytułu nie może wystąpić z roszczeniami w stosunku do zamawiającego.</w:t>
      </w:r>
    </w:p>
    <w:p w:rsidR="00250B97" w:rsidRPr="00250B97" w:rsidRDefault="00250B97" w:rsidP="00250B9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50B9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6. Warunki płatności: termin płatności będzie liczony od daty dostarczenia do GIG prawidłowo wystawionej faktury (cząstkowej). Wykonawca wystawi fakturę z uwzględnieniem rzeczywiście dostarczonej ilości i podaniem ceny jednostkowej dostarczonego przedmiotu zamówienia.</w:t>
      </w:r>
    </w:p>
    <w:p w:rsidR="00250B97" w:rsidRPr="00250B97" w:rsidRDefault="00250B97" w:rsidP="00250B9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spellStart"/>
      <w:r w:rsidRPr="00250B9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Alnych</w:t>
      </w:r>
      <w:proofErr w:type="spellEnd"/>
      <w:r w:rsidRPr="00250B9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.</w:t>
      </w:r>
    </w:p>
    <w:p w:rsidR="00250B97" w:rsidRPr="00250B97" w:rsidRDefault="00250B97" w:rsidP="00250B9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50B9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250B9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250B97" w:rsidRPr="00250B97" w:rsidRDefault="00250B97" w:rsidP="00250B9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50B9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nie jest jedynym kryterium udzielenia zamówienia; wszystkie kryteria są wymienione tylko w dokumentacji zamówienia</w:t>
      </w:r>
    </w:p>
    <w:p w:rsidR="00250B97" w:rsidRPr="00250B97" w:rsidRDefault="00250B97" w:rsidP="00250B9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50B9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250B9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250B97" w:rsidRPr="00250B97" w:rsidRDefault="00250B97" w:rsidP="00250B9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50B9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Wartość bez VAT: 642 729.50 PLN</w:t>
      </w:r>
    </w:p>
    <w:p w:rsidR="00250B97" w:rsidRPr="00250B97" w:rsidRDefault="00250B97" w:rsidP="00250B9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50B9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250B9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250B97" w:rsidRPr="00250B97" w:rsidRDefault="00250B97" w:rsidP="00250B9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50B9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24</w:t>
      </w:r>
    </w:p>
    <w:p w:rsidR="00250B97" w:rsidRPr="00250B97" w:rsidRDefault="00250B97" w:rsidP="00250B9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50B9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250B97" w:rsidRPr="00250B97" w:rsidRDefault="00250B97" w:rsidP="00250B9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50B9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250B9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250B97" w:rsidRPr="00250B97" w:rsidRDefault="00250B97" w:rsidP="00250B9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50B9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250B97" w:rsidRPr="00250B97" w:rsidRDefault="00250B97" w:rsidP="00250B9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50B9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250B9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250B97" w:rsidRPr="00250B97" w:rsidRDefault="00250B97" w:rsidP="00250B9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50B9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250B97" w:rsidRPr="00250B97" w:rsidRDefault="00250B97" w:rsidP="00250B9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50B9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250B9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250B97" w:rsidRPr="00250B97" w:rsidRDefault="00250B97" w:rsidP="00250B9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50B9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tak</w:t>
      </w:r>
    </w:p>
    <w:p w:rsidR="00250B97" w:rsidRPr="00250B97" w:rsidRDefault="00250B97" w:rsidP="00250B9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50B9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Numer identyfikacyjny projektu:</w:t>
      </w:r>
    </w:p>
    <w:p w:rsidR="00250B97" w:rsidRPr="00250B97" w:rsidRDefault="00250B97" w:rsidP="00250B9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50B9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Zamówienie może być finansowane z różnych źródeł.</w:t>
      </w:r>
    </w:p>
    <w:p w:rsidR="00250B97" w:rsidRPr="00250B97" w:rsidRDefault="00250B97" w:rsidP="00250B9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50B9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250B9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250B97" w:rsidRPr="00250B97" w:rsidRDefault="00250B97" w:rsidP="00250B9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50B9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250B9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250B97" w:rsidRPr="00250B97" w:rsidRDefault="00250B97" w:rsidP="00250B9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50B9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250B9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250B97" w:rsidRPr="00250B97" w:rsidRDefault="00250B97" w:rsidP="00250B9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50B9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Materiały laboratoryjne II</w:t>
      </w:r>
    </w:p>
    <w:p w:rsidR="00250B97" w:rsidRPr="00250B97" w:rsidRDefault="00250B97" w:rsidP="00250B9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50B9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2</w:t>
      </w:r>
    </w:p>
    <w:p w:rsidR="00250B97" w:rsidRPr="00250B97" w:rsidRDefault="00250B97" w:rsidP="00250B9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50B9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250B9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250B97" w:rsidRPr="00250B97" w:rsidRDefault="00250B97" w:rsidP="00250B9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50B9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38000000 Sprzęt laboratoryjny, optyczny i precyzyjny (z wyjątkiem szklanego)</w:t>
      </w:r>
    </w:p>
    <w:p w:rsidR="00250B97" w:rsidRPr="00250B97" w:rsidRDefault="00250B97" w:rsidP="00250B9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50B9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250B9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250B97" w:rsidRPr="00250B97" w:rsidRDefault="00250B97" w:rsidP="00250B9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50B9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 PL22A Katowicki</w:t>
      </w:r>
    </w:p>
    <w:p w:rsidR="00250B97" w:rsidRPr="00250B97" w:rsidRDefault="00250B97" w:rsidP="00250B9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50B9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Główne miejsce lub lokalizacja realizacji:</w:t>
      </w:r>
    </w:p>
    <w:p w:rsidR="00250B97" w:rsidRPr="00250B97" w:rsidRDefault="00250B97" w:rsidP="00250B9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50B9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Główny Instytut Górnictwa, pl. Gwarków 1, 40-166 Katowice.</w:t>
      </w:r>
    </w:p>
    <w:p w:rsidR="00250B97" w:rsidRPr="00250B97" w:rsidRDefault="00250B97" w:rsidP="00250B9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50B9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250B9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250B97" w:rsidRPr="00250B97" w:rsidRDefault="00250B97" w:rsidP="00250B9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50B9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1. Zamawiający dopuszcza możliwość składania ofert częściowych. Ilość części: 2</w:t>
      </w:r>
    </w:p>
    <w:p w:rsidR="00250B97" w:rsidRPr="00250B97" w:rsidRDefault="00250B97" w:rsidP="00250B9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50B9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Rozdział V Informacja na temat możliwości składania ofert wariantowych.</w:t>
      </w:r>
    </w:p>
    <w:p w:rsidR="00250B97" w:rsidRPr="00250B97" w:rsidRDefault="00250B97" w:rsidP="00250B9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50B9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1. Zamawiający nie dopuszcza możliwości złożenia oferty wariantowej.</w:t>
      </w:r>
    </w:p>
    <w:p w:rsidR="00250B97" w:rsidRPr="00250B97" w:rsidRDefault="00250B97" w:rsidP="00250B9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50B9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Rozdział VI Maksymalna liczba wykonawców, z którymi zamawiający zawrze umowę ramową.</w:t>
      </w:r>
    </w:p>
    <w:p w:rsidR="00250B97" w:rsidRPr="00250B97" w:rsidRDefault="00250B97" w:rsidP="00250B9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50B9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1. Przedmiotowe postępowanie nie jest prowadzone w celu zawarcia umowy ramowej.</w:t>
      </w:r>
    </w:p>
    <w:p w:rsidR="00250B97" w:rsidRPr="00250B97" w:rsidRDefault="00250B97" w:rsidP="00250B9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50B9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Rozdział VII Informacje na temat aukcji elektronicznej.</w:t>
      </w:r>
    </w:p>
    <w:p w:rsidR="00250B97" w:rsidRPr="00250B97" w:rsidRDefault="00250B97" w:rsidP="00250B9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50B9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1. Zamawiający nie przewiduje w niniejszym postępowaniu przeprowadzenia aukcji elektronicznej.</w:t>
      </w:r>
    </w:p>
    <w:p w:rsidR="00250B97" w:rsidRPr="00250B97" w:rsidRDefault="00250B97" w:rsidP="00250B9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50B9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Wymagania dotyczące wadium</w:t>
      </w:r>
    </w:p>
    <w:p w:rsidR="00250B97" w:rsidRPr="00250B97" w:rsidRDefault="00250B97" w:rsidP="00250B9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50B9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odstępuje od wymogu wniesienia wadium przez wykonawców na podstawie art. 15va ust. 1 i 2 ustawy z dnia 19 czerwca 2020 r. o dopłatach do oprocentowania kredytów bankowych udzielanych przedsiębiorcom dotkniętym skutkami COVID-19 oraz o uproszczonym postępowaniu o zatwierdzenie układu w związku z wystąpieniem COVID-19 (Dz.U. z 2020 r. poz. 1086).</w:t>
      </w:r>
    </w:p>
    <w:p w:rsidR="00250B97" w:rsidRPr="00250B97" w:rsidRDefault="00250B97" w:rsidP="00250B9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50B9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Rozdział XX Wymagania dotyczące zabezpieczenia należytego wykonania umowy.</w:t>
      </w:r>
    </w:p>
    <w:p w:rsidR="00250B97" w:rsidRPr="00250B97" w:rsidRDefault="00250B97" w:rsidP="00250B9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50B9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1. Zamawiający nie wymaga wniesienia zabezpieczenia należytego wykonania umowy.</w:t>
      </w:r>
    </w:p>
    <w:p w:rsidR="00250B97" w:rsidRPr="00250B97" w:rsidRDefault="00250B97" w:rsidP="00250B9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50B9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ustala czas trwania umowy na okres 24 miesięcy od daty zawarcia umowy, chyba, że wcześniej zostanie wyczerpana ilość przedmiotu zamówienia określona w formularzu techniczno-cenowym, stanowiącym załącznik nr 3 do SIWZ.</w:t>
      </w:r>
    </w:p>
    <w:p w:rsidR="00250B97" w:rsidRPr="00250B97" w:rsidRDefault="00250B97" w:rsidP="00250B9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50B9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2. Zamówienia będą realizowane sukcesywnie (częściowo) na podstawie zamówień cząstkowych.</w:t>
      </w:r>
    </w:p>
    <w:p w:rsidR="00250B97" w:rsidRPr="00250B97" w:rsidRDefault="00250B97" w:rsidP="00250B9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50B9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3. Zamówienia będą realizowane przez wykonawcę w terminie do 6 tygodni na podstawie dyspozycji otrzymanej od zamawiającego pocztą elektroniczną na warunkach DDP </w:t>
      </w:r>
      <w:proofErr w:type="spellStart"/>
      <w:r w:rsidRPr="00250B9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Incoterms</w:t>
      </w:r>
      <w:proofErr w:type="spellEnd"/>
      <w:r w:rsidRPr="00250B9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2010 do oznaczonego miejsca wykonania, tj. Główny Instytut Górnictwa, pl. Gwarków 1, 40-166 Katowice, budynek CCTW, Zakład SC, od poniedziałku do piątku. Wykonawca zobowiązany jest do potwierdzenia każdego zamówienia cząstkowego pocztą elektroniczną.</w:t>
      </w:r>
    </w:p>
    <w:p w:rsidR="00250B97" w:rsidRPr="00250B97" w:rsidRDefault="00250B97" w:rsidP="00250B9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50B9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4. Wykonawca zapewni gwarancję i rękojmię zgodnie z gwarancją producenta, jednak nie krótszą niż 12 miesięcy. Uzupełnienie ilościowe lub wymiana wadliwego produktu na pozbawiony wad nastąpi w terminie do 20 dni roboczych od daty zgłoszenia reklamacji.</w:t>
      </w:r>
    </w:p>
    <w:p w:rsidR="00250B97" w:rsidRPr="00250B97" w:rsidRDefault="00250B97" w:rsidP="00250B9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50B9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5. Zamawiający zastrzega sobie prawo do realizacji zamówień w ilościach uzależnionych od rzeczywistych potrzeb oraz do ograniczenia zamówienia w zakresie ilościowym i rzeczowym, </w:t>
      </w:r>
      <w:r w:rsidRPr="00250B9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co nie jest odstąpieniem od umowy nawet w części. Wykonawca z tego tytułu nie może wystąpić z roszczeniami w stosunku do zamawiającego.</w:t>
      </w:r>
    </w:p>
    <w:p w:rsidR="00250B97" w:rsidRPr="00250B97" w:rsidRDefault="00250B97" w:rsidP="00250B9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50B9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6. Warunki płatności: termin płatności będzie liczony od daty dostarczenia do GIG prawidłowo wystawionej faktury (cząstkowej). Wykonawca wystawi fakturę z uwzględnieniem rzeczywiście dostarczonej ilości i podaniem ceny jednostkowej dostarczonego przedmiotu zamówienia.</w:t>
      </w:r>
    </w:p>
    <w:p w:rsidR="00250B97" w:rsidRPr="00250B97" w:rsidRDefault="00250B97" w:rsidP="00250B9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50B9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250B9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250B97" w:rsidRPr="00250B97" w:rsidRDefault="00250B97" w:rsidP="00250B9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50B9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nie jest jedynym kryterium udzielenia zamówienia; wszystkie kryteria są wymienione tylko w dokumentacji zamówienia</w:t>
      </w:r>
    </w:p>
    <w:p w:rsidR="00250B97" w:rsidRPr="00250B97" w:rsidRDefault="00250B97" w:rsidP="00250B9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50B9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250B9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250B97" w:rsidRPr="00250B97" w:rsidRDefault="00250B97" w:rsidP="00250B9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50B9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Wartość bez VAT: 346 104.51 PLN</w:t>
      </w:r>
    </w:p>
    <w:p w:rsidR="00250B97" w:rsidRPr="00250B97" w:rsidRDefault="00250B97" w:rsidP="00250B9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50B9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250B9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250B97" w:rsidRPr="00250B97" w:rsidRDefault="00250B97" w:rsidP="00250B9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50B9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24</w:t>
      </w:r>
    </w:p>
    <w:p w:rsidR="00250B97" w:rsidRPr="00250B97" w:rsidRDefault="00250B97" w:rsidP="00250B9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50B9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250B97" w:rsidRPr="00250B97" w:rsidRDefault="00250B97" w:rsidP="00250B9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50B9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250B9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250B97" w:rsidRPr="00250B97" w:rsidRDefault="00250B97" w:rsidP="00250B9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50B9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250B97" w:rsidRPr="00250B97" w:rsidRDefault="00250B97" w:rsidP="00250B9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50B9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250B9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250B97" w:rsidRPr="00250B97" w:rsidRDefault="00250B97" w:rsidP="00250B9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50B9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250B97" w:rsidRPr="00250B97" w:rsidRDefault="00250B97" w:rsidP="00250B9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50B9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250B9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250B97" w:rsidRPr="00250B97" w:rsidRDefault="00250B97" w:rsidP="00250B9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50B9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tak</w:t>
      </w:r>
    </w:p>
    <w:p w:rsidR="00250B97" w:rsidRPr="00250B97" w:rsidRDefault="00250B97" w:rsidP="00250B9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50B9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Numer identyfikacyjny projektu:</w:t>
      </w:r>
    </w:p>
    <w:p w:rsidR="00250B97" w:rsidRPr="00250B97" w:rsidRDefault="00250B97" w:rsidP="00250B9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50B9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może być finansowane z różnych źródeł.</w:t>
      </w:r>
    </w:p>
    <w:p w:rsidR="00250B97" w:rsidRPr="00250B97" w:rsidRDefault="00250B97" w:rsidP="00250B97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50B9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250B9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250B97" w:rsidRPr="00250B97" w:rsidRDefault="00250B97" w:rsidP="00250B97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250B97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III: Informacje o charakterze prawnym, ekonomicznym, finansowym i technicznym</w:t>
      </w:r>
    </w:p>
    <w:p w:rsidR="00250B97" w:rsidRPr="00250B97" w:rsidRDefault="00250B97" w:rsidP="00250B9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50B9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III.1)</w:t>
      </w:r>
      <w:r w:rsidRPr="00250B9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Warunki udziału</w:t>
      </w:r>
    </w:p>
    <w:p w:rsidR="00250B97" w:rsidRPr="00250B97" w:rsidRDefault="00250B97" w:rsidP="00250B9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50B9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III.1.3)</w:t>
      </w:r>
      <w:r w:rsidRPr="00250B9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Zdolność techniczna i kwalifikacje zawodowe</w:t>
      </w:r>
    </w:p>
    <w:p w:rsidR="00250B97" w:rsidRPr="00250B97" w:rsidRDefault="00250B97" w:rsidP="00250B9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50B9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Wykaz i krótki opis kryteriów kwalifikacji:</w:t>
      </w:r>
    </w:p>
    <w:p w:rsidR="00250B97" w:rsidRPr="00250B97" w:rsidRDefault="00250B97" w:rsidP="00250B9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50B9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Wykonawca musi posiadać wiedzę i doświadczenie niezbędne do wykonania przedmiotu zamówienia, tj. udokumentowane wykonanie, a w przypadku świadczeń okresowych lub ciągłych również wykonywane, w okresie ostatnich trzech lat przed upływem terminu składania ofert, a jeżeli okres prowadzenia działalności jest krótszy – w tym okresie, co najmniej jednej dostawy materiałów laboratoryjnych o wartości nie mniejszej niż 150 000,00 PLN brutto, dla każdej części.</w:t>
      </w:r>
    </w:p>
    <w:p w:rsidR="00250B97" w:rsidRPr="00250B97" w:rsidRDefault="00250B97" w:rsidP="00250B9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50B9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III.2)</w:t>
      </w:r>
      <w:r w:rsidRPr="00250B9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Warunki dotyczące zamówienia</w:t>
      </w:r>
    </w:p>
    <w:p w:rsidR="00250B97" w:rsidRPr="00250B97" w:rsidRDefault="00250B97" w:rsidP="00250B9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50B9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III.2.2)</w:t>
      </w:r>
      <w:r w:rsidRPr="00250B9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Warunki realizacji umowy:</w:t>
      </w:r>
    </w:p>
    <w:p w:rsidR="00250B97" w:rsidRPr="00250B97" w:rsidRDefault="00250B97" w:rsidP="00250B97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50B9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Wszystkie warunki realizacji umowy są szczegółowo opisane w zał. nr 6 do SIWZ.</w:t>
      </w:r>
    </w:p>
    <w:p w:rsidR="00250B97" w:rsidRPr="00250B97" w:rsidRDefault="00250B97" w:rsidP="00250B97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250B97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IV: Procedura</w:t>
      </w:r>
    </w:p>
    <w:p w:rsidR="00250B97" w:rsidRPr="00250B97" w:rsidRDefault="00250B97" w:rsidP="00250B9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50B9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IV.1)</w:t>
      </w:r>
      <w:r w:rsidRPr="00250B9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250B97" w:rsidRPr="00250B97" w:rsidRDefault="00250B97" w:rsidP="00250B9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50B9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IV.1.1)</w:t>
      </w:r>
      <w:r w:rsidRPr="00250B9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Rodzaj procedury</w:t>
      </w:r>
    </w:p>
    <w:p w:rsidR="00250B97" w:rsidRPr="00250B97" w:rsidRDefault="00250B97" w:rsidP="00250B9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50B9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Procedura otwarta</w:t>
      </w:r>
    </w:p>
    <w:p w:rsidR="00250B97" w:rsidRPr="00250B97" w:rsidRDefault="00250B97" w:rsidP="00250B9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50B9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IV.1.3)</w:t>
      </w:r>
      <w:r w:rsidRPr="00250B9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na temat umowy ramowej lub dynamicznego systemu zakupów</w:t>
      </w:r>
    </w:p>
    <w:p w:rsidR="00250B97" w:rsidRPr="00250B97" w:rsidRDefault="00250B97" w:rsidP="00250B9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50B9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IV.1.8)</w:t>
      </w:r>
      <w:r w:rsidRPr="00250B9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na temat Porozumienia w sprawie zamówień rządowych (GPA)</w:t>
      </w:r>
    </w:p>
    <w:p w:rsidR="00250B97" w:rsidRPr="00250B97" w:rsidRDefault="00250B97" w:rsidP="00250B9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50B9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Zamówienie jest objęte Porozumieniem w sprawie zamówień rządowych: nie</w:t>
      </w:r>
    </w:p>
    <w:p w:rsidR="00250B97" w:rsidRPr="00250B97" w:rsidRDefault="00250B97" w:rsidP="00250B9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50B9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IV.2)</w:t>
      </w:r>
      <w:r w:rsidRPr="00250B9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administracyjne</w:t>
      </w:r>
    </w:p>
    <w:p w:rsidR="00250B97" w:rsidRPr="00250B97" w:rsidRDefault="00250B97" w:rsidP="00250B9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50B9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IV.2.2)</w:t>
      </w:r>
      <w:r w:rsidRPr="00250B9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Termin składania ofert lub wniosków o dopuszczenie do udziału</w:t>
      </w:r>
    </w:p>
    <w:p w:rsidR="00250B97" w:rsidRPr="00250B97" w:rsidRDefault="00250B97" w:rsidP="00250B9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50B9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Data: 26/01/2021</w:t>
      </w:r>
    </w:p>
    <w:p w:rsidR="00250B97" w:rsidRPr="00250B97" w:rsidRDefault="00250B97" w:rsidP="00250B9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50B9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Czas lokalny: 10:00</w:t>
      </w:r>
    </w:p>
    <w:p w:rsidR="00250B97" w:rsidRPr="00250B97" w:rsidRDefault="00250B97" w:rsidP="00250B9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50B9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IV.2.3)</w:t>
      </w:r>
      <w:r w:rsidRPr="00250B9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data wysłania zaproszeń do składania ofert lub do udziału wybranym kandydatom</w:t>
      </w:r>
    </w:p>
    <w:p w:rsidR="00250B97" w:rsidRPr="00250B97" w:rsidRDefault="00250B97" w:rsidP="00250B9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50B9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IV.2.4)</w:t>
      </w:r>
      <w:r w:rsidRPr="00250B9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Języki, w których można sporządzać oferty lub wnioski o dopuszczenie do udziału:</w:t>
      </w:r>
    </w:p>
    <w:p w:rsidR="00250B97" w:rsidRPr="00250B97" w:rsidRDefault="00250B97" w:rsidP="00250B9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50B9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Polski</w:t>
      </w:r>
    </w:p>
    <w:p w:rsidR="00250B97" w:rsidRPr="00250B97" w:rsidRDefault="00250B97" w:rsidP="00250B9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50B9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IV.2.6)</w:t>
      </w:r>
      <w:r w:rsidRPr="00250B9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Minimalny okres, w którym oferent będzie związany ofertą</w:t>
      </w:r>
    </w:p>
    <w:p w:rsidR="00250B97" w:rsidRPr="00250B97" w:rsidRDefault="00250B97" w:rsidP="00250B9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50B9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2 (od ustalonej daty składania ofert)</w:t>
      </w:r>
    </w:p>
    <w:p w:rsidR="00250B97" w:rsidRPr="00250B97" w:rsidRDefault="00250B97" w:rsidP="00250B9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50B9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IV.2.7)</w:t>
      </w:r>
      <w:r w:rsidRPr="00250B9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Warunki otwarcia ofert</w:t>
      </w:r>
    </w:p>
    <w:p w:rsidR="00250B97" w:rsidRPr="00250B97" w:rsidRDefault="00250B97" w:rsidP="00250B9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50B9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Data: 26/01/2021</w:t>
      </w:r>
    </w:p>
    <w:p w:rsidR="00250B97" w:rsidRPr="00250B97" w:rsidRDefault="00250B97" w:rsidP="00250B9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50B9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Czas lokalny: 12:45</w:t>
      </w:r>
    </w:p>
    <w:p w:rsidR="00250B97" w:rsidRPr="00250B97" w:rsidRDefault="00250B97" w:rsidP="00250B9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50B9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Miejsce:</w:t>
      </w:r>
    </w:p>
    <w:p w:rsidR="00250B97" w:rsidRPr="00250B97" w:rsidRDefault="00250B97" w:rsidP="00250B97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50B9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Katowice, pl. Gwarków 1, gmach dyrekcji, Dział Handlowy (FZ-1), pokój 226, II piętro.</w:t>
      </w:r>
    </w:p>
    <w:p w:rsidR="00250B97" w:rsidRPr="00250B97" w:rsidRDefault="00250B97" w:rsidP="00250B97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250B97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VI: Informacje uzupełniające</w:t>
      </w:r>
    </w:p>
    <w:p w:rsidR="00250B97" w:rsidRPr="00250B97" w:rsidRDefault="00250B97" w:rsidP="00250B9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50B9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VI.1)</w:t>
      </w:r>
      <w:r w:rsidRPr="00250B9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powtarzającym się charakterze zamówienia</w:t>
      </w:r>
    </w:p>
    <w:p w:rsidR="00250B97" w:rsidRPr="00250B97" w:rsidRDefault="00250B97" w:rsidP="00250B9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50B9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Jest to zamówienie o charakterze powtarzającym się: nie</w:t>
      </w:r>
    </w:p>
    <w:p w:rsidR="00250B97" w:rsidRPr="00250B97" w:rsidRDefault="00250B97" w:rsidP="00250B9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50B9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VI.3)</w:t>
      </w:r>
      <w:r w:rsidRPr="00250B9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dodatkowe:</w:t>
      </w:r>
    </w:p>
    <w:p w:rsidR="00250B97" w:rsidRPr="00250B97" w:rsidRDefault="00250B97" w:rsidP="00250B9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50B9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1. O udzielenie zamówienia mogą się ubiegać wykonawcy, którzy:</w:t>
      </w:r>
    </w:p>
    <w:p w:rsidR="00250B97" w:rsidRPr="00250B97" w:rsidRDefault="00250B97" w:rsidP="00250B9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50B9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1.1. nie podlegają wykluczeniu;</w:t>
      </w:r>
    </w:p>
    <w:p w:rsidR="00250B97" w:rsidRPr="00250B97" w:rsidRDefault="00250B97" w:rsidP="00250B9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50B9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1.2. spełniają warunki udziału w postępowaniu określone przez zamawiającego w ogłoszeniu o zamówieniu oraz w pkt 3 niniejszego rozdziału SIWZ.</w:t>
      </w:r>
    </w:p>
    <w:p w:rsidR="00250B97" w:rsidRPr="00250B97" w:rsidRDefault="00250B97" w:rsidP="00250B9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50B9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2. Podstawy wykluczenia:</w:t>
      </w:r>
    </w:p>
    <w:p w:rsidR="00250B97" w:rsidRPr="00250B97" w:rsidRDefault="00250B97" w:rsidP="00250B9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50B9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2.1. zamawiający wykluczy z postępowania wykonawcę/ów w przypadkach, o których mowa w art. 24 ust. 1 pkt 12–23 ustawy (przesłanki wykluczenia obligatoryjne);</w:t>
      </w:r>
    </w:p>
    <w:p w:rsidR="00250B97" w:rsidRPr="00250B97" w:rsidRDefault="00250B97" w:rsidP="00250B9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50B9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2.2. z postępowania o udzielenie zamówienia zamawiający wykluczy także wykonawcę/ów w następujących przypadkach – wybrane przez zamawiającego przesłanki wykluczenia fakultatywne, przewidziane w art. 24 ust. 5 ustawy:</w:t>
      </w:r>
    </w:p>
    <w:p w:rsidR="00250B97" w:rsidRPr="00250B97" w:rsidRDefault="00250B97" w:rsidP="00250B9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50B9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2.2.1. w stosunku do którego otwarto likwidację, w zatwierdzonym przez sąd układzie w postępowaniu restrukturyzacyjnym jest przewidziane zaspokojenie wierzycieli przez likwidację jego majątku lub sąd zarządził likwidację jego majątku w trybie art. 332 ust. 1 ustawy z dnia 15 maja 2015 r. – Prawo restrukturyzacyjne (Dz.U. z 2015 r. poz. 978, 1259, 1513, 1830 i 1844 oraz z 2016 r. poz. 615) lub którego upadłość ogłoszono, z wyjątkiem wykonawcy, który po ogłoszeniu upadłości zawarł układ zatwierdzony prawomocnym postanowieniem sądu, jeżeli układ nie przewiduje zaspokojenia wierzycieli przez likwidację majątku upadłego, chyba że sąd zarządził likwidację jego majątku w trybie art. 366 ust. 1 ustawy z dnia 28 lutego 2003 r. – Prawo upadłościowe (Dz.U. z 2015 r. poz. 233, 978, 1166, 1259 i 1844 oraz z 2016 r. poz. 615),</w:t>
      </w:r>
    </w:p>
    <w:p w:rsidR="00250B97" w:rsidRPr="00250B97" w:rsidRDefault="00250B97" w:rsidP="00250B9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50B9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2.2.2. który w sposób zawiniony poważnie naruszył obowiązki zawodowe, co podważa jego uczciwość, w szczególności gdy wykonawca w wyniku zamierzonego działania lub rażącego niedbalstwa nie wykonał lub nienależycie wykonał zamówienie, co zamawiający jest w stanie wykazać za pomocą stosownych środków dowodowych,</w:t>
      </w:r>
    </w:p>
    <w:p w:rsidR="00250B97" w:rsidRPr="00250B97" w:rsidRDefault="00250B97" w:rsidP="00250B9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50B9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2.2.3. który, z przyczyn leżących po jego stronie, nie wykonał albo nienależycie wykonał w istotnym stopniu wcześniejszą umowę w sprawie zamówienia publicznego lub umowę koncesji, zawartą z zamawiającym, o którym mowa w art. 3 ust. 1 pkt 1–4, co doprowadziło do rozwiązania umowy lub zasądzenia odszkodowania,</w:t>
      </w:r>
    </w:p>
    <w:p w:rsidR="00250B97" w:rsidRPr="00250B97" w:rsidRDefault="00250B97" w:rsidP="00250B9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50B9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2.2.4. który naruszył obowiązki dotyczące płatności podatków, opłat lub składek na ubezpieczenia społeczne lub zdrowotne, co zamawiający jest w stanie wykazać za pomocą stosownych środków dowodowych, z wyjątkiem przypadku, o którym mowa w ust. 1 pkt 15, chyba że wykonawca dokonał płatności należnych podatków, opłat lub składek na ubezpieczenia społeczne lub zdrowotne wraz z odsetkami lub grzywnami lub zawarł wiążące porozumienie w sprawie spłaty tych należności;</w:t>
      </w:r>
    </w:p>
    <w:p w:rsidR="00250B97" w:rsidRPr="00250B97" w:rsidRDefault="00250B97" w:rsidP="00250B9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50B9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2.3. z postępowania o udzielenie zamówienia zamawiający wykluczy także wykonawcę/ów w przypadkach określonych w art. 57 ust. 1 dyrektywy 2014/24/UE.</w:t>
      </w:r>
    </w:p>
    <w:p w:rsidR="00250B97" w:rsidRPr="00250B97" w:rsidRDefault="00250B97" w:rsidP="00250B9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50B9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VI.4)</w:t>
      </w:r>
      <w:r w:rsidRPr="00250B9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Procedury odwoławcze</w:t>
      </w:r>
    </w:p>
    <w:p w:rsidR="00250B97" w:rsidRPr="00250B97" w:rsidRDefault="00250B97" w:rsidP="00250B9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50B9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VI.4.1)</w:t>
      </w:r>
      <w:r w:rsidRPr="00250B9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Organ odpowiedzialny za procedury odwoławcze</w:t>
      </w:r>
    </w:p>
    <w:p w:rsidR="00250B97" w:rsidRPr="00250B97" w:rsidRDefault="00250B97" w:rsidP="00250B9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50B9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Oficjalna nazwa: Krajowa Izba Odwoławcza</w:t>
      </w:r>
      <w:r w:rsidRPr="00250B9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pocztowy: ul. Postępu 17a</w:t>
      </w:r>
      <w:r w:rsidRPr="00250B9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Miejscowość: Warszawa</w:t>
      </w:r>
      <w:r w:rsidRPr="00250B9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pocztowy: 02-676</w:t>
      </w:r>
      <w:r w:rsidRPr="00250B9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Państwo: Polska</w:t>
      </w:r>
      <w:r w:rsidRPr="00250B9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E-mail: </w:t>
      </w:r>
      <w:hyperlink r:id="rId17" w:history="1">
        <w:r w:rsidRPr="00250B97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odwolania@uzp.gov.pl</w:t>
        </w:r>
      </w:hyperlink>
      <w:r w:rsidRPr="00250B9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Tel.: +48 224587801</w:t>
      </w:r>
      <w:r w:rsidRPr="00250B9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Faks: +48 224587800</w:t>
      </w:r>
      <w:r w:rsidRPr="00250B9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internetowy: </w:t>
      </w:r>
      <w:hyperlink r:id="rId18" w:tgtFrame="_blank" w:history="1">
        <w:r w:rsidRPr="00250B97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http://www.uzp.gov.pl</w:t>
        </w:r>
      </w:hyperlink>
    </w:p>
    <w:p w:rsidR="00250B97" w:rsidRPr="00250B97" w:rsidRDefault="00250B97" w:rsidP="00250B9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50B9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VI.4.3)</w:t>
      </w:r>
      <w:r w:rsidRPr="00250B9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 xml:space="preserve">Składanie </w:t>
      </w:r>
      <w:proofErr w:type="spellStart"/>
      <w:r w:rsidRPr="00250B9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odwołań</w:t>
      </w:r>
      <w:proofErr w:type="spellEnd"/>
    </w:p>
    <w:p w:rsidR="00250B97" w:rsidRPr="00250B97" w:rsidRDefault="00250B97" w:rsidP="00250B9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50B9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Dokładne informacje na temat terminów składania </w:t>
      </w:r>
      <w:proofErr w:type="spellStart"/>
      <w:r w:rsidRPr="00250B9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odwołań</w:t>
      </w:r>
      <w:proofErr w:type="spellEnd"/>
      <w:r w:rsidRPr="00250B9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:</w:t>
      </w:r>
    </w:p>
    <w:p w:rsidR="00250B97" w:rsidRPr="00250B97" w:rsidRDefault="00250B97" w:rsidP="00250B9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50B9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Środki ochrony prawnej określone w dziale VI ustawy </w:t>
      </w:r>
      <w:proofErr w:type="spellStart"/>
      <w:r w:rsidRPr="00250B9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Pzp</w:t>
      </w:r>
      <w:proofErr w:type="spellEnd"/>
      <w:r w:rsidRPr="00250B9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, przysługują wykonawcom, a także innym podmiotom, jeżeli mają lub mieli interes prawny w uzyskaniu zamówienia oraz ponieśli lub mogą ponieść szkodę w wyniku naruszenia przez zamawiającego przepisów ustawy </w:t>
      </w:r>
      <w:proofErr w:type="spellStart"/>
      <w:r w:rsidRPr="00250B9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Pzp</w:t>
      </w:r>
      <w:proofErr w:type="spellEnd"/>
      <w:r w:rsidRPr="00250B9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. W szczególności:</w:t>
      </w:r>
    </w:p>
    <w:p w:rsidR="00250B97" w:rsidRPr="00250B97" w:rsidRDefault="00250B97" w:rsidP="00250B9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50B9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1. odwołanie przysługuje wyłącznie od niezgodnej z przepisami ustawy czynności zamawiającego podjętej w postępowaniu o udzielenie zamówienia lub zaniechania czynności, do której zamawiający jest zobowiązany na podstawie ustawy;</w:t>
      </w:r>
    </w:p>
    <w:p w:rsidR="00250B97" w:rsidRPr="00250B97" w:rsidRDefault="00250B97" w:rsidP="00250B9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50B9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2. odwołanie powinno wskazywać czynność lub zaniechanie czynności zamawiającego, której zarzuca się niezgodność z przepisami ustawy, zawierać zwięzłe przedstawienie zarzutów, określać żądanie oraz wskazywać okoliczności faktyczne i prawne uzasadniające wniesienie odwołania;</w:t>
      </w:r>
    </w:p>
    <w:p w:rsidR="00250B97" w:rsidRPr="00250B97" w:rsidRDefault="00250B97" w:rsidP="00250B9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50B9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3. odwołanie wnosi się do Prezesa Izby w formie pisemnej w postaci papierowej albo w postaci elektronicznej, opatrzone odpowiednio własnoręcznym podpisem albo kwalifikowanym podpisem elektronicznym;</w:t>
      </w:r>
    </w:p>
    <w:p w:rsidR="00250B97" w:rsidRPr="00250B97" w:rsidRDefault="00250B97" w:rsidP="00250B9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50B9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4. odwołanie wnosi się w terminie:</w:t>
      </w:r>
    </w:p>
    <w:p w:rsidR="00250B97" w:rsidRPr="00250B97" w:rsidRDefault="00250B97" w:rsidP="00250B9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50B9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a) 10 dni od dnia przesłania informacji o czynności zamawiającego stanowiącej podstawę jego wniesienia – jeżeli zostały przesłane w sposób określony w art. 180 ust. 5 zdanie drugie, albo w terminie 15 dni – jeżeli zostały przesłane w inny sposób – w przypadku gdy wartość zamówienia jest równa lub przekracza kwoty określone w przepisach wydanych na podstawie art. 11 ust. 8,</w:t>
      </w:r>
    </w:p>
    <w:p w:rsidR="00250B97" w:rsidRPr="00250B97" w:rsidRDefault="00250B97" w:rsidP="00250B9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50B9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b) wobec treści ogłoszenia o zamówieniu, a jeżeli postępowanie jest prowadzone w trybie przetargu nieograniczonego, także wobec postanowień Specyfikacji Istotnych Warunków Zamówienia, wnosi się w terminie: 10 dni od dnia publikacji ogłoszenia w Dzienniku Urzędowym Unii Europejskiej lub zamieszczenia Specyfikacji Istotnych Warunków Zamówienia na stronie internetowej – jeżeli wartość zamówienia jest równa lub przekracza kwoty określone w przepisach wydanych na podstawie art. 11 ust. 8, c wobec czynności innych niż określone w pkt 4 a i b – odwołanie wnosi się – w terminie 10 dni od dnia, w którym powzięto lub przy zachowaniu należytej staranności można było powziąć wiadomość o okolicznościach stanowiących podstawę jego wniesienia;</w:t>
      </w:r>
    </w:p>
    <w:p w:rsidR="00250B97" w:rsidRPr="00250B97" w:rsidRDefault="00250B97" w:rsidP="00250B9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50B9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5. w przypadku wniesienia odwołania wobec treści ogłoszenia o zamówieniu lub postanowień Specyfikacji Istotnych Warunków Zamówienia zamawiający może przedłużyć termin składania ofert;</w:t>
      </w:r>
    </w:p>
    <w:p w:rsidR="00250B97" w:rsidRPr="00250B97" w:rsidRDefault="00250B97" w:rsidP="00250B9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50B9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6. w przypadku wniesienia odwołania po upływie terminu składania ofert bieg terminu związania ofertą ulega zawieszeniu do czasu ogłoszenia przez Krajową Izbę Odwoławczą orzeczenia;</w:t>
      </w:r>
    </w:p>
    <w:p w:rsidR="00250B97" w:rsidRPr="00250B97" w:rsidRDefault="00250B97" w:rsidP="00250B9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50B9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7. w odniesieniu do </w:t>
      </w:r>
      <w:proofErr w:type="spellStart"/>
      <w:r w:rsidRPr="00250B9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odwołań</w:t>
      </w:r>
      <w:proofErr w:type="spellEnd"/>
      <w:r w:rsidRPr="00250B9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zastosowanie mają także następujące przepisy wykonawcze do ustawy Prawo zamówień publicznych, tj.:</w:t>
      </w:r>
    </w:p>
    <w:p w:rsidR="00250B97" w:rsidRPr="00250B97" w:rsidRDefault="00250B97" w:rsidP="00250B9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50B9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a) rozporządzenie Prezesa Rady Ministrów z dnia 22 marca 2010 r. w sprawie regulaminu postępowania przy rozpoznawaniu </w:t>
      </w:r>
      <w:proofErr w:type="spellStart"/>
      <w:r w:rsidRPr="00250B9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odwołań</w:t>
      </w:r>
      <w:proofErr w:type="spellEnd"/>
      <w:r w:rsidRPr="00250B9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,</w:t>
      </w:r>
    </w:p>
    <w:p w:rsidR="00250B97" w:rsidRPr="00250B97" w:rsidRDefault="00250B97" w:rsidP="00250B9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50B9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b) rozporządzenie Prezesa Rady Ministrów z dnia 15 marca 2010 r. w sprawie wysokości oraz sposobu pobierania wpisu od odwołania oraz rodzajów kosztów w postępowaniu odwoławczym i sposobu ich rozliczania (Dz.U. nr 41, poz. 238).</w:t>
      </w:r>
    </w:p>
    <w:p w:rsidR="00250B97" w:rsidRPr="00250B97" w:rsidRDefault="00250B97" w:rsidP="00250B9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50B9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VI.4.4)</w:t>
      </w:r>
      <w:r w:rsidRPr="00250B9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 xml:space="preserve">Źródło, gdzie można uzyskać informacje na temat składania </w:t>
      </w:r>
      <w:proofErr w:type="spellStart"/>
      <w:r w:rsidRPr="00250B9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odwołań</w:t>
      </w:r>
      <w:proofErr w:type="spellEnd"/>
    </w:p>
    <w:p w:rsidR="00250B97" w:rsidRPr="00250B97" w:rsidRDefault="00250B97" w:rsidP="00250B9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50B9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Oficjalna nazwa: Krajowa Izba Odwoławcza</w:t>
      </w:r>
      <w:r w:rsidRPr="00250B9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pocztowy: ul. Postępu 17a</w:t>
      </w:r>
      <w:r w:rsidRPr="00250B9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Miejscowość: Warszawa</w:t>
      </w:r>
      <w:r w:rsidRPr="00250B9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pocztowy: 02-676</w:t>
      </w:r>
      <w:r w:rsidRPr="00250B9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Państwo: Polska</w:t>
      </w:r>
      <w:r w:rsidRPr="00250B9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E-mail: </w:t>
      </w:r>
      <w:hyperlink r:id="rId19" w:history="1">
        <w:r w:rsidRPr="00250B97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odwolania@uzp.gov.pl</w:t>
        </w:r>
      </w:hyperlink>
      <w:r w:rsidRPr="00250B9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Tel.: +48 224587801</w:t>
      </w:r>
      <w:r w:rsidRPr="00250B9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Faks: +48 224587800</w:t>
      </w:r>
      <w:r w:rsidRPr="00250B9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internetowy: </w:t>
      </w:r>
      <w:hyperlink r:id="rId20" w:tgtFrame="_blank" w:history="1">
        <w:r w:rsidRPr="00250B97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http://www.uzp.gov.pl</w:t>
        </w:r>
      </w:hyperlink>
    </w:p>
    <w:p w:rsidR="00250B97" w:rsidRPr="00250B97" w:rsidRDefault="00250B97" w:rsidP="00250B9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50B9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VI.5)</w:t>
      </w:r>
      <w:r w:rsidRPr="00250B9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Data wysłania niniejszego ogłoszenia:</w:t>
      </w:r>
    </w:p>
    <w:p w:rsidR="00250B97" w:rsidRPr="00250B97" w:rsidRDefault="00250B97" w:rsidP="00250B97">
      <w:pPr>
        <w:shd w:val="clear" w:color="auto" w:fill="FFFFFF"/>
        <w:spacing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50B9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18/12/2020</w:t>
      </w:r>
    </w:p>
    <w:p w:rsidR="00F5319A" w:rsidRDefault="00F5319A"/>
    <w:sectPr w:rsidR="00F5319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47714E"/>
    <w:multiLevelType w:val="multilevel"/>
    <w:tmpl w:val="3D2885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A1807D1"/>
    <w:multiLevelType w:val="multilevel"/>
    <w:tmpl w:val="FF6A3B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E580844"/>
    <w:multiLevelType w:val="multilevel"/>
    <w:tmpl w:val="7172B9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1F80699"/>
    <w:multiLevelType w:val="multilevel"/>
    <w:tmpl w:val="93BCFA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6FD24FE"/>
    <w:multiLevelType w:val="multilevel"/>
    <w:tmpl w:val="9C68BC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A2B21C5"/>
    <w:multiLevelType w:val="multilevel"/>
    <w:tmpl w:val="920203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330292B"/>
    <w:multiLevelType w:val="multilevel"/>
    <w:tmpl w:val="3C1A33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58F03C4B"/>
    <w:multiLevelType w:val="multilevel"/>
    <w:tmpl w:val="81CE25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7A94604F"/>
    <w:multiLevelType w:val="multilevel"/>
    <w:tmpl w:val="1D8A8C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5"/>
  </w:num>
  <w:num w:numId="3">
    <w:abstractNumId w:val="4"/>
  </w:num>
  <w:num w:numId="4">
    <w:abstractNumId w:val="6"/>
  </w:num>
  <w:num w:numId="5">
    <w:abstractNumId w:val="0"/>
  </w:num>
  <w:num w:numId="6">
    <w:abstractNumId w:val="8"/>
  </w:num>
  <w:num w:numId="7">
    <w:abstractNumId w:val="2"/>
  </w:num>
  <w:num w:numId="8">
    <w:abstractNumId w:val="7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2561"/>
    <w:rsid w:val="00250B97"/>
    <w:rsid w:val="00392561"/>
    <w:rsid w:val="00F531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330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5274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7119604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9880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16003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16919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5062603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570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85203507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018523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616882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single" w:sz="6" w:space="0" w:color="CCCCCC"/>
                                        <w:bottom w:val="single" w:sz="6" w:space="0" w:color="CCCCCC"/>
                                        <w:right w:val="single" w:sz="6" w:space="0" w:color="CCCCCC"/>
                                      </w:divBdr>
                                      <w:divsChild>
                                        <w:div w:id="14231826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4671687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single" w:sz="6" w:space="0" w:color="CCCCCC"/>
                                        <w:bottom w:val="single" w:sz="6" w:space="0" w:color="CCCCCC"/>
                                        <w:right w:val="single" w:sz="6" w:space="0" w:color="CCCCCC"/>
                                      </w:divBdr>
                                      <w:divsChild>
                                        <w:div w:id="14350550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59563111">
                                              <w:marLeft w:val="0"/>
                                              <w:marRight w:val="0"/>
                                              <w:marTop w:val="0"/>
                                              <w:marBottom w:val="30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95647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1879621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2488062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single" w:sz="12" w:space="0" w:color="000033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04081447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65986269">
                                                              <w:marLeft w:val="0"/>
                                                              <w:marRight w:val="0"/>
                                                              <w:marTop w:val="150"/>
                                                              <w:marBottom w:val="15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61204861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04343216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69901607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66740456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441924827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734165478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60340688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8220436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194534118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7195011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582909615">
                                                              <w:marLeft w:val="0"/>
                                                              <w:marRight w:val="0"/>
                                                              <w:marTop w:val="150"/>
                                                              <w:marBottom w:val="15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51768051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411002781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29256876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756443949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410420768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70131430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16460831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265009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481077730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38493084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430780313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33762927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393843786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65974118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976065546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113095119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529415906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376010476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42653530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5450112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126460984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31226745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72957263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99990923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31680190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866359562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082675532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32682091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264262684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96970049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742943421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89978901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483788647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97540046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666985176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974683020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9354952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762606983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68367042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060544904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78483181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574393005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595215758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922983666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715471353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616715834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02599933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900023880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51938566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68986482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532843991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54328494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61749530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723946476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081371599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22512943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58678879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3379447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360353256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51034093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755281314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3499326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98724751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815801546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93194879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096975058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53697001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319380760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47948764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019508061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642465782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537086164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77741149">
                                                              <w:marLeft w:val="0"/>
                                                              <w:marRight w:val="0"/>
                                                              <w:marTop w:val="150"/>
                                                              <w:marBottom w:val="15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94471997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442339058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70745908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85290760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611936816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522017732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82124512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664163115">
                                                              <w:marLeft w:val="0"/>
                                                              <w:marRight w:val="0"/>
                                                              <w:marTop w:val="150"/>
                                                              <w:marBottom w:val="15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1021315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93538515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514953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476843229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951543919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87703784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965698847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794250731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52215524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017072327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295520671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125927563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12011546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28207302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28649505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022316185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18660164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722799689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593666931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36118564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660379930">
                                                              <w:marLeft w:val="0"/>
                                                              <w:marRight w:val="0"/>
                                                              <w:marTop w:val="150"/>
                                                              <w:marBottom w:val="15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48310259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5343040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887716306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33290214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826847876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706559545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6284203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261720879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91341821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677539583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928461658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36287196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948315902">
                                                                  <w:marLeft w:val="30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94490251">
                                                                      <w:marLeft w:val="7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99632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5029647">
                      <w:marLeft w:val="0"/>
                      <w:marRight w:val="0"/>
                      <w:marTop w:val="225"/>
                      <w:marBottom w:val="0"/>
                      <w:divBdr>
                        <w:top w:val="single" w:sz="6" w:space="0" w:color="DDDDDD"/>
                        <w:left w:val="single" w:sz="6" w:space="0" w:color="DDDDDD"/>
                        <w:bottom w:val="single" w:sz="6" w:space="0" w:color="DDDDDD"/>
                        <w:right w:val="single" w:sz="6" w:space="0" w:color="DDDDDD"/>
                      </w:divBdr>
                      <w:divsChild>
                        <w:div w:id="15446354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7690853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08882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single" w:sz="6" w:space="0" w:color="DDDDDD"/>
                                  </w:divBdr>
                                  <w:divsChild>
                                    <w:div w:id="20103285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783195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181498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4788386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0" w:color="2C862D"/>
                                                <w:left w:val="single" w:sz="6" w:space="0" w:color="2C862D"/>
                                                <w:bottom w:val="single" w:sz="6" w:space="0" w:color="2C862D"/>
                                                <w:right w:val="single" w:sz="6" w:space="0" w:color="2C862D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4751791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4384056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4" w:color="DDDDDD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330071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8123098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8" w:color="DDDDDD"/>
                        <w:left w:val="single" w:sz="6" w:space="4" w:color="DDDDDD"/>
                        <w:bottom w:val="single" w:sz="6" w:space="8" w:color="DDDDDD"/>
                        <w:right w:val="single" w:sz="6" w:space="4" w:color="DDDDDD"/>
                      </w:divBdr>
                    </w:div>
                    <w:div w:id="879705576">
                      <w:marLeft w:val="0"/>
                      <w:marRight w:val="0"/>
                      <w:marTop w:val="75"/>
                      <w:marBottom w:val="0"/>
                      <w:divBdr>
                        <w:top w:val="single" w:sz="6" w:space="8" w:color="DDDDDD"/>
                        <w:left w:val="single" w:sz="6" w:space="4" w:color="DDDDDD"/>
                        <w:bottom w:val="single" w:sz="6" w:space="8" w:color="DDDDDD"/>
                        <w:right w:val="single" w:sz="6" w:space="4" w:color="DDDDDD"/>
                      </w:divBdr>
                    </w:div>
                    <w:div w:id="592470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89039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9772038">
                              <w:marLeft w:val="0"/>
                              <w:marRight w:val="0"/>
                              <w:marTop w:val="75"/>
                              <w:marBottom w:val="0"/>
                              <w:divBdr>
                                <w:top w:val="single" w:sz="6" w:space="8" w:color="DDDDDD"/>
                                <w:left w:val="single" w:sz="6" w:space="4" w:color="DDDDDD"/>
                                <w:bottom w:val="single" w:sz="6" w:space="8" w:color="DDDDDD"/>
                                <w:right w:val="single" w:sz="6" w:space="4" w:color="DDDDDD"/>
                              </w:divBdr>
                            </w:div>
                            <w:div w:id="1546260250">
                              <w:marLeft w:val="0"/>
                              <w:marRight w:val="0"/>
                              <w:marTop w:val="75"/>
                              <w:marBottom w:val="0"/>
                              <w:divBdr>
                                <w:top w:val="single" w:sz="6" w:space="8" w:color="DDDDDD"/>
                                <w:left w:val="single" w:sz="6" w:space="4" w:color="DDDDDD"/>
                                <w:bottom w:val="single" w:sz="6" w:space="8" w:color="DDDDDD"/>
                                <w:right w:val="single" w:sz="6" w:space="4" w:color="DDDDDD"/>
                              </w:divBdr>
                            </w:div>
                          </w:divsChild>
                        </w:div>
                      </w:divsChild>
                    </w:div>
                    <w:div w:id="13213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82668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7408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41060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8" w:color="DDDDDD"/>
                                <w:left w:val="single" w:sz="6" w:space="4" w:color="DDDDDD"/>
                                <w:bottom w:val="single" w:sz="6" w:space="8" w:color="DDDDDD"/>
                                <w:right w:val="single" w:sz="6" w:space="4" w:color="DDDDDD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75566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122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0573868">
                  <w:marLeft w:val="0"/>
                  <w:marRight w:val="0"/>
                  <w:marTop w:val="0"/>
                  <w:marBottom w:val="0"/>
                  <w:divBdr>
                    <w:top w:val="single" w:sz="24" w:space="0" w:color="2C862D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448790">
                      <w:marLeft w:val="0"/>
                      <w:marRight w:val="0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03919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27328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6130422">
                                  <w:marLeft w:val="0"/>
                                  <w:marRight w:val="0"/>
                                  <w:marTop w:val="75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13402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531439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6559324">
          <w:marLeft w:val="0"/>
          <w:marRight w:val="0"/>
          <w:marTop w:val="0"/>
          <w:marBottom w:val="0"/>
          <w:divBdr>
            <w:top w:val="single" w:sz="6" w:space="2" w:color="DDDDDD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252598">
              <w:marLeft w:val="0"/>
              <w:marRight w:val="3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d.europa.eu/udl?uri=TED:NOTICE:624017-2020:TEXT:PL:HTML" TargetMode="External"/><Relationship Id="rId13" Type="http://schemas.openxmlformats.org/officeDocument/2006/relationships/hyperlink" Target="mailto:mwallenburg@gig.eu?subject=TED" TargetMode="External"/><Relationship Id="rId18" Type="http://schemas.openxmlformats.org/officeDocument/2006/relationships/hyperlink" Target="http://www.uzp.gov.pl/" TargetMode="External"/><Relationship Id="rId3" Type="http://schemas.microsoft.com/office/2007/relationships/stylesWithEffects" Target="stylesWithEffects.xml"/><Relationship Id="rId21" Type="http://schemas.openxmlformats.org/officeDocument/2006/relationships/fontTable" Target="fontTable.xml"/><Relationship Id="rId7" Type="http://schemas.openxmlformats.org/officeDocument/2006/relationships/hyperlink" Target="javascript:void(0)" TargetMode="External"/><Relationship Id="rId12" Type="http://schemas.openxmlformats.org/officeDocument/2006/relationships/hyperlink" Target="https://ted.europa.eu/udl?uri=TED:NOTICE:624017-2020:TEXT:PL:HTML" TargetMode="External"/><Relationship Id="rId17" Type="http://schemas.openxmlformats.org/officeDocument/2006/relationships/hyperlink" Target="mailto:odwolania@uzp.gov.pl?subject=TED" TargetMode="External"/><Relationship Id="rId2" Type="http://schemas.openxmlformats.org/officeDocument/2006/relationships/styles" Target="styles.xml"/><Relationship Id="rId16" Type="http://schemas.openxmlformats.org/officeDocument/2006/relationships/hyperlink" Target="https://miniportal.uzp.gov.pl/" TargetMode="External"/><Relationship Id="rId20" Type="http://schemas.openxmlformats.org/officeDocument/2006/relationships/hyperlink" Target="http://www.uzp.gov.pl/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ted.europa.eu/udl?uri=TED:NOTICE:624017-2020:DATA:PL:HTML&amp;tabId=3" TargetMode="External"/><Relationship Id="rId11" Type="http://schemas.openxmlformats.org/officeDocument/2006/relationships/hyperlink" Target="https://ted.europa.eu/udl?uri=TED:NOTICE:624017-2020:TEXT:PL:HTML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gig.eu/" TargetMode="External"/><Relationship Id="rId10" Type="http://schemas.openxmlformats.org/officeDocument/2006/relationships/hyperlink" Target="https://ted.europa.eu/udl?uri=TED:NOTICE:624017-2020:TEXT:PL:HTML" TargetMode="External"/><Relationship Id="rId19" Type="http://schemas.openxmlformats.org/officeDocument/2006/relationships/hyperlink" Target="mailto:odwolania@uzp.gov.pl?subject=TED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ted.europa.eu/udl?uri=TED:NOTICE:624017-2020:TEXT:PL:HTML" TargetMode="External"/><Relationship Id="rId14" Type="http://schemas.openxmlformats.org/officeDocument/2006/relationships/hyperlink" Target="http://www.gig.eu/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2658</Words>
  <Characters>15950</Characters>
  <Application>Microsoft Office Word</Application>
  <DocSecurity>0</DocSecurity>
  <Lines>132</Lines>
  <Paragraphs>37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NR 1</dc:creator>
  <cp:lastModifiedBy>NR 1</cp:lastModifiedBy>
  <cp:revision>2</cp:revision>
  <dcterms:created xsi:type="dcterms:W3CDTF">2020-12-28T22:18:00Z</dcterms:created>
  <dcterms:modified xsi:type="dcterms:W3CDTF">2020-12-28T22:18:00Z</dcterms:modified>
</cp:coreProperties>
</file>