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A11" w:rsidRPr="00387A02" w:rsidRDefault="00754C59" w:rsidP="00737A11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FZ-1/5485</w:t>
      </w:r>
      <w:r w:rsidR="00737A11">
        <w:rPr>
          <w:rFonts w:ascii="Times New Roman" w:eastAsia="Times New Roman" w:hAnsi="Times New Roman" w:cs="Times New Roman"/>
          <w:sz w:val="20"/>
          <w:szCs w:val="20"/>
          <w:lang w:eastAsia="pl-PL"/>
        </w:rPr>
        <w:t>/AJ/20</w:t>
      </w:r>
      <w:r w:rsidR="00737A1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37A1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37A1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37A1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37A1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37A11">
        <w:rPr>
          <w:rFonts w:ascii="Times New Roman" w:hAnsi="Times New Roman" w:cs="Times New Roman"/>
          <w:sz w:val="20"/>
          <w:szCs w:val="20"/>
          <w:u w:val="single"/>
        </w:rPr>
        <w:t>Załącznika nr 1</w:t>
      </w:r>
      <w:r w:rsidR="00737A11"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</w:t>
      </w:r>
      <w:r w:rsidR="00737A11">
        <w:rPr>
          <w:rFonts w:ascii="Times New Roman" w:hAnsi="Times New Roman" w:cs="Times New Roman"/>
          <w:sz w:val="20"/>
          <w:szCs w:val="20"/>
          <w:u w:val="single"/>
        </w:rPr>
        <w:t xml:space="preserve">wstępnego </w:t>
      </w:r>
      <w:r w:rsidR="00737A11" w:rsidRPr="00387A02">
        <w:rPr>
          <w:rFonts w:ascii="Times New Roman" w:hAnsi="Times New Roman" w:cs="Times New Roman"/>
          <w:sz w:val="20"/>
          <w:szCs w:val="20"/>
          <w:u w:val="single"/>
        </w:rPr>
        <w:t>zapytania ofertowego</w:t>
      </w:r>
    </w:p>
    <w:p w:rsidR="00737A11" w:rsidRDefault="00737A11" w:rsidP="00737A11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737A11" w:rsidRDefault="00737A11" w:rsidP="00737A11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754C59" w:rsidRDefault="00754C59" w:rsidP="00737A11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737A11" w:rsidRPr="002D0229" w:rsidRDefault="00737A11" w:rsidP="00737A11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2D0229">
        <w:rPr>
          <w:rFonts w:ascii="Times New Roman" w:hAnsi="Times New Roman" w:cs="Times New Roman"/>
          <w:b/>
          <w:u w:val="single"/>
        </w:rPr>
        <w:t>Specyfikacja techniczna:</w:t>
      </w:r>
    </w:p>
    <w:p w:rsidR="00737A11" w:rsidRDefault="00737A11" w:rsidP="00754C59">
      <w:pPr>
        <w:tabs>
          <w:tab w:val="left" w:pos="141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754C59" w:rsidRDefault="00754C59" w:rsidP="00754C59">
      <w:pPr>
        <w:tabs>
          <w:tab w:val="left" w:pos="141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F16391" w:rsidRDefault="00F16391" w:rsidP="00754C59">
      <w:pPr>
        <w:tabs>
          <w:tab w:val="left" w:pos="141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737A11" w:rsidRDefault="00737A11" w:rsidP="00737A1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754C59" w:rsidRPr="00754C59" w:rsidRDefault="00737A11" w:rsidP="00754C5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54C5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Przedmiotem wstępnego zapytania ofertowego jest </w:t>
      </w:r>
      <w:r w:rsidR="00754C5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dostawa </w:t>
      </w:r>
      <w:r w:rsidR="00754C59" w:rsidRPr="00754C59">
        <w:rPr>
          <w:rFonts w:ascii="Times New Roman" w:eastAsia="Times New Roman" w:hAnsi="Times New Roman" w:cs="Times New Roman"/>
          <w:sz w:val="20"/>
          <w:szCs w:val="20"/>
          <w:lang w:eastAsia="pl-PL"/>
        </w:rPr>
        <w:t>30</w:t>
      </w:r>
      <w:bookmarkStart w:id="0" w:name="_GoBack"/>
      <w:bookmarkEnd w:id="0"/>
      <w:r w:rsidR="0072169D">
        <w:rPr>
          <w:rFonts w:ascii="Times New Roman" w:eastAsia="Times New Roman" w:hAnsi="Times New Roman" w:cs="Times New Roman"/>
          <w:sz w:val="20"/>
          <w:szCs w:val="20"/>
          <w:lang w:eastAsia="pl-PL"/>
        </w:rPr>
        <w:t>0</w:t>
      </w:r>
      <w:r w:rsidR="00754C59" w:rsidRPr="00754C59">
        <w:rPr>
          <w:rFonts w:ascii="Times New Roman" w:eastAsia="Times New Roman" w:hAnsi="Times New Roman" w:cs="Times New Roman"/>
          <w:sz w:val="20"/>
          <w:szCs w:val="20"/>
          <w:lang w:eastAsia="pl-PL"/>
        </w:rPr>
        <w:t>0 sztuk rocznie, przez okres 2 lat, zaworów gazowych do worków próbobiorczych, wykonywanych w Zakładzie Aerologii Górniczej GIG</w:t>
      </w:r>
      <w:r w:rsidR="00754C59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737A11" w:rsidRPr="00737A11" w:rsidRDefault="00737A11" w:rsidP="00737A11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7A11" w:rsidRDefault="00737A11" w:rsidP="00737A1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Zaoferowan</w:t>
      </w:r>
      <w:r w:rsidR="00754C59">
        <w:rPr>
          <w:rFonts w:ascii="Times New Roman" w:hAnsi="Times New Roman" w:cs="Times New Roman"/>
          <w:sz w:val="20"/>
          <w:szCs w:val="20"/>
        </w:rPr>
        <w:t xml:space="preserve">e zawory gazowe </w:t>
      </w:r>
      <w:r>
        <w:rPr>
          <w:rFonts w:ascii="Times New Roman" w:hAnsi="Times New Roman" w:cs="Times New Roman"/>
          <w:sz w:val="20"/>
          <w:szCs w:val="20"/>
        </w:rPr>
        <w:t>ma</w:t>
      </w:r>
      <w:r w:rsidR="00754C59">
        <w:rPr>
          <w:rFonts w:ascii="Times New Roman" w:hAnsi="Times New Roman" w:cs="Times New Roman"/>
          <w:sz w:val="20"/>
          <w:szCs w:val="20"/>
        </w:rPr>
        <w:t>ją</w:t>
      </w:r>
      <w:r>
        <w:rPr>
          <w:rFonts w:ascii="Times New Roman" w:hAnsi="Times New Roman" w:cs="Times New Roman"/>
          <w:sz w:val="20"/>
          <w:szCs w:val="20"/>
        </w:rPr>
        <w:t xml:space="preserve"> spełniać poniższe wymogi specyfikacji te</w:t>
      </w:r>
      <w:r w:rsidR="00754C59">
        <w:rPr>
          <w:rFonts w:ascii="Times New Roman" w:hAnsi="Times New Roman" w:cs="Times New Roman"/>
          <w:sz w:val="20"/>
          <w:szCs w:val="20"/>
        </w:rPr>
        <w:t>chnicznej</w:t>
      </w:r>
      <w:r w:rsidR="00110D9B">
        <w:rPr>
          <w:rFonts w:ascii="Times New Roman" w:hAnsi="Times New Roman" w:cs="Times New Roman"/>
          <w:sz w:val="20"/>
          <w:szCs w:val="20"/>
        </w:rPr>
        <w:t>:</w:t>
      </w:r>
    </w:p>
    <w:p w:rsidR="00754C59" w:rsidRPr="00110D9B" w:rsidRDefault="00754C59" w:rsidP="00737A1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10D9B" w:rsidRPr="00110D9B" w:rsidRDefault="00110D9B" w:rsidP="00110D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1.</w:t>
      </w:r>
      <w:r>
        <w:rPr>
          <w:rFonts w:ascii="Times New Roman" w:hAnsi="Times New Roman" w:cs="Times New Roman"/>
          <w:sz w:val="20"/>
          <w:szCs w:val="20"/>
        </w:rPr>
        <w:t xml:space="preserve"> Zawory mają być lekkie </w:t>
      </w:r>
      <w:r w:rsidRPr="00110D9B">
        <w:rPr>
          <w:rFonts w:ascii="Times New Roman" w:hAnsi="Times New Roman" w:cs="Times New Roman"/>
          <w:sz w:val="20"/>
          <w:szCs w:val="20"/>
        </w:rPr>
        <w:t>o maksymalnej masie jednej sztuki 15 gramów.</w:t>
      </w:r>
    </w:p>
    <w:p w:rsidR="00110D9B" w:rsidRPr="00110D9B" w:rsidRDefault="00110D9B" w:rsidP="00110D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10D9B" w:rsidRPr="00110D9B" w:rsidRDefault="00110D9B" w:rsidP="00110D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2.</w:t>
      </w:r>
      <w:r w:rsidRPr="00110D9B">
        <w:rPr>
          <w:rFonts w:ascii="Times New Roman" w:hAnsi="Times New Roman" w:cs="Times New Roman"/>
          <w:sz w:val="20"/>
          <w:szCs w:val="20"/>
        </w:rPr>
        <w:t xml:space="preserve"> Zawory mają być przystosowane do umocowania na folii z tworzywa sztucznego o grubości do 1 mm.</w:t>
      </w:r>
    </w:p>
    <w:p w:rsidR="00110D9B" w:rsidRPr="00110D9B" w:rsidRDefault="00110D9B" w:rsidP="00110D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10D9B" w:rsidRPr="00110D9B" w:rsidRDefault="00110D9B" w:rsidP="00110D9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3.</w:t>
      </w:r>
      <w:r w:rsidRPr="00110D9B">
        <w:rPr>
          <w:rFonts w:ascii="Times New Roman" w:hAnsi="Times New Roman" w:cs="Times New Roman"/>
          <w:sz w:val="20"/>
          <w:szCs w:val="20"/>
        </w:rPr>
        <w:t xml:space="preserve"> Maksymalna długość króćca pomiarowego: 75 mm.</w:t>
      </w:r>
    </w:p>
    <w:p w:rsidR="00110D9B" w:rsidRPr="00110D9B" w:rsidRDefault="00110D9B" w:rsidP="00110D9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10D9B" w:rsidRPr="00110D9B" w:rsidRDefault="00110D9B" w:rsidP="00110D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 xml:space="preserve">4. </w:t>
      </w:r>
      <w:r w:rsidRPr="00110D9B">
        <w:rPr>
          <w:rFonts w:ascii="Times New Roman" w:hAnsi="Times New Roman" w:cs="Times New Roman"/>
          <w:sz w:val="20"/>
          <w:szCs w:val="20"/>
        </w:rPr>
        <w:t>Średnica króćca wlotowego powinna być dostosowana do standardowych wężyków próbobiorczych stosowanych w chromatografii, o średnicy wewnętrznej 6 mm.</w:t>
      </w:r>
    </w:p>
    <w:p w:rsidR="00110D9B" w:rsidRPr="00110D9B" w:rsidRDefault="00110D9B" w:rsidP="00110D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10D9B" w:rsidRPr="00110D9B" w:rsidRDefault="00110D9B" w:rsidP="00110D9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5.</w:t>
      </w:r>
      <w:r w:rsidRPr="00110D9B">
        <w:rPr>
          <w:rFonts w:ascii="Times New Roman" w:hAnsi="Times New Roman" w:cs="Times New Roman"/>
          <w:sz w:val="20"/>
          <w:szCs w:val="20"/>
        </w:rPr>
        <w:t xml:space="preserve"> Materiał z którego wykonane zostaną zawory ma być odporny na czynniki chemiczne występujące w kopalniach węgla kamiennego oraz na korozję atmosferyczną i w wodzie (np.: mosiądz, stal nierdzewna). Materiał ten musi być również </w:t>
      </w:r>
      <w:r w:rsidRPr="00110D9B">
        <w:rPr>
          <w:rFonts w:ascii="Times New Roman" w:eastAsia="Calibri" w:hAnsi="Times New Roman" w:cs="Times New Roman"/>
          <w:sz w:val="20"/>
          <w:szCs w:val="20"/>
        </w:rPr>
        <w:t>niepalny i antystatyczny.</w:t>
      </w:r>
    </w:p>
    <w:p w:rsidR="00110D9B" w:rsidRPr="00110D9B" w:rsidRDefault="00110D9B" w:rsidP="00110D9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110D9B" w:rsidRPr="00110D9B" w:rsidRDefault="00110D9B" w:rsidP="00110D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6.</w:t>
      </w:r>
      <w:r w:rsidRPr="00110D9B">
        <w:rPr>
          <w:rFonts w:ascii="Times New Roman" w:hAnsi="Times New Roman" w:cs="Times New Roman"/>
          <w:sz w:val="20"/>
          <w:szCs w:val="20"/>
        </w:rPr>
        <w:t xml:space="preserve"> Zawór ma być skonstruowany w taki sposób, aby jego zamykanie i otwieranie z wężykiem próbobiorczym nałożonym na króciec pomiarowy mogło odbywać się w wyniku obrotu worka próbobiorczego bez konieczności ręcznego dokręcania lub odkręcania.</w:t>
      </w:r>
    </w:p>
    <w:p w:rsidR="00110D9B" w:rsidRPr="00110D9B" w:rsidRDefault="00110D9B" w:rsidP="00110D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10D9B" w:rsidRPr="00110D9B" w:rsidRDefault="00110D9B" w:rsidP="00110D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7.</w:t>
      </w:r>
      <w:r w:rsidRPr="00110D9B">
        <w:rPr>
          <w:rFonts w:ascii="Times New Roman" w:hAnsi="Times New Roman" w:cs="Times New Roman"/>
          <w:sz w:val="20"/>
          <w:szCs w:val="20"/>
        </w:rPr>
        <w:t xml:space="preserve"> Zawór ma zapewniać szczelność zamknięcia przy nadciśnieniu minimum 500 Pa.</w:t>
      </w:r>
    </w:p>
    <w:p w:rsidR="00110D9B" w:rsidRPr="00110D9B" w:rsidRDefault="00110D9B" w:rsidP="00110D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</w:pPr>
    </w:p>
    <w:p w:rsidR="00754C59" w:rsidRDefault="00754C59" w:rsidP="00737A1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754C59" w:rsidSect="00093DE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496" w:rsidRDefault="00465496" w:rsidP="008B406F">
      <w:pPr>
        <w:spacing w:after="0" w:line="240" w:lineRule="auto"/>
      </w:pPr>
      <w:r>
        <w:separator/>
      </w:r>
    </w:p>
  </w:endnote>
  <w:endnote w:type="continuationSeparator" w:id="0">
    <w:p w:rsidR="00465496" w:rsidRDefault="00465496" w:rsidP="008B4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30245556"/>
      <w:docPartObj>
        <w:docPartGallery w:val="Page Numbers (Bottom of Page)"/>
        <w:docPartUnique/>
      </w:docPartObj>
    </w:sdtPr>
    <w:sdtEndPr/>
    <w:sdtContent>
      <w:p w:rsidR="00F54AA1" w:rsidRDefault="00F54AA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169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54AA1" w:rsidRDefault="00F54A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496" w:rsidRDefault="00465496" w:rsidP="008B406F">
      <w:pPr>
        <w:spacing w:after="0" w:line="240" w:lineRule="auto"/>
      </w:pPr>
      <w:r>
        <w:separator/>
      </w:r>
    </w:p>
  </w:footnote>
  <w:footnote w:type="continuationSeparator" w:id="0">
    <w:p w:rsidR="00465496" w:rsidRDefault="00465496" w:rsidP="008B40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F22EC"/>
    <w:multiLevelType w:val="hybridMultilevel"/>
    <w:tmpl w:val="7A627B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926"/>
    <w:rsid w:val="00007D25"/>
    <w:rsid w:val="00093DE8"/>
    <w:rsid w:val="00110D9B"/>
    <w:rsid w:val="001422CC"/>
    <w:rsid w:val="00187138"/>
    <w:rsid w:val="001A6903"/>
    <w:rsid w:val="001D329B"/>
    <w:rsid w:val="00294573"/>
    <w:rsid w:val="002B730F"/>
    <w:rsid w:val="00314251"/>
    <w:rsid w:val="00327114"/>
    <w:rsid w:val="00360047"/>
    <w:rsid w:val="00376996"/>
    <w:rsid w:val="00386BDB"/>
    <w:rsid w:val="003A1F7F"/>
    <w:rsid w:val="003E795C"/>
    <w:rsid w:val="003F5DB9"/>
    <w:rsid w:val="00415E54"/>
    <w:rsid w:val="00465496"/>
    <w:rsid w:val="004A7EB6"/>
    <w:rsid w:val="004F6471"/>
    <w:rsid w:val="00511243"/>
    <w:rsid w:val="00570631"/>
    <w:rsid w:val="005855FA"/>
    <w:rsid w:val="005D4DAB"/>
    <w:rsid w:val="006457F0"/>
    <w:rsid w:val="006C2A18"/>
    <w:rsid w:val="007159C5"/>
    <w:rsid w:val="0072169D"/>
    <w:rsid w:val="00737A11"/>
    <w:rsid w:val="00754C59"/>
    <w:rsid w:val="00770FAA"/>
    <w:rsid w:val="00771B94"/>
    <w:rsid w:val="007B2154"/>
    <w:rsid w:val="007C00FC"/>
    <w:rsid w:val="007F7419"/>
    <w:rsid w:val="00802538"/>
    <w:rsid w:val="00810EB2"/>
    <w:rsid w:val="0081728C"/>
    <w:rsid w:val="00845C2D"/>
    <w:rsid w:val="008611A0"/>
    <w:rsid w:val="00866177"/>
    <w:rsid w:val="008667F9"/>
    <w:rsid w:val="008B406F"/>
    <w:rsid w:val="008D4F5B"/>
    <w:rsid w:val="008E209D"/>
    <w:rsid w:val="00913E4D"/>
    <w:rsid w:val="009266FC"/>
    <w:rsid w:val="00975AF6"/>
    <w:rsid w:val="009E5D21"/>
    <w:rsid w:val="009F6F18"/>
    <w:rsid w:val="00AC5858"/>
    <w:rsid w:val="00AF4909"/>
    <w:rsid w:val="00B038B4"/>
    <w:rsid w:val="00B27D60"/>
    <w:rsid w:val="00B86EFF"/>
    <w:rsid w:val="00B94A37"/>
    <w:rsid w:val="00BA1787"/>
    <w:rsid w:val="00BB590D"/>
    <w:rsid w:val="00BC08A0"/>
    <w:rsid w:val="00BC0CC1"/>
    <w:rsid w:val="00C40838"/>
    <w:rsid w:val="00C579E8"/>
    <w:rsid w:val="00C64DCD"/>
    <w:rsid w:val="00C7012C"/>
    <w:rsid w:val="00C94926"/>
    <w:rsid w:val="00CA13D5"/>
    <w:rsid w:val="00CC0C35"/>
    <w:rsid w:val="00D5470C"/>
    <w:rsid w:val="00D752DA"/>
    <w:rsid w:val="00D96B37"/>
    <w:rsid w:val="00DB460A"/>
    <w:rsid w:val="00DE38DC"/>
    <w:rsid w:val="00E53977"/>
    <w:rsid w:val="00EB1B81"/>
    <w:rsid w:val="00EC3813"/>
    <w:rsid w:val="00ED1FF6"/>
    <w:rsid w:val="00EE0F5E"/>
    <w:rsid w:val="00F0026F"/>
    <w:rsid w:val="00F13DCE"/>
    <w:rsid w:val="00F16391"/>
    <w:rsid w:val="00F40C84"/>
    <w:rsid w:val="00F438AF"/>
    <w:rsid w:val="00F53358"/>
    <w:rsid w:val="00F54AA1"/>
    <w:rsid w:val="00F815AF"/>
    <w:rsid w:val="00F82D01"/>
    <w:rsid w:val="00F8614B"/>
    <w:rsid w:val="00FB7CD1"/>
    <w:rsid w:val="00FC24B0"/>
    <w:rsid w:val="00FC5B57"/>
    <w:rsid w:val="00FE0A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737A1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37A11"/>
  </w:style>
  <w:style w:type="paragraph" w:styleId="Akapitzlist">
    <w:name w:val="List Paragraph"/>
    <w:basedOn w:val="Normalny"/>
    <w:uiPriority w:val="99"/>
    <w:qFormat/>
    <w:rsid w:val="00C7012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B40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6F"/>
  </w:style>
  <w:style w:type="paragraph" w:styleId="Stopka">
    <w:name w:val="footer"/>
    <w:basedOn w:val="Normalny"/>
    <w:link w:val="StopkaZnak"/>
    <w:uiPriority w:val="99"/>
    <w:unhideWhenUsed/>
    <w:rsid w:val="008B40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6F"/>
  </w:style>
  <w:style w:type="table" w:styleId="Tabela-Siatka">
    <w:name w:val="Table Grid"/>
    <w:basedOn w:val="Standardowy"/>
    <w:uiPriority w:val="59"/>
    <w:rsid w:val="003271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737A1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37A11"/>
  </w:style>
  <w:style w:type="paragraph" w:styleId="Akapitzlist">
    <w:name w:val="List Paragraph"/>
    <w:basedOn w:val="Normalny"/>
    <w:uiPriority w:val="99"/>
    <w:qFormat/>
    <w:rsid w:val="00C7012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B40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6F"/>
  </w:style>
  <w:style w:type="paragraph" w:styleId="Stopka">
    <w:name w:val="footer"/>
    <w:basedOn w:val="Normalny"/>
    <w:link w:val="StopkaZnak"/>
    <w:uiPriority w:val="99"/>
    <w:unhideWhenUsed/>
    <w:rsid w:val="008B40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6F"/>
  </w:style>
  <w:style w:type="table" w:styleId="Tabela-Siatka">
    <w:name w:val="Table Grid"/>
    <w:basedOn w:val="Standardowy"/>
    <w:uiPriority w:val="59"/>
    <w:rsid w:val="003271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2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25</cp:revision>
  <dcterms:created xsi:type="dcterms:W3CDTF">2020-11-18T14:45:00Z</dcterms:created>
  <dcterms:modified xsi:type="dcterms:W3CDTF">2020-12-16T13:58:00Z</dcterms:modified>
</cp:coreProperties>
</file>