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Default="00217CE8" w:rsidP="00D10134">
      <w:pPr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4C7799DF" wp14:editId="2356DA61">
            <wp:simplePos x="0" y="0"/>
            <wp:positionH relativeFrom="page">
              <wp:posOffset>630036</wp:posOffset>
            </wp:positionH>
            <wp:positionV relativeFrom="page">
              <wp:posOffset>332105</wp:posOffset>
            </wp:positionV>
            <wp:extent cx="6303819" cy="1517073"/>
            <wp:effectExtent l="0" t="0" r="1905" b="698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819" cy="1517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Default="00217CE8" w:rsidP="00D10134">
      <w:pPr>
        <w:rPr>
          <w:rFonts w:ascii="Times New Roman" w:hAnsi="Times New Roman" w:cs="Times New Roman"/>
        </w:rPr>
      </w:pPr>
    </w:p>
    <w:p w:rsidR="00217CE8" w:rsidRDefault="00217CE8" w:rsidP="00D10134">
      <w:pPr>
        <w:rPr>
          <w:rFonts w:ascii="Times New Roman" w:hAnsi="Times New Roman" w:cs="Times New Roman"/>
        </w:rPr>
      </w:pPr>
    </w:p>
    <w:p w:rsidR="00217CE8" w:rsidRDefault="00217CE8" w:rsidP="00D10134">
      <w:pPr>
        <w:rPr>
          <w:rFonts w:ascii="Times New Roman" w:hAnsi="Times New Roman" w:cs="Times New Roman"/>
        </w:rPr>
      </w:pPr>
    </w:p>
    <w:p w:rsidR="00D10134" w:rsidRPr="002E2147" w:rsidRDefault="00D10134" w:rsidP="00D10134">
      <w:pPr>
        <w:rPr>
          <w:rFonts w:ascii="Times New Roman" w:hAnsi="Times New Roman" w:cs="Times New Roman"/>
        </w:rPr>
      </w:pPr>
      <w:r w:rsidRPr="002E2147">
        <w:rPr>
          <w:rFonts w:ascii="Times New Roman" w:hAnsi="Times New Roman" w:cs="Times New Roman"/>
        </w:rPr>
        <w:t xml:space="preserve">Nr sprawy: </w:t>
      </w:r>
      <w:r w:rsidRPr="002E2147">
        <w:rPr>
          <w:rFonts w:ascii="Times New Roman" w:hAnsi="Times New Roman" w:cs="Times New Roman"/>
          <w:b/>
        </w:rPr>
        <w:t>FZ-1/</w:t>
      </w:r>
      <w:r w:rsidR="00C70432" w:rsidRPr="002E2147">
        <w:rPr>
          <w:rFonts w:ascii="Times New Roman" w:hAnsi="Times New Roman" w:cs="Times New Roman"/>
          <w:b/>
        </w:rPr>
        <w:t>54</w:t>
      </w:r>
      <w:r w:rsidR="00A45B8A">
        <w:rPr>
          <w:rFonts w:ascii="Times New Roman" w:hAnsi="Times New Roman" w:cs="Times New Roman"/>
          <w:b/>
        </w:rPr>
        <w:t>8</w:t>
      </w:r>
      <w:r w:rsidR="00E45F8A">
        <w:rPr>
          <w:rFonts w:ascii="Times New Roman" w:hAnsi="Times New Roman" w:cs="Times New Roman"/>
          <w:b/>
        </w:rPr>
        <w:t>1</w:t>
      </w:r>
      <w:r w:rsidRPr="002E2147">
        <w:rPr>
          <w:rFonts w:ascii="Times New Roman" w:hAnsi="Times New Roman" w:cs="Times New Roman"/>
          <w:b/>
        </w:rPr>
        <w:t>/SK</w:t>
      </w:r>
      <w:r w:rsidR="0073647A">
        <w:rPr>
          <w:rFonts w:ascii="Times New Roman" w:hAnsi="Times New Roman" w:cs="Times New Roman"/>
          <w:b/>
        </w:rPr>
        <w:t>/20/SW</w:t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</w:rPr>
        <w:tab/>
      </w:r>
      <w:r w:rsidRPr="002E2147">
        <w:rPr>
          <w:rFonts w:ascii="Times New Roman" w:hAnsi="Times New Roman" w:cs="Times New Roman"/>
          <w:b/>
        </w:rPr>
        <w:t xml:space="preserve">        </w:t>
      </w:r>
      <w:r w:rsidR="00DB1651">
        <w:rPr>
          <w:rFonts w:ascii="Times New Roman" w:hAnsi="Times New Roman" w:cs="Times New Roman"/>
          <w:b/>
        </w:rPr>
        <w:t xml:space="preserve">  </w:t>
      </w:r>
      <w:r w:rsidRPr="002E2147">
        <w:rPr>
          <w:rFonts w:ascii="Times New Roman" w:hAnsi="Times New Roman" w:cs="Times New Roman"/>
          <w:b/>
        </w:rPr>
        <w:t xml:space="preserve">Katowice, </w:t>
      </w:r>
      <w:r w:rsidR="00A45B8A">
        <w:rPr>
          <w:rFonts w:ascii="Times New Roman" w:hAnsi="Times New Roman" w:cs="Times New Roman"/>
          <w:b/>
        </w:rPr>
        <w:t>01</w:t>
      </w:r>
      <w:r w:rsidR="001C674E" w:rsidRPr="002E2147">
        <w:rPr>
          <w:rFonts w:ascii="Times New Roman" w:hAnsi="Times New Roman" w:cs="Times New Roman"/>
          <w:b/>
        </w:rPr>
        <w:t>/</w:t>
      </w:r>
      <w:r w:rsidR="00A45B8A">
        <w:rPr>
          <w:rFonts w:ascii="Times New Roman" w:hAnsi="Times New Roman" w:cs="Times New Roman"/>
          <w:b/>
        </w:rPr>
        <w:t>12</w:t>
      </w:r>
      <w:r w:rsidRPr="002E2147">
        <w:rPr>
          <w:rFonts w:ascii="Times New Roman" w:hAnsi="Times New Roman" w:cs="Times New Roman"/>
          <w:b/>
        </w:rPr>
        <w:t>/2</w:t>
      </w:r>
      <w:r w:rsidR="00A80C3D" w:rsidRPr="002E2147">
        <w:rPr>
          <w:rFonts w:ascii="Times New Roman" w:hAnsi="Times New Roman" w:cs="Times New Roman"/>
          <w:b/>
        </w:rPr>
        <w:t>020r.</w:t>
      </w:r>
      <w:r w:rsidRPr="002E2147">
        <w:rPr>
          <w:rFonts w:ascii="Times New Roman" w:hAnsi="Times New Roman" w:cs="Times New Roman"/>
          <w:b/>
        </w:rPr>
        <w:t xml:space="preserve"> </w:t>
      </w:r>
    </w:p>
    <w:p w:rsidR="00D10134" w:rsidRPr="002E2147" w:rsidRDefault="00D10134" w:rsidP="00D10134">
      <w:pPr>
        <w:pStyle w:val="Tekstpodstawowy"/>
        <w:rPr>
          <w:sz w:val="22"/>
          <w:szCs w:val="22"/>
        </w:rPr>
      </w:pPr>
      <w:r w:rsidRPr="002E2147">
        <w:rPr>
          <w:sz w:val="22"/>
          <w:szCs w:val="22"/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E2147" w:rsidRDefault="00D10134" w:rsidP="00D10134">
      <w:pPr>
        <w:pStyle w:val="Tekstpodstawowy"/>
        <w:rPr>
          <w:sz w:val="22"/>
          <w:szCs w:val="22"/>
        </w:rPr>
      </w:pPr>
      <w:r w:rsidRPr="002E2147">
        <w:rPr>
          <w:sz w:val="22"/>
          <w:szCs w:val="22"/>
        </w:rPr>
        <w:t>Szanowni Państwo,</w:t>
      </w:r>
    </w:p>
    <w:p w:rsidR="00072353" w:rsidRPr="00E45F8A" w:rsidRDefault="005571CB" w:rsidP="00072353">
      <w:pPr>
        <w:pStyle w:val="Podtytu"/>
        <w:rPr>
          <w:rFonts w:ascii="Times New Roman" w:hAnsi="Times New Roman"/>
          <w:sz w:val="22"/>
          <w:szCs w:val="22"/>
        </w:rPr>
      </w:pPr>
      <w:r w:rsidRPr="00E45F8A">
        <w:rPr>
          <w:rFonts w:ascii="Times New Roman" w:hAnsi="Times New Roman"/>
          <w:sz w:val="22"/>
          <w:szCs w:val="22"/>
        </w:rPr>
        <w:t>Z</w:t>
      </w:r>
      <w:r w:rsidR="00694190" w:rsidRPr="00E45F8A">
        <w:rPr>
          <w:rFonts w:ascii="Times New Roman" w:hAnsi="Times New Roman"/>
          <w:sz w:val="22"/>
          <w:szCs w:val="22"/>
        </w:rPr>
        <w:t xml:space="preserve">wracamy się z prośbą o przygotowanie </w:t>
      </w:r>
      <w:r w:rsidR="001F2A71" w:rsidRPr="00E45F8A">
        <w:rPr>
          <w:rFonts w:ascii="Times New Roman" w:hAnsi="Times New Roman"/>
          <w:sz w:val="22"/>
          <w:szCs w:val="22"/>
          <w:u w:val="single"/>
        </w:rPr>
        <w:t>wstępnej wyceny</w:t>
      </w:r>
      <w:r w:rsidR="00694190" w:rsidRPr="00E45F8A">
        <w:rPr>
          <w:rFonts w:ascii="Times New Roman" w:hAnsi="Times New Roman"/>
          <w:sz w:val="22"/>
          <w:szCs w:val="22"/>
        </w:rPr>
        <w:t xml:space="preserve"> na </w:t>
      </w:r>
      <w:r w:rsidR="00CF1BFA" w:rsidRPr="00E45F8A">
        <w:rPr>
          <w:rFonts w:ascii="Times New Roman" w:hAnsi="Times New Roman"/>
          <w:sz w:val="22"/>
          <w:szCs w:val="22"/>
        </w:rPr>
        <w:t xml:space="preserve">dostawę </w:t>
      </w:r>
      <w:r w:rsidR="00E45F8A" w:rsidRPr="00E45F8A">
        <w:rPr>
          <w:rFonts w:ascii="Times New Roman" w:hAnsi="Times New Roman"/>
          <w:sz w:val="22"/>
          <w:szCs w:val="22"/>
        </w:rPr>
        <w:t xml:space="preserve">sprzętu do </w:t>
      </w:r>
      <w:r w:rsidR="00E45F8A" w:rsidRPr="00E45F8A">
        <w:rPr>
          <w:rFonts w:ascii="Times New Roman" w:hAnsi="Times New Roman"/>
          <w:bCs/>
          <w:sz w:val="22"/>
          <w:szCs w:val="22"/>
        </w:rPr>
        <w:t>przygotowania próbek brykietu ziarnowego i kawałkowego, składającego się z precyzyjnej przecinarki automatycznej, urządzenia do impregnacji w podciśnieniu, automatycznej szlifierko-polerki</w:t>
      </w:r>
    </w:p>
    <w:p w:rsidR="00123D02" w:rsidRPr="002E2147" w:rsidRDefault="00123D02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10134" w:rsidRPr="002E2147" w:rsidRDefault="00D10134" w:rsidP="00D10134">
      <w:pPr>
        <w:pStyle w:val="Tekstpodstawowy"/>
        <w:rPr>
          <w:b/>
          <w:i/>
          <w:sz w:val="22"/>
          <w:szCs w:val="22"/>
          <w:u w:val="single"/>
          <w:lang w:val="pl-PL"/>
        </w:rPr>
      </w:pPr>
      <w:r w:rsidRPr="002E2147">
        <w:rPr>
          <w:b/>
          <w:i/>
          <w:sz w:val="22"/>
          <w:szCs w:val="22"/>
          <w:u w:val="single"/>
          <w:lang w:val="pl-PL"/>
        </w:rPr>
        <w:t>N</w:t>
      </w:r>
      <w:r w:rsidRPr="002E2147">
        <w:rPr>
          <w:b/>
          <w:i/>
          <w:sz w:val="22"/>
          <w:szCs w:val="22"/>
          <w:u w:val="single"/>
        </w:rPr>
        <w:t>ależy podać:</w:t>
      </w:r>
    </w:p>
    <w:p w:rsidR="00D10134" w:rsidRPr="002E2147" w:rsidRDefault="00D10134" w:rsidP="00536E7D">
      <w:pPr>
        <w:pStyle w:val="Tekstpodstawowy"/>
        <w:spacing w:after="0"/>
        <w:ind w:left="720" w:hanging="360"/>
        <w:jc w:val="both"/>
        <w:rPr>
          <w:sz w:val="22"/>
          <w:szCs w:val="22"/>
          <w:lang w:val="pl-PL"/>
        </w:rPr>
      </w:pPr>
      <w:r w:rsidRPr="002E2147">
        <w:rPr>
          <w:sz w:val="22"/>
          <w:szCs w:val="22"/>
        </w:rPr>
        <w:t>-</w:t>
      </w:r>
      <w:r w:rsidRPr="002E2147">
        <w:rPr>
          <w:sz w:val="22"/>
          <w:szCs w:val="22"/>
        </w:rPr>
        <w:tab/>
      </w:r>
      <w:r w:rsidRPr="002E2147">
        <w:rPr>
          <w:sz w:val="22"/>
          <w:szCs w:val="22"/>
          <w:lang w:val="pl-PL"/>
        </w:rPr>
        <w:t>C</w:t>
      </w:r>
      <w:r w:rsidRPr="002E2147">
        <w:rPr>
          <w:sz w:val="22"/>
          <w:szCs w:val="22"/>
        </w:rPr>
        <w:t xml:space="preserve">enę netto w PLN/brutto w PLN (cena winna obejmować </w:t>
      </w:r>
      <w:r w:rsidRPr="002E2147">
        <w:rPr>
          <w:sz w:val="22"/>
          <w:szCs w:val="22"/>
          <w:lang w:val="pl-PL"/>
        </w:rPr>
        <w:t>wszystkie kos</w:t>
      </w:r>
      <w:r w:rsidR="00C70432" w:rsidRPr="002E2147">
        <w:rPr>
          <w:sz w:val="22"/>
          <w:szCs w:val="22"/>
          <w:lang w:val="pl-PL"/>
        </w:rPr>
        <w:t>zty jakie poniesie Zamawiający)</w:t>
      </w:r>
      <w:r w:rsidR="005571CB">
        <w:rPr>
          <w:sz w:val="22"/>
          <w:szCs w:val="22"/>
          <w:lang w:val="pl-PL"/>
        </w:rPr>
        <w:t>,</w:t>
      </w:r>
    </w:p>
    <w:p w:rsidR="00476661" w:rsidRPr="002E2147" w:rsidRDefault="00476661" w:rsidP="00536E7D">
      <w:pPr>
        <w:pStyle w:val="Tekstpodstawowy"/>
        <w:spacing w:after="0"/>
        <w:ind w:left="720" w:hanging="360"/>
        <w:jc w:val="both"/>
        <w:rPr>
          <w:sz w:val="22"/>
          <w:szCs w:val="22"/>
          <w:lang w:val="pl-PL"/>
        </w:rPr>
      </w:pPr>
      <w:r w:rsidRPr="002E2147">
        <w:rPr>
          <w:sz w:val="22"/>
          <w:szCs w:val="22"/>
          <w:lang w:val="pl-PL"/>
        </w:rPr>
        <w:t>-     Opis techniczny</w:t>
      </w:r>
      <w:r w:rsidR="00E232D4" w:rsidRPr="002E2147">
        <w:rPr>
          <w:sz w:val="22"/>
          <w:szCs w:val="22"/>
          <w:lang w:val="pl-PL"/>
        </w:rPr>
        <w:t xml:space="preserve"> zaoferowanego sprzętu</w:t>
      </w:r>
      <w:r w:rsidRPr="002E2147">
        <w:rPr>
          <w:sz w:val="22"/>
          <w:szCs w:val="22"/>
          <w:lang w:val="pl-PL"/>
        </w:rPr>
        <w:t xml:space="preserve">, </w:t>
      </w:r>
    </w:p>
    <w:p w:rsidR="00D10134" w:rsidRPr="002E2147" w:rsidRDefault="00D10134" w:rsidP="00536E7D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2E2147">
        <w:rPr>
          <w:rFonts w:ascii="Times New Roman" w:hAnsi="Times New Roman" w:cs="Times New Roman"/>
        </w:rPr>
        <w:t xml:space="preserve">-    </w:t>
      </w:r>
      <w:r w:rsidR="00FF5398">
        <w:rPr>
          <w:rFonts w:ascii="Times New Roman" w:hAnsi="Times New Roman" w:cs="Times New Roman"/>
        </w:rPr>
        <w:t xml:space="preserve"> </w:t>
      </w:r>
      <w:r w:rsidRPr="002E2147">
        <w:rPr>
          <w:rFonts w:ascii="Times New Roman" w:hAnsi="Times New Roman" w:cs="Times New Roman"/>
        </w:rPr>
        <w:t xml:space="preserve">Termin i warunki wykonania zamówienia, </w:t>
      </w:r>
    </w:p>
    <w:p w:rsidR="00D10134" w:rsidRPr="002E2147" w:rsidRDefault="00D10134" w:rsidP="00536E7D">
      <w:pPr>
        <w:pStyle w:val="Tekstpodstawowy"/>
        <w:widowControl w:val="0"/>
        <w:numPr>
          <w:ilvl w:val="0"/>
          <w:numId w:val="1"/>
        </w:numPr>
        <w:spacing w:after="0"/>
        <w:ind w:hanging="345"/>
        <w:rPr>
          <w:sz w:val="22"/>
          <w:szCs w:val="22"/>
        </w:rPr>
      </w:pPr>
      <w:r w:rsidRPr="002E2147">
        <w:rPr>
          <w:sz w:val="22"/>
          <w:szCs w:val="22"/>
          <w:lang w:val="pl-PL"/>
        </w:rPr>
        <w:t xml:space="preserve">Warunki płatności, </w:t>
      </w:r>
    </w:p>
    <w:p w:rsidR="00D10134" w:rsidRPr="002E2147" w:rsidRDefault="00D10134" w:rsidP="00536E7D">
      <w:pPr>
        <w:pStyle w:val="Tekstpodstawowy"/>
        <w:spacing w:after="0"/>
        <w:ind w:left="360"/>
        <w:jc w:val="both"/>
        <w:rPr>
          <w:sz w:val="22"/>
          <w:szCs w:val="22"/>
          <w:lang w:val="pl-PL"/>
        </w:rPr>
      </w:pPr>
      <w:r w:rsidRPr="002E2147">
        <w:rPr>
          <w:sz w:val="22"/>
          <w:szCs w:val="22"/>
          <w:lang w:val="pl-PL"/>
        </w:rPr>
        <w:t xml:space="preserve">-    </w:t>
      </w:r>
      <w:r w:rsidR="00DF01DA" w:rsidRPr="002E2147">
        <w:rPr>
          <w:sz w:val="22"/>
          <w:szCs w:val="22"/>
          <w:lang w:val="pl-PL"/>
        </w:rPr>
        <w:t xml:space="preserve"> </w:t>
      </w:r>
      <w:r w:rsidRPr="002E2147">
        <w:rPr>
          <w:sz w:val="22"/>
          <w:szCs w:val="22"/>
          <w:lang w:val="pl-PL"/>
        </w:rPr>
        <w:t>Okres i warunki gwarancji</w:t>
      </w:r>
      <w:r w:rsidR="00DF01DA" w:rsidRPr="002E2147">
        <w:rPr>
          <w:sz w:val="22"/>
          <w:szCs w:val="22"/>
          <w:lang w:val="pl-PL"/>
        </w:rPr>
        <w:t>.</w:t>
      </w:r>
    </w:p>
    <w:p w:rsidR="00123D02" w:rsidRPr="002E2147" w:rsidRDefault="00123D02" w:rsidP="00536E7D">
      <w:pPr>
        <w:pStyle w:val="Tekstpodstawowy"/>
        <w:spacing w:after="0"/>
        <w:ind w:left="360"/>
        <w:jc w:val="both"/>
        <w:rPr>
          <w:sz w:val="22"/>
          <w:szCs w:val="22"/>
          <w:lang w:val="pl-PL"/>
        </w:rPr>
      </w:pPr>
    </w:p>
    <w:p w:rsidR="00D10134" w:rsidRPr="002E2147" w:rsidRDefault="00D10134" w:rsidP="00D10134">
      <w:pPr>
        <w:pStyle w:val="Tekstpodstawowy"/>
        <w:widowControl w:val="0"/>
        <w:spacing w:after="0"/>
        <w:rPr>
          <w:sz w:val="22"/>
          <w:szCs w:val="22"/>
          <w:lang w:val="pl-PL"/>
        </w:rPr>
      </w:pPr>
      <w:r w:rsidRPr="002E2147">
        <w:rPr>
          <w:sz w:val="22"/>
          <w:szCs w:val="22"/>
          <w:lang w:val="pl-PL"/>
        </w:rPr>
        <w:t>Wstępną ofertę należy złożyć na formularzu ofertowym – załącznik nr 1</w:t>
      </w:r>
      <w:r w:rsidR="00BC3560" w:rsidRPr="002E2147">
        <w:rPr>
          <w:sz w:val="22"/>
          <w:szCs w:val="22"/>
          <w:lang w:val="pl-PL"/>
        </w:rPr>
        <w:t xml:space="preserve"> do wstępnego zapytania ofertowego. </w:t>
      </w:r>
      <w:r w:rsidRPr="002E2147">
        <w:rPr>
          <w:sz w:val="22"/>
          <w:szCs w:val="22"/>
          <w:lang w:val="pl-PL"/>
        </w:rPr>
        <w:t xml:space="preserve"> </w:t>
      </w:r>
    </w:p>
    <w:p w:rsidR="00D10134" w:rsidRPr="002E2147" w:rsidRDefault="00D10134" w:rsidP="00D10134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  <w:lang w:val="pl-PL"/>
        </w:rPr>
      </w:pPr>
    </w:p>
    <w:p w:rsidR="00F95386" w:rsidRDefault="00D10134" w:rsidP="00FF5398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FF5398">
        <w:rPr>
          <w:b/>
          <w:i/>
          <w:u w:val="single"/>
        </w:rPr>
        <w:t>Opis przedmiotu zamówienia:</w:t>
      </w:r>
    </w:p>
    <w:p w:rsidR="00E45F8A" w:rsidRPr="00E45F8A" w:rsidRDefault="00E45F8A" w:rsidP="00FF5398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E45F8A" w:rsidRDefault="00E45F8A" w:rsidP="00FF5398">
      <w:pPr>
        <w:pStyle w:val="Tekstpodstawowy"/>
        <w:widowControl w:val="0"/>
        <w:spacing w:after="0"/>
        <w:rPr>
          <w:bCs/>
          <w:szCs w:val="24"/>
          <w:u w:val="single"/>
          <w:lang w:val="pl-PL"/>
        </w:rPr>
      </w:pPr>
      <w:r w:rsidRPr="00E45F8A">
        <w:rPr>
          <w:bCs/>
          <w:szCs w:val="24"/>
          <w:u w:val="single"/>
        </w:rPr>
        <w:t>Automatyczna przecinarka precyzyjna wyposażona w:</w:t>
      </w:r>
    </w:p>
    <w:p w:rsidR="00E45F8A" w:rsidRPr="00E45F8A" w:rsidRDefault="00E45F8A" w:rsidP="00FF5398">
      <w:pPr>
        <w:pStyle w:val="Tekstpodstawowy"/>
        <w:widowControl w:val="0"/>
        <w:spacing w:after="0"/>
        <w:rPr>
          <w:b/>
          <w:i/>
          <w:sz w:val="16"/>
          <w:u w:val="single"/>
          <w:lang w:val="pl-PL"/>
        </w:rPr>
      </w:pP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Automatyczny stolik, z regulowaną szybkością posuwu w zakresie od 0,005 – 3mm/s z krokiem nie większym niż 0,005mm/s,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Stolik o wymiarach nie mniejszych niż 256mm szerokości i 182mm długości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Regulowaną prędkość obrotową ściernicy w zakresie co najmniej 300-5000obr.min z regulacją co 100obr.min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Cięcie w trybie automatycznym z kontrolą obciążenia. W przypadku przeciążenia, posuw automatycznie redukowany.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Wyposażona w funkcję cięcia z optymalnym posuwem. Jeśli cięcie z nastawionym posuwem nie powoduje przeciążenia, cięcie odbywa się z zadanym posuwem. Jeśli wystąpi przeciążenie maszyny, posuw zostanie automatycznie zredukowany. Jeżeli obciążenie zmaleje, posuw zostanie automatycznie zwiększony do pierwotnie zadanej wartości. Niedopuszczalne jest tryb jakiegokolwiek wycofania i ponownego wprowadzenia ściernicy w miejsce cięcia z tą samą szybkością posuwu.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 xml:space="preserve">Sterowanie z panelu sterującego wyposażonego w duży kolorowy wyświetlacz LCD, klawiaturę, joystick, pokrętło wielofunkcyjne, wyłącznik bezpieczeństwa. 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bCs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Programowanie parametrów cięcia. Możliwość zapisania parametrów cięcia dla trzech tzw. metod cięcia.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</w:pPr>
      <w:r w:rsidRPr="00E45F8A">
        <w:rPr>
          <w:rStyle w:val="Pogrubienie"/>
          <w:rFonts w:ascii="Times New Roman" w:hAnsi="Times New Roman" w:cs="Times New Roman"/>
          <w:b w:val="0"/>
          <w:sz w:val="20"/>
          <w:szCs w:val="20"/>
        </w:rPr>
        <w:t>Regulowane położenie osi ściernicy nad stołem w zakresie 0-40 mm.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Style w:val="Pogrubienie"/>
          <w:rFonts w:ascii="Times New Roman" w:hAnsi="Times New Roman" w:cs="Times New Roman"/>
          <w:b w:val="0"/>
          <w:sz w:val="20"/>
          <w:szCs w:val="20"/>
        </w:rPr>
        <w:t>M</w:t>
      </w:r>
      <w:r w:rsidRPr="00E45F8A">
        <w:rPr>
          <w:rFonts w:ascii="Times New Roman" w:hAnsi="Times New Roman" w:cs="Times New Roman"/>
          <w:sz w:val="20"/>
          <w:szCs w:val="20"/>
        </w:rPr>
        <w:t>ożliwość cięcia ściernicami o różnych średnicach w zakresie 75 – 203 mm.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Maksymalna długość cięcia: 200mm, maksymalna średnica ciętego wałka: 70 mm.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Szybki przesuw stołu w położenie początku cięcia za pomocą joysticka.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Programowanie punktu końca cięcia: albo zaprogramowanie długości cięcia, albo użycie funkcji automatycznego rozpoznania końca cięcia.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Możliwość rozbudowy do precyzyjnego pozycjonowania detali z dokładnością do 5um w osi X i odczytem pozycji detalu na wyświetlaczu LCD.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Przestronna komora cięcia z oświetleniem LED, ułatwiającym kontrolowanie procesu cięcia.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Możliwość rozbudowy o uchwyt do cięcia obrotowego i oscylacyjnego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lastRenderedPageBreak/>
        <w:t>Umieszczony pod stolikiem sitko pozwalające na łatwe odzyskanie niewielkich próbek, usunięcie większych odpadków z cięcia oraz zapobiega ich przedostaniu się do zbiornika na chłodziwo.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 xml:space="preserve">Wyposażona w układ chłodzenia w obiegu zamkniętym ze zbiornikiem 4,75 l. 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Możliwość podłączenia do zewnętrznego układu chłodzenia.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Wbudowany wskaźnik laserowy, prezentujący linię cięcia.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Zasilanie 230V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Masa nie większa niż 74kg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Silnik o mocy nie mniejszej niż 0,78kW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Wspornik stały do rowków T, pozwalający na montaż precyzyjnych uchwytów,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 xml:space="preserve">Uchwyt precyzyjny próbek,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imadłowy</w:t>
      </w:r>
      <w:proofErr w:type="spellEnd"/>
      <w:r w:rsidRPr="00E45F8A">
        <w:rPr>
          <w:rFonts w:ascii="Times New Roman" w:hAnsi="Times New Roman" w:cs="Times New Roman"/>
          <w:sz w:val="20"/>
          <w:szCs w:val="20"/>
        </w:rPr>
        <w:t>, o maksymalnym rozwarciu 60mm,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Uchwyt szybkomocujący, kompletny z tylnym blokiem oporowym, mocowany na stoliku, pozwalający na umieszczenie próbki bezpośrednio na stoliku, bez wymuszania jej pozycji ponad stolikiem.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 xml:space="preserve">Ściernicę diamentową do cięcia próbek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inkludowanych</w:t>
      </w:r>
      <w:proofErr w:type="spellEnd"/>
      <w:r w:rsidRPr="00E45F8A">
        <w:rPr>
          <w:rFonts w:ascii="Times New Roman" w:hAnsi="Times New Roman" w:cs="Times New Roman"/>
          <w:sz w:val="20"/>
          <w:szCs w:val="20"/>
        </w:rPr>
        <w:t xml:space="preserve"> i do cięcia materiałów zawierających żywice lub tworzywa sztuczne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Dodatek do chłodziwa</w:t>
      </w:r>
    </w:p>
    <w:p w:rsidR="00E45F8A" w:rsidRPr="00E45F8A" w:rsidRDefault="00E45F8A" w:rsidP="00E45F8A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Płyn bakteriobójczy</w:t>
      </w:r>
    </w:p>
    <w:p w:rsidR="00E45F8A" w:rsidRPr="00E45F8A" w:rsidRDefault="00E45F8A" w:rsidP="00E45F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5F8A" w:rsidRPr="00E45F8A" w:rsidRDefault="00E45F8A" w:rsidP="00E45F8A">
      <w:pPr>
        <w:spacing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E45F8A">
        <w:rPr>
          <w:rFonts w:ascii="Times New Roman" w:hAnsi="Times New Roman" w:cs="Times New Roman"/>
          <w:sz w:val="20"/>
          <w:szCs w:val="20"/>
          <w:u w:val="single"/>
        </w:rPr>
        <w:t xml:space="preserve">Aparat do </w:t>
      </w:r>
      <w:proofErr w:type="spellStart"/>
      <w:r w:rsidRPr="00E45F8A">
        <w:rPr>
          <w:rFonts w:ascii="Times New Roman" w:hAnsi="Times New Roman" w:cs="Times New Roman"/>
          <w:sz w:val="20"/>
          <w:szCs w:val="20"/>
          <w:u w:val="single"/>
        </w:rPr>
        <w:t>inkludowania</w:t>
      </w:r>
      <w:proofErr w:type="spellEnd"/>
      <w:r w:rsidRPr="00E45F8A">
        <w:rPr>
          <w:rFonts w:ascii="Times New Roman" w:hAnsi="Times New Roman" w:cs="Times New Roman"/>
          <w:sz w:val="20"/>
          <w:szCs w:val="20"/>
          <w:u w:val="single"/>
        </w:rPr>
        <w:t xml:space="preserve"> techniką „na zimno” w podciśnieniu, wyposażony w:</w:t>
      </w:r>
    </w:p>
    <w:p w:rsidR="00E45F8A" w:rsidRPr="00E45F8A" w:rsidRDefault="00E45F8A" w:rsidP="00E45F8A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Duża komora robocza o średnicy 200 mm (możliwość umieszczenia do 10 foremek ø30 mm lub 8 foremek ø40 mm lub 1 foremki o średnicy do 200 mm jednocześnie)</w:t>
      </w:r>
    </w:p>
    <w:p w:rsidR="00E45F8A" w:rsidRPr="00E45F8A" w:rsidRDefault="00E45F8A" w:rsidP="00E45F8A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 xml:space="preserve">Obsługa za pomocą klawiatury dotykowej i ekranu ciekłokrystalicznego LCD. Klawiatura i ekran LCD umieszczone z boku komory próżniowej dla zminimalizowania ryzyka zalania żywicą </w:t>
      </w:r>
    </w:p>
    <w:p w:rsidR="00E45F8A" w:rsidRPr="00E45F8A" w:rsidRDefault="00E45F8A" w:rsidP="00E45F8A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Monitorowanie procesu – wartości ciśnienia zadanego i bieżącego w komorze próżniowej oraz czasu do końca procesu wyświetlane są na ekranie LCD</w:t>
      </w:r>
    </w:p>
    <w:p w:rsidR="00E45F8A" w:rsidRPr="00E45F8A" w:rsidRDefault="00E45F8A" w:rsidP="00E45F8A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Możliwość programowania własnych parametrów pracy, ostatnio używane nastawy parametrów zapamiętane w pamięci urządzenia i przywracane po ponownym załączeniu urządzenia</w:t>
      </w:r>
    </w:p>
    <w:p w:rsidR="00E45F8A" w:rsidRPr="00E45F8A" w:rsidRDefault="00E45F8A" w:rsidP="00E45F8A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Możliwość nastawy ciśnienia w komorze próżniowej jako wartości bezwzględnej lub jako wartości względem ciśnienia otoczenia</w:t>
      </w:r>
    </w:p>
    <w:p w:rsidR="00E45F8A" w:rsidRPr="00E45F8A" w:rsidRDefault="00E45F8A" w:rsidP="00E45F8A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Pokrywa komory próżniowej wykonana z przeźroczystego materiału dla zapewnienia możliwości obserwacji procesu</w:t>
      </w:r>
    </w:p>
    <w:p w:rsidR="00E45F8A" w:rsidRPr="00E45F8A" w:rsidRDefault="00E45F8A" w:rsidP="00E45F8A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Wykorzystanie jednorazowych akcesoriów do podawania żywicy (rurka, kubek), brak konieczności czyszczenia urządzenia po użyciu</w:t>
      </w:r>
    </w:p>
    <w:p w:rsidR="00E45F8A" w:rsidRPr="00E45F8A" w:rsidRDefault="00E45F8A" w:rsidP="00E45F8A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Obrotowy stół w komorze próżniowej, na którym ustawiane są foremki, obracany ręcznie spoza komory próżniowej w trakcie procesu</w:t>
      </w:r>
    </w:p>
    <w:p w:rsidR="00E45F8A" w:rsidRPr="00E45F8A" w:rsidRDefault="00E45F8A" w:rsidP="00E45F8A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Zestaw akcesoriów w tym jednorazowe rurki do nalewania żywicy oraz dodatkowa osłona komory próżniowej</w:t>
      </w:r>
    </w:p>
    <w:p w:rsidR="00E45F8A" w:rsidRPr="00E45F8A" w:rsidRDefault="00E45F8A" w:rsidP="00E45F8A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Zestaw żywicy epoksydowej – co najmniej 5l żywicy z odpowiednią ilością utwardzacza</w:t>
      </w:r>
    </w:p>
    <w:p w:rsidR="00E45F8A" w:rsidRPr="00E45F8A" w:rsidRDefault="00E45F8A" w:rsidP="00E45F8A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Zestaw foremek o średnicy 50mm – co najmniej 30 sztuk</w:t>
      </w:r>
    </w:p>
    <w:p w:rsidR="00E45F8A" w:rsidRPr="00E45F8A" w:rsidRDefault="00E45F8A" w:rsidP="00E45F8A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Zestaw foremek o średnicy 30mm – co najmniej 60 sztuk</w:t>
      </w:r>
    </w:p>
    <w:p w:rsidR="00E45F8A" w:rsidRPr="00E45F8A" w:rsidRDefault="00E45F8A" w:rsidP="00E45F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5F8A" w:rsidRPr="00E45F8A" w:rsidRDefault="00E45F8A" w:rsidP="00E45F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45F8A" w:rsidRPr="00E45F8A" w:rsidRDefault="00E45F8A" w:rsidP="00E45F8A">
      <w:pPr>
        <w:spacing w:line="240" w:lineRule="auto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E45F8A">
        <w:rPr>
          <w:rFonts w:ascii="Times New Roman" w:hAnsi="Times New Roman" w:cs="Times New Roman"/>
          <w:sz w:val="20"/>
          <w:szCs w:val="20"/>
          <w:u w:val="single"/>
        </w:rPr>
        <w:t>Szlifierko-polerka automatyczna z głowicą automatyczną i dozownikiem wyposażona w:</w:t>
      </w:r>
      <w:r w:rsidRPr="00E45F8A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zasilanie 200-240V/50-60Hz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możliwość pracy z aluminiowym dyskiem o średnicy 300 mm, mocowanym na trzpieniu stalowym, zapewniającym maksymalną stabilność i wytrzymałość w czasie. Dysk aluminiowy powinien być pokryty warstwą magnetyczną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 xml:space="preserve">regulację prędkości obrotowej dysku w zakresie 40-600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obr</w:t>
      </w:r>
      <w:proofErr w:type="spellEnd"/>
      <w:r w:rsidRPr="00E45F8A">
        <w:rPr>
          <w:rFonts w:ascii="Times New Roman" w:hAnsi="Times New Roman" w:cs="Times New Roman"/>
          <w:sz w:val="20"/>
          <w:szCs w:val="20"/>
        </w:rPr>
        <w:t xml:space="preserve">/min, krokowo co 10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obr</w:t>
      </w:r>
      <w:proofErr w:type="spellEnd"/>
      <w:r w:rsidRPr="00E45F8A">
        <w:rPr>
          <w:rFonts w:ascii="Times New Roman" w:hAnsi="Times New Roman" w:cs="Times New Roman"/>
          <w:sz w:val="20"/>
          <w:szCs w:val="20"/>
        </w:rPr>
        <w:t>/min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silnik dysku o mocy co najmniej 740 W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silnik głowicy o mocy co najmniej 150W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kranik oraz elektrozawór automatycznie odcinający dopływ wody po zakończonym procesie szlifowania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tzw. miękki start dysku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dane statystyczne: informacja nt. czasu pracy urządzenia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parametry procesu wyświetlane na dużym, graficznym, kolorowym wyświetlaczu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sterowanie urządzeniem i wprowadzanie danych przy pomocy klawiszy funkcyjnych oraz pokrętła wielofunkcyjnego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lastRenderedPageBreak/>
        <w:t>funkcja chłodzenia dysku, polegająca na natrysku wody na spodnią część dysku, z regulacją natężenia chłodzenia oraz możliwością wyłączenia funkcji. Intensywność chłodzenia może być zapisana dla każdego kroku osobno,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głowicę automatyczną z możliwością preparatyki próbek z dociskiem indywidualnym oraz centralnym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możliwość jednoczesnego szlifowanie/polerowanie od 1 do 6 próbek przy docisku indywidualnym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możliwość jednoczesnego szlifowanie/polerowanie do 12 próbek – w zależności od uchwytu - przy wykorzystaniu docisku centralnego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 xml:space="preserve">regulację prędkości obrotowej głowicy w zakresie 50-150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obr</w:t>
      </w:r>
      <w:proofErr w:type="spellEnd"/>
      <w:r w:rsidRPr="00E45F8A">
        <w:rPr>
          <w:rFonts w:ascii="Times New Roman" w:hAnsi="Times New Roman" w:cs="Times New Roman"/>
          <w:sz w:val="20"/>
          <w:szCs w:val="20"/>
        </w:rPr>
        <w:t xml:space="preserve">/min, krokowo co 10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obr</w:t>
      </w:r>
      <w:proofErr w:type="spellEnd"/>
      <w:r w:rsidRPr="00E45F8A">
        <w:rPr>
          <w:rFonts w:ascii="Times New Roman" w:hAnsi="Times New Roman" w:cs="Times New Roman"/>
          <w:sz w:val="20"/>
          <w:szCs w:val="20"/>
        </w:rPr>
        <w:t>/min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przełączany kierunek obrotów głowicy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 xml:space="preserve">regulację siły docisku na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pojedyńcze</w:t>
      </w:r>
      <w:proofErr w:type="spellEnd"/>
      <w:r w:rsidRPr="00E45F8A">
        <w:rPr>
          <w:rFonts w:ascii="Times New Roman" w:hAnsi="Times New Roman" w:cs="Times New Roman"/>
          <w:sz w:val="20"/>
          <w:szCs w:val="20"/>
        </w:rPr>
        <w:t xml:space="preserve"> próbki (docisk indywidualny) – regulowana w zakresie 5-65 N, z możliwością zapisania ustawień dla każdego kroku osobno,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regulację siły docisku na uchwyt próbek (docisk centralny) – 30-400 N, z możliwością zapisu dla każdego kroku osobno,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automatyczna redukcja siły docisku przed końcem procesu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identyczna pozycja uchwytu próbek w momencie startu oraz końca pracy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osobny przycisk do obrotu głowicy o 180o, ułatwiający umieszczanie oraz wyjmowanie próbek przy pracy z dociskiem indywidualnym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automatyczne podniesienie głowicy po zakończonej pracy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wbudowany system oświetlenia strefy pracy przy pomocy oświetlenia LED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 xml:space="preserve">dozowanie przy użyciu pomp perystaltycznych, z możliwa konfiguracją do 6 pomp do dozowania zawiesin diamentowych,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lubrikantów</w:t>
      </w:r>
      <w:proofErr w:type="spellEnd"/>
      <w:r w:rsidRPr="00E45F8A">
        <w:rPr>
          <w:rFonts w:ascii="Times New Roman" w:hAnsi="Times New Roman" w:cs="Times New Roman"/>
          <w:sz w:val="20"/>
          <w:szCs w:val="20"/>
        </w:rPr>
        <w:t xml:space="preserve"> i zawiesin diamentowych typu „wszystko w jednym” oraz 1 pompa do dozowania zawiesin tlenkowych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kanały dozowania zawiesin diamentowych posiadające funkcję odsysania zawiesin w celu zapobiegnięcia ich skapywania na tarcze polerskie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kanał dozowania zawiesin tlenkowych posiadający funkcję automatycznego odsysania zawiesiny z przewodów i automatycznego płukania przewodów wodą. Funkcja wykonywana automatycznie po zakończeniu operacji polerowania zawiesiną tlenkową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funkcję automatycznego czyszczenia kanałów dozujących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 xml:space="preserve">rozpoczęcie pracy od wstępnego dozowania zawiesiny lub (i)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lubrikantu</w:t>
      </w:r>
      <w:proofErr w:type="spellEnd"/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możliwość zaprogramowania do 200 metod użytkownika, zawierających wszystkie parametry procesu, tj.: rodzaj i rozmiar tarczy szlifierskiej/polerskiej, włączenie/wyłączenie podawania wody, rodzaj podawanej zawiesiny polerskiej, poziom dozowania wstępnego i właściwego zawiesiny polerskiej, czas, siła docisku, prędkość obrotowa dysku i głowicy, kierunek obrotów głowicy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wbudowane 10 metod fabrycznych,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wbudowaną baza danych materiałów eksploatacyjnych producenta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możliwość zaprogramowania materiałów eksploatacyjnych użytkownika (w tym zapisania własnych nazw)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możliwość rozbudowy o moduł sieciowy, pozwalający na podłączenie polerki do komputera lub do sieci LAN. Oprogramowanie załączone do modułu pozwala na zarządzanie metodami preparatyki przy pomocy podłączonego komputera lub komputerów w tej samej sieci LAN oraz na importowanie metod preparatyki pobranych ze strony producenta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we wkładkę do miski zlewowej, ułatwiającą utrzymanie urządzenia w czystości, wraz z dodatkowymi 10 sztukami wkładek wymiennych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 xml:space="preserve">cztery pompy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perylstatyczne</w:t>
      </w:r>
      <w:proofErr w:type="spellEnd"/>
      <w:r w:rsidRPr="00E45F8A">
        <w:rPr>
          <w:rFonts w:ascii="Times New Roman" w:hAnsi="Times New Roman" w:cs="Times New Roman"/>
          <w:sz w:val="20"/>
          <w:szCs w:val="20"/>
        </w:rPr>
        <w:t xml:space="preserve"> do dozowania zawiesin diamentowych,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lubrikantów</w:t>
      </w:r>
      <w:proofErr w:type="spellEnd"/>
      <w:r w:rsidRPr="00E45F8A">
        <w:rPr>
          <w:rFonts w:ascii="Times New Roman" w:hAnsi="Times New Roman" w:cs="Times New Roman"/>
          <w:sz w:val="20"/>
          <w:szCs w:val="20"/>
        </w:rPr>
        <w:t xml:space="preserve"> lub zawiesin typu wszystko w jednym,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tacę do pozycjonowania butelek, dla 6 butelek 500ml oraz 1 butelki 1l,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dysk magnetyczny, aluminiowym o średnicy 300 mm, mocowany na trzpieniu stalowym, zapewniającym maksymalną stabilność i wytrzymałość w czasie. Dysk aluminiowy pokryty warstwą magnetyczną,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łączniki do płytek prowadzących dla próbek indywidualnych,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płytki pozycjonujące dla max 6 próbek indywidualnych o średnicach 30mm oraz 6 próbek 50mm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sprężarkę powietrzną, o maksymalnej głośności pracy do 50dB,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 xml:space="preserve">co najmniej 300 sztuk papierów ściernych o średnicy 300mm lub folii ściernych o średnicy 300mm, pokrytych ścierniwem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SiC</w:t>
      </w:r>
      <w:proofErr w:type="spellEnd"/>
      <w:r w:rsidRPr="00E45F8A">
        <w:rPr>
          <w:rFonts w:ascii="Times New Roman" w:hAnsi="Times New Roman" w:cs="Times New Roman"/>
          <w:sz w:val="20"/>
          <w:szCs w:val="20"/>
        </w:rPr>
        <w:t>, w przypadku folii ściernych zestaw musi zawierać odpowiednie tarcze do pracy z dyskiem magnetycznym,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tarcze długiej żywotności o średnicy 300mm do szlifowania dokładnego przy użyciu zawiesin diamentowych - co najmniej 10 sztuk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tarcze o średnicy 300mm do polerowania wstępnego materiałów polimerowych lub metali nieżelaznych – co najmniej 10 sztuk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>tarcze o średnicy 300mm do polerowania materiałów stalowych oraz dowolnych – co najmniej 10 sztuk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lastRenderedPageBreak/>
        <w:t xml:space="preserve">stabilną zawiesinę diamentową wraz z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lubrikantem</w:t>
      </w:r>
      <w:proofErr w:type="spellEnd"/>
      <w:r w:rsidRPr="00E45F8A">
        <w:rPr>
          <w:rFonts w:ascii="Times New Roman" w:hAnsi="Times New Roman" w:cs="Times New Roman"/>
          <w:sz w:val="20"/>
          <w:szCs w:val="20"/>
        </w:rPr>
        <w:t>, dobrane do najbardziej wydajnej pracy na tarczy do szlifowania dokładnego – diament polikrystaliczny o wielkości ziarna 9um – co najmniej 2,5l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 xml:space="preserve">stabilną zawiesinę diamentową wraz z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lubrikantem</w:t>
      </w:r>
      <w:proofErr w:type="spellEnd"/>
      <w:r w:rsidRPr="00E45F8A">
        <w:rPr>
          <w:rFonts w:ascii="Times New Roman" w:hAnsi="Times New Roman" w:cs="Times New Roman"/>
          <w:sz w:val="20"/>
          <w:szCs w:val="20"/>
        </w:rPr>
        <w:t>, dobrane do najbardziej wydajnej pracy na tarczy do polerowania materiałów polimerowych i metali nieżelaznych – diament polikrystaliczny o wielkości ziarna 3um – co najmniej 2,5l</w:t>
      </w:r>
    </w:p>
    <w:p w:rsidR="00E45F8A" w:rsidRPr="00E45F8A" w:rsidRDefault="00E45F8A" w:rsidP="00E45F8A">
      <w:pPr>
        <w:pStyle w:val="Akapitzlist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E45F8A">
        <w:rPr>
          <w:rFonts w:ascii="Times New Roman" w:hAnsi="Times New Roman" w:cs="Times New Roman"/>
          <w:sz w:val="20"/>
          <w:szCs w:val="20"/>
        </w:rPr>
        <w:t xml:space="preserve">stabilną zawiesinę diamentową wraz z </w:t>
      </w:r>
      <w:proofErr w:type="spellStart"/>
      <w:r w:rsidRPr="00E45F8A">
        <w:rPr>
          <w:rFonts w:ascii="Times New Roman" w:hAnsi="Times New Roman" w:cs="Times New Roman"/>
          <w:sz w:val="20"/>
          <w:szCs w:val="20"/>
        </w:rPr>
        <w:t>lubrikantem</w:t>
      </w:r>
      <w:proofErr w:type="spellEnd"/>
      <w:r w:rsidRPr="00E45F8A">
        <w:rPr>
          <w:rFonts w:ascii="Times New Roman" w:hAnsi="Times New Roman" w:cs="Times New Roman"/>
          <w:sz w:val="20"/>
          <w:szCs w:val="20"/>
        </w:rPr>
        <w:t>, dobrane do najbardziej wydajnej pracy na tarczy do polerowania materiałów stalowych i dowolnych – diament polikrystaliczny o wielkości ziarna 3um,</w:t>
      </w:r>
    </w:p>
    <w:p w:rsidR="00E45F8A" w:rsidRPr="00CB451A" w:rsidRDefault="00E45F8A" w:rsidP="00E45F8A">
      <w:pPr>
        <w:pStyle w:val="Akapitzlist"/>
        <w:spacing w:after="0"/>
        <w:ind w:left="360"/>
        <w:rPr>
          <w:rFonts w:ascii="Arial" w:hAnsi="Arial" w:cs="Arial"/>
          <w:b/>
          <w:sz w:val="24"/>
          <w:szCs w:val="24"/>
        </w:rPr>
      </w:pPr>
    </w:p>
    <w:p w:rsidR="00D10134" w:rsidRPr="002E2147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E2147">
        <w:rPr>
          <w:rFonts w:ascii="Times New Roman" w:hAnsi="Times New Roman" w:cs="Times New Roman"/>
          <w:b/>
        </w:rPr>
        <w:t>Miejsce i termin składania ofert</w:t>
      </w:r>
    </w:p>
    <w:p w:rsidR="00D10134" w:rsidRPr="002E2147" w:rsidRDefault="00D10134" w:rsidP="00D10134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2E2147">
        <w:rPr>
          <w:rFonts w:ascii="Times New Roman" w:hAnsi="Times New Roman"/>
          <w:u w:val="single"/>
        </w:rPr>
        <w:t xml:space="preserve">Wstępną ofertę należy złożyć do dnia </w:t>
      </w:r>
      <w:r w:rsidR="00FF5398">
        <w:rPr>
          <w:rFonts w:ascii="Times New Roman" w:hAnsi="Times New Roman"/>
          <w:b/>
          <w:highlight w:val="yellow"/>
          <w:u w:val="single"/>
        </w:rPr>
        <w:t>07</w:t>
      </w:r>
      <w:r w:rsidRPr="002E2147">
        <w:rPr>
          <w:rFonts w:ascii="Times New Roman" w:hAnsi="Times New Roman"/>
          <w:b/>
          <w:highlight w:val="yellow"/>
          <w:u w:val="single"/>
        </w:rPr>
        <w:t>/</w:t>
      </w:r>
      <w:r w:rsidR="00FF5398">
        <w:rPr>
          <w:rFonts w:ascii="Times New Roman" w:hAnsi="Times New Roman"/>
          <w:b/>
          <w:highlight w:val="yellow"/>
          <w:u w:val="single"/>
        </w:rPr>
        <w:t>12</w:t>
      </w:r>
      <w:r w:rsidRPr="002E2147">
        <w:rPr>
          <w:rFonts w:ascii="Times New Roman" w:hAnsi="Times New Roman"/>
          <w:b/>
          <w:highlight w:val="yellow"/>
          <w:u w:val="single"/>
        </w:rPr>
        <w:t>/</w:t>
      </w:r>
      <w:r w:rsidR="0077500F" w:rsidRPr="002E2147">
        <w:rPr>
          <w:rFonts w:ascii="Times New Roman" w:hAnsi="Times New Roman"/>
          <w:b/>
          <w:highlight w:val="yellow"/>
          <w:u w:val="single"/>
        </w:rPr>
        <w:t>2020</w:t>
      </w:r>
      <w:r w:rsidRPr="002E2147">
        <w:rPr>
          <w:rFonts w:ascii="Times New Roman" w:hAnsi="Times New Roman"/>
          <w:b/>
          <w:highlight w:val="yellow"/>
          <w:u w:val="single"/>
        </w:rPr>
        <w:t>r.</w:t>
      </w:r>
      <w:r w:rsidRPr="002E2147">
        <w:rPr>
          <w:rFonts w:ascii="Times New Roman" w:hAnsi="Times New Roman"/>
        </w:rPr>
        <w:t xml:space="preserve"> drogą elektroniczną lub w siedzibie Zamawiającego: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Główny Instytut Górnictwa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Dział Handlowy (FZ-1)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Plac Gwarków 1</w:t>
      </w:r>
    </w:p>
    <w:p w:rsidR="00D10134" w:rsidRPr="002E2147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2E2147">
        <w:rPr>
          <w:rFonts w:ascii="Times New Roman" w:hAnsi="Times New Roman"/>
          <w:b/>
        </w:rPr>
        <w:t>40-166 Katowice</w:t>
      </w:r>
    </w:p>
    <w:p w:rsidR="00D56BBB" w:rsidRPr="00E01322" w:rsidRDefault="00D10134" w:rsidP="00E01322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lang w:val="pt-PT"/>
        </w:rPr>
      </w:pPr>
      <w:r w:rsidRPr="002E2147">
        <w:rPr>
          <w:rFonts w:ascii="Times New Roman" w:hAnsi="Times New Roman"/>
          <w:b/>
          <w:lang w:val="pt-PT"/>
        </w:rPr>
        <w:t xml:space="preserve">adres e-mail: </w:t>
      </w:r>
      <w:hyperlink r:id="rId10" w:history="1">
        <w:r w:rsidRPr="002E2147">
          <w:rPr>
            <w:rStyle w:val="Hipercze"/>
            <w:rFonts w:ascii="Times New Roman" w:hAnsi="Times New Roman"/>
            <w:b/>
            <w:lang w:val="pt-PT"/>
          </w:rPr>
          <w:t>skolinska@gig.eu</w:t>
        </w:r>
      </w:hyperlink>
      <w:r w:rsidRPr="002E2147">
        <w:rPr>
          <w:rFonts w:ascii="Times New Roman" w:hAnsi="Times New Roman"/>
          <w:b/>
          <w:lang w:val="pt-PT"/>
        </w:rPr>
        <w:t xml:space="preserve"> </w:t>
      </w:r>
    </w:p>
    <w:p w:rsidR="00D10134" w:rsidRPr="000A6F15" w:rsidRDefault="00D10134" w:rsidP="00D10134">
      <w:pPr>
        <w:pStyle w:val="Tekstpodstawowy"/>
        <w:spacing w:after="0"/>
        <w:rPr>
          <w:b/>
          <w:i/>
          <w:color w:val="008000"/>
          <w:u w:val="single"/>
        </w:rPr>
      </w:pPr>
      <w:r w:rsidRPr="000A6F15">
        <w:rPr>
          <w:b/>
          <w:i/>
          <w:color w:val="008000"/>
          <w:u w:val="single"/>
        </w:rPr>
        <w:t>Kontakt handlowy:</w:t>
      </w:r>
    </w:p>
    <w:p w:rsidR="00D10134" w:rsidRPr="000A6F15" w:rsidRDefault="00D10134" w:rsidP="00D10134">
      <w:pPr>
        <w:pStyle w:val="Tekstpodstawowy"/>
        <w:spacing w:after="0"/>
        <w:rPr>
          <w:b/>
          <w:lang w:val="pl-PL"/>
        </w:rPr>
      </w:pPr>
      <w:r w:rsidRPr="000A6F15">
        <w:t>mgr Sylwia Kolińska</w:t>
      </w:r>
      <w:r w:rsidRPr="000A6F15">
        <w:rPr>
          <w:lang w:val="pl-PL"/>
        </w:rPr>
        <w:t xml:space="preserve">       </w:t>
      </w:r>
      <w:r w:rsidRPr="000A6F15">
        <w:t>- tel. (32) 259 25 55</w:t>
      </w:r>
      <w:r w:rsidRPr="000A6F15">
        <w:rPr>
          <w:lang w:val="pl-PL"/>
        </w:rPr>
        <w:t xml:space="preserve">, </w:t>
      </w:r>
      <w:r w:rsidRPr="000A6F15">
        <w:t xml:space="preserve"> e-mail:</w:t>
      </w:r>
      <w:r w:rsidRPr="000A6F15">
        <w:rPr>
          <w:b/>
        </w:rPr>
        <w:t xml:space="preserve"> </w:t>
      </w:r>
      <w:hyperlink r:id="rId11" w:history="1">
        <w:r w:rsidRPr="000A6F15">
          <w:rPr>
            <w:rStyle w:val="Hipercze"/>
            <w:b/>
          </w:rPr>
          <w:t>skolinska@gig.</w:t>
        </w:r>
        <w:r w:rsidRPr="000A6F15">
          <w:rPr>
            <w:rStyle w:val="Hipercze"/>
            <w:b/>
            <w:lang w:val="pl-PL"/>
          </w:rPr>
          <w:t>eu</w:t>
        </w:r>
      </w:hyperlink>
      <w:r w:rsidRPr="000A6F15">
        <w:rPr>
          <w:b/>
          <w:lang w:val="pl-PL"/>
        </w:rPr>
        <w:t xml:space="preserve"> 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i/>
          <w:color w:val="0000FF"/>
          <w:lang w:val="pl-PL"/>
        </w:rPr>
      </w:pPr>
    </w:p>
    <w:p w:rsidR="00D10134" w:rsidRPr="0062147A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  <w:r w:rsidRPr="0062147A">
        <w:rPr>
          <w:b/>
          <w:i/>
          <w:sz w:val="22"/>
        </w:rPr>
        <w:t>ZAPRASZAMY DO SKŁADANIA OFERT</w:t>
      </w:r>
    </w:p>
    <w:p w:rsidR="00C70432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  <w:r w:rsidRPr="0062147A">
        <w:rPr>
          <w:b/>
          <w:i/>
          <w:sz w:val="22"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  <w:r>
        <w:rPr>
          <w:b/>
          <w:i/>
          <w:sz w:val="22"/>
          <w:lang w:val="pl-PL"/>
        </w:rPr>
        <w:t xml:space="preserve">Kierownik Działu Handlowego </w:t>
      </w:r>
    </w:p>
    <w:p w:rsidR="00FF5398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</w:p>
    <w:p w:rsidR="00D56BBB" w:rsidRPr="002E2147" w:rsidRDefault="00D56BBB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lang w:val="pl-PL"/>
        </w:rPr>
      </w:pPr>
    </w:p>
    <w:p w:rsidR="00C70432" w:rsidRPr="0062147A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Cs w:val="20"/>
          <w:lang w:eastAsia="x-none"/>
        </w:rPr>
      </w:pPr>
      <w:r>
        <w:rPr>
          <w:rFonts w:ascii="Times New Roman" w:eastAsia="Times New Roman" w:hAnsi="Times New Roman" w:cs="Times New Roman"/>
          <w:b/>
          <w:i/>
          <w:szCs w:val="20"/>
          <w:lang w:eastAsia="x-none"/>
        </w:rPr>
        <w:t>m</w:t>
      </w:r>
      <w:r w:rsidR="00FF5398">
        <w:rPr>
          <w:rFonts w:ascii="Times New Roman" w:eastAsia="Times New Roman" w:hAnsi="Times New Roman" w:cs="Times New Roman"/>
          <w:b/>
          <w:i/>
          <w:szCs w:val="20"/>
          <w:lang w:eastAsia="x-none"/>
        </w:rPr>
        <w:t xml:space="preserve">gr Monika Wallenburg </w:t>
      </w:r>
      <w:r w:rsidR="00C70432">
        <w:rPr>
          <w:rFonts w:ascii="Times New Roman" w:eastAsia="Times New Roman" w:hAnsi="Times New Roman" w:cs="Times New Roman"/>
          <w:b/>
          <w:i/>
          <w:szCs w:val="20"/>
          <w:lang w:eastAsia="x-none"/>
        </w:rPr>
        <w:t xml:space="preserve"> </w:t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noProof/>
          <w:lang w:eastAsia="pl-PL"/>
        </w:rPr>
      </w:pPr>
    </w:p>
    <w:p w:rsidR="00D61821" w:rsidRDefault="00D61821" w:rsidP="00D10134">
      <w:pPr>
        <w:ind w:left="4963" w:firstLine="709"/>
        <w:jc w:val="right"/>
        <w:rPr>
          <w:noProof/>
          <w:lang w:eastAsia="pl-PL"/>
        </w:rPr>
      </w:pPr>
    </w:p>
    <w:p w:rsidR="00D61821" w:rsidRDefault="00D61821" w:rsidP="00D10134">
      <w:pPr>
        <w:ind w:left="4963" w:firstLine="709"/>
        <w:jc w:val="right"/>
        <w:rPr>
          <w:noProof/>
          <w:lang w:eastAsia="pl-PL"/>
        </w:rPr>
      </w:pPr>
    </w:p>
    <w:p w:rsidR="00D61821" w:rsidRDefault="00D61821" w:rsidP="00D10134">
      <w:pPr>
        <w:ind w:left="4963" w:firstLine="709"/>
        <w:jc w:val="right"/>
        <w:rPr>
          <w:noProof/>
          <w:lang w:eastAsia="pl-PL"/>
        </w:rPr>
      </w:pPr>
    </w:p>
    <w:p w:rsidR="00D61821" w:rsidRDefault="00D61821" w:rsidP="00D10134">
      <w:pPr>
        <w:ind w:left="4963" w:firstLine="709"/>
        <w:jc w:val="right"/>
        <w:rPr>
          <w:noProof/>
          <w:lang w:eastAsia="pl-PL"/>
        </w:rPr>
      </w:pPr>
    </w:p>
    <w:p w:rsidR="00D61821" w:rsidRDefault="00D61821" w:rsidP="00D10134">
      <w:pPr>
        <w:ind w:left="4963" w:firstLine="709"/>
        <w:jc w:val="right"/>
        <w:rPr>
          <w:noProof/>
          <w:lang w:eastAsia="pl-PL"/>
        </w:rPr>
      </w:pPr>
    </w:p>
    <w:p w:rsidR="00D61821" w:rsidRDefault="00D61821" w:rsidP="00D10134">
      <w:pPr>
        <w:ind w:left="4963" w:firstLine="709"/>
        <w:jc w:val="right"/>
        <w:rPr>
          <w:noProof/>
          <w:lang w:eastAsia="pl-PL"/>
        </w:rPr>
      </w:pPr>
    </w:p>
    <w:p w:rsidR="00D61821" w:rsidRDefault="00D61821" w:rsidP="00D10134">
      <w:pPr>
        <w:ind w:left="4963" w:firstLine="709"/>
        <w:jc w:val="right"/>
        <w:rPr>
          <w:noProof/>
          <w:lang w:eastAsia="pl-PL"/>
        </w:rPr>
      </w:pPr>
    </w:p>
    <w:p w:rsidR="00D61821" w:rsidRDefault="00D61821" w:rsidP="00D10134">
      <w:pPr>
        <w:ind w:left="4963" w:firstLine="709"/>
        <w:jc w:val="right"/>
        <w:rPr>
          <w:noProof/>
          <w:lang w:eastAsia="pl-PL"/>
        </w:rPr>
      </w:pPr>
    </w:p>
    <w:p w:rsidR="00D61821" w:rsidRDefault="00D61821" w:rsidP="00D10134">
      <w:pPr>
        <w:ind w:left="4963" w:firstLine="709"/>
        <w:jc w:val="right"/>
        <w:rPr>
          <w:noProof/>
          <w:lang w:eastAsia="pl-PL"/>
        </w:rPr>
      </w:pPr>
    </w:p>
    <w:p w:rsidR="00D61821" w:rsidRDefault="00D61821" w:rsidP="00D10134">
      <w:pPr>
        <w:ind w:left="4963" w:firstLine="709"/>
        <w:jc w:val="right"/>
        <w:rPr>
          <w:noProof/>
          <w:lang w:eastAsia="pl-PL"/>
        </w:rPr>
      </w:pPr>
    </w:p>
    <w:p w:rsidR="00D61821" w:rsidRDefault="00D61821" w:rsidP="00D10134">
      <w:pPr>
        <w:ind w:left="4963" w:firstLine="709"/>
        <w:jc w:val="right"/>
        <w:rPr>
          <w:noProof/>
          <w:lang w:eastAsia="pl-PL"/>
        </w:rPr>
      </w:pPr>
    </w:p>
    <w:p w:rsidR="00D61821" w:rsidRDefault="00D61821" w:rsidP="00D10134">
      <w:pPr>
        <w:ind w:left="4963" w:firstLine="709"/>
        <w:jc w:val="right"/>
        <w:rPr>
          <w:noProof/>
          <w:lang w:eastAsia="pl-PL"/>
        </w:rPr>
      </w:pPr>
    </w:p>
    <w:p w:rsidR="00D61821" w:rsidRDefault="00D61821" w:rsidP="00D10134">
      <w:pPr>
        <w:ind w:left="4963" w:firstLine="709"/>
        <w:jc w:val="right"/>
        <w:rPr>
          <w:noProof/>
          <w:lang w:eastAsia="pl-PL"/>
        </w:rPr>
      </w:pPr>
    </w:p>
    <w:p w:rsidR="00D61821" w:rsidRDefault="00D61821" w:rsidP="00D10134">
      <w:pPr>
        <w:ind w:left="4963" w:firstLine="709"/>
        <w:jc w:val="right"/>
        <w:rPr>
          <w:noProof/>
          <w:lang w:eastAsia="pl-PL"/>
        </w:rPr>
      </w:pPr>
    </w:p>
    <w:p w:rsidR="00D61821" w:rsidRPr="008C75CC" w:rsidRDefault="00D61821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23331" w:rsidRDefault="00D61821" w:rsidP="00523331">
      <w:pPr>
        <w:jc w:val="center"/>
        <w:rPr>
          <w:rFonts w:ascii="Times New Roman" w:hAnsi="Times New Roman" w:cs="Times New Roman"/>
          <w:i/>
          <w:sz w:val="20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 wp14:anchorId="12E5D4AF" wp14:editId="161D092E">
            <wp:simplePos x="0" y="0"/>
            <wp:positionH relativeFrom="page">
              <wp:posOffset>671138</wp:posOffset>
            </wp:positionH>
            <wp:positionV relativeFrom="page">
              <wp:posOffset>311324</wp:posOffset>
            </wp:positionV>
            <wp:extent cx="6303819" cy="1517073"/>
            <wp:effectExtent l="0" t="0" r="190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819" cy="1517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1821" w:rsidRDefault="00D61821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61821" w:rsidRDefault="00D61821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61821" w:rsidRDefault="00D61821" w:rsidP="00523331">
      <w:pPr>
        <w:jc w:val="center"/>
        <w:rPr>
          <w:rFonts w:ascii="Times New Roman" w:hAnsi="Times New Roman" w:cs="Times New Roman"/>
          <w:i/>
          <w:sz w:val="20"/>
        </w:rPr>
      </w:pPr>
    </w:p>
    <w:p w:rsidR="00D10134" w:rsidRPr="00C70432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523331">
        <w:rPr>
          <w:sz w:val="22"/>
        </w:rPr>
        <w:t>Nr sprawy:</w:t>
      </w:r>
      <w:r w:rsidRPr="00C70432">
        <w:rPr>
          <w:b/>
          <w:sz w:val="22"/>
        </w:rPr>
        <w:t xml:space="preserve"> FZ-1/</w:t>
      </w:r>
      <w:r w:rsidR="00523331">
        <w:rPr>
          <w:b/>
          <w:sz w:val="22"/>
        </w:rPr>
        <w:t>54</w:t>
      </w:r>
      <w:r w:rsidR="00FF5398">
        <w:rPr>
          <w:b/>
          <w:sz w:val="22"/>
        </w:rPr>
        <w:t>8</w:t>
      </w:r>
      <w:r w:rsidR="00D61821">
        <w:rPr>
          <w:b/>
          <w:sz w:val="22"/>
        </w:rPr>
        <w:t>1</w:t>
      </w:r>
      <w:r w:rsidRPr="00C70432">
        <w:rPr>
          <w:b/>
          <w:sz w:val="22"/>
        </w:rPr>
        <w:t>/SK/</w:t>
      </w:r>
      <w:r w:rsidR="00B721DB" w:rsidRPr="00C70432">
        <w:rPr>
          <w:b/>
          <w:sz w:val="22"/>
        </w:rPr>
        <w:t>20</w:t>
      </w:r>
      <w:r w:rsidRPr="00C70432">
        <w:rPr>
          <w:b/>
          <w:sz w:val="22"/>
        </w:rPr>
        <w:t>/</w:t>
      </w:r>
      <w:r w:rsidR="00E01322">
        <w:rPr>
          <w:b/>
          <w:sz w:val="22"/>
        </w:rPr>
        <w:t>SW</w:t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  <w:t xml:space="preserve">             </w:t>
      </w:r>
      <w:r w:rsidR="00523331" w:rsidRPr="00523331">
        <w:rPr>
          <w:sz w:val="22"/>
          <w:u w:val="single"/>
        </w:rPr>
        <w:t>Załącznik nr 1</w:t>
      </w:r>
      <w:r w:rsidR="00523331">
        <w:rPr>
          <w:b/>
          <w:sz w:val="22"/>
        </w:rPr>
        <w:t xml:space="preserve"> </w:t>
      </w:r>
    </w:p>
    <w:p w:rsidR="00FF5398" w:rsidRPr="00D61821" w:rsidRDefault="00D10134" w:rsidP="00FF5398">
      <w:pPr>
        <w:pStyle w:val="Podtytu"/>
        <w:rPr>
          <w:rFonts w:ascii="Times New Roman" w:hAnsi="Times New Roman"/>
          <w:sz w:val="22"/>
          <w:szCs w:val="22"/>
          <w:u w:val="single"/>
        </w:rPr>
      </w:pPr>
      <w:r w:rsidRPr="00D61821">
        <w:rPr>
          <w:rFonts w:ascii="Times New Roman" w:hAnsi="Times New Roman"/>
          <w:sz w:val="22"/>
          <w:szCs w:val="22"/>
          <w:u w:val="single"/>
        </w:rPr>
        <w:t xml:space="preserve">Wstępna </w:t>
      </w:r>
      <w:r w:rsidR="00B721DB" w:rsidRPr="00D61821">
        <w:rPr>
          <w:rFonts w:ascii="Times New Roman" w:hAnsi="Times New Roman"/>
          <w:sz w:val="22"/>
          <w:szCs w:val="22"/>
          <w:u w:val="single"/>
        </w:rPr>
        <w:t>wycena</w:t>
      </w:r>
      <w:r w:rsidR="009A796A" w:rsidRPr="00D61821">
        <w:rPr>
          <w:rFonts w:ascii="Times New Roman" w:hAnsi="Times New Roman"/>
          <w:sz w:val="22"/>
          <w:szCs w:val="22"/>
          <w:u w:val="single"/>
        </w:rPr>
        <w:t xml:space="preserve"> na </w:t>
      </w:r>
      <w:r w:rsidR="00FF5398" w:rsidRPr="00D61821">
        <w:rPr>
          <w:rFonts w:ascii="Times New Roman" w:hAnsi="Times New Roman"/>
          <w:sz w:val="22"/>
          <w:szCs w:val="22"/>
          <w:u w:val="single"/>
        </w:rPr>
        <w:t xml:space="preserve">dostawę </w:t>
      </w:r>
      <w:r w:rsidR="00D61821" w:rsidRPr="00D61821">
        <w:rPr>
          <w:rFonts w:ascii="Times New Roman" w:hAnsi="Times New Roman"/>
          <w:sz w:val="22"/>
          <w:szCs w:val="22"/>
          <w:u w:val="single"/>
        </w:rPr>
        <w:t xml:space="preserve">sprzętu do </w:t>
      </w:r>
      <w:r w:rsidR="00D61821" w:rsidRPr="00D61821">
        <w:rPr>
          <w:rFonts w:ascii="Times New Roman" w:hAnsi="Times New Roman"/>
          <w:bCs/>
          <w:sz w:val="22"/>
          <w:szCs w:val="22"/>
          <w:u w:val="single"/>
        </w:rPr>
        <w:t xml:space="preserve">przygotowania próbek brykietu ziarnowego </w:t>
      </w:r>
      <w:r w:rsidR="00D61821">
        <w:rPr>
          <w:rFonts w:ascii="Times New Roman" w:hAnsi="Times New Roman"/>
          <w:bCs/>
          <w:sz w:val="22"/>
          <w:szCs w:val="22"/>
          <w:u w:val="single"/>
        </w:rPr>
        <w:br/>
      </w:r>
      <w:r w:rsidR="00D61821" w:rsidRPr="00D61821">
        <w:rPr>
          <w:rFonts w:ascii="Times New Roman" w:hAnsi="Times New Roman"/>
          <w:bCs/>
          <w:sz w:val="22"/>
          <w:szCs w:val="22"/>
          <w:u w:val="single"/>
        </w:rPr>
        <w:t>i kawałkowego, składającego się z precyzyjnej przecinarki automatycznej, urządzenia do impregnacji w podciśnieniu, automatycznej szlifierko-polerki</w:t>
      </w:r>
    </w:p>
    <w:p w:rsidR="00FB5A49" w:rsidRPr="004A3571" w:rsidRDefault="00FB5A49" w:rsidP="00C7043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16"/>
          <w:u w:val="single"/>
        </w:rPr>
      </w:pP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 xml:space="preserve"> 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Nazwa/Imię i Nazwisko Wykonawcy: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lang w:val="en-US"/>
        </w:rPr>
        <w:t>................................................................................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Adres:</w:t>
      </w:r>
      <w:r w:rsidRPr="008C75CC">
        <w:rPr>
          <w:rFonts w:ascii="Times New Roman" w:hAnsi="Times New Roman" w:cs="Times New Roman"/>
          <w:lang w:val="en-US"/>
        </w:rPr>
        <w:t xml:space="preserve"> 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Nr tel.: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……………………………………………</w:t>
      </w:r>
      <w:bookmarkStart w:id="0" w:name="_GoBack"/>
      <w:bookmarkEnd w:id="0"/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Adres e-mail: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…………………………………..</w:t>
      </w:r>
    </w:p>
    <w:p w:rsidR="00D10134" w:rsidRDefault="00D10134" w:rsidP="00C64241">
      <w:pPr>
        <w:spacing w:after="0" w:line="240" w:lineRule="auto"/>
        <w:rPr>
          <w:rFonts w:ascii="Times New Roman" w:hAnsi="Times New Roman" w:cs="Times New Roman"/>
        </w:rPr>
      </w:pPr>
      <w:r w:rsidRPr="008C75CC">
        <w:rPr>
          <w:rFonts w:ascii="Times New Roman" w:hAnsi="Times New Roman" w:cs="Times New Roman"/>
          <w:b/>
        </w:rPr>
        <w:t xml:space="preserve">Osoba do kontaktu: </w:t>
      </w:r>
      <w:r w:rsidRPr="008C75CC">
        <w:rPr>
          <w:rFonts w:ascii="Times New Roman" w:hAnsi="Times New Roman" w:cs="Times New Roman"/>
        </w:rPr>
        <w:t>…………………………...</w:t>
      </w:r>
      <w:r w:rsidR="00C64241">
        <w:rPr>
          <w:rFonts w:ascii="Times New Roman" w:hAnsi="Times New Roman" w:cs="Times New Roman"/>
        </w:rPr>
        <w:t xml:space="preserve">.. </w:t>
      </w:r>
    </w:p>
    <w:p w:rsidR="005B16B9" w:rsidRDefault="005B16B9" w:rsidP="00C6424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C760FD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994A87" w:rsidRDefault="00994A87" w:rsidP="00951116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994A87">
              <w:rPr>
                <w:rFonts w:ascii="Times New Roman" w:hAnsi="Times New Roman"/>
                <w:sz w:val="20"/>
                <w:szCs w:val="22"/>
                <w:lang w:val="pl-PL"/>
              </w:rPr>
              <w:t>Opis techniczny</w:t>
            </w:r>
            <w:r w:rsidR="00951116">
              <w:rPr>
                <w:rFonts w:ascii="Times New Roman" w:hAnsi="Times New Roman"/>
                <w:sz w:val="20"/>
                <w:szCs w:val="22"/>
                <w:lang w:val="pl-PL"/>
              </w:rPr>
              <w:t xml:space="preserve"> zaoferowanego sprzętu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5E1431" w:rsidRDefault="005E1431" w:rsidP="00951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511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F100C" w:rsidRDefault="00CF100C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716851" w:rsidRPr="005E1431" w:rsidRDefault="007168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C760FD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5663A6" w:rsidRPr="005663A6" w:rsidRDefault="005663A6" w:rsidP="00C8277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663A6">
        <w:rPr>
          <w:rFonts w:ascii="Times New Roman" w:hAnsi="Times New Roman" w:cs="Times New Roman"/>
          <w:b/>
          <w:sz w:val="20"/>
          <w:szCs w:val="20"/>
        </w:rPr>
        <w:t>W przypadku Wykonawców zagranicznych nie posiadających oddziału w Polsce należy wypełnić tylko rubryki od 1 - 6. W przypadku Wykonawcy polskiego lub Wykonawcy posiadającego oddział na terenie Polski należy wypełnić wszystkie rubryki</w:t>
      </w:r>
      <w:r>
        <w:rPr>
          <w:rFonts w:ascii="Times New Roman" w:hAnsi="Times New Roman" w:cs="Times New Roman"/>
          <w:b/>
          <w:sz w:val="20"/>
          <w:szCs w:val="20"/>
        </w:rPr>
        <w:t xml:space="preserve"> niezależnie od podanej waluty.</w:t>
      </w:r>
    </w:p>
    <w:p w:rsidR="00C82772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- Termin i warunki wykonania zamówienia: ………………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W</w:t>
      </w:r>
      <w:r w:rsidRPr="008C75CC">
        <w:rPr>
          <w:b/>
          <w:sz w:val="22"/>
          <w:szCs w:val="22"/>
        </w:rPr>
        <w:t>arunki płatności</w:t>
      </w:r>
      <w:r w:rsidRPr="008C75CC">
        <w:rPr>
          <w:b/>
          <w:sz w:val="22"/>
          <w:szCs w:val="22"/>
          <w:lang w:val="pl-PL"/>
        </w:rPr>
        <w:t>: …………………………………..……..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O</w:t>
      </w:r>
      <w:r w:rsidRPr="008C75CC">
        <w:rPr>
          <w:b/>
          <w:sz w:val="22"/>
          <w:szCs w:val="22"/>
        </w:rPr>
        <w:t xml:space="preserve">kres </w:t>
      </w:r>
      <w:r w:rsidRPr="008C75CC">
        <w:rPr>
          <w:b/>
          <w:sz w:val="22"/>
          <w:szCs w:val="22"/>
          <w:lang w:val="pl-PL"/>
        </w:rPr>
        <w:t xml:space="preserve">i warunki </w:t>
      </w:r>
      <w:r w:rsidRPr="008C75CC">
        <w:rPr>
          <w:b/>
          <w:sz w:val="22"/>
          <w:szCs w:val="22"/>
        </w:rPr>
        <w:t>gwarancji</w:t>
      </w:r>
      <w:r w:rsidRPr="008C75CC">
        <w:rPr>
          <w:b/>
          <w:sz w:val="22"/>
          <w:szCs w:val="22"/>
          <w:lang w:val="pl-PL"/>
        </w:rPr>
        <w:t>: ………………………………..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  <w:t>OŚWIADCZENIE RODO DLA WYKONAWCY</w:t>
      </w: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404ACA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1. Zgodnie z art. 13 ust. 1 i 2 rozporządzenia Parlamentu Europejskiego i Rady (UE) 2016/679 z dnia 27 kwietnia 2016 r.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w sprawie ochrony osób fizycznych w związku z przetwarzaniem danych osobowych i w sprawie swobodnego przepływu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takich danych oraz uchylenia dyrektywy 95/46/WE (ogólne rozporządzenie o ochronie danych) (Dz. Urz. UE L 119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04.05.2016, str. 1), dalej „RODO”, informuję, że: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- administratorem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 Instytut Górnictwa,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Plac Gwarków 1,</w:t>
      </w:r>
    </w:p>
    <w:p w:rsidR="002A271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40 - 166 Katowice,</w:t>
      </w:r>
    </w:p>
    <w:p w:rsid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inspektorem ochrony danych osobowych w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Głównym Instytucie Górnictwa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 Pani: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mgr Katarzyna Kareł, e-mail:</w:t>
      </w:r>
      <w:r w:rsidRPr="008C75CC"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  <w:t xml:space="preserve"> </w:t>
      </w:r>
      <w:hyperlink r:id="rId12" w:history="1">
        <w:r w:rsidRPr="008C75CC">
          <w:rPr>
            <w:rStyle w:val="Hipercze"/>
            <w:rFonts w:ascii="Times New Roman" w:hAnsi="Times New Roman" w:cs="Times New Roman"/>
            <w:i/>
            <w:sz w:val="18"/>
          </w:rPr>
          <w:t>gdpr@gig.eu</w:t>
        </w:r>
      </w:hyperlink>
      <w:r w:rsidR="002A2716">
        <w:rPr>
          <w:rFonts w:ascii="Times New Roman" w:hAnsi="Times New Roman" w:cs="Times New Roman"/>
          <w:sz w:val="18"/>
          <w:szCs w:val="20"/>
        </w:rPr>
        <w:t>,</w:t>
      </w:r>
    </w:p>
    <w:p w:rsidR="00D10134" w:rsidRP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dane osobowe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przetwarzane będą na podstawie art. 6 ust. 1 lit. c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RODO w celu związanym z niniejszym wstępnym zapytaniem ofertowym,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odbiorcami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dane osobowe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przechowywane przez okres 4 lat,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lastRenderedPageBreak/>
        <w:t>- w odniesieniu do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WYKONAWCA</w:t>
      </w:r>
      <w:r w:rsidR="00B33DA7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posiada: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na podstawie art. 15 RODO prawo dostępu do danych osobowych dotyczących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16 RODO prawo do sprostowania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vertAlign w:val="superscript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18 RODO prawo żądania od administratora ograniczenia przetwarzania danych osobowych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wniesienia skargi do Prezesa Urzędu Ochrony Danych Osobowych, gdy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8C75CC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   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nie przysługuje: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w związku z art. 17 ust. 3 lit. b, d lub e RODO prawo do usunięcia danych osobowych;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przenoszenia danych osobowych, o którym mowa w art. 20 RODO;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5663A6" w:rsidRDefault="005663A6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Pr="008C75CC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C75CC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C642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                Miejscowość, data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</w:t>
      </w:r>
      <w:r w:rsidR="00CF07B8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D10134" w:rsidRPr="008C75CC" w:rsidRDefault="00D10134" w:rsidP="00D10134">
      <w:pPr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05037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  <w:b/>
        </w:rPr>
        <w:t xml:space="preserve">                 </w:t>
      </w:r>
      <w:r w:rsidRPr="008C75CC">
        <w:rPr>
          <w:rFonts w:ascii="Times New Roman" w:hAnsi="Times New Roman" w:cs="Times New Roman"/>
          <w:b/>
        </w:rPr>
        <w:tab/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A6575" w:rsidRPr="008C75CC" w:rsidRDefault="002A6575">
      <w:pPr>
        <w:rPr>
          <w:rFonts w:ascii="Times New Roman" w:hAnsi="Times New Roman" w:cs="Times New Roman"/>
        </w:rPr>
      </w:pPr>
    </w:p>
    <w:sectPr w:rsidR="002A6575" w:rsidRPr="008C75CC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6D5" w:rsidRDefault="008036D5" w:rsidP="000575F2">
      <w:pPr>
        <w:spacing w:after="0" w:line="240" w:lineRule="auto"/>
      </w:pPr>
      <w:r>
        <w:separator/>
      </w:r>
    </w:p>
  </w:endnote>
  <w:endnote w:type="continuationSeparator" w:id="0">
    <w:p w:rsidR="008036D5" w:rsidRDefault="008036D5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sz w:val="20"/>
        <w:szCs w:val="20"/>
      </w:rPr>
      <w:id w:val="1758171890"/>
      <w:docPartObj>
        <w:docPartGallery w:val="Page Numbers (Bottom of Page)"/>
        <w:docPartUnique/>
      </w:docPartObj>
    </w:sdtPr>
    <w:sdtEndPr/>
    <w:sdtContent>
      <w:p w:rsidR="00C82772" w:rsidRPr="00C82772" w:rsidRDefault="00C8277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C82772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D61821" w:rsidRPr="00D61821">
          <w:rPr>
            <w:rFonts w:ascii="Times New Roman" w:eastAsiaTheme="majorEastAsia" w:hAnsi="Times New Roman" w:cs="Times New Roman"/>
            <w:noProof/>
            <w:sz w:val="20"/>
            <w:szCs w:val="20"/>
          </w:rPr>
          <w:t>5</w:t>
        </w: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830A15" w:rsidRDefault="00830A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6D5" w:rsidRDefault="008036D5" w:rsidP="000575F2">
      <w:pPr>
        <w:spacing w:after="0" w:line="240" w:lineRule="auto"/>
      </w:pPr>
      <w:r>
        <w:separator/>
      </w:r>
    </w:p>
  </w:footnote>
  <w:footnote w:type="continuationSeparator" w:id="0">
    <w:p w:rsidR="008036D5" w:rsidRDefault="008036D5" w:rsidP="00057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6D2BC4"/>
    <w:multiLevelType w:val="hybridMultilevel"/>
    <w:tmpl w:val="96FE21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4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0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2E5E6D"/>
    <w:multiLevelType w:val="hybridMultilevel"/>
    <w:tmpl w:val="ADF631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4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7">
    <w:nsid w:val="619F553E"/>
    <w:multiLevelType w:val="hybridMultilevel"/>
    <w:tmpl w:val="C2D27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0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7"/>
  </w:num>
  <w:num w:numId="5">
    <w:abstractNumId w:val="15"/>
  </w:num>
  <w:num w:numId="6">
    <w:abstractNumId w:val="12"/>
  </w:num>
  <w:num w:numId="7">
    <w:abstractNumId w:val="14"/>
  </w:num>
  <w:num w:numId="8">
    <w:abstractNumId w:val="23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6"/>
  </w:num>
  <w:num w:numId="11">
    <w:abstractNumId w:val="2"/>
  </w:num>
  <w:num w:numId="12">
    <w:abstractNumId w:val="22"/>
    <w:lvlOverride w:ilvl="0">
      <w:startOverride w:val="1"/>
    </w:lvlOverride>
  </w:num>
  <w:num w:numId="13">
    <w:abstractNumId w:val="4"/>
  </w:num>
  <w:num w:numId="14">
    <w:abstractNumId w:val="13"/>
  </w:num>
  <w:num w:numId="15">
    <w:abstractNumId w:val="8"/>
  </w:num>
  <w:num w:numId="16">
    <w:abstractNumId w:val="19"/>
    <w:lvlOverride w:ilvl="0">
      <w:startOverride w:val="1"/>
    </w:lvlOverride>
  </w:num>
  <w:num w:numId="17">
    <w:abstractNumId w:val="3"/>
  </w:num>
  <w:num w:numId="18">
    <w:abstractNumId w:val="20"/>
  </w:num>
  <w:num w:numId="19">
    <w:abstractNumId w:val="10"/>
  </w:num>
  <w:num w:numId="20">
    <w:abstractNumId w:val="21"/>
  </w:num>
  <w:num w:numId="21">
    <w:abstractNumId w:val="18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1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443A0"/>
    <w:rsid w:val="00050379"/>
    <w:rsid w:val="000575F2"/>
    <w:rsid w:val="00066616"/>
    <w:rsid w:val="00072353"/>
    <w:rsid w:val="000936F1"/>
    <w:rsid w:val="000A6F15"/>
    <w:rsid w:val="000B4F96"/>
    <w:rsid w:val="000D1627"/>
    <w:rsid w:val="000D7CEE"/>
    <w:rsid w:val="00123D02"/>
    <w:rsid w:val="0018584E"/>
    <w:rsid w:val="00190B58"/>
    <w:rsid w:val="0019336A"/>
    <w:rsid w:val="00194293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C43AF"/>
    <w:rsid w:val="002E2147"/>
    <w:rsid w:val="003729E9"/>
    <w:rsid w:val="00376CF3"/>
    <w:rsid w:val="003A130B"/>
    <w:rsid w:val="003A156E"/>
    <w:rsid w:val="003C3653"/>
    <w:rsid w:val="003C5B4B"/>
    <w:rsid w:val="003E55F3"/>
    <w:rsid w:val="003E5C03"/>
    <w:rsid w:val="003E5C35"/>
    <w:rsid w:val="00404ACA"/>
    <w:rsid w:val="00411AA1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23331"/>
    <w:rsid w:val="00536E7D"/>
    <w:rsid w:val="00542C2B"/>
    <w:rsid w:val="005434FD"/>
    <w:rsid w:val="00544F00"/>
    <w:rsid w:val="00552F15"/>
    <w:rsid w:val="00555A9D"/>
    <w:rsid w:val="005571CB"/>
    <w:rsid w:val="005663A6"/>
    <w:rsid w:val="00592B96"/>
    <w:rsid w:val="005A0525"/>
    <w:rsid w:val="005B16B9"/>
    <w:rsid w:val="005B66D0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B4792"/>
    <w:rsid w:val="00711C7E"/>
    <w:rsid w:val="00716851"/>
    <w:rsid w:val="00716C71"/>
    <w:rsid w:val="007173DA"/>
    <w:rsid w:val="007347AD"/>
    <w:rsid w:val="0073647A"/>
    <w:rsid w:val="00751234"/>
    <w:rsid w:val="0076477D"/>
    <w:rsid w:val="00770AC3"/>
    <w:rsid w:val="0077500F"/>
    <w:rsid w:val="00797692"/>
    <w:rsid w:val="00797D7A"/>
    <w:rsid w:val="007E6827"/>
    <w:rsid w:val="008036D5"/>
    <w:rsid w:val="00830A15"/>
    <w:rsid w:val="0087058A"/>
    <w:rsid w:val="008A4932"/>
    <w:rsid w:val="008C356D"/>
    <w:rsid w:val="008C5A44"/>
    <w:rsid w:val="008C7060"/>
    <w:rsid w:val="008C75CC"/>
    <w:rsid w:val="008D2C45"/>
    <w:rsid w:val="008D336E"/>
    <w:rsid w:val="008E2843"/>
    <w:rsid w:val="00942A98"/>
    <w:rsid w:val="00951116"/>
    <w:rsid w:val="009535ED"/>
    <w:rsid w:val="009625C5"/>
    <w:rsid w:val="009762E9"/>
    <w:rsid w:val="00985D9C"/>
    <w:rsid w:val="00994A87"/>
    <w:rsid w:val="009A796A"/>
    <w:rsid w:val="009B162B"/>
    <w:rsid w:val="009B3BF7"/>
    <w:rsid w:val="009B4612"/>
    <w:rsid w:val="009E1748"/>
    <w:rsid w:val="009E18F1"/>
    <w:rsid w:val="009E6A61"/>
    <w:rsid w:val="00A11F64"/>
    <w:rsid w:val="00A128AA"/>
    <w:rsid w:val="00A45B8A"/>
    <w:rsid w:val="00A80C3D"/>
    <w:rsid w:val="00A80E03"/>
    <w:rsid w:val="00A91757"/>
    <w:rsid w:val="00AB0D91"/>
    <w:rsid w:val="00AD322B"/>
    <w:rsid w:val="00AF5C9F"/>
    <w:rsid w:val="00B12D07"/>
    <w:rsid w:val="00B22D4E"/>
    <w:rsid w:val="00B2505B"/>
    <w:rsid w:val="00B264EA"/>
    <w:rsid w:val="00B33DA7"/>
    <w:rsid w:val="00B5229A"/>
    <w:rsid w:val="00B721DB"/>
    <w:rsid w:val="00BB712F"/>
    <w:rsid w:val="00BC3560"/>
    <w:rsid w:val="00BD4DEB"/>
    <w:rsid w:val="00C02F3B"/>
    <w:rsid w:val="00C27F50"/>
    <w:rsid w:val="00C64241"/>
    <w:rsid w:val="00C66EC6"/>
    <w:rsid w:val="00C70432"/>
    <w:rsid w:val="00C82772"/>
    <w:rsid w:val="00C90566"/>
    <w:rsid w:val="00C954A8"/>
    <w:rsid w:val="00CA43DE"/>
    <w:rsid w:val="00CB61B9"/>
    <w:rsid w:val="00CF07B8"/>
    <w:rsid w:val="00CF100C"/>
    <w:rsid w:val="00CF1BFA"/>
    <w:rsid w:val="00D10134"/>
    <w:rsid w:val="00D144BE"/>
    <w:rsid w:val="00D30610"/>
    <w:rsid w:val="00D56BBB"/>
    <w:rsid w:val="00D61821"/>
    <w:rsid w:val="00D63D7E"/>
    <w:rsid w:val="00DB1651"/>
    <w:rsid w:val="00DC65DD"/>
    <w:rsid w:val="00DD56B4"/>
    <w:rsid w:val="00DD7CC8"/>
    <w:rsid w:val="00DF01DA"/>
    <w:rsid w:val="00E01322"/>
    <w:rsid w:val="00E232D4"/>
    <w:rsid w:val="00E24203"/>
    <w:rsid w:val="00E31943"/>
    <w:rsid w:val="00E401CD"/>
    <w:rsid w:val="00E45F8A"/>
    <w:rsid w:val="00E5141A"/>
    <w:rsid w:val="00E543FB"/>
    <w:rsid w:val="00E83FAA"/>
    <w:rsid w:val="00E93860"/>
    <w:rsid w:val="00E96A65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9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9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FBF13-E32E-4EC8-AB8C-6EB88F364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2132</Words>
  <Characters>12796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148</cp:revision>
  <cp:lastPrinted>2017-02-10T13:07:00Z</cp:lastPrinted>
  <dcterms:created xsi:type="dcterms:W3CDTF">2020-03-19T11:09:00Z</dcterms:created>
  <dcterms:modified xsi:type="dcterms:W3CDTF">2020-12-01T12:22:00Z</dcterms:modified>
</cp:coreProperties>
</file>