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6" w:rsidRPr="001C7F00" w:rsidRDefault="001C7F00" w:rsidP="00C94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FZ-1/5462</w:t>
      </w:r>
      <w:r w:rsidR="00C94926"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>/AJ/</w:t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C7F0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C7F00">
        <w:rPr>
          <w:rFonts w:ascii="Times New Roman" w:hAnsi="Times New Roman" w:cs="Times New Roman"/>
          <w:sz w:val="20"/>
          <w:szCs w:val="20"/>
          <w:u w:val="single"/>
        </w:rPr>
        <w:t>Załącznik nr 2 do wstępnego zapytania ofertowego</w:t>
      </w:r>
    </w:p>
    <w:p w:rsidR="00C94926" w:rsidRDefault="00C94926" w:rsidP="00C94926">
      <w:pPr>
        <w:spacing w:after="0" w:line="240" w:lineRule="auto"/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/>
    <w:sectPr w:rsidR="00C94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1C7F00"/>
    <w:rsid w:val="00771B94"/>
    <w:rsid w:val="00C94926"/>
    <w:rsid w:val="00EE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2020-05-05T10:40:00Z</dcterms:created>
  <dcterms:modified xsi:type="dcterms:W3CDTF">2020-11-13T12:32:00Z</dcterms:modified>
</cp:coreProperties>
</file>