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8C4BE8">
        <w:rPr>
          <w:rFonts w:ascii="Times New Roman" w:hAnsi="Times New Roman" w:cs="Times New Roman"/>
        </w:rPr>
        <w:t>787</w:t>
      </w:r>
      <w:r w:rsidRPr="00634EBC">
        <w:rPr>
          <w:rFonts w:ascii="Times New Roman" w:hAnsi="Times New Roman" w:cs="Times New Roman"/>
        </w:rPr>
        <w:t>/KB/1</w:t>
      </w:r>
      <w:r w:rsidR="0087679B">
        <w:rPr>
          <w:rFonts w:ascii="Times New Roman" w:hAnsi="Times New Roman" w:cs="Times New Roman"/>
        </w:rPr>
        <w:t>7</w:t>
      </w:r>
      <w:r w:rsidRPr="00634EBC">
        <w:rPr>
          <w:rFonts w:ascii="Times New Roman" w:hAnsi="Times New Roman" w:cs="Times New Roman"/>
        </w:rPr>
        <w:t>/</w:t>
      </w:r>
      <w:r w:rsidR="00634EBC">
        <w:rPr>
          <w:rFonts w:ascii="Times New Roman" w:hAnsi="Times New Roman" w:cs="Times New Roman"/>
        </w:rPr>
        <w:t>SC</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Times New Roman" w:hAnsi="Times New Roman" w:cs="Times New Roman"/>
          <w:b/>
          <w:sz w:val="24"/>
          <w:szCs w:val="24"/>
          <w:lang w:eastAsia="pl-PL"/>
        </w:rPr>
        <w:t xml:space="preserve">dostawę części eksploatacyjnych </w:t>
      </w:r>
      <w:r w:rsidR="00E20F56">
        <w:rPr>
          <w:rFonts w:ascii="Times New Roman" w:eastAsia="Times New Roman" w:hAnsi="Times New Roman" w:cs="Times New Roman"/>
          <w:b/>
          <w:sz w:val="24"/>
          <w:szCs w:val="24"/>
          <w:lang w:eastAsia="pl-PL"/>
        </w:rPr>
        <w:t>do posiadanych</w:t>
      </w:r>
      <w:r w:rsidRPr="00634EBC">
        <w:rPr>
          <w:rFonts w:ascii="Times New Roman" w:eastAsia="Times New Roman" w:hAnsi="Times New Roman" w:cs="Times New Roman"/>
          <w:b/>
          <w:sz w:val="24"/>
          <w:szCs w:val="24"/>
          <w:lang w:eastAsia="pl-PL"/>
        </w:rPr>
        <w:t xml:space="preserve"> </w:t>
      </w:r>
      <w:r w:rsidR="000B67BB">
        <w:rPr>
          <w:rFonts w:ascii="Times New Roman" w:eastAsia="Times New Roman" w:hAnsi="Times New Roman" w:cs="Times New Roman"/>
          <w:b/>
          <w:sz w:val="24"/>
          <w:szCs w:val="24"/>
          <w:lang w:eastAsia="pl-PL"/>
        </w:rPr>
        <w:t xml:space="preserve"> przez Zamawiającego </w:t>
      </w:r>
      <w:r w:rsidRPr="00634EBC">
        <w:rPr>
          <w:rFonts w:ascii="Times New Roman" w:eastAsia="Times New Roman" w:hAnsi="Times New Roman" w:cs="Times New Roman"/>
          <w:b/>
          <w:sz w:val="24"/>
          <w:szCs w:val="24"/>
          <w:lang w:eastAsia="pl-PL"/>
        </w:rPr>
        <w:t xml:space="preserve">urządzeń </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005463" w:rsidRDefault="00005463" w:rsidP="00D221EA">
      <w:pPr>
        <w:spacing w:after="0" w:line="240" w:lineRule="auto"/>
        <w:rPr>
          <w:rFonts w:ascii="Times New Roman" w:eastAsia="Calibri" w:hAnsi="Times New Roman" w:cs="Times New Roman"/>
          <w:color w:val="00B050"/>
          <w:sz w:val="24"/>
          <w:szCs w:val="24"/>
          <w:u w:val="single"/>
          <w:lang w:eastAsia="pl-PL"/>
        </w:rPr>
      </w:pPr>
      <w:r w:rsidRPr="00005463">
        <w:rPr>
          <w:rFonts w:ascii="Times New Roman" w:eastAsia="Calibri" w:hAnsi="Times New Roman" w:cs="Times New Roman"/>
          <w:color w:val="00B050"/>
          <w:sz w:val="24"/>
          <w:szCs w:val="24"/>
          <w:u w:val="single"/>
          <w:lang w:eastAsia="pl-PL"/>
        </w:rPr>
        <w:t xml:space="preserve"> Zmiana z dn.18.08.2017</w:t>
      </w:r>
      <w:bookmarkStart w:id="0" w:name="_GoBack"/>
      <w:bookmarkEnd w:id="0"/>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Formularz </w:t>
            </w:r>
            <w:proofErr w:type="spellStart"/>
            <w:r w:rsidRPr="00634EBC">
              <w:rPr>
                <w:rFonts w:ascii="Times New Roman" w:eastAsia="Calibri" w:hAnsi="Times New Roman" w:cs="Times New Roman"/>
                <w:szCs w:val="24"/>
              </w:rPr>
              <w:t>techniczno</w:t>
            </w:r>
            <w:proofErr w:type="spellEnd"/>
            <w:r w:rsidRPr="00634EBC">
              <w:rPr>
                <w:rFonts w:ascii="Times New Roman" w:eastAsia="Calibri" w:hAnsi="Times New Roman" w:cs="Times New Roman"/>
                <w:szCs w:val="24"/>
              </w:rPr>
              <w:t xml:space="preserve">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894583">
        <w:rPr>
          <w:rFonts w:ascii="Times New Roman" w:eastAsia="Calibri" w:hAnsi="Times New Roman" w:cs="Times New Roman"/>
          <w:lang w:eastAsia="pl-PL"/>
        </w:rPr>
        <w:t>4787/KB/17/SC</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E20F56" w:rsidRPr="000B67BB" w:rsidRDefault="00B54FFE" w:rsidP="00E20F56">
      <w:pPr>
        <w:spacing w:after="0" w:line="240" w:lineRule="auto"/>
        <w:jc w:val="center"/>
        <w:rPr>
          <w:rFonts w:ascii="Times New Roman" w:eastAsia="Calibri" w:hAnsi="Times New Roman" w:cs="Times New Roman"/>
          <w:lang w:eastAsia="pl-PL"/>
        </w:rPr>
      </w:pPr>
      <w:r w:rsidRPr="000B67BB">
        <w:rPr>
          <w:rFonts w:ascii="Times New Roman" w:eastAsia="Calibri" w:hAnsi="Times New Roman" w:cs="Times New Roman"/>
          <w:color w:val="000000"/>
          <w:lang w:eastAsia="pl-PL"/>
        </w:rPr>
        <w:t xml:space="preserve">Przedmiotem zamówienia jest: </w:t>
      </w:r>
      <w:r w:rsidR="00E528B9" w:rsidRPr="000B67BB">
        <w:rPr>
          <w:rFonts w:ascii="Times New Roman" w:eastAsia="Times New Roman" w:hAnsi="Times New Roman" w:cs="Times New Roman"/>
          <w:b/>
          <w:lang w:eastAsia="pl-PL"/>
        </w:rPr>
        <w:t>d</w:t>
      </w:r>
      <w:r w:rsidRPr="000B67BB">
        <w:rPr>
          <w:rFonts w:ascii="Times New Roman" w:eastAsia="Times New Roman" w:hAnsi="Times New Roman" w:cs="Times New Roman"/>
          <w:b/>
          <w:lang w:eastAsia="pl-PL"/>
        </w:rPr>
        <w:t xml:space="preserve">ostawa części eksploatacyjnych </w:t>
      </w:r>
      <w:r w:rsidR="00E20F56" w:rsidRPr="000B67BB">
        <w:rPr>
          <w:rFonts w:ascii="Times New Roman" w:eastAsia="Times New Roman" w:hAnsi="Times New Roman" w:cs="Times New Roman"/>
          <w:b/>
          <w:lang w:eastAsia="pl-PL"/>
        </w:rPr>
        <w:t xml:space="preserve">do posiadanych przez Zamawiającego urządzeń </w:t>
      </w:r>
    </w:p>
    <w:p w:rsidR="00E20F56" w:rsidRPr="000B67BB" w:rsidRDefault="00E20F56" w:rsidP="00E20F56">
      <w:pPr>
        <w:spacing w:after="0" w:line="240" w:lineRule="auto"/>
        <w:rPr>
          <w:rFonts w:eastAsia="Calibri"/>
        </w:rPr>
      </w:pPr>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B54FFE" w:rsidRPr="005D4BFE" w:rsidRDefault="00B54FFE" w:rsidP="00B54FFE">
            <w:pPr>
              <w:spacing w:after="0" w:line="240" w:lineRule="auto"/>
              <w:rPr>
                <w:rFonts w:ascii="Times New Roman" w:hAnsi="Times New Roman" w:cs="Times New Roman"/>
                <w:sz w:val="20"/>
                <w:szCs w:val="20"/>
              </w:rPr>
            </w:pPr>
            <w:r w:rsidRPr="005D4BFE">
              <w:rPr>
                <w:rStyle w:val="st"/>
                <w:rFonts w:ascii="Times New Roman" w:hAnsi="Times New Roman" w:cs="Times New Roman"/>
                <w:sz w:val="20"/>
                <w:szCs w:val="20"/>
              </w:rPr>
              <w:t xml:space="preserve"> </w:t>
            </w:r>
            <w:r w:rsidRPr="005D4BFE">
              <w:rPr>
                <w:rFonts w:ascii="Times New Roman" w:hAnsi="Times New Roman" w:cs="Times New Roman"/>
                <w:sz w:val="20"/>
                <w:szCs w:val="20"/>
              </w:rPr>
              <w:t xml:space="preserve"> </w:t>
            </w:r>
          </w:p>
          <w:p w:rsidR="00B54FFE" w:rsidRPr="005D4BFE" w:rsidRDefault="00B54FFE" w:rsidP="00B54FFE">
            <w:pPr>
              <w:spacing w:after="0" w:line="240" w:lineRule="auto"/>
              <w:rPr>
                <w:rFonts w:ascii="Times New Roman" w:eastAsia="Calibri" w:hAnsi="Times New Roman" w:cs="Times New Roman"/>
                <w:bCs/>
                <w:sz w:val="20"/>
                <w:szCs w:val="20"/>
                <w:lang w:eastAsia="pl-PL"/>
              </w:rPr>
            </w:pPr>
            <w:r w:rsidRPr="005D4BFE">
              <w:rPr>
                <w:rStyle w:val="st"/>
                <w:rFonts w:ascii="Times New Roman" w:hAnsi="Times New Roman" w:cs="Times New Roman"/>
                <w:sz w:val="20"/>
                <w:szCs w:val="20"/>
              </w:rPr>
              <w:t>34913000-0  Różne części zapasowe</w:t>
            </w:r>
            <w:r w:rsidR="005D4BFE">
              <w:rPr>
                <w:rStyle w:val="st"/>
                <w:rFonts w:ascii="Times New Roman" w:hAnsi="Times New Roman" w:cs="Times New Roman"/>
                <w:sz w:val="20"/>
                <w:szCs w:val="20"/>
              </w:rPr>
              <w:t>.</w:t>
            </w:r>
            <w:r w:rsidRPr="005D4BFE">
              <w:rPr>
                <w:rFonts w:ascii="Times New Roman" w:eastAsia="Calibri" w:hAnsi="Times New Roman" w:cs="Times New Roman"/>
                <w:bCs/>
                <w:sz w:val="20"/>
                <w:szCs w:val="20"/>
                <w:lang w:eastAsia="pl-PL"/>
              </w:rPr>
              <w:t xml:space="preserve">  </w:t>
            </w:r>
          </w:p>
          <w:p w:rsidR="00B54FFE" w:rsidRPr="00634EBC" w:rsidRDefault="00B54FFE" w:rsidP="000B67BB">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lastRenderedPageBreak/>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 na okres 12 miesięcy</w:t>
      </w:r>
      <w:r w:rsidRPr="00A80F47">
        <w:rPr>
          <w:rFonts w:ascii="Times New Roman" w:hAnsi="Times New Roman" w:cs="Times New Roman"/>
          <w:b/>
          <w:bCs/>
        </w:rPr>
        <w:t xml:space="preserve"> </w:t>
      </w:r>
      <w:r w:rsidRPr="00A80F47">
        <w:rPr>
          <w:rFonts w:ascii="Times New Roman" w:hAnsi="Times New Roman" w:cs="Times New Roman"/>
        </w:rPr>
        <w:t xml:space="preserve">od daty jej umowy,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Budynek CCTW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lang w:eastAsia="pl-PL"/>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lang w:eastAsia="pl-PL"/>
        </w:rPr>
      </w:pPr>
      <w:r w:rsidRPr="00A80F47">
        <w:rPr>
          <w:rFonts w:ascii="Times New Roman" w:eastAsia="Times New Roman" w:hAnsi="Times New Roman" w:cs="Times New Roman"/>
          <w:b/>
          <w:lang w:eastAsia="pl-PL"/>
        </w:rPr>
        <w:t>3.</w:t>
      </w:r>
      <w:r w:rsidRPr="00A80F47">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lang w:eastAsia="pl-PL"/>
        </w:rPr>
        <w:t xml:space="preserve"> Wykonawca z tego tytułu nie może wystąpić </w:t>
      </w:r>
      <w:r w:rsidR="002F7012" w:rsidRPr="00A80F47">
        <w:rPr>
          <w:rFonts w:ascii="Times New Roman" w:eastAsia="Times New Roman" w:hAnsi="Times New Roman" w:cs="Times New Roman"/>
          <w:lang w:eastAsia="pl-PL"/>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lang w:eastAsia="pl-PL"/>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4 tygodni</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lang w:eastAsia="pl-PL"/>
        </w:rPr>
      </w:pPr>
    </w:p>
    <w:p w:rsidR="00D221EA" w:rsidRPr="00A80F47" w:rsidRDefault="00CB5453" w:rsidP="00CB5453">
      <w:pPr>
        <w:spacing w:after="0" w:line="240" w:lineRule="auto"/>
        <w:jc w:val="both"/>
        <w:rPr>
          <w:rFonts w:ascii="Times New Roman" w:eastAsia="Calibri" w:hAnsi="Times New Roman" w:cs="Times New Roman"/>
          <w:b/>
          <w:bCs/>
          <w:color w:val="000000"/>
          <w:lang w:eastAsia="pl-PL"/>
        </w:rPr>
      </w:pPr>
      <w:r w:rsidRPr="00A80F47">
        <w:rPr>
          <w:rFonts w:ascii="Times New Roman" w:hAnsi="Times New Roman" w:cs="Times New Roman"/>
          <w:b/>
        </w:rPr>
        <w:t>5</w:t>
      </w:r>
      <w:r w:rsidRPr="00A80F47">
        <w:rPr>
          <w:rFonts w:ascii="Times New Roman" w:hAnsi="Times New Roman" w:cs="Times New Roman"/>
        </w:rPr>
        <w:t xml:space="preserve">. Warunki płatności: Zapłata za  przedmiot umowy będzie dokonywana w terminie </w:t>
      </w:r>
      <w:r w:rsidRPr="00A80F47">
        <w:rPr>
          <w:rFonts w:ascii="Times New Roman" w:hAnsi="Times New Roman" w:cs="Times New Roman"/>
          <w:b/>
          <w:bCs/>
        </w:rPr>
        <w:t>do 30 dni</w:t>
      </w:r>
      <w:r w:rsidRPr="00A80F47">
        <w:rPr>
          <w:rFonts w:ascii="Times New Roman" w:hAnsi="Times New Roman" w:cs="Times New Roman"/>
        </w:rPr>
        <w:t xml:space="preserve">  na podstawie wystawionej faktury cząstkowej.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 xml:space="preserve">w art. 24, ust. 1, pkt 12-23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 xml:space="preserve">w postępowaniu restrukturyzacyjnym jest przewidziane zaspokojenie wierzycieli przez </w:t>
      </w:r>
      <w:r w:rsidRPr="00634EBC">
        <w:rPr>
          <w:rFonts w:ascii="Times New Roman" w:eastAsia="Calibri" w:hAnsi="Times New Roman" w:cs="Times New Roman"/>
          <w:color w:val="000000"/>
          <w:lang w:eastAsia="pl-PL"/>
        </w:rPr>
        <w:lastRenderedPageBreak/>
        <w:t xml:space="preserve">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lang w:eastAsia="pl-PL"/>
        </w:rPr>
        <w:t>późn</w:t>
      </w:r>
      <w:proofErr w:type="spellEnd"/>
      <w:r w:rsidRPr="00634EBC">
        <w:rPr>
          <w:rFonts w:ascii="Times New Roman" w:eastAsia="Calibri" w:hAnsi="Times New Roman" w:cs="Times New Roman"/>
          <w:color w:val="000000"/>
          <w:lang w:eastAsia="pl-PL"/>
        </w:rPr>
        <w:t>.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lang w:eastAsia="pl-PL"/>
        </w:rPr>
        <w:t>Pzp</w:t>
      </w:r>
      <w:proofErr w:type="spellEnd"/>
      <w:r w:rsidRPr="00634EBC">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lastRenderedPageBreak/>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lang w:eastAsia="pl-PL"/>
        </w:rPr>
        <w:t>Pzp</w:t>
      </w:r>
      <w:proofErr w:type="spellEnd"/>
      <w:r w:rsidRPr="00634EBC">
        <w:rPr>
          <w:rFonts w:ascii="Times New Roman" w:eastAsia="Calibri" w:hAnsi="Times New Roman" w:cs="Times New Roman"/>
          <w:u w:val="single"/>
          <w:lang w:eastAsia="pl-PL"/>
        </w:rPr>
        <w:t xml:space="preserve">,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t>
      </w:r>
      <w:proofErr w:type="spellStart"/>
      <w:r w:rsidRPr="00634EBC">
        <w:rPr>
          <w:rFonts w:ascii="Times New Roman" w:eastAsia="Calibri" w:hAnsi="Times New Roman" w:cs="Times New Roman"/>
          <w:b/>
          <w:bCs/>
          <w:color w:val="000000"/>
          <w:lang w:eastAsia="pl-PL"/>
        </w:rPr>
        <w:t>Wallenburg</w:t>
      </w:r>
      <w:proofErr w:type="spellEnd"/>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lastRenderedPageBreak/>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w:t>
      </w:r>
      <w:r w:rsidRPr="00634EBC">
        <w:rPr>
          <w:rFonts w:ascii="Times New Roman" w:eastAsia="Calibri" w:hAnsi="Times New Roman" w:cs="Times New Roman"/>
          <w:color w:val="000000"/>
          <w:lang w:eastAsia="pl-PL"/>
        </w:rPr>
        <w:lastRenderedPageBreak/>
        <w:t xml:space="preserve">podmiotów na zasadach określonych w art. 22a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w:t>
      </w:r>
      <w:proofErr w:type="spellStart"/>
      <w:r w:rsidRPr="00634EBC">
        <w:rPr>
          <w:rFonts w:ascii="Times New Roman" w:eastAsia="Calibri" w:hAnsi="Times New Roman" w:cs="Times New Roman"/>
          <w:color w:val="000000"/>
          <w:lang w:eastAsia="pl-PL"/>
        </w:rPr>
        <w:t>cych</w:t>
      </w:r>
      <w:proofErr w:type="spellEnd"/>
      <w:r w:rsidRPr="00634EBC">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315D5A" w:rsidRPr="00634EBC" w:rsidRDefault="00315D5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0B67BB"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B54FFE" w:rsidRPr="00634EBC">
        <w:rPr>
          <w:rFonts w:ascii="Times New Roman" w:eastAsia="Times New Roman" w:hAnsi="Times New Roman" w:cs="Times New Roman"/>
          <w:b/>
          <w:sz w:val="20"/>
          <w:szCs w:val="20"/>
          <w:lang w:eastAsia="pl-PL"/>
        </w:rPr>
        <w:t>części eksploatacyjnych</w:t>
      </w:r>
    </w:p>
    <w:p w:rsidR="00D221EA" w:rsidRPr="00634EBC" w:rsidRDefault="000B67BB"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do posiadanych przez Zamawiającego </w:t>
      </w:r>
      <w:r w:rsidR="00B54FFE" w:rsidRPr="00634EBC">
        <w:rPr>
          <w:rFonts w:ascii="Times New Roman" w:eastAsia="Times New Roman" w:hAnsi="Times New Roman" w:cs="Times New Roman"/>
          <w:b/>
          <w:sz w:val="20"/>
          <w:szCs w:val="20"/>
          <w:lang w:eastAsia="pl-PL"/>
        </w:rPr>
        <w:t>urządzeń</w:t>
      </w:r>
      <w:r w:rsidR="00D221EA"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005463" w:rsidRPr="00005463">
        <w:rPr>
          <w:rFonts w:ascii="Times New Roman" w:eastAsia="Calibri" w:hAnsi="Times New Roman" w:cs="Times New Roman"/>
          <w:b/>
          <w:bCs/>
          <w:color w:val="00B050"/>
          <w:sz w:val="20"/>
          <w:szCs w:val="20"/>
          <w:lang w:eastAsia="pl-PL"/>
        </w:rPr>
        <w:t>24</w:t>
      </w:r>
      <w:r w:rsidR="00DA2F4A" w:rsidRPr="00005463">
        <w:rPr>
          <w:rFonts w:ascii="Times New Roman" w:eastAsia="Calibri" w:hAnsi="Times New Roman" w:cs="Times New Roman"/>
          <w:b/>
          <w:bCs/>
          <w:color w:val="00B050"/>
          <w:sz w:val="20"/>
          <w:szCs w:val="20"/>
          <w:lang w:eastAsia="pl-PL"/>
        </w:rPr>
        <w:t>.08.</w:t>
      </w:r>
      <w:r w:rsidR="006B3791" w:rsidRPr="00005463">
        <w:rPr>
          <w:rFonts w:ascii="Times New Roman" w:eastAsia="Calibri" w:hAnsi="Times New Roman" w:cs="Times New Roman"/>
          <w:b/>
          <w:bCs/>
          <w:color w:val="00B050"/>
          <w:sz w:val="20"/>
          <w:szCs w:val="20"/>
          <w:lang w:eastAsia="pl-PL"/>
        </w:rPr>
        <w:t>2017 r.</w:t>
      </w:r>
      <w:r w:rsidRPr="00005463">
        <w:rPr>
          <w:rFonts w:ascii="Times New Roman" w:eastAsia="Calibri" w:hAnsi="Times New Roman" w:cs="Times New Roman"/>
          <w:b/>
          <w:bCs/>
          <w:color w:val="00B050"/>
          <w:sz w:val="20"/>
          <w:szCs w:val="20"/>
          <w:lang w:eastAsia="pl-PL"/>
        </w:rPr>
        <w:t xml:space="preserve"> do godz. 10</w:t>
      </w:r>
      <w:r w:rsidR="006B3791" w:rsidRPr="00005463">
        <w:rPr>
          <w:rFonts w:ascii="Times New Roman" w:eastAsia="Calibri" w:hAnsi="Times New Roman" w:cs="Times New Roman"/>
          <w:b/>
          <w:bCs/>
          <w:color w:val="00B050"/>
          <w:sz w:val="20"/>
          <w:szCs w:val="20"/>
          <w:vertAlign w:val="superscript"/>
          <w:lang w:eastAsia="pl-PL"/>
        </w:rPr>
        <w:t>30</w:t>
      </w:r>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lang w:eastAsia="pl-PL"/>
        </w:rPr>
        <w:t>Pzp</w:t>
      </w:r>
      <w:proofErr w:type="spellEnd"/>
      <w:r w:rsidRPr="00634EBC">
        <w:rPr>
          <w:rFonts w:ascii="Times New Roman" w:eastAsia="Calibri" w:hAnsi="Times New Roman" w:cs="Times New Roman"/>
          <w:color w:val="000000"/>
          <w:szCs w:val="24"/>
          <w:lang w:eastAsia="pl-PL"/>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lang w:eastAsia="pl-PL"/>
        </w:rPr>
        <w:t>późn</w:t>
      </w:r>
      <w:proofErr w:type="spellEnd"/>
      <w:r w:rsidRPr="00634EBC">
        <w:rPr>
          <w:rFonts w:ascii="Times New Roman" w:eastAsia="Calibri" w:hAnsi="Times New Roman" w:cs="Times New Roman"/>
          <w:color w:val="000000"/>
          <w:szCs w:val="24"/>
          <w:lang w:eastAsia="pl-PL"/>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AD41AF" w:rsidRPr="00634EBC" w:rsidRDefault="00AD41AF"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składając ofertę (w formularzu oferty stanowiącym załącznik nr 1 do SIWZ) informuje Zamawiającego, czy wybór oferty będzie prowadzić do powstania u Zamawiającego </w:t>
      </w:r>
      <w:r w:rsidRPr="00634EBC">
        <w:rPr>
          <w:rFonts w:ascii="Times New Roman" w:eastAsia="Calibri" w:hAnsi="Times New Roman" w:cs="Times New Roman"/>
          <w:color w:val="000000"/>
          <w:lang w:eastAsia="pl-PL"/>
        </w:rPr>
        <w:lastRenderedPageBreak/>
        <w:t>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005463" w:rsidRPr="00005463">
        <w:rPr>
          <w:rFonts w:ascii="Times New Roman" w:eastAsia="Calibri" w:hAnsi="Times New Roman" w:cs="Times New Roman"/>
          <w:b/>
          <w:bCs/>
          <w:color w:val="00B050"/>
          <w:lang w:eastAsia="pl-PL"/>
        </w:rPr>
        <w:t>24.</w:t>
      </w:r>
      <w:r w:rsidR="00DA2F4A" w:rsidRPr="00005463">
        <w:rPr>
          <w:rFonts w:ascii="Times New Roman" w:eastAsia="Calibri" w:hAnsi="Times New Roman" w:cs="Times New Roman"/>
          <w:b/>
          <w:bCs/>
          <w:color w:val="00B050"/>
          <w:lang w:eastAsia="pl-PL"/>
        </w:rPr>
        <w:t>08.</w:t>
      </w:r>
      <w:r w:rsidR="0015429A" w:rsidRPr="00005463">
        <w:rPr>
          <w:rFonts w:ascii="Times New Roman" w:eastAsia="Calibri" w:hAnsi="Times New Roman" w:cs="Times New Roman"/>
          <w:b/>
          <w:bCs/>
          <w:color w:val="00B050"/>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DA2F4A" w:rsidRPr="00005463">
        <w:rPr>
          <w:rFonts w:ascii="Times New Roman" w:eastAsia="Calibri" w:hAnsi="Times New Roman" w:cs="Times New Roman"/>
          <w:b/>
          <w:color w:val="00B050"/>
          <w:lang w:eastAsia="pl-PL"/>
        </w:rPr>
        <w:t>2</w:t>
      </w:r>
      <w:r w:rsidR="00005463" w:rsidRPr="00005463">
        <w:rPr>
          <w:rFonts w:ascii="Times New Roman" w:eastAsia="Calibri" w:hAnsi="Times New Roman" w:cs="Times New Roman"/>
          <w:b/>
          <w:color w:val="00B050"/>
          <w:lang w:eastAsia="pl-PL"/>
        </w:rPr>
        <w:t>4</w:t>
      </w:r>
      <w:r w:rsidR="00DA2F4A" w:rsidRPr="00005463">
        <w:rPr>
          <w:rFonts w:ascii="Times New Roman" w:eastAsia="Calibri" w:hAnsi="Times New Roman" w:cs="Times New Roman"/>
          <w:b/>
          <w:color w:val="00B050"/>
          <w:lang w:eastAsia="pl-PL"/>
        </w:rPr>
        <w:t>.08.</w:t>
      </w:r>
      <w:r w:rsidR="00A54B23" w:rsidRPr="00005463">
        <w:rPr>
          <w:rFonts w:ascii="Times New Roman" w:eastAsia="Calibri" w:hAnsi="Times New Roman" w:cs="Times New Roman"/>
          <w:b/>
          <w:color w:val="00B050"/>
          <w:lang w:eastAsia="pl-PL"/>
        </w:rPr>
        <w:t>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Zgodnie z art. 24 aa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poprawi w tekście oferty omyłki, wskazane w art. 87, ust. 2 ustawy </w:t>
      </w:r>
      <w:proofErr w:type="spellStart"/>
      <w:r w:rsidRPr="00634EBC">
        <w:rPr>
          <w:rFonts w:ascii="Times New Roman" w:eastAsia="Calibri" w:hAnsi="Times New Roman" w:cs="Times New Roman"/>
          <w:color w:val="000000"/>
          <w:lang w:eastAsia="pl-PL"/>
        </w:rPr>
        <w:t>Pzp</w:t>
      </w:r>
      <w:proofErr w:type="spellEnd"/>
      <w:r w:rsidRPr="00634EBC">
        <w:rPr>
          <w:rFonts w:ascii="Times New Roman" w:eastAsia="Calibri" w:hAnsi="Times New Roman" w:cs="Times New Roman"/>
          <w:color w:val="000000"/>
          <w:lang w:eastAsia="pl-PL"/>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w:t>
      </w:r>
      <w:proofErr w:type="spellStart"/>
      <w:r w:rsidRPr="00634EBC">
        <w:rPr>
          <w:rFonts w:ascii="Times New Roman" w:eastAsia="Times New Roman" w:hAnsi="Times New Roman" w:cs="Times New Roman"/>
          <w:lang w:eastAsia="pl-PL"/>
        </w:rPr>
        <w:t>techniczno</w:t>
      </w:r>
      <w:proofErr w:type="spellEnd"/>
      <w:r w:rsidRPr="00634EBC">
        <w:rPr>
          <w:rFonts w:ascii="Times New Roman" w:eastAsia="Times New Roman" w:hAnsi="Times New Roman" w:cs="Times New Roman"/>
          <w:lang w:eastAsia="pl-PL"/>
        </w:rPr>
        <w:t xml:space="preserve">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Default="002D0C75" w:rsidP="002D0C75">
      <w:pPr>
        <w:spacing w:after="0" w:line="240" w:lineRule="auto"/>
        <w:jc w:val="both"/>
        <w:rPr>
          <w:rFonts w:ascii="Times New Roman" w:eastAsia="Times New Roman" w:hAnsi="Times New Roman" w:cs="Times New Roman"/>
          <w:lang w:eastAsia="pl-PL"/>
        </w:rPr>
      </w:pPr>
    </w:p>
    <w:p w:rsidR="00315D5A" w:rsidRDefault="00315D5A" w:rsidP="002D0C75">
      <w:pPr>
        <w:spacing w:after="0" w:line="240" w:lineRule="auto"/>
        <w:jc w:val="both"/>
        <w:rPr>
          <w:rFonts w:ascii="Times New Roman" w:eastAsia="Times New Roman" w:hAnsi="Times New Roman" w:cs="Times New Roman"/>
          <w:lang w:eastAsia="pl-PL"/>
        </w:rPr>
      </w:pPr>
    </w:p>
    <w:p w:rsidR="00315D5A" w:rsidRDefault="00315D5A" w:rsidP="002D0C75">
      <w:pPr>
        <w:spacing w:after="0" w:line="240" w:lineRule="auto"/>
        <w:jc w:val="both"/>
        <w:rPr>
          <w:rFonts w:ascii="Times New Roman" w:eastAsia="Times New Roman" w:hAnsi="Times New Roman" w:cs="Times New Roman"/>
          <w:lang w:eastAsia="pl-PL"/>
        </w:rPr>
      </w:pPr>
    </w:p>
    <w:p w:rsidR="00315D5A" w:rsidRPr="00634EBC" w:rsidRDefault="00315D5A"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lastRenderedPageBreak/>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AB7D6E" w:rsidRPr="00634EBC" w:rsidRDefault="00AB7D6E"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Terminy wnoszenia </w:t>
      </w:r>
      <w:proofErr w:type="spellStart"/>
      <w:r w:rsidRPr="00634EBC">
        <w:rPr>
          <w:rFonts w:ascii="Times New Roman" w:eastAsia="Calibri" w:hAnsi="Times New Roman" w:cs="Times New Roman"/>
          <w:color w:val="000000"/>
          <w:lang w:eastAsia="pl-PL"/>
        </w:rPr>
        <w:t>odwołań</w:t>
      </w:r>
      <w:proofErr w:type="spellEnd"/>
      <w:r w:rsidRPr="00634EBC">
        <w:rPr>
          <w:rFonts w:ascii="Times New Roman" w:eastAsia="Calibri" w:hAnsi="Times New Roman" w:cs="Times New Roman"/>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lastRenderedPageBreak/>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315D5A" w:rsidRDefault="00315D5A"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315D5A" w:rsidRDefault="00D221EA" w:rsidP="00D221EA">
      <w:pPr>
        <w:spacing w:after="0" w:line="240" w:lineRule="auto"/>
        <w:jc w:val="both"/>
        <w:rPr>
          <w:rFonts w:ascii="Times New Roman" w:eastAsia="Times New Roman" w:hAnsi="Times New Roman" w:cs="Times New Roman"/>
          <w:b/>
          <w:lang w:eastAsia="pl-PL"/>
        </w:rPr>
      </w:pPr>
      <w:r w:rsidRPr="00315D5A">
        <w:rPr>
          <w:rFonts w:ascii="Times New Roman" w:eastAsia="Calibri" w:hAnsi="Times New Roman" w:cs="Times New Roman"/>
        </w:rPr>
        <w:t xml:space="preserve">W odpowiedzi na ogłoszenie o przetargu nieograniczonym </w:t>
      </w:r>
      <w:r w:rsidRPr="00315D5A">
        <w:rPr>
          <w:rFonts w:ascii="Times New Roman" w:eastAsia="Calibri" w:hAnsi="Times New Roman" w:cs="Times New Roman"/>
          <w:b/>
          <w:bCs/>
        </w:rPr>
        <w:t>na</w:t>
      </w:r>
      <w:r w:rsidRPr="00315D5A">
        <w:rPr>
          <w:rFonts w:ascii="Times New Roman" w:eastAsia="Times New Roman" w:hAnsi="Times New Roman" w:cs="Times New Roman"/>
          <w:b/>
          <w:lang w:eastAsia="pl-PL"/>
        </w:rPr>
        <w:t xml:space="preserve"> dostawę </w:t>
      </w:r>
      <w:r w:rsidR="00A70AAB" w:rsidRPr="00315D5A">
        <w:rPr>
          <w:rFonts w:ascii="Times New Roman" w:eastAsia="Times New Roman" w:hAnsi="Times New Roman" w:cs="Times New Roman"/>
          <w:b/>
          <w:lang w:eastAsia="pl-PL"/>
        </w:rPr>
        <w:t xml:space="preserve">części eksploatacyjnych </w:t>
      </w:r>
      <w:r w:rsidR="00A70AAB" w:rsidRPr="00315D5A">
        <w:rPr>
          <w:rFonts w:ascii="Times New Roman" w:eastAsia="Times New Roman" w:hAnsi="Times New Roman" w:cs="Times New Roman"/>
          <w:b/>
          <w:lang w:eastAsia="pl-PL"/>
        </w:rPr>
        <w:br/>
      </w:r>
      <w:r w:rsidR="00AB7D6E" w:rsidRPr="00315D5A">
        <w:rPr>
          <w:rFonts w:ascii="Times New Roman" w:eastAsia="Times New Roman" w:hAnsi="Times New Roman" w:cs="Times New Roman"/>
          <w:b/>
          <w:lang w:eastAsia="pl-PL"/>
        </w:rPr>
        <w:t>do posiadanych przez Zamawiającego</w:t>
      </w:r>
      <w:r w:rsidR="00A70AAB" w:rsidRPr="00315D5A">
        <w:rPr>
          <w:rFonts w:ascii="Times New Roman" w:eastAsia="Times New Roman" w:hAnsi="Times New Roman" w:cs="Times New Roman"/>
          <w:b/>
          <w:lang w:eastAsia="pl-PL"/>
        </w:rPr>
        <w:t xml:space="preserve"> </w:t>
      </w:r>
      <w:r w:rsidR="00B54FFE" w:rsidRPr="00315D5A">
        <w:rPr>
          <w:rFonts w:ascii="Times New Roman" w:eastAsia="Times New Roman" w:hAnsi="Times New Roman" w:cs="Times New Roman"/>
          <w:b/>
          <w:lang w:eastAsia="pl-PL"/>
        </w:rPr>
        <w:t>urządzeń</w:t>
      </w:r>
      <w:r w:rsidR="00AD41AF" w:rsidRPr="00315D5A">
        <w:rPr>
          <w:rFonts w:ascii="Times New Roman" w:eastAsia="Times New Roman" w:hAnsi="Times New Roman" w:cs="Times New Roman"/>
          <w:b/>
          <w:lang w:eastAsia="pl-PL"/>
        </w:rPr>
        <w:t>,</w:t>
      </w:r>
      <w:r w:rsidR="00B54FFE" w:rsidRPr="00315D5A">
        <w:rPr>
          <w:rFonts w:ascii="Times New Roman" w:eastAsia="Times New Roman" w:hAnsi="Times New Roman" w:cs="Times New Roman"/>
          <w:b/>
          <w:lang w:eastAsia="pl-PL"/>
        </w:rPr>
        <w:t xml:space="preserve"> </w:t>
      </w:r>
      <w:r w:rsidR="00E8436A" w:rsidRPr="00315D5A">
        <w:rPr>
          <w:rFonts w:ascii="Times New Roman" w:eastAsia="Times New Roman" w:hAnsi="Times New Roman" w:cs="Times New Roman"/>
          <w:b/>
          <w:lang w:eastAsia="pl-PL"/>
        </w:rPr>
        <w:t>dla części nr………………..</w:t>
      </w:r>
      <w:r w:rsidRPr="00315D5A">
        <w:rPr>
          <w:rFonts w:ascii="Times New Roman" w:eastAsia="Times New Roman" w:hAnsi="Times New Roman" w:cs="Times New Roman"/>
          <w:b/>
          <w:lang w:eastAsia="pl-PL"/>
        </w:rPr>
        <w:t xml:space="preserve"> </w:t>
      </w:r>
      <w:r w:rsidR="00A70AAB" w:rsidRPr="00315D5A">
        <w:rPr>
          <w:rFonts w:ascii="Times New Roman" w:eastAsia="Times New Roman" w:hAnsi="Times New Roman" w:cs="Times New Roman"/>
          <w:b/>
          <w:lang w:eastAsia="pl-PL"/>
        </w:rPr>
        <w:t>nazwa……………</w:t>
      </w:r>
      <w:r w:rsidR="00357EA9" w:rsidRPr="00315D5A">
        <w:rPr>
          <w:rFonts w:ascii="Times New Roman" w:eastAsia="Times New Roman" w:hAnsi="Times New Roman" w:cs="Times New Roman"/>
          <w:b/>
          <w:lang w:eastAsia="pl-PL"/>
        </w:rPr>
        <w:t>………………….</w:t>
      </w:r>
      <w:r w:rsidR="00A70AAB" w:rsidRPr="00315D5A">
        <w:rPr>
          <w:rFonts w:ascii="Times New Roman" w:eastAsia="Times New Roman" w:hAnsi="Times New Roman" w:cs="Times New Roman"/>
          <w:b/>
          <w:lang w:eastAsia="pl-PL"/>
        </w:rPr>
        <w:t xml:space="preserve">, </w:t>
      </w:r>
      <w:r w:rsidRPr="00315D5A">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netto: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wartość podatku VAT: ……… /PLN/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brutto: ………………… /PLN/  (łączna kwota z formularza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Pr>
          <w:sz w:val="22"/>
          <w:szCs w:val="22"/>
        </w:rPr>
        <w:t>daty</w:t>
      </w:r>
      <w:r w:rsidRPr="006A5F0A">
        <w:rPr>
          <w:sz w:val="22"/>
          <w:szCs w:val="22"/>
        </w:rPr>
        <w:t xml:space="preserve">  </w:t>
      </w:r>
      <w:r>
        <w:rPr>
          <w:sz w:val="22"/>
          <w:szCs w:val="22"/>
        </w:rPr>
        <w:t xml:space="preserve">jej zawarcia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6751B5">
        <w:rPr>
          <w:rFonts w:ascii="Times New Roman" w:hAnsi="Times New Roman" w:cs="Times New Roman"/>
        </w:rPr>
        <w:t xml:space="preserve">Budynek CCTW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Pr="00315D5A" w:rsidRDefault="001E47EC" w:rsidP="001E47EC">
      <w:pPr>
        <w:pStyle w:val="Bezodstpw"/>
        <w:numPr>
          <w:ilvl w:val="0"/>
          <w:numId w:val="25"/>
        </w:numPr>
        <w:jc w:val="both"/>
        <w:rPr>
          <w:sz w:val="22"/>
          <w:szCs w:val="22"/>
        </w:rPr>
      </w:pPr>
      <w:r w:rsidRPr="00315D5A">
        <w:rPr>
          <w:sz w:val="22"/>
          <w:szCs w:val="22"/>
        </w:rPr>
        <w:t xml:space="preserve">Zapewniamy  gwarancję i rękojmię następujących zasadach: </w:t>
      </w:r>
      <w:r w:rsidRPr="00315D5A">
        <w:rPr>
          <w:b/>
          <w:sz w:val="22"/>
          <w:szCs w:val="22"/>
        </w:rPr>
        <w:t>minimum</w:t>
      </w:r>
      <w:r w:rsidRPr="00315D5A">
        <w:rPr>
          <w:sz w:val="22"/>
          <w:szCs w:val="22"/>
        </w:rPr>
        <w:t xml:space="preserve"> </w:t>
      </w:r>
      <w:r w:rsidRPr="00315D5A">
        <w:rPr>
          <w:b/>
          <w:sz w:val="22"/>
          <w:szCs w:val="22"/>
        </w:rPr>
        <w:t>12 miesięcy</w:t>
      </w:r>
      <w:r w:rsidRPr="00315D5A">
        <w:rPr>
          <w:sz w:val="22"/>
          <w:szCs w:val="22"/>
        </w:rPr>
        <w:t xml:space="preserve"> gwarancji licząc od daty dostawy towaru, przy czym gwarancja na  materiały eksploatacyjne dotyczy wad produkcyjnych lub otrzymania towaru uszkodzonego. Termin gwarancji będzie liczony od daty odbioru towaru. Uzupełnienie ilościowe lub wymiana wadliwego produktu na pozbawiony wad nastąpi  w terminie </w:t>
      </w:r>
      <w:r w:rsidR="00814F9F" w:rsidRPr="00315D5A">
        <w:rPr>
          <w:sz w:val="22"/>
          <w:szCs w:val="22"/>
          <w:u w:val="single"/>
        </w:rPr>
        <w:t xml:space="preserve">do </w:t>
      </w:r>
      <w:r w:rsidRPr="00315D5A">
        <w:rPr>
          <w:sz w:val="22"/>
          <w:szCs w:val="22"/>
          <w:u w:val="single"/>
        </w:rPr>
        <w:t>4 tygodni</w:t>
      </w:r>
      <w:r w:rsidRPr="00315D5A">
        <w:rPr>
          <w:sz w:val="22"/>
          <w:szCs w:val="22"/>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lastRenderedPageBreak/>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lastRenderedPageBreak/>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315D5A" w:rsidRDefault="00D221EA" w:rsidP="00D221EA">
      <w:pPr>
        <w:spacing w:after="0" w:line="240" w:lineRule="auto"/>
        <w:jc w:val="both"/>
        <w:rPr>
          <w:rFonts w:ascii="Times New Roman" w:eastAsia="Calibri" w:hAnsi="Times New Roman" w:cs="Times New Roman"/>
        </w:rPr>
      </w:pPr>
      <w:r w:rsidRPr="00315D5A">
        <w:rPr>
          <w:rFonts w:ascii="Times New Roman" w:eastAsia="Calibri" w:hAnsi="Times New Roman" w:cs="Times New Roman"/>
        </w:rPr>
        <w:t xml:space="preserve">Na potrzeby postępowania o udzielenie zamówienia publicznego pn. </w:t>
      </w:r>
      <w:r w:rsidRPr="00315D5A">
        <w:rPr>
          <w:rFonts w:ascii="Times New Roman" w:eastAsia="Calibri" w:hAnsi="Times New Roman" w:cs="Times New Roman"/>
          <w:b/>
        </w:rPr>
        <w:t>„</w:t>
      </w:r>
      <w:r w:rsidR="00B36E2E" w:rsidRPr="00315D5A">
        <w:rPr>
          <w:rFonts w:ascii="Times New Roman" w:eastAsia="Times New Roman" w:hAnsi="Times New Roman" w:cs="Times New Roman"/>
          <w:b/>
          <w:lang w:eastAsia="pl-PL"/>
        </w:rPr>
        <w:t>D</w:t>
      </w:r>
      <w:r w:rsidRPr="00315D5A">
        <w:rPr>
          <w:rFonts w:ascii="Times New Roman" w:eastAsia="Times New Roman" w:hAnsi="Times New Roman" w:cs="Times New Roman"/>
          <w:b/>
          <w:lang w:eastAsia="pl-PL"/>
        </w:rPr>
        <w:t xml:space="preserve">ostawa </w:t>
      </w:r>
      <w:r w:rsidR="00B54FFE" w:rsidRPr="00315D5A">
        <w:rPr>
          <w:rFonts w:ascii="Times New Roman" w:eastAsia="Times New Roman" w:hAnsi="Times New Roman" w:cs="Times New Roman"/>
          <w:b/>
          <w:lang w:eastAsia="pl-PL"/>
        </w:rPr>
        <w:t xml:space="preserve">części </w:t>
      </w:r>
      <w:r w:rsidR="00AB7D6E" w:rsidRPr="00315D5A">
        <w:rPr>
          <w:rFonts w:ascii="Times New Roman" w:eastAsia="Times New Roman" w:hAnsi="Times New Roman" w:cs="Times New Roman"/>
          <w:b/>
          <w:lang w:eastAsia="pl-PL"/>
        </w:rPr>
        <w:t>eksploatacyjnych do posiadanych przez Zamawiającego urządzeń</w:t>
      </w:r>
      <w:r w:rsidR="00B36E2E" w:rsidRPr="00315D5A">
        <w:rPr>
          <w:rFonts w:ascii="Times New Roman" w:eastAsia="Times New Roman" w:hAnsi="Times New Roman" w:cs="Times New Roman"/>
          <w:b/>
          <w:lang w:eastAsia="pl-PL"/>
        </w:rPr>
        <w:t>: część nr: …....*</w:t>
      </w:r>
      <w:r w:rsidRPr="00315D5A">
        <w:rPr>
          <w:rFonts w:ascii="Times New Roman" w:eastAsia="Calibri" w:hAnsi="Times New Roman" w:cs="Times New Roman"/>
          <w:b/>
        </w:rPr>
        <w:t xml:space="preserve">” </w:t>
      </w:r>
      <w:r w:rsidRPr="00315D5A">
        <w:rPr>
          <w:rFonts w:ascii="Times New Roman" w:eastAsia="Calibri" w:hAnsi="Times New Roman" w:cs="Times New Roman"/>
        </w:rPr>
        <w:t>prowadzonego przez Główny Instytut Górnictwa, Plac Gwarków 1, 40-166 Katowice,</w:t>
      </w:r>
      <w:r w:rsidRPr="00315D5A">
        <w:rPr>
          <w:rFonts w:ascii="Times New Roman" w:eastAsia="Calibri" w:hAnsi="Times New Roman" w:cs="Times New Roman"/>
          <w:i/>
        </w:rPr>
        <w:t xml:space="preserve"> </w:t>
      </w:r>
      <w:r w:rsidRPr="00315D5A">
        <w:rPr>
          <w:rFonts w:ascii="Times New Roman" w:eastAsia="Calibri" w:hAnsi="Times New Roman" w:cs="Times New Roman"/>
        </w:rPr>
        <w:t>oświadczam, co następuje:</w:t>
      </w:r>
    </w:p>
    <w:p w:rsidR="00D221EA" w:rsidRPr="00315D5A" w:rsidRDefault="00B36E2E" w:rsidP="00D221EA">
      <w:pPr>
        <w:spacing w:after="0" w:line="240" w:lineRule="auto"/>
        <w:jc w:val="both"/>
        <w:rPr>
          <w:rFonts w:ascii="Times New Roman" w:eastAsia="Times New Roman" w:hAnsi="Times New Roman" w:cs="Times New Roman"/>
          <w:b/>
          <w:sz w:val="18"/>
          <w:szCs w:val="24"/>
          <w:lang w:eastAsia="pl-PL"/>
        </w:rPr>
      </w:pPr>
      <w:r w:rsidRPr="00315D5A">
        <w:rPr>
          <w:rFonts w:ascii="Times New Roman" w:eastAsia="Times New Roman" w:hAnsi="Times New Roman" w:cs="Times New Roman"/>
          <w:b/>
          <w:sz w:val="18"/>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1, pkt 12-22 ustawy </w:t>
      </w:r>
      <w:proofErr w:type="spellStart"/>
      <w:r w:rsidRPr="00634EBC">
        <w:rPr>
          <w:rFonts w:ascii="Times New Roman" w:eastAsia="Times New Roman" w:hAnsi="Times New Roman" w:cs="Times New Roman"/>
          <w:lang w:eastAsia="pl-PL"/>
        </w:rPr>
        <w:t>Pzp</w:t>
      </w:r>
      <w:proofErr w:type="spellEnd"/>
      <w:r w:rsidRPr="00634EBC">
        <w:rPr>
          <w:rFonts w:ascii="Times New Roman" w:eastAsia="Times New Roman" w:hAnsi="Times New Roman" w:cs="Times New Roman"/>
          <w:lang w:eastAsia="pl-PL"/>
        </w:rPr>
        <w:t>.</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 xml:space="preserve">art. 24, ust. 5, pkt 1 ustawy </w:t>
      </w:r>
      <w:proofErr w:type="spellStart"/>
      <w:r w:rsidRPr="00634EBC">
        <w:rPr>
          <w:rFonts w:ascii="Times New Roman" w:eastAsia="Times New Roman" w:hAnsi="Times New Roman" w:cs="Times New Roman"/>
          <w:lang w:eastAsia="pl-PL"/>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D221EA" w:rsidRPr="00634EBC" w:rsidRDefault="00D221EA" w:rsidP="00D221EA">
      <w:pPr>
        <w:rPr>
          <w:rFonts w:ascii="Times New Roman" w:eastAsia="Calibri" w:hAnsi="Times New Roman" w:cs="Times New Roman"/>
          <w:lang w:eastAsia="pl-PL"/>
        </w:rPr>
      </w:pPr>
    </w:p>
    <w:p w:rsidR="006F6CF6" w:rsidRDefault="006F6CF6" w:rsidP="00D221EA">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3F1D25" w:rsidRDefault="003F1D25" w:rsidP="003F1D25">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B30ADE">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B30ADE">
      <w:pPr>
        <w:spacing w:after="0" w:line="240" w:lineRule="auto"/>
        <w:jc w:val="center"/>
        <w:rPr>
          <w:rFonts w:ascii="Times New Roman" w:eastAsia="Calibri" w:hAnsi="Times New Roman" w:cs="Times New Roman"/>
          <w:b/>
        </w:rPr>
      </w:pPr>
    </w:p>
    <w:p w:rsidR="00560277" w:rsidRPr="00634EBC" w:rsidRDefault="000E53D1" w:rsidP="003F1D25">
      <w:pPr>
        <w:pStyle w:val="Bezodstpw"/>
        <w:ind w:left="284"/>
        <w:jc w:val="both"/>
        <w:rPr>
          <w:sz w:val="22"/>
          <w:szCs w:val="22"/>
        </w:rPr>
      </w:pPr>
      <w:r>
        <w:rPr>
          <w:sz w:val="22"/>
          <w:szCs w:val="22"/>
        </w:rPr>
        <w:t>1</w:t>
      </w:r>
      <w:r w:rsidR="00560277" w:rsidRPr="00634EBC">
        <w:rPr>
          <w:sz w:val="22"/>
          <w:szCs w:val="22"/>
        </w:rPr>
        <w:t>.Sprzęt musi być fabrycznie nowy, nieużywany, wyproduko</w:t>
      </w:r>
      <w:r w:rsidR="003F1D25">
        <w:rPr>
          <w:sz w:val="22"/>
          <w:szCs w:val="22"/>
        </w:rPr>
        <w:t xml:space="preserve">wany nie wcześniej, niż  </w:t>
      </w:r>
      <w:r w:rsidR="00560277" w:rsidRPr="00634EBC">
        <w:rPr>
          <w:sz w:val="22"/>
          <w:szCs w:val="22"/>
        </w:rPr>
        <w:t xml:space="preserve">na 6 miesięcy przed jego dostarczeniem. </w:t>
      </w:r>
    </w:p>
    <w:p w:rsidR="00FB588D" w:rsidRDefault="00FB588D" w:rsidP="00630D60">
      <w:pPr>
        <w:pStyle w:val="Bezodstpw"/>
        <w:jc w:val="both"/>
        <w:rPr>
          <w:sz w:val="22"/>
          <w:szCs w:val="22"/>
        </w:rPr>
      </w:pPr>
    </w:p>
    <w:p w:rsidR="00FB588D" w:rsidRDefault="000E53D1" w:rsidP="00630D60">
      <w:pPr>
        <w:pStyle w:val="Bezodstpw"/>
        <w:ind w:left="284"/>
        <w:jc w:val="both"/>
        <w:rPr>
          <w:sz w:val="22"/>
          <w:szCs w:val="22"/>
        </w:rPr>
      </w:pPr>
      <w:r>
        <w:rPr>
          <w:sz w:val="22"/>
          <w:szCs w:val="22"/>
        </w:rPr>
        <w:t>2</w:t>
      </w:r>
      <w:r w:rsidR="00560277" w:rsidRPr="00634EBC">
        <w:rPr>
          <w:sz w:val="22"/>
          <w:szCs w:val="22"/>
        </w:rPr>
        <w:t>.</w:t>
      </w:r>
      <w:r w:rsidR="00827124">
        <w:rPr>
          <w:sz w:val="22"/>
          <w:szCs w:val="22"/>
        </w:rPr>
        <w:t xml:space="preserve"> </w:t>
      </w:r>
      <w:r w:rsidR="00560277" w:rsidRPr="00634EBC">
        <w:rPr>
          <w:sz w:val="22"/>
          <w:szCs w:val="22"/>
        </w:rPr>
        <w:t xml:space="preserve">Oferowane  urządzenia muszą być dopuszczone do użytku na terenie UE. </w:t>
      </w:r>
    </w:p>
    <w:p w:rsidR="00FB588D" w:rsidRDefault="00FB588D" w:rsidP="003F1D25">
      <w:pPr>
        <w:pStyle w:val="Bezodstpw"/>
        <w:ind w:left="284"/>
        <w:jc w:val="both"/>
        <w:rPr>
          <w:sz w:val="22"/>
          <w:szCs w:val="22"/>
        </w:rPr>
      </w:pPr>
    </w:p>
    <w:p w:rsidR="00FB588D" w:rsidRPr="00634EBC" w:rsidRDefault="00FB588D" w:rsidP="003F1D25">
      <w:pPr>
        <w:pStyle w:val="Bezodstpw"/>
        <w:ind w:left="284"/>
        <w:jc w:val="both"/>
        <w:rPr>
          <w:sz w:val="22"/>
          <w:szCs w:val="22"/>
        </w:rPr>
      </w:pPr>
    </w:p>
    <w:p w:rsidR="003170D6" w:rsidRPr="008C29A0" w:rsidRDefault="00B54FFE" w:rsidP="00B54FFE">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1 : </w:t>
      </w:r>
      <w:r w:rsidR="008C29A0" w:rsidRPr="008C29A0">
        <w:rPr>
          <w:rFonts w:ascii="Times New Roman" w:eastAsia="Calibri" w:hAnsi="Times New Roman" w:cs="Times New Roman"/>
          <w:b/>
          <w:bCs/>
          <w:sz w:val="20"/>
          <w:szCs w:val="20"/>
        </w:rPr>
        <w:t xml:space="preserve">Elementy eksploatacyjne do analizatora </w:t>
      </w:r>
      <w:proofErr w:type="spellStart"/>
      <w:r w:rsidR="008C29A0" w:rsidRPr="008C29A0">
        <w:rPr>
          <w:rFonts w:ascii="Times New Roman" w:eastAsia="Calibri" w:hAnsi="Times New Roman" w:cs="Times New Roman"/>
          <w:b/>
          <w:bCs/>
          <w:sz w:val="20"/>
          <w:szCs w:val="20"/>
        </w:rPr>
        <w:t>Shimadzu</w:t>
      </w:r>
      <w:proofErr w:type="spellEnd"/>
      <w:r w:rsidR="008C29A0" w:rsidRPr="008C29A0">
        <w:rPr>
          <w:rFonts w:ascii="Times New Roman" w:eastAsia="Calibri" w:hAnsi="Times New Roman" w:cs="Times New Roman"/>
          <w:b/>
          <w:bCs/>
          <w:sz w:val="20"/>
          <w:szCs w:val="20"/>
        </w:rPr>
        <w:t xml:space="preserve"> TOC-L </w:t>
      </w:r>
      <w:r w:rsidR="008C29A0" w:rsidRPr="008C29A0">
        <w:rPr>
          <w:rFonts w:ascii="Times New Roman" w:eastAsia="Calibri" w:hAnsi="Times New Roman" w:cs="Times New Roman"/>
          <w:b/>
          <w:bCs/>
          <w:sz w:val="20"/>
          <w:szCs w:val="20"/>
          <w:vertAlign w:val="subscript"/>
        </w:rPr>
        <w:t>CPH</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A84E8F" w:rsidRPr="00634EBC" w:rsidTr="00644108">
        <w:tc>
          <w:tcPr>
            <w:tcW w:w="56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B54FFE" w:rsidRPr="00634EBC" w:rsidRDefault="00D23C66"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 xml:space="preserve">w PLN </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sidR="00A84E8F">
              <w:rPr>
                <w:rFonts w:ascii="Times New Roman" w:eastAsia="Calibri" w:hAnsi="Times New Roman" w:cs="Times New Roman"/>
                <w:b/>
                <w:sz w:val="20"/>
                <w:szCs w:val="20"/>
              </w:rPr>
              <w:t xml:space="preserve"> </w:t>
            </w:r>
            <w:r w:rsidR="00A84E8F">
              <w:rPr>
                <w:rFonts w:ascii="Times New Roman" w:eastAsia="Calibri" w:hAnsi="Times New Roman" w:cs="Times New Roman"/>
                <w:b/>
                <w:sz w:val="20"/>
                <w:szCs w:val="20"/>
              </w:rPr>
              <w:br/>
              <w:t>w PLN</w:t>
            </w:r>
          </w:p>
        </w:tc>
        <w:tc>
          <w:tcPr>
            <w:tcW w:w="993" w:type="dxa"/>
            <w:shd w:val="clear" w:color="auto" w:fill="BFBFBF"/>
          </w:tcPr>
          <w:p w:rsidR="00A84E8F"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B54FFE"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A84E8F"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A84E8F">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A84E8F">
              <w:rPr>
                <w:rFonts w:ascii="Times New Roman" w:eastAsia="Calibri" w:hAnsi="Times New Roman" w:cs="Times New Roman"/>
                <w:b/>
                <w:sz w:val="20"/>
                <w:szCs w:val="20"/>
              </w:rPr>
              <w:t>ogółem brutto w PLN</w:t>
            </w:r>
          </w:p>
        </w:tc>
        <w:tc>
          <w:tcPr>
            <w:tcW w:w="2552" w:type="dxa"/>
            <w:shd w:val="clear" w:color="auto" w:fill="BFBFBF"/>
          </w:tcPr>
          <w:p w:rsidR="00B54FFE" w:rsidRPr="00634EBC" w:rsidRDefault="00B54FFE" w:rsidP="007B17CC">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B17CC">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A84E8F" w:rsidRPr="00634EBC" w:rsidTr="00644108">
        <w:tc>
          <w:tcPr>
            <w:tcW w:w="56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B54FFE" w:rsidRPr="00A84E8F" w:rsidRDefault="00B54FFE" w:rsidP="00B54FFE">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8C29A0" w:rsidRPr="00634EBC" w:rsidTr="00644108">
        <w:tc>
          <w:tcPr>
            <w:tcW w:w="568" w:type="dxa"/>
            <w:vAlign w:val="bottom"/>
          </w:tcPr>
          <w:p w:rsidR="008C29A0" w:rsidRDefault="008C29A0">
            <w:pPr>
              <w:jc w:val="center"/>
              <w:rPr>
                <w:rFonts w:ascii="Calibri" w:hAnsi="Calibri"/>
                <w:color w:val="000000"/>
              </w:rPr>
            </w:pPr>
            <w:r>
              <w:rPr>
                <w:rFonts w:ascii="Calibri" w:hAnsi="Calibri"/>
                <w:color w:val="000000"/>
              </w:rPr>
              <w:t>1</w:t>
            </w:r>
          </w:p>
        </w:tc>
        <w:tc>
          <w:tcPr>
            <w:tcW w:w="2835" w:type="dxa"/>
            <w:vAlign w:val="center"/>
          </w:tcPr>
          <w:p w:rsidR="008C29A0" w:rsidRPr="00B94EE6" w:rsidRDefault="008C29A0" w:rsidP="00644108">
            <w:pPr>
              <w:spacing w:line="240" w:lineRule="auto"/>
              <w:jc w:val="center"/>
              <w:rPr>
                <w:sz w:val="18"/>
                <w:szCs w:val="18"/>
              </w:rPr>
            </w:pPr>
            <w:r w:rsidRPr="00B94EE6">
              <w:rPr>
                <w:sz w:val="18"/>
                <w:szCs w:val="18"/>
              </w:rPr>
              <w:t>Rura spalania</w:t>
            </w:r>
          </w:p>
        </w:tc>
        <w:tc>
          <w:tcPr>
            <w:tcW w:w="1418" w:type="dxa"/>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Absorber CO2</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Skruber halogenków</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 10a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PTFE P10</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P22</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O-ring  4D P20</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Filtr membranowy</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Wirnik zaworu 8-mio portowego</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Końcówka tłoka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proofErr w:type="spellStart"/>
            <w:r w:rsidRPr="00B94EE6">
              <w:rPr>
                <w:sz w:val="18"/>
                <w:szCs w:val="18"/>
              </w:rPr>
              <w:t>Odozonowanie</w:t>
            </w:r>
            <w:proofErr w:type="spellEnd"/>
            <w:r w:rsidRPr="00B94EE6">
              <w:rPr>
                <w:sz w:val="18"/>
                <w:szCs w:val="18"/>
              </w:rPr>
              <w:t xml:space="preserve"> gazu – katalizator</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g</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300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Wełna kwarcowa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Siatka platynowa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 xml:space="preserve">Fiolki szklane o objętości 24 ml,  (wysokość 86 mm, średnica 23 mm) </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Septy</w:t>
            </w:r>
            <w:proofErr w:type="spellEnd"/>
            <w:r w:rsidRPr="00B94EE6">
              <w:rPr>
                <w:sz w:val="18"/>
                <w:szCs w:val="18"/>
              </w:rPr>
              <w:t xml:space="preserve"> do fiolek o objętości 24 ml, (wysokość 86 mm, średnica 23 mm)</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Nakrętki do fiolek o objętości 24 ml, (wysokość 86 mm, średnica 23 mm)</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Katalizator TOC/TN</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Katalizator TOC o wysokiej wrażliwości</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19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Zawór 8-portowy</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Strzykawka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Wężyki do zaworu 8-drożnego</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Głowica pompy płukania</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Włókno ceramiczne</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Zestaw tubingu – pobór próbek</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1</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3</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4</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lastRenderedPageBreak/>
              <w:t>28</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5</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29</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6</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30</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7</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31</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Tubing 8</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32</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 xml:space="preserve">Igła do pobierania próbek wody </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33</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Igła do zestawu do pomiaru zawieszonych cząstek stałych</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4</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34</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Zestaw tubingów</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35</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 xml:space="preserve">Zestaw tubingów (pobór próbek dla zawieszonych cząstek </w:t>
            </w:r>
            <w:proofErr w:type="spellStart"/>
            <w:r w:rsidRPr="00B94EE6">
              <w:rPr>
                <w:sz w:val="18"/>
                <w:szCs w:val="18"/>
              </w:rPr>
              <w:t>stalych</w:t>
            </w:r>
            <w:proofErr w:type="spellEnd"/>
            <w:r w:rsidRPr="00B94EE6">
              <w:rPr>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36</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Silnik (dla fiolek 24 ml)</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8C29A0" w:rsidRPr="00634EBC" w:rsidTr="000E53D1">
        <w:tc>
          <w:tcPr>
            <w:tcW w:w="568" w:type="dxa"/>
            <w:tcBorders>
              <w:top w:val="single" w:sz="4" w:space="0" w:color="auto"/>
              <w:left w:val="single" w:sz="4" w:space="0" w:color="auto"/>
              <w:bottom w:val="single" w:sz="4" w:space="0" w:color="auto"/>
              <w:right w:val="single" w:sz="4" w:space="0" w:color="auto"/>
            </w:tcBorders>
            <w:vAlign w:val="bottom"/>
          </w:tcPr>
          <w:p w:rsidR="008C29A0" w:rsidRDefault="008C29A0">
            <w:pPr>
              <w:jc w:val="center"/>
              <w:rPr>
                <w:rFonts w:ascii="Calibri" w:hAnsi="Calibri"/>
                <w:color w:val="000000"/>
              </w:rPr>
            </w:pPr>
            <w:r>
              <w:rPr>
                <w:rFonts w:ascii="Calibri" w:hAnsi="Calibri"/>
                <w:color w:val="000000"/>
              </w:rPr>
              <w:t>37</w:t>
            </w:r>
          </w:p>
        </w:tc>
        <w:tc>
          <w:tcPr>
            <w:tcW w:w="2835"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Mieszadło (dla fiolek 24 ml)</w:t>
            </w:r>
          </w:p>
        </w:tc>
        <w:tc>
          <w:tcPr>
            <w:tcW w:w="141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proofErr w:type="spellStart"/>
            <w:r w:rsidRPr="00B94EE6">
              <w:rPr>
                <w:sz w:val="18"/>
                <w:szCs w:val="18"/>
              </w:rPr>
              <w:t>szt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8C29A0" w:rsidRPr="00B94EE6" w:rsidRDefault="008C29A0" w:rsidP="00644108">
            <w:pPr>
              <w:spacing w:after="0" w:line="240" w:lineRule="auto"/>
              <w:jc w:val="center"/>
              <w:rPr>
                <w:sz w:val="18"/>
                <w:szCs w:val="18"/>
              </w:rPr>
            </w:pPr>
            <w:r w:rsidRPr="00B94EE6">
              <w:rPr>
                <w:sz w:val="18"/>
                <w:szCs w:val="18"/>
              </w:rPr>
              <w:t>5</w:t>
            </w:r>
          </w:p>
        </w:tc>
        <w:tc>
          <w:tcPr>
            <w:tcW w:w="1276"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8C29A0" w:rsidRPr="00634EBC" w:rsidRDefault="008C29A0"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8C29A0" w:rsidRPr="00634EBC" w:rsidRDefault="008C29A0" w:rsidP="00B54FFE">
            <w:pPr>
              <w:spacing w:after="0" w:line="240" w:lineRule="auto"/>
              <w:jc w:val="center"/>
              <w:rPr>
                <w:rFonts w:ascii="Times New Roman" w:eastAsia="Calibri" w:hAnsi="Times New Roman" w:cs="Times New Roman"/>
                <w:sz w:val="20"/>
                <w:szCs w:val="20"/>
              </w:rPr>
            </w:pPr>
          </w:p>
        </w:tc>
      </w:tr>
      <w:tr w:rsidR="00085D86" w:rsidRPr="00634EBC" w:rsidTr="000E53D1">
        <w:tc>
          <w:tcPr>
            <w:tcW w:w="568"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r w:rsidRPr="00634EBC">
              <w:rPr>
                <w:rFonts w:ascii="Times New Roman" w:eastAsia="Calibri" w:hAnsi="Times New Roman" w:cs="Times New Roman"/>
                <w:sz w:val="20"/>
                <w:szCs w:val="20"/>
              </w:rPr>
              <w:t xml:space="preserve"> </w:t>
            </w:r>
            <w:r w:rsidRPr="00634EBC">
              <w:rPr>
                <w:rFonts w:ascii="Times New Roman" w:eastAsia="Calibri" w:hAnsi="Times New Roman" w:cs="Times New Roman"/>
                <w:b/>
                <w:sz w:val="20"/>
                <w:szCs w:val="20"/>
              </w:rPr>
              <w:t>RAZEM</w:t>
            </w:r>
          </w:p>
        </w:tc>
        <w:tc>
          <w:tcPr>
            <w:tcW w:w="1559" w:type="dxa"/>
            <w:tcBorders>
              <w:top w:val="single" w:sz="4" w:space="0" w:color="auto"/>
              <w:left w:val="single" w:sz="4" w:space="0" w:color="auto"/>
              <w:bottom w:val="single" w:sz="4" w:space="0" w:color="auto"/>
              <w:right w:val="single" w:sz="4" w:space="0" w:color="auto"/>
            </w:tcBorders>
            <w:vAlign w:val="center"/>
          </w:tcPr>
          <w:p w:rsidR="00085D86" w:rsidRPr="00634EBC" w:rsidRDefault="00085D86" w:rsidP="00B54FFE">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2A500D">
            <w:pPr>
              <w:spacing w:after="0"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085D86" w:rsidRPr="00634EBC" w:rsidRDefault="00085D86" w:rsidP="00B54FFE">
            <w:pPr>
              <w:spacing w:after="0" w:line="240" w:lineRule="auto"/>
              <w:jc w:val="center"/>
              <w:rPr>
                <w:rFonts w:ascii="Times New Roman" w:eastAsia="Calibri" w:hAnsi="Times New Roman" w:cs="Times New Roman"/>
                <w:sz w:val="20"/>
                <w:szCs w:val="20"/>
              </w:rPr>
            </w:pPr>
          </w:p>
        </w:tc>
      </w:tr>
    </w:tbl>
    <w:p w:rsidR="00AD41AF" w:rsidRDefault="00AD41AF" w:rsidP="00B54FFE">
      <w:pPr>
        <w:spacing w:after="240" w:line="240" w:lineRule="auto"/>
        <w:rPr>
          <w:rFonts w:ascii="Times New Roman" w:eastAsia="Calibri" w:hAnsi="Times New Roman" w:cs="Times New Roman"/>
          <w:b/>
          <w:sz w:val="20"/>
          <w:szCs w:val="20"/>
        </w:rPr>
      </w:pPr>
    </w:p>
    <w:p w:rsidR="00B54FFE" w:rsidRPr="008C29A0"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sidR="00D23C66">
        <w:rPr>
          <w:rFonts w:ascii="Times New Roman" w:eastAsia="Calibri" w:hAnsi="Times New Roman" w:cs="Times New Roman"/>
          <w:b/>
          <w:sz w:val="20"/>
          <w:szCs w:val="20"/>
        </w:rPr>
        <w:t xml:space="preserve">: </w:t>
      </w:r>
      <w:r w:rsidR="008C29A0" w:rsidRPr="008C29A0">
        <w:rPr>
          <w:rFonts w:ascii="Times New Roman" w:eastAsia="Calibri" w:hAnsi="Times New Roman" w:cs="Times New Roman"/>
          <w:b/>
          <w:sz w:val="20"/>
          <w:szCs w:val="20"/>
        </w:rPr>
        <w:t>Elementy eksploatacyjne  do wielofunkcyjnego przyrządu komputerowego CX-701</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694"/>
      </w:tblGrid>
      <w:tr w:rsidR="008C29A0" w:rsidRPr="00634EBC" w:rsidTr="00644108">
        <w:tc>
          <w:tcPr>
            <w:tcW w:w="56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8C29A0"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p>
          <w:p w:rsidR="008C29A0" w:rsidRPr="00634EBC" w:rsidRDefault="008C29A0"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p>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8C29A0" w:rsidRPr="00634EBC" w:rsidRDefault="008C29A0"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8C29A0" w:rsidRPr="00A84E8F" w:rsidTr="00644108">
        <w:tc>
          <w:tcPr>
            <w:tcW w:w="568" w:type="dxa"/>
            <w:shd w:val="clear" w:color="auto" w:fill="FFFFFF" w:themeFill="background1"/>
            <w:vAlign w:val="center"/>
          </w:tcPr>
          <w:p w:rsidR="008C29A0" w:rsidRPr="00634EBC" w:rsidRDefault="008C29A0"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694" w:type="dxa"/>
            <w:shd w:val="clear" w:color="auto" w:fill="FFFFFF" w:themeFill="background1"/>
          </w:tcPr>
          <w:p w:rsidR="008C29A0" w:rsidRPr="00A84E8F" w:rsidRDefault="008C29A0"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907790" w:rsidRPr="00634EBC" w:rsidTr="00644108">
        <w:tc>
          <w:tcPr>
            <w:tcW w:w="568" w:type="dxa"/>
            <w:vAlign w:val="bottom"/>
          </w:tcPr>
          <w:p w:rsidR="00907790" w:rsidRDefault="00907790" w:rsidP="00644108">
            <w:pPr>
              <w:jc w:val="center"/>
              <w:rPr>
                <w:rFonts w:ascii="Calibri" w:hAnsi="Calibri"/>
                <w:color w:val="000000"/>
              </w:rPr>
            </w:pPr>
            <w:r>
              <w:rPr>
                <w:rFonts w:ascii="Calibri" w:hAnsi="Calibri"/>
                <w:color w:val="000000"/>
              </w:rPr>
              <w:t>1</w:t>
            </w:r>
          </w:p>
        </w:tc>
        <w:tc>
          <w:tcPr>
            <w:tcW w:w="2835"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elektroda kombinowana </w:t>
            </w:r>
            <w:proofErr w:type="spellStart"/>
            <w:r w:rsidRPr="00B94EE6">
              <w:rPr>
                <w:sz w:val="18"/>
                <w:szCs w:val="18"/>
              </w:rPr>
              <w:t>pH</w:t>
            </w:r>
            <w:proofErr w:type="spellEnd"/>
            <w:r w:rsidRPr="00B94EE6">
              <w:rPr>
                <w:sz w:val="18"/>
                <w:szCs w:val="18"/>
              </w:rPr>
              <w:t xml:space="preserve"> z Pośrednim łącznikiem; zakres </w:t>
            </w:r>
            <w:proofErr w:type="spellStart"/>
            <w:r w:rsidRPr="00B94EE6">
              <w:rPr>
                <w:sz w:val="18"/>
                <w:szCs w:val="18"/>
              </w:rPr>
              <w:t>pH</w:t>
            </w:r>
            <w:proofErr w:type="spellEnd"/>
            <w:r w:rsidRPr="00B94EE6">
              <w:rPr>
                <w:sz w:val="18"/>
                <w:szCs w:val="18"/>
              </w:rPr>
              <w:t xml:space="preserve"> 0-14; punkt zerowy 7,0±0,5 </w:t>
            </w:r>
            <w:proofErr w:type="spellStart"/>
            <w:r w:rsidRPr="00B94EE6">
              <w:rPr>
                <w:sz w:val="18"/>
                <w:szCs w:val="18"/>
              </w:rPr>
              <w:t>pH</w:t>
            </w:r>
            <w:proofErr w:type="spellEnd"/>
            <w:r w:rsidRPr="00B94EE6">
              <w:rPr>
                <w:sz w:val="18"/>
                <w:szCs w:val="18"/>
              </w:rPr>
              <w:t>; zakres pracy 0-60 st. C; typ łącznika: podwójny, Ag/</w:t>
            </w:r>
            <w:proofErr w:type="spellStart"/>
            <w:r w:rsidRPr="00B94EE6">
              <w:rPr>
                <w:sz w:val="18"/>
                <w:szCs w:val="18"/>
              </w:rPr>
              <w:t>AgCl</w:t>
            </w:r>
            <w:proofErr w:type="spellEnd"/>
            <w:r w:rsidRPr="00B94EE6">
              <w:rPr>
                <w:sz w:val="18"/>
                <w:szCs w:val="18"/>
              </w:rPr>
              <w:t xml:space="preserve">/3M </w:t>
            </w:r>
            <w:r w:rsidRPr="00B94EE6">
              <w:rPr>
                <w:sz w:val="18"/>
                <w:szCs w:val="18"/>
              </w:rPr>
              <w:lastRenderedPageBreak/>
              <w:t xml:space="preserve">zagęszczony </w:t>
            </w:r>
            <w:proofErr w:type="spellStart"/>
            <w:r w:rsidRPr="00B94EE6">
              <w:rPr>
                <w:sz w:val="18"/>
                <w:szCs w:val="18"/>
              </w:rPr>
              <w:t>KCl</w:t>
            </w:r>
            <w:proofErr w:type="spellEnd"/>
            <w:r w:rsidRPr="00B94EE6">
              <w:rPr>
                <w:sz w:val="18"/>
                <w:szCs w:val="18"/>
              </w:rPr>
              <w:t xml:space="preserve">; materiał obudowy i tulejki polipropylen, wymiary: długość 150 mm, średnica 12 mm; długość kabla 1m; typ złącza: BNC </w:t>
            </w:r>
          </w:p>
        </w:tc>
        <w:tc>
          <w:tcPr>
            <w:tcW w:w="1418"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lastRenderedPageBreak/>
              <w:t>szt.</w:t>
            </w:r>
          </w:p>
        </w:tc>
        <w:tc>
          <w:tcPr>
            <w:tcW w:w="708" w:type="dxa"/>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czujnik konduktometryczny z wbudowanym czujnikiem temperatury; zakres pomiarowy 0-500 </w:t>
            </w:r>
            <w:proofErr w:type="spellStart"/>
            <w:r w:rsidRPr="00B94EE6">
              <w:rPr>
                <w:sz w:val="18"/>
                <w:szCs w:val="18"/>
              </w:rPr>
              <w:t>mS</w:t>
            </w:r>
            <w:proofErr w:type="spellEnd"/>
            <w:r w:rsidRPr="00B94EE6">
              <w:rPr>
                <w:sz w:val="18"/>
                <w:szCs w:val="18"/>
              </w:rPr>
              <w:t>/cm; stała K 0,45cm-1 ±0,05; zakres pracy 0-80st. C; minimalny poziom zanurzenia 20 mm; wymiary: średnica 2,0±0,5 mm; długość kabla 1m; typ złącza BNC-50; materiał obudowy PCV; czujnik temperatury Pt-1000</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3</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FB588D">
            <w:pPr>
              <w:spacing w:line="240" w:lineRule="auto"/>
              <w:rPr>
                <w:sz w:val="18"/>
                <w:szCs w:val="18"/>
              </w:rPr>
            </w:pPr>
            <w:r w:rsidRPr="00B94EE6">
              <w:rPr>
                <w:sz w:val="18"/>
                <w:szCs w:val="18"/>
              </w:rPr>
              <w:t xml:space="preserve">Roztwór elektrodowy </w:t>
            </w:r>
            <w:proofErr w:type="spellStart"/>
            <w:r w:rsidRPr="00B94EE6">
              <w:rPr>
                <w:sz w:val="18"/>
                <w:szCs w:val="18"/>
              </w:rPr>
              <w:t>KCl</w:t>
            </w:r>
            <w:proofErr w:type="spellEnd"/>
            <w:r w:rsidRPr="00B94EE6">
              <w:rPr>
                <w:sz w:val="18"/>
                <w:szCs w:val="18"/>
              </w:rPr>
              <w:t xml:space="preserve"> 3,0 mol/l,   w żelu, do przechowywania  i uzupełniania elektrod zespolonych </w:t>
            </w:r>
            <w:proofErr w:type="spellStart"/>
            <w:r w:rsidRPr="00B94EE6">
              <w:rPr>
                <w:sz w:val="18"/>
                <w:szCs w:val="18"/>
              </w:rPr>
              <w:t>pH</w:t>
            </w:r>
            <w:proofErr w:type="spellEnd"/>
            <w:r w:rsidRPr="00B94EE6">
              <w:rPr>
                <w:sz w:val="18"/>
                <w:szCs w:val="18"/>
              </w:rPr>
              <w:t xml:space="preserve">, dostarczane w  butelkach o poj. </w:t>
            </w:r>
            <w:r w:rsidR="00FB588D">
              <w:rPr>
                <w:sz w:val="18"/>
                <w:szCs w:val="18"/>
              </w:rPr>
              <w:t xml:space="preserve">min. </w:t>
            </w:r>
            <w:r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4</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5</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0,1 mol/l, przewodność elektryczna w temp 25</w:t>
            </w:r>
            <w:r w:rsidRPr="00B94EE6">
              <w:rPr>
                <w:sz w:val="18"/>
                <w:szCs w:val="18"/>
              </w:rPr>
              <w:sym w:font="Mathematica1" w:char="F0B0"/>
            </w:r>
            <w:r w:rsidRPr="00B94EE6">
              <w:rPr>
                <w:sz w:val="18"/>
                <w:szCs w:val="18"/>
              </w:rPr>
              <w:t xml:space="preserve">C 1,41 </w:t>
            </w:r>
            <w:proofErr w:type="spellStart"/>
            <w:r w:rsidRPr="00B94EE6">
              <w:rPr>
                <w:sz w:val="18"/>
                <w:szCs w:val="18"/>
              </w:rPr>
              <w:t>mS</w:t>
            </w:r>
            <w:proofErr w:type="spellEnd"/>
            <w:r w:rsidRPr="00B94EE6">
              <w:rPr>
                <w:sz w:val="18"/>
                <w:szCs w:val="18"/>
              </w:rPr>
              <w:t xml:space="preserve">/cm,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6</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0,01 mol/l , przewodność elektryczna w temp 25</w:t>
            </w:r>
            <w:r w:rsidRPr="00B94EE6">
              <w:rPr>
                <w:sz w:val="18"/>
                <w:szCs w:val="18"/>
              </w:rPr>
              <w:sym w:font="Mathematica1" w:char="F0B0"/>
            </w:r>
            <w:r w:rsidRPr="00B94EE6">
              <w:rPr>
                <w:sz w:val="18"/>
                <w:szCs w:val="18"/>
              </w:rPr>
              <w:t xml:space="preserve">C 12,90 </w:t>
            </w:r>
            <w:proofErr w:type="spellStart"/>
            <w:r w:rsidRPr="00B94EE6">
              <w:rPr>
                <w:sz w:val="18"/>
                <w:szCs w:val="18"/>
              </w:rPr>
              <w:t>mS</w:t>
            </w:r>
            <w:proofErr w:type="spellEnd"/>
            <w:r w:rsidRPr="00B94EE6">
              <w:rPr>
                <w:sz w:val="18"/>
                <w:szCs w:val="18"/>
              </w:rPr>
              <w:t xml:space="preserve">/cm, dostarczany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7</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0,001 mol/l , przewodność elektryczna w temp 25</w:t>
            </w:r>
            <w:r w:rsidRPr="00B94EE6">
              <w:rPr>
                <w:sz w:val="18"/>
                <w:szCs w:val="18"/>
              </w:rPr>
              <w:t xml:space="preserve">C 147 µS/cm, dostarczany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8</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buforowy do sprawdzania elektrod redoks, 220 ± 5 </w:t>
            </w:r>
            <w:proofErr w:type="spellStart"/>
            <w:r w:rsidRPr="00B94EE6">
              <w:rPr>
                <w:sz w:val="18"/>
                <w:szCs w:val="18"/>
              </w:rPr>
              <w:t>mV</w:t>
            </w:r>
            <w:proofErr w:type="spellEnd"/>
            <w:r w:rsidRPr="00B94EE6">
              <w:rPr>
                <w:sz w:val="18"/>
                <w:szCs w:val="18"/>
              </w:rPr>
              <w:t xml:space="preserve"> dla elektrod z półogniwami Ag/</w:t>
            </w:r>
            <w:proofErr w:type="spellStart"/>
            <w:r w:rsidRPr="00B94EE6">
              <w:rPr>
                <w:sz w:val="18"/>
                <w:szCs w:val="18"/>
              </w:rPr>
              <w:t>AgCl</w:t>
            </w:r>
            <w:proofErr w:type="spellEnd"/>
            <w:r w:rsidRPr="00B94EE6">
              <w:rPr>
                <w:sz w:val="18"/>
                <w:szCs w:val="18"/>
              </w:rPr>
              <w:t xml:space="preserve">, </w:t>
            </w:r>
            <w:proofErr w:type="spellStart"/>
            <w:r w:rsidRPr="00B94EE6">
              <w:rPr>
                <w:sz w:val="18"/>
                <w:szCs w:val="18"/>
              </w:rPr>
              <w:t>KCl</w:t>
            </w:r>
            <w:proofErr w:type="spellEnd"/>
            <w:r w:rsidRPr="00B94EE6">
              <w:rPr>
                <w:sz w:val="18"/>
                <w:szCs w:val="18"/>
              </w:rPr>
              <w:t xml:space="preserve"> 3,0 mol/l, dostarczany w butelki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9</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sym w:font="Mathematica1" w:char="F0B0"/>
            </w:r>
            <w:r w:rsidRPr="00B94EE6">
              <w:rPr>
                <w:sz w:val="18"/>
                <w:szCs w:val="18"/>
              </w:rPr>
              <w:t xml:space="preserve">C 4,00 ±0,02, pojemność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10</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sym w:font="Mathematica1" w:char="F0B0"/>
            </w:r>
            <w:r w:rsidRPr="00B94EE6">
              <w:rPr>
                <w:sz w:val="18"/>
                <w:szCs w:val="18"/>
              </w:rPr>
              <w:t xml:space="preserve">C 7,00 ±0,02,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11</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644108">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t xml:space="preserve">C 9,00 ±0,02,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12</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do regeneracji membran szklanych elektrod </w:t>
            </w:r>
            <w:proofErr w:type="spellStart"/>
            <w:r w:rsidRPr="00B94EE6">
              <w:rPr>
                <w:sz w:val="18"/>
                <w:szCs w:val="18"/>
              </w:rPr>
              <w:t>pH</w:t>
            </w:r>
            <w:proofErr w:type="spellEnd"/>
            <w:r w:rsidRPr="00B94EE6">
              <w:rPr>
                <w:sz w:val="18"/>
                <w:szCs w:val="18"/>
              </w:rPr>
              <w:t>, które uległy zanieczyszczeniu lub procesowi „starzenia”, na skutek długotrwałego działania wody lub roztworów wodnych.</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13</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elektroda kombinowana </w:t>
            </w:r>
            <w:proofErr w:type="spellStart"/>
            <w:r w:rsidRPr="00B94EE6">
              <w:rPr>
                <w:sz w:val="18"/>
                <w:szCs w:val="18"/>
              </w:rPr>
              <w:t>pH</w:t>
            </w:r>
            <w:proofErr w:type="spellEnd"/>
            <w:r w:rsidRPr="00B94EE6">
              <w:rPr>
                <w:sz w:val="18"/>
                <w:szCs w:val="18"/>
              </w:rPr>
              <w:t xml:space="preserve"> z Pośrednim łącznikiem; zakres </w:t>
            </w:r>
            <w:proofErr w:type="spellStart"/>
            <w:r w:rsidRPr="00B94EE6">
              <w:rPr>
                <w:sz w:val="18"/>
                <w:szCs w:val="18"/>
              </w:rPr>
              <w:t>pH</w:t>
            </w:r>
            <w:proofErr w:type="spellEnd"/>
            <w:r w:rsidRPr="00B94EE6">
              <w:rPr>
                <w:sz w:val="18"/>
                <w:szCs w:val="18"/>
              </w:rPr>
              <w:t xml:space="preserve"> 0-14; punkt zerowy 7,0±0,5 </w:t>
            </w:r>
            <w:proofErr w:type="spellStart"/>
            <w:r w:rsidRPr="00B94EE6">
              <w:rPr>
                <w:sz w:val="18"/>
                <w:szCs w:val="18"/>
              </w:rPr>
              <w:t>pH</w:t>
            </w:r>
            <w:proofErr w:type="spellEnd"/>
            <w:r w:rsidRPr="00B94EE6">
              <w:rPr>
                <w:sz w:val="18"/>
                <w:szCs w:val="18"/>
              </w:rPr>
              <w:t>; zakres pracy 0-60 st. C; typ łącznika: podwójny, Ag/</w:t>
            </w:r>
            <w:proofErr w:type="spellStart"/>
            <w:r w:rsidRPr="00B94EE6">
              <w:rPr>
                <w:sz w:val="18"/>
                <w:szCs w:val="18"/>
              </w:rPr>
              <w:t>AgCl</w:t>
            </w:r>
            <w:proofErr w:type="spellEnd"/>
            <w:r w:rsidRPr="00B94EE6">
              <w:rPr>
                <w:sz w:val="18"/>
                <w:szCs w:val="18"/>
              </w:rPr>
              <w:t xml:space="preserve">/3M zagęszczony </w:t>
            </w:r>
            <w:proofErr w:type="spellStart"/>
            <w:r w:rsidRPr="00B94EE6">
              <w:rPr>
                <w:sz w:val="18"/>
                <w:szCs w:val="18"/>
              </w:rPr>
              <w:t>KCl</w:t>
            </w:r>
            <w:proofErr w:type="spellEnd"/>
            <w:r w:rsidRPr="00B94EE6">
              <w:rPr>
                <w:sz w:val="18"/>
                <w:szCs w:val="18"/>
              </w:rPr>
              <w:t xml:space="preserve">; materiał obudowy i tulejki polipropylen, wymiary: długość 150 mm, średnica 12 mm; długość kabla 1m; typ złącza: BNC </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14</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 xml:space="preserve">czujnik konduktometryczny z wbudowanym czujnikiem temperatury; zakres pomiarowy 0-500 </w:t>
            </w:r>
            <w:proofErr w:type="spellStart"/>
            <w:r w:rsidRPr="00B94EE6">
              <w:rPr>
                <w:sz w:val="18"/>
                <w:szCs w:val="18"/>
              </w:rPr>
              <w:t>mS</w:t>
            </w:r>
            <w:proofErr w:type="spellEnd"/>
            <w:r w:rsidRPr="00B94EE6">
              <w:rPr>
                <w:sz w:val="18"/>
                <w:szCs w:val="18"/>
              </w:rPr>
              <w:t xml:space="preserve">/cm; stała K 0,45cm-1 ±0,05; zakres pracy 0-80st. C; minimalny poziom zanurzenia 20 </w:t>
            </w:r>
            <w:r w:rsidRPr="00B94EE6">
              <w:rPr>
                <w:sz w:val="18"/>
                <w:szCs w:val="18"/>
              </w:rPr>
              <w:lastRenderedPageBreak/>
              <w:t>mm; wymiary: średnica 2,0±0,5 mm; długość kabla 1m; typ złącza BNC-50; materiał obudowy PCV; czujnik temperatury Pt-1000</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lastRenderedPageBreak/>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line="240" w:lineRule="auto"/>
              <w:jc w:val="center"/>
              <w:rPr>
                <w:rFonts w:eastAsia="Times New Roman"/>
                <w:sz w:val="18"/>
                <w:szCs w:val="18"/>
              </w:rPr>
            </w:pPr>
            <w:r w:rsidRPr="00B94EE6">
              <w:rPr>
                <w:sz w:val="18"/>
                <w:szCs w:val="18"/>
              </w:rPr>
              <w:t>6</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lastRenderedPageBreak/>
              <w:t>15</w:t>
            </w:r>
          </w:p>
        </w:tc>
        <w:tc>
          <w:tcPr>
            <w:tcW w:w="2835" w:type="dxa"/>
            <w:tcBorders>
              <w:top w:val="single" w:sz="4" w:space="0" w:color="auto"/>
              <w:left w:val="single" w:sz="4" w:space="0" w:color="auto"/>
              <w:bottom w:val="single" w:sz="4" w:space="0" w:color="auto"/>
              <w:right w:val="single" w:sz="4" w:space="0" w:color="auto"/>
            </w:tcBorders>
          </w:tcPr>
          <w:p w:rsidR="00907790" w:rsidRPr="00B94EE6" w:rsidRDefault="00907790" w:rsidP="00FB588D">
            <w:pPr>
              <w:spacing w:line="240" w:lineRule="auto"/>
              <w:rPr>
                <w:sz w:val="18"/>
                <w:szCs w:val="18"/>
              </w:rPr>
            </w:pPr>
            <w:r w:rsidRPr="00B94EE6">
              <w:rPr>
                <w:sz w:val="18"/>
                <w:szCs w:val="18"/>
              </w:rPr>
              <w:t xml:space="preserve">Roztwór elektrodowy </w:t>
            </w:r>
            <w:proofErr w:type="spellStart"/>
            <w:r w:rsidRPr="00B94EE6">
              <w:rPr>
                <w:sz w:val="18"/>
                <w:szCs w:val="18"/>
              </w:rPr>
              <w:t>KCl</w:t>
            </w:r>
            <w:proofErr w:type="spellEnd"/>
            <w:r w:rsidRPr="00B94EE6">
              <w:rPr>
                <w:sz w:val="18"/>
                <w:szCs w:val="18"/>
              </w:rPr>
              <w:t xml:space="preserve"> 3,0 mol/l, w żelu, do przechowywania  i uzupełniania elektrod zespolonych </w:t>
            </w:r>
            <w:proofErr w:type="spellStart"/>
            <w:r w:rsidRPr="00B94EE6">
              <w:rPr>
                <w:sz w:val="18"/>
                <w:szCs w:val="18"/>
              </w:rPr>
              <w:t>pH</w:t>
            </w:r>
            <w:proofErr w:type="spellEnd"/>
            <w:r w:rsidRPr="00B94EE6">
              <w:rPr>
                <w:sz w:val="18"/>
                <w:szCs w:val="18"/>
              </w:rPr>
              <w:t xml:space="preserve">,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16</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907790" w:rsidRPr="00634EBC" w:rsidTr="00644108">
        <w:tc>
          <w:tcPr>
            <w:tcW w:w="568" w:type="dxa"/>
            <w:tcBorders>
              <w:top w:val="single" w:sz="4" w:space="0" w:color="auto"/>
              <w:left w:val="single" w:sz="4" w:space="0" w:color="auto"/>
              <w:bottom w:val="single" w:sz="4" w:space="0" w:color="auto"/>
              <w:right w:val="single" w:sz="4" w:space="0" w:color="auto"/>
            </w:tcBorders>
            <w:vAlign w:val="bottom"/>
          </w:tcPr>
          <w:p w:rsidR="00907790" w:rsidRDefault="00907790" w:rsidP="00644108">
            <w:pPr>
              <w:jc w:val="center"/>
              <w:rPr>
                <w:rFonts w:ascii="Calibri" w:hAnsi="Calibri"/>
                <w:color w:val="000000"/>
              </w:rPr>
            </w:pPr>
            <w:r>
              <w:rPr>
                <w:rFonts w:ascii="Calibri" w:hAnsi="Calibri"/>
                <w:color w:val="000000"/>
              </w:rPr>
              <w:t>17</w:t>
            </w:r>
          </w:p>
        </w:tc>
        <w:tc>
          <w:tcPr>
            <w:tcW w:w="2835"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0,1 mol/l, przewodność elektryczna w temp 25</w:t>
            </w:r>
            <w:r w:rsidRPr="00B94EE6">
              <w:rPr>
                <w:sz w:val="18"/>
                <w:szCs w:val="18"/>
              </w:rPr>
              <w:sym w:font="Mathematica1" w:char="F0B0"/>
            </w:r>
            <w:r w:rsidRPr="00B94EE6">
              <w:rPr>
                <w:sz w:val="18"/>
                <w:szCs w:val="18"/>
              </w:rPr>
              <w:t xml:space="preserve">C 1,41 </w:t>
            </w:r>
            <w:proofErr w:type="spellStart"/>
            <w:r w:rsidRPr="00B94EE6">
              <w:rPr>
                <w:sz w:val="18"/>
                <w:szCs w:val="18"/>
              </w:rPr>
              <w:t>mS</w:t>
            </w:r>
            <w:proofErr w:type="spellEnd"/>
            <w:r w:rsidRPr="00B94EE6">
              <w:rPr>
                <w:sz w:val="18"/>
                <w:szCs w:val="18"/>
              </w:rPr>
              <w:t xml:space="preserve">/cm, dostarczane w butelkach </w:t>
            </w:r>
            <w:r w:rsidR="00FB588D" w:rsidRPr="00B94EE6">
              <w:rPr>
                <w:sz w:val="18"/>
                <w:szCs w:val="18"/>
              </w:rPr>
              <w:t xml:space="preserve">o poj. </w:t>
            </w:r>
            <w:r w:rsidR="00FB588D">
              <w:rPr>
                <w:sz w:val="18"/>
                <w:szCs w:val="18"/>
              </w:rPr>
              <w:t xml:space="preserve">min. </w:t>
            </w:r>
            <w:r w:rsidR="00FB588D" w:rsidRPr="00B94EE6">
              <w:rPr>
                <w:sz w:val="18"/>
                <w:szCs w:val="18"/>
              </w:rPr>
              <w:t>250 ml</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B94EE6" w:rsidRDefault="00907790" w:rsidP="00644108">
            <w:pPr>
              <w:spacing w:after="0" w:line="240" w:lineRule="auto"/>
              <w:jc w:val="center"/>
              <w:rPr>
                <w:sz w:val="18"/>
                <w:szCs w:val="18"/>
              </w:rPr>
            </w:pPr>
            <w:r w:rsidRPr="00B94EE6">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644108">
            <w:pPr>
              <w:spacing w:after="0" w:line="240" w:lineRule="auto"/>
              <w:jc w:val="center"/>
              <w:rPr>
                <w:rFonts w:ascii="Times New Roman" w:eastAsia="Calibri" w:hAnsi="Times New Roman" w:cs="Times New Roman"/>
                <w:sz w:val="20"/>
                <w:szCs w:val="20"/>
              </w:rPr>
            </w:pPr>
          </w:p>
        </w:tc>
      </w:tr>
      <w:tr w:rsidR="004D1352" w:rsidRPr="00634EBC" w:rsidTr="00907790">
        <w:tc>
          <w:tcPr>
            <w:tcW w:w="568"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6237" w:type="dxa"/>
            <w:gridSpan w:val="4"/>
            <w:vAlign w:val="center"/>
          </w:tcPr>
          <w:p w:rsidR="004D1352" w:rsidRDefault="004D1352" w:rsidP="004D1352">
            <w:pPr>
              <w:spacing w:after="0" w:line="240" w:lineRule="auto"/>
              <w:rPr>
                <w:rFonts w:ascii="Times New Roman" w:eastAsia="Calibri" w:hAnsi="Times New Roman" w:cs="Times New Roman"/>
                <w:b/>
                <w:sz w:val="20"/>
                <w:szCs w:val="20"/>
              </w:rPr>
            </w:pPr>
            <w:r w:rsidRPr="004D1352">
              <w:rPr>
                <w:rFonts w:ascii="Times New Roman" w:eastAsia="Calibri" w:hAnsi="Times New Roman" w:cs="Times New Roman"/>
                <w:b/>
                <w:sz w:val="20"/>
                <w:szCs w:val="20"/>
              </w:rPr>
              <w:t>RAZEM</w:t>
            </w:r>
          </w:p>
          <w:p w:rsidR="004D1352" w:rsidRPr="004D1352" w:rsidRDefault="004D1352" w:rsidP="004D1352">
            <w:pPr>
              <w:spacing w:after="0" w:line="240" w:lineRule="auto"/>
              <w:rPr>
                <w:rFonts w:ascii="Times New Roman" w:eastAsia="Calibri" w:hAnsi="Times New Roman" w:cs="Times New Roman"/>
                <w:b/>
                <w:sz w:val="20"/>
                <w:szCs w:val="20"/>
              </w:rPr>
            </w:pPr>
          </w:p>
        </w:tc>
        <w:tc>
          <w:tcPr>
            <w:tcW w:w="1559" w:type="dxa"/>
            <w:vAlign w:val="center"/>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993" w:type="dxa"/>
            <w:tcBorders>
              <w:tl2br w:val="single" w:sz="4" w:space="0" w:color="auto"/>
            </w:tcBorders>
          </w:tcPr>
          <w:p w:rsidR="004D1352" w:rsidRPr="00634EBC" w:rsidRDefault="004D1352" w:rsidP="004D1352">
            <w:pPr>
              <w:spacing w:after="0" w:line="240" w:lineRule="auto"/>
              <w:rPr>
                <w:rFonts w:ascii="Times New Roman" w:eastAsia="Calibri" w:hAnsi="Times New Roman" w:cs="Times New Roman"/>
                <w:sz w:val="20"/>
                <w:szCs w:val="20"/>
              </w:rPr>
            </w:pPr>
          </w:p>
        </w:tc>
        <w:tc>
          <w:tcPr>
            <w:tcW w:w="1417"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1559" w:type="dxa"/>
          </w:tcPr>
          <w:p w:rsidR="004D1352" w:rsidRPr="00634EBC" w:rsidRDefault="004D1352" w:rsidP="00B54FFE">
            <w:pPr>
              <w:spacing w:after="0" w:line="240" w:lineRule="auto"/>
              <w:jc w:val="center"/>
              <w:rPr>
                <w:rFonts w:ascii="Times New Roman" w:eastAsia="Calibri" w:hAnsi="Times New Roman" w:cs="Times New Roman"/>
                <w:sz w:val="20"/>
                <w:szCs w:val="20"/>
              </w:rPr>
            </w:pPr>
          </w:p>
        </w:tc>
        <w:tc>
          <w:tcPr>
            <w:tcW w:w="2694" w:type="dxa"/>
            <w:tcBorders>
              <w:tl2br w:val="single" w:sz="4" w:space="0" w:color="auto"/>
            </w:tcBorders>
          </w:tcPr>
          <w:p w:rsidR="004D1352" w:rsidRPr="00634EBC" w:rsidRDefault="004D1352" w:rsidP="00B54FFE">
            <w:pPr>
              <w:spacing w:after="0" w:line="240" w:lineRule="auto"/>
              <w:jc w:val="center"/>
              <w:rPr>
                <w:rFonts w:ascii="Times New Roman" w:eastAsia="Calibri" w:hAnsi="Times New Roman" w:cs="Times New Roman"/>
                <w:sz w:val="20"/>
                <w:szCs w:val="20"/>
              </w:rPr>
            </w:pPr>
          </w:p>
        </w:tc>
      </w:tr>
    </w:tbl>
    <w:p w:rsidR="00AD41AF" w:rsidRDefault="00AD41AF" w:rsidP="00B54FFE">
      <w:pPr>
        <w:spacing w:after="240" w:line="240" w:lineRule="auto"/>
        <w:rPr>
          <w:rFonts w:ascii="Times New Roman" w:eastAsia="Calibri" w:hAnsi="Times New Roman" w:cs="Times New Roman"/>
          <w:sz w:val="20"/>
          <w:szCs w:val="20"/>
        </w:rPr>
      </w:pPr>
    </w:p>
    <w:p w:rsidR="00B54FFE" w:rsidRPr="00634EBC" w:rsidRDefault="00B54FFE"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sidR="00741C24">
        <w:rPr>
          <w:rFonts w:ascii="Times New Roman" w:eastAsia="Calibri" w:hAnsi="Times New Roman" w:cs="Times New Roman"/>
          <w:b/>
          <w:sz w:val="20"/>
          <w:szCs w:val="20"/>
        </w:rPr>
        <w:t xml:space="preserve">: </w:t>
      </w:r>
      <w:r w:rsidR="00907790" w:rsidRPr="00907790">
        <w:rPr>
          <w:rFonts w:ascii="Times New Roman" w:eastAsia="Calibri" w:hAnsi="Times New Roman" w:cs="Times New Roman"/>
          <w:b/>
          <w:sz w:val="20"/>
          <w:szCs w:val="20"/>
        </w:rPr>
        <w:t>Elementy eksploatacyjne do mikroskopu elektronowego z przystawką EDS i napylarką (HITACHI Model SU-3500N)</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D844FE">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1417" w:type="dxa"/>
            <w:shd w:val="clear" w:color="auto" w:fill="BFBFBF"/>
            <w:vAlign w:val="center"/>
          </w:tcPr>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741C24" w:rsidRDefault="00741C24" w:rsidP="00741C2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B54FFE" w:rsidRPr="00634EBC" w:rsidRDefault="00741C24" w:rsidP="00741C2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741C24"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1C2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844FE">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907790">
        <w:trPr>
          <w:trHeight w:val="677"/>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1</w:t>
            </w:r>
          </w:p>
        </w:tc>
        <w:tc>
          <w:tcPr>
            <w:tcW w:w="2693" w:type="dxa"/>
          </w:tcPr>
          <w:p w:rsidR="00907790" w:rsidRPr="00005463" w:rsidRDefault="00907790" w:rsidP="00005463">
            <w:pPr>
              <w:spacing w:line="240" w:lineRule="auto"/>
              <w:rPr>
                <w:color w:val="00B050"/>
                <w:sz w:val="18"/>
                <w:szCs w:val="18"/>
              </w:rPr>
            </w:pPr>
            <w:r w:rsidRPr="00005463">
              <w:rPr>
                <w:color w:val="00B050"/>
                <w:sz w:val="18"/>
                <w:szCs w:val="18"/>
              </w:rPr>
              <w:t xml:space="preserve">Grafitowe krążki do mocowania próbki, średnica  9 mm,  pakowane po </w:t>
            </w:r>
            <w:r w:rsidR="00005463" w:rsidRPr="00005463">
              <w:rPr>
                <w:color w:val="00B050"/>
                <w:sz w:val="18"/>
                <w:szCs w:val="18"/>
              </w:rPr>
              <w:t>54</w:t>
            </w:r>
            <w:r w:rsidRPr="00005463">
              <w:rPr>
                <w:color w:val="00B050"/>
                <w:sz w:val="18"/>
                <w:szCs w:val="18"/>
              </w:rPr>
              <w:t xml:space="preserve"> szt.</w:t>
            </w:r>
          </w:p>
        </w:tc>
        <w:tc>
          <w:tcPr>
            <w:tcW w:w="1418" w:type="dxa"/>
            <w:vAlign w:val="center"/>
          </w:tcPr>
          <w:p w:rsidR="00907790" w:rsidRPr="00005463" w:rsidRDefault="00907790" w:rsidP="00644108">
            <w:pPr>
              <w:spacing w:after="0" w:line="240" w:lineRule="auto"/>
              <w:jc w:val="center"/>
              <w:rPr>
                <w:color w:val="00B050"/>
                <w:sz w:val="18"/>
                <w:szCs w:val="18"/>
              </w:rPr>
            </w:pPr>
            <w:r w:rsidRPr="00005463">
              <w:rPr>
                <w:color w:val="00B050"/>
                <w:sz w:val="18"/>
                <w:szCs w:val="18"/>
              </w:rPr>
              <w:t>Op.</w:t>
            </w:r>
          </w:p>
        </w:tc>
        <w:tc>
          <w:tcPr>
            <w:tcW w:w="708" w:type="dxa"/>
            <w:vAlign w:val="center"/>
          </w:tcPr>
          <w:p w:rsidR="00907790" w:rsidRPr="00005463" w:rsidRDefault="00005463" w:rsidP="00644108">
            <w:pPr>
              <w:spacing w:after="0" w:line="240" w:lineRule="auto"/>
              <w:jc w:val="center"/>
              <w:rPr>
                <w:color w:val="00B050"/>
                <w:sz w:val="18"/>
                <w:szCs w:val="18"/>
              </w:rPr>
            </w:pPr>
            <w:r w:rsidRPr="00005463">
              <w:rPr>
                <w:color w:val="00B050"/>
                <w:sz w:val="18"/>
                <w:szCs w:val="18"/>
              </w:rPr>
              <w:t>19</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rPr>
          <w:trHeight w:val="819"/>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lastRenderedPageBreak/>
              <w:t>2</w:t>
            </w:r>
          </w:p>
        </w:tc>
        <w:tc>
          <w:tcPr>
            <w:tcW w:w="2693" w:type="dxa"/>
          </w:tcPr>
          <w:p w:rsidR="00907790" w:rsidRPr="0097233C" w:rsidRDefault="00907790" w:rsidP="00644108">
            <w:pPr>
              <w:spacing w:line="240" w:lineRule="auto"/>
              <w:rPr>
                <w:sz w:val="18"/>
                <w:szCs w:val="18"/>
              </w:rPr>
            </w:pPr>
            <w:r w:rsidRPr="0097233C">
              <w:rPr>
                <w:sz w:val="18"/>
                <w:szCs w:val="18"/>
              </w:rPr>
              <w:t>Grafitowe krążki do mocowania próbki, średnica  12 mm, pakowane po 100 szt.</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Op.</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10</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631"/>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3</w:t>
            </w:r>
          </w:p>
        </w:tc>
        <w:tc>
          <w:tcPr>
            <w:tcW w:w="2693" w:type="dxa"/>
          </w:tcPr>
          <w:p w:rsidR="00907790" w:rsidRPr="0097233C" w:rsidRDefault="00907790" w:rsidP="00644108">
            <w:pPr>
              <w:spacing w:line="240" w:lineRule="auto"/>
              <w:rPr>
                <w:sz w:val="18"/>
                <w:szCs w:val="18"/>
              </w:rPr>
            </w:pPr>
            <w:r w:rsidRPr="0097233C">
              <w:rPr>
                <w:sz w:val="18"/>
                <w:szCs w:val="18"/>
              </w:rPr>
              <w:t>Grafitowe krążki do mocowania próbki, średnica  25 mm,  pakowane po 100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10</w:t>
            </w:r>
          </w:p>
        </w:tc>
        <w:tc>
          <w:tcPr>
            <w:tcW w:w="1418" w:type="dxa"/>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rPr>
          <w:trHeight w:val="696"/>
        </w:trPr>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2693" w:type="dxa"/>
          </w:tcPr>
          <w:p w:rsidR="00907790" w:rsidRPr="0097233C" w:rsidRDefault="00907790" w:rsidP="00644108">
            <w:pPr>
              <w:spacing w:line="240" w:lineRule="auto"/>
              <w:rPr>
                <w:sz w:val="18"/>
                <w:szCs w:val="18"/>
              </w:rPr>
            </w:pPr>
            <w:r w:rsidRPr="0097233C">
              <w:rPr>
                <w:sz w:val="18"/>
                <w:szCs w:val="18"/>
              </w:rPr>
              <w:t>Grafitowe krążki</w:t>
            </w:r>
            <w:r w:rsidRPr="00005463">
              <w:rPr>
                <w:color w:val="00B050"/>
                <w:sz w:val="18"/>
                <w:szCs w:val="18"/>
              </w:rPr>
              <w:t>, 12,5</w:t>
            </w:r>
            <w:r w:rsidR="00005463" w:rsidRPr="00005463">
              <w:rPr>
                <w:color w:val="00B050"/>
                <w:sz w:val="18"/>
                <w:szCs w:val="18"/>
              </w:rPr>
              <w:t>-12,7</w:t>
            </w:r>
            <w:r w:rsidRPr="0097233C">
              <w:rPr>
                <w:sz w:val="18"/>
                <w:szCs w:val="18"/>
              </w:rPr>
              <w:t xml:space="preserve"> mm, w rolce 250 szt. </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2693" w:type="dxa"/>
          </w:tcPr>
          <w:p w:rsidR="00907790" w:rsidRPr="0097233C" w:rsidRDefault="00907790" w:rsidP="00644108">
            <w:pPr>
              <w:spacing w:line="240" w:lineRule="auto"/>
              <w:rPr>
                <w:sz w:val="18"/>
                <w:szCs w:val="18"/>
              </w:rPr>
            </w:pPr>
            <w:r w:rsidRPr="0097233C">
              <w:rPr>
                <w:sz w:val="18"/>
                <w:szCs w:val="18"/>
              </w:rPr>
              <w:t>Grafitowa taśma dwustronna (8mmx20mm)</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D844FE">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6</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Grafitowa taśma dwustronna (12mmx20mm)</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573"/>
        </w:trPr>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 xml:space="preserve">Elektrody węglowe nieostrzone </w:t>
            </w:r>
          </w:p>
          <w:p w:rsidR="00907790" w:rsidRPr="0097233C" w:rsidRDefault="00907790" w:rsidP="00644108">
            <w:pPr>
              <w:spacing w:after="0" w:line="240" w:lineRule="auto"/>
              <w:rPr>
                <w:sz w:val="18"/>
                <w:szCs w:val="18"/>
              </w:rPr>
            </w:pPr>
            <w:r w:rsidRPr="0097233C">
              <w:rPr>
                <w:sz w:val="18"/>
                <w:szCs w:val="18"/>
              </w:rPr>
              <w:t>(6.15 x 305mm), pakowane  10szt.</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907790">
        <w:trPr>
          <w:trHeight w:val="544"/>
        </w:trPr>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8</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Target  do napylania próbek  - złoto</w:t>
            </w:r>
          </w:p>
          <w:p w:rsidR="00907790" w:rsidRPr="0097233C" w:rsidRDefault="00907790" w:rsidP="00644108">
            <w:pPr>
              <w:spacing w:after="0" w:line="240" w:lineRule="auto"/>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9</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rPr>
                <w:sz w:val="18"/>
                <w:szCs w:val="18"/>
              </w:rPr>
            </w:pPr>
            <w:r w:rsidRPr="0097233C">
              <w:rPr>
                <w:sz w:val="18"/>
                <w:szCs w:val="18"/>
              </w:rPr>
              <w:t xml:space="preserve">Włókna wolframowe </w:t>
            </w:r>
            <w:proofErr w:type="spellStart"/>
            <w:r w:rsidRPr="0097233C">
              <w:rPr>
                <w:sz w:val="18"/>
                <w:szCs w:val="18"/>
              </w:rPr>
              <w:t>cartridge</w:t>
            </w:r>
            <w:proofErr w:type="spellEnd"/>
            <w:r w:rsidRPr="0097233C">
              <w:rPr>
                <w:sz w:val="18"/>
                <w:szCs w:val="18"/>
              </w:rPr>
              <w:t>, pakowane po 10szt</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Op.</w:t>
            </w:r>
          </w:p>
        </w:tc>
        <w:tc>
          <w:tcPr>
            <w:tcW w:w="708"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C316B6" w:rsidRPr="00634EBC" w:rsidTr="00C316B6">
        <w:tc>
          <w:tcPr>
            <w:tcW w:w="710" w:type="dxa"/>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C316B6" w:rsidRPr="00634EBC" w:rsidRDefault="00C316B6" w:rsidP="00B54FFE">
            <w:pPr>
              <w:spacing w:line="240" w:lineRule="auto"/>
              <w:jc w:val="center"/>
              <w:rPr>
                <w:rFonts w:ascii="Times New Roman" w:eastAsia="Calibri" w:hAnsi="Times New Roman" w:cs="Times New Roman"/>
                <w:color w:val="000000"/>
                <w:sz w:val="20"/>
                <w:szCs w:val="20"/>
              </w:rPr>
            </w:pPr>
            <w:r w:rsidRPr="00634EBC">
              <w:rPr>
                <w:rFonts w:ascii="Times New Roman" w:eastAsia="Calibri" w:hAnsi="Times New Roman" w:cs="Times New Roman"/>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316B6" w:rsidRPr="00634EBC" w:rsidRDefault="00C316B6" w:rsidP="00B54FFE">
            <w:pPr>
              <w:spacing w:line="240" w:lineRule="auto"/>
              <w:rPr>
                <w:rFonts w:ascii="Times New Roman" w:eastAsia="Calibri" w:hAnsi="Times New Roman" w:cs="Times New Roman"/>
                <w:sz w:val="20"/>
                <w:szCs w:val="20"/>
              </w:rPr>
            </w:pPr>
          </w:p>
        </w:tc>
      </w:tr>
    </w:tbl>
    <w:p w:rsidR="000E53D1" w:rsidRDefault="000E53D1" w:rsidP="00907790">
      <w:pPr>
        <w:spacing w:line="240" w:lineRule="auto"/>
        <w:rPr>
          <w:rFonts w:ascii="Times New Roman" w:eastAsia="Calibri" w:hAnsi="Times New Roman" w:cs="Times New Roman"/>
          <w:b/>
          <w:bCs/>
          <w:sz w:val="20"/>
          <w:szCs w:val="20"/>
        </w:rPr>
      </w:pPr>
    </w:p>
    <w:p w:rsidR="00907790" w:rsidRPr="00907790" w:rsidRDefault="00B54FFE" w:rsidP="00907790">
      <w:pPr>
        <w:spacing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4 </w:t>
      </w:r>
      <w:r w:rsidR="00116005">
        <w:rPr>
          <w:rFonts w:ascii="Times New Roman" w:eastAsia="Calibri" w:hAnsi="Times New Roman" w:cs="Times New Roman"/>
          <w:b/>
          <w:bCs/>
          <w:sz w:val="20"/>
          <w:szCs w:val="20"/>
        </w:rPr>
        <w:t xml:space="preserve">: </w:t>
      </w:r>
      <w:r w:rsidR="00907790" w:rsidRPr="00907790">
        <w:rPr>
          <w:rFonts w:ascii="Times New Roman" w:eastAsia="Calibri" w:hAnsi="Times New Roman" w:cs="Times New Roman"/>
          <w:b/>
          <w:sz w:val="20"/>
          <w:szCs w:val="20"/>
        </w:rPr>
        <w:t xml:space="preserve">Elementy eksploatacyjne  do analizatora wielkości, kształtu i liczby cząstek z przystawką </w:t>
      </w:r>
      <w:proofErr w:type="spellStart"/>
      <w:r w:rsidR="00907790" w:rsidRPr="00907790">
        <w:rPr>
          <w:rFonts w:ascii="Times New Roman" w:eastAsia="Calibri" w:hAnsi="Times New Roman" w:cs="Times New Roman"/>
          <w:b/>
          <w:sz w:val="20"/>
          <w:szCs w:val="20"/>
        </w:rPr>
        <w:t>ramanowską</w:t>
      </w:r>
      <w:proofErr w:type="spellEnd"/>
      <w:r w:rsidR="00907790" w:rsidRPr="00907790">
        <w:rPr>
          <w:rFonts w:ascii="Times New Roman" w:eastAsia="Calibri" w:hAnsi="Times New Roman" w:cs="Times New Roman"/>
          <w:b/>
          <w:sz w:val="20"/>
          <w:szCs w:val="20"/>
        </w:rPr>
        <w:t xml:space="preserve"> do identyfikacji chemicznej - </w:t>
      </w:r>
      <w:proofErr w:type="spellStart"/>
      <w:r w:rsidR="00907790" w:rsidRPr="00907790">
        <w:rPr>
          <w:rFonts w:ascii="Times New Roman" w:eastAsia="Calibri" w:hAnsi="Times New Roman" w:cs="Times New Roman"/>
          <w:b/>
          <w:sz w:val="20"/>
          <w:szCs w:val="20"/>
        </w:rPr>
        <w:t>Morphologi</w:t>
      </w:r>
      <w:proofErr w:type="spellEnd"/>
      <w:r w:rsidR="00907790" w:rsidRPr="00907790">
        <w:rPr>
          <w:rFonts w:ascii="Times New Roman" w:eastAsia="Calibri" w:hAnsi="Times New Roman" w:cs="Times New Roman"/>
          <w:b/>
          <w:sz w:val="20"/>
          <w:szCs w:val="20"/>
        </w:rPr>
        <w:t xml:space="preserve"> G3S-ID firmy </w:t>
      </w:r>
      <w:proofErr w:type="spellStart"/>
      <w:r w:rsidR="00907790" w:rsidRPr="00907790">
        <w:rPr>
          <w:rFonts w:ascii="Times New Roman" w:eastAsia="Calibri" w:hAnsi="Times New Roman" w:cs="Times New Roman"/>
          <w:b/>
          <w:sz w:val="20"/>
          <w:szCs w:val="20"/>
        </w:rPr>
        <w:t>Malvern</w:t>
      </w:r>
      <w:proofErr w:type="spellEnd"/>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418"/>
        <w:gridCol w:w="708"/>
        <w:gridCol w:w="1418"/>
        <w:gridCol w:w="1417"/>
        <w:gridCol w:w="993"/>
        <w:gridCol w:w="1417"/>
        <w:gridCol w:w="1559"/>
        <w:gridCol w:w="2694"/>
      </w:tblGrid>
      <w:tr w:rsidR="00B54FFE" w:rsidRPr="00634EBC" w:rsidTr="00486264">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418"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486264">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Wartość ogółem netto 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r w:rsidR="00486264">
              <w:rPr>
                <w:rFonts w:ascii="Times New Roman" w:eastAsia="Calibri" w:hAnsi="Times New Roman" w:cs="Times New Roman"/>
                <w:b/>
                <w:sz w:val="20"/>
                <w:szCs w:val="20"/>
              </w:rPr>
              <w:t xml:space="preserve"> (%) podatku</w:t>
            </w:r>
            <w:r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486264"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486264">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486264">
              <w:rPr>
                <w:rFonts w:ascii="Times New Roman" w:eastAsia="Calibri" w:hAnsi="Times New Roman" w:cs="Times New Roman"/>
                <w:b/>
                <w:sz w:val="20"/>
                <w:szCs w:val="20"/>
              </w:rPr>
              <w:t xml:space="preserve">ogółem brutto w PLN </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486264">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486264">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70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418"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lastRenderedPageBreak/>
              <w:t>1</w:t>
            </w:r>
          </w:p>
        </w:tc>
        <w:tc>
          <w:tcPr>
            <w:tcW w:w="2693" w:type="dxa"/>
          </w:tcPr>
          <w:p w:rsidR="00907790" w:rsidRPr="0097233C" w:rsidRDefault="00907790" w:rsidP="00644108">
            <w:pPr>
              <w:spacing w:after="0" w:line="240" w:lineRule="auto"/>
              <w:rPr>
                <w:sz w:val="18"/>
                <w:szCs w:val="18"/>
              </w:rPr>
            </w:pPr>
            <w:r w:rsidRPr="0097233C">
              <w:rPr>
                <w:sz w:val="18"/>
                <w:szCs w:val="18"/>
              </w:rPr>
              <w:t>Płyn antyelektrostatyczny –</w:t>
            </w:r>
          </w:p>
          <w:p w:rsidR="00907790" w:rsidRPr="0097233C" w:rsidRDefault="00907790" w:rsidP="00AD41AF">
            <w:pPr>
              <w:spacing w:after="0" w:line="240" w:lineRule="auto"/>
              <w:rPr>
                <w:sz w:val="18"/>
                <w:szCs w:val="18"/>
              </w:rPr>
            </w:pPr>
            <w:r w:rsidRPr="0097233C">
              <w:rPr>
                <w:sz w:val="18"/>
                <w:szCs w:val="18"/>
              </w:rPr>
              <w:t>stosowany jest do czyszczenia dzwona służącego do dyspersji materiałów sypkich. Płyn powinien być pakowany w butelkę o pojemności 250 ml z atomizerem.</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2693" w:type="dxa"/>
          </w:tcPr>
          <w:p w:rsidR="00907790" w:rsidRPr="0097233C" w:rsidRDefault="00907790" w:rsidP="00644108">
            <w:pPr>
              <w:spacing w:after="0" w:line="240" w:lineRule="auto"/>
              <w:rPr>
                <w:sz w:val="18"/>
                <w:szCs w:val="18"/>
              </w:rPr>
            </w:pPr>
            <w:r w:rsidRPr="0097233C">
              <w:rPr>
                <w:sz w:val="18"/>
                <w:szCs w:val="18"/>
              </w:rPr>
              <w:t>Chusteczki bezpyłowe  -</w:t>
            </w:r>
          </w:p>
          <w:p w:rsidR="00907790" w:rsidRPr="0097233C" w:rsidRDefault="00907790" w:rsidP="00AD41AF">
            <w:pPr>
              <w:spacing w:after="0" w:line="240" w:lineRule="auto"/>
              <w:rPr>
                <w:sz w:val="18"/>
                <w:szCs w:val="18"/>
              </w:rPr>
            </w:pPr>
            <w:r w:rsidRPr="0097233C">
              <w:rPr>
                <w:sz w:val="18"/>
                <w:szCs w:val="18"/>
              </w:rPr>
              <w:t>służą do czyszczenia (nie pozostawiając pyłu) płytki szklanej, na której umieszczana jest próbka materiału do analizy. Chusteczki powinny być wykonane z mieszanki poliester-celuloza, średnia ilość cząsteczek: 15,4 cząsteczki/m2, stopień chłonności: 730 ml/m2, rozmiar: 15cmx 15 cm, pakowane po 50 sztuk.</w:t>
            </w:r>
          </w:p>
        </w:tc>
        <w:tc>
          <w:tcPr>
            <w:tcW w:w="1418" w:type="dxa"/>
            <w:vAlign w:val="center"/>
          </w:tcPr>
          <w:p w:rsidR="00907790" w:rsidRPr="0097233C" w:rsidRDefault="00907790" w:rsidP="00644108">
            <w:pPr>
              <w:spacing w:after="0" w:line="240" w:lineRule="auto"/>
              <w:jc w:val="center"/>
              <w:rPr>
                <w:sz w:val="18"/>
                <w:szCs w:val="18"/>
              </w:rPr>
            </w:pPr>
            <w:r w:rsidRPr="0097233C">
              <w:rPr>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3</w:t>
            </w:r>
          </w:p>
        </w:tc>
        <w:tc>
          <w:tcPr>
            <w:tcW w:w="2693" w:type="dxa"/>
          </w:tcPr>
          <w:p w:rsidR="00907790" w:rsidRPr="0097233C" w:rsidRDefault="00907790" w:rsidP="00644108">
            <w:pPr>
              <w:spacing w:line="240" w:lineRule="auto"/>
              <w:rPr>
                <w:sz w:val="18"/>
                <w:szCs w:val="18"/>
              </w:rPr>
            </w:pPr>
            <w:r w:rsidRPr="0097233C">
              <w:rPr>
                <w:sz w:val="18"/>
                <w:szCs w:val="18"/>
              </w:rPr>
              <w:t>Łyżeczka  dwustronna 1 mm3 i 3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b/>
                <w:sz w:val="18"/>
                <w:szCs w:val="18"/>
              </w:rPr>
            </w:pPr>
            <w:r w:rsidRPr="0097233C">
              <w:rPr>
                <w:b/>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2693" w:type="dxa"/>
          </w:tcPr>
          <w:p w:rsidR="00907790" w:rsidRPr="0097233C" w:rsidRDefault="00907790" w:rsidP="00644108">
            <w:pPr>
              <w:spacing w:line="240" w:lineRule="auto"/>
              <w:rPr>
                <w:sz w:val="18"/>
                <w:szCs w:val="18"/>
              </w:rPr>
            </w:pPr>
            <w:r w:rsidRPr="0097233C">
              <w:rPr>
                <w:sz w:val="18"/>
                <w:szCs w:val="18"/>
              </w:rPr>
              <w:t>Żarówka halogenowa 50 W  12 V do mikroskopu, opakowanie 2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5</w:t>
            </w:r>
          </w:p>
        </w:tc>
        <w:tc>
          <w:tcPr>
            <w:tcW w:w="2693" w:type="dxa"/>
          </w:tcPr>
          <w:p w:rsidR="00907790" w:rsidRPr="0097233C" w:rsidRDefault="00907790" w:rsidP="00644108">
            <w:pPr>
              <w:spacing w:line="240" w:lineRule="auto"/>
              <w:rPr>
                <w:sz w:val="18"/>
                <w:szCs w:val="18"/>
              </w:rPr>
            </w:pPr>
            <w:r w:rsidRPr="0097233C">
              <w:rPr>
                <w:sz w:val="18"/>
                <w:szCs w:val="18"/>
              </w:rPr>
              <w:t>Łyżeczka  dwustronna 5 mm3 i 7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6</w:t>
            </w:r>
          </w:p>
        </w:tc>
        <w:tc>
          <w:tcPr>
            <w:tcW w:w="2693" w:type="dxa"/>
          </w:tcPr>
          <w:p w:rsidR="00907790" w:rsidRPr="0097233C" w:rsidRDefault="00907790" w:rsidP="00644108">
            <w:pPr>
              <w:spacing w:line="240" w:lineRule="auto"/>
              <w:rPr>
                <w:sz w:val="18"/>
                <w:szCs w:val="18"/>
              </w:rPr>
            </w:pPr>
            <w:r w:rsidRPr="0097233C">
              <w:rPr>
                <w:sz w:val="18"/>
                <w:szCs w:val="18"/>
              </w:rPr>
              <w:t>Łyżeczka  dwustronna 11mm3 i 13 mm3 wykonana ze stali nierdzewnej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7</w:t>
            </w:r>
          </w:p>
        </w:tc>
        <w:tc>
          <w:tcPr>
            <w:tcW w:w="2693" w:type="dxa"/>
          </w:tcPr>
          <w:p w:rsidR="00907790" w:rsidRPr="0097233C" w:rsidRDefault="00907790" w:rsidP="00644108">
            <w:pPr>
              <w:spacing w:line="240" w:lineRule="auto"/>
              <w:rPr>
                <w:sz w:val="18"/>
                <w:szCs w:val="18"/>
              </w:rPr>
            </w:pPr>
            <w:r w:rsidRPr="0097233C">
              <w:rPr>
                <w:sz w:val="18"/>
                <w:szCs w:val="18"/>
              </w:rPr>
              <w:t>Płytka szklana G3SE, opakowanie 3 szt.</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2</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07790" w:rsidRPr="00634EBC" w:rsidTr="00644108">
        <w:tc>
          <w:tcPr>
            <w:tcW w:w="710" w:type="dxa"/>
            <w:vAlign w:val="center"/>
          </w:tcPr>
          <w:p w:rsidR="00907790" w:rsidRPr="0097233C" w:rsidRDefault="00907790" w:rsidP="00644108">
            <w:pPr>
              <w:spacing w:after="0" w:line="240" w:lineRule="auto"/>
              <w:jc w:val="center"/>
              <w:rPr>
                <w:sz w:val="18"/>
                <w:szCs w:val="18"/>
              </w:rPr>
            </w:pPr>
            <w:r w:rsidRPr="0097233C">
              <w:rPr>
                <w:sz w:val="18"/>
                <w:szCs w:val="18"/>
              </w:rPr>
              <w:t>8</w:t>
            </w:r>
          </w:p>
        </w:tc>
        <w:tc>
          <w:tcPr>
            <w:tcW w:w="2693" w:type="dxa"/>
          </w:tcPr>
          <w:p w:rsidR="00907790" w:rsidRPr="0097233C" w:rsidRDefault="00907790" w:rsidP="00644108">
            <w:pPr>
              <w:spacing w:line="240" w:lineRule="auto"/>
              <w:rPr>
                <w:sz w:val="18"/>
                <w:szCs w:val="18"/>
              </w:rPr>
            </w:pPr>
            <w:r w:rsidRPr="0097233C">
              <w:rPr>
                <w:sz w:val="18"/>
                <w:szCs w:val="18"/>
              </w:rPr>
              <w:t>O- ring uszczelki do komory  dyspersyjnej</w:t>
            </w:r>
          </w:p>
        </w:tc>
        <w:tc>
          <w:tcPr>
            <w:tcW w:w="1418" w:type="dxa"/>
            <w:vAlign w:val="center"/>
          </w:tcPr>
          <w:p w:rsidR="00907790" w:rsidRPr="0097233C" w:rsidRDefault="00907790" w:rsidP="00644108">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708" w:type="dxa"/>
            <w:vAlign w:val="center"/>
          </w:tcPr>
          <w:p w:rsidR="00907790" w:rsidRPr="0097233C" w:rsidRDefault="00907790" w:rsidP="00644108">
            <w:pPr>
              <w:spacing w:after="0" w:line="240" w:lineRule="auto"/>
              <w:jc w:val="center"/>
              <w:rPr>
                <w:sz w:val="18"/>
                <w:szCs w:val="18"/>
              </w:rPr>
            </w:pPr>
            <w:r w:rsidRPr="0097233C">
              <w:rPr>
                <w:sz w:val="18"/>
                <w:szCs w:val="18"/>
              </w:rPr>
              <w:t>4</w:t>
            </w:r>
          </w:p>
        </w:tc>
        <w:tc>
          <w:tcPr>
            <w:tcW w:w="1418"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1417" w:type="dxa"/>
          </w:tcPr>
          <w:p w:rsidR="00907790" w:rsidRPr="00634EBC" w:rsidRDefault="00907790"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417" w:type="dxa"/>
            <w:vAlign w:val="center"/>
          </w:tcPr>
          <w:p w:rsidR="00907790" w:rsidRPr="00634EBC" w:rsidRDefault="00907790" w:rsidP="00B54FFE">
            <w:pPr>
              <w:spacing w:line="240" w:lineRule="auto"/>
              <w:jc w:val="center"/>
              <w:rPr>
                <w:rFonts w:ascii="Times New Roman" w:eastAsia="Calibri" w:hAnsi="Times New Roman" w:cs="Times New Roman"/>
                <w:sz w:val="20"/>
                <w:szCs w:val="20"/>
              </w:rPr>
            </w:pPr>
          </w:p>
        </w:tc>
        <w:tc>
          <w:tcPr>
            <w:tcW w:w="1559" w:type="dxa"/>
            <w:vAlign w:val="center"/>
          </w:tcPr>
          <w:p w:rsidR="00907790" w:rsidRPr="00634EBC" w:rsidRDefault="00907790" w:rsidP="00B54FFE">
            <w:pPr>
              <w:spacing w:after="0" w:line="240" w:lineRule="auto"/>
              <w:jc w:val="center"/>
              <w:rPr>
                <w:rFonts w:ascii="Times New Roman" w:eastAsia="Calibri" w:hAnsi="Times New Roman" w:cs="Times New Roman"/>
                <w:sz w:val="20"/>
                <w:szCs w:val="20"/>
              </w:rPr>
            </w:pPr>
          </w:p>
        </w:tc>
        <w:tc>
          <w:tcPr>
            <w:tcW w:w="2694" w:type="dxa"/>
            <w:tcBorders>
              <w:bottom w:val="single" w:sz="4" w:space="0" w:color="auto"/>
            </w:tcBorders>
          </w:tcPr>
          <w:p w:rsidR="00907790" w:rsidRPr="00634EBC" w:rsidRDefault="00907790" w:rsidP="00B54FFE">
            <w:pPr>
              <w:spacing w:line="240" w:lineRule="auto"/>
              <w:rPr>
                <w:rFonts w:ascii="Times New Roman" w:eastAsia="Calibri" w:hAnsi="Times New Roman" w:cs="Times New Roman"/>
                <w:sz w:val="20"/>
                <w:szCs w:val="20"/>
              </w:rPr>
            </w:pPr>
          </w:p>
        </w:tc>
      </w:tr>
      <w:tr w:rsidR="009B0646" w:rsidRPr="00634EBC" w:rsidTr="009B0646">
        <w:tc>
          <w:tcPr>
            <w:tcW w:w="710"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before="60" w:after="60" w:line="240" w:lineRule="auto"/>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9B0646" w:rsidRPr="009B0646" w:rsidRDefault="009B0646" w:rsidP="009B0646">
            <w:pPr>
              <w:spacing w:after="0" w:line="240" w:lineRule="auto"/>
              <w:rPr>
                <w:rFonts w:ascii="Times New Roman" w:eastAsia="Calibri" w:hAnsi="Times New Roman" w:cs="Times New Roman"/>
                <w:b/>
                <w:sz w:val="20"/>
                <w:szCs w:val="20"/>
              </w:rPr>
            </w:pPr>
            <w:r w:rsidRPr="009B0646">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B0646" w:rsidRPr="00634EBC" w:rsidRDefault="009B0646" w:rsidP="00B54FF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9B0646" w:rsidRPr="00634EBC" w:rsidRDefault="009B0646" w:rsidP="00B54FFE">
            <w:pPr>
              <w:spacing w:line="240" w:lineRule="auto"/>
              <w:rPr>
                <w:rFonts w:ascii="Times New Roman" w:eastAsia="Calibri" w:hAnsi="Times New Roman" w:cs="Times New Roman"/>
                <w:sz w:val="20"/>
                <w:szCs w:val="20"/>
              </w:rPr>
            </w:pPr>
          </w:p>
        </w:tc>
      </w:tr>
    </w:tbl>
    <w:p w:rsidR="00372EBE" w:rsidRPr="00634EBC" w:rsidRDefault="00372EBE" w:rsidP="00B54FFE">
      <w:pPr>
        <w:spacing w:after="240" w:line="240" w:lineRule="auto"/>
        <w:rPr>
          <w:rFonts w:ascii="Times New Roman" w:eastAsia="Calibri" w:hAnsi="Times New Roman" w:cs="Times New Roman"/>
          <w:b/>
          <w:sz w:val="20"/>
          <w:szCs w:val="20"/>
        </w:rPr>
      </w:pPr>
    </w:p>
    <w:p w:rsidR="00907790" w:rsidRPr="00990AFB" w:rsidRDefault="00B54FFE" w:rsidP="00907790">
      <w:pPr>
        <w:spacing w:line="240" w:lineRule="auto"/>
        <w:rPr>
          <w:rFonts w:ascii="Times New Roman" w:eastAsia="Calibri" w:hAnsi="Times New Roman" w:cs="Times New Roman"/>
          <w:b/>
          <w:color w:val="FF0000"/>
          <w:sz w:val="20"/>
          <w:szCs w:val="20"/>
        </w:rPr>
      </w:pPr>
      <w:r w:rsidRPr="00634EBC">
        <w:rPr>
          <w:rFonts w:ascii="Times New Roman" w:eastAsia="Calibri" w:hAnsi="Times New Roman" w:cs="Times New Roman"/>
          <w:b/>
          <w:sz w:val="20"/>
          <w:szCs w:val="20"/>
        </w:rPr>
        <w:t xml:space="preserve">Część 5 </w:t>
      </w:r>
      <w:r w:rsidR="00ED2597">
        <w:rPr>
          <w:rFonts w:ascii="Times New Roman" w:eastAsia="Calibri" w:hAnsi="Times New Roman" w:cs="Times New Roman"/>
          <w:b/>
          <w:sz w:val="20"/>
          <w:szCs w:val="20"/>
        </w:rPr>
        <w:t xml:space="preserve">: </w:t>
      </w:r>
      <w:r w:rsidR="00907790" w:rsidRPr="00907790">
        <w:rPr>
          <w:rFonts w:ascii="Times New Roman" w:eastAsia="Calibri" w:hAnsi="Times New Roman" w:cs="Times New Roman"/>
          <w:b/>
          <w:sz w:val="20"/>
          <w:szCs w:val="20"/>
        </w:rPr>
        <w:t xml:space="preserve">Materiały eksploatacyjne do dejonizatorów </w:t>
      </w:r>
      <w:proofErr w:type="spellStart"/>
      <w:r w:rsidR="00907790" w:rsidRPr="00907790">
        <w:rPr>
          <w:rFonts w:ascii="Times New Roman" w:eastAsia="Calibri" w:hAnsi="Times New Roman" w:cs="Times New Roman"/>
          <w:b/>
          <w:sz w:val="20"/>
          <w:szCs w:val="20"/>
        </w:rPr>
        <w:t>Millipore</w:t>
      </w:r>
      <w:proofErr w:type="spellEnd"/>
      <w:r w:rsidR="00907790" w:rsidRPr="00907790">
        <w:rPr>
          <w:rFonts w:ascii="Times New Roman" w:eastAsia="Calibri" w:hAnsi="Times New Roman" w:cs="Times New Roman"/>
          <w:b/>
          <w:sz w:val="20"/>
          <w:szCs w:val="20"/>
        </w:rPr>
        <w:t xml:space="preserve">  </w:t>
      </w:r>
      <w:proofErr w:type="spellStart"/>
      <w:r w:rsidR="00907790" w:rsidRPr="00907790">
        <w:rPr>
          <w:rFonts w:ascii="Times New Roman" w:eastAsia="Calibri" w:hAnsi="Times New Roman" w:cs="Times New Roman"/>
          <w:b/>
          <w:sz w:val="20"/>
          <w:szCs w:val="20"/>
        </w:rPr>
        <w:t>Simplicity</w:t>
      </w:r>
      <w:proofErr w:type="spellEnd"/>
      <w:r w:rsidR="00907790" w:rsidRPr="00907790">
        <w:rPr>
          <w:rFonts w:ascii="Times New Roman" w:eastAsia="Calibri" w:hAnsi="Times New Roman" w:cs="Times New Roman"/>
          <w:b/>
          <w:sz w:val="20"/>
          <w:szCs w:val="20"/>
        </w:rPr>
        <w:t xml:space="preserve">   185 oraz DIRECT-Q 3 Kit</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0C629A" w:rsidRPr="00634EBC" w:rsidTr="007437A8">
        <w:tc>
          <w:tcPr>
            <w:tcW w:w="710"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Nazwa towaru, </w:t>
            </w:r>
            <w:r w:rsidR="007437A8">
              <w:rPr>
                <w:rFonts w:ascii="Times New Roman" w:eastAsia="Calibri" w:hAnsi="Times New Roman" w:cs="Times New Roman"/>
                <w:b/>
                <w:sz w:val="20"/>
                <w:szCs w:val="20"/>
              </w:rPr>
              <w:t>wymagania</w:t>
            </w:r>
          </w:p>
        </w:tc>
        <w:tc>
          <w:tcPr>
            <w:tcW w:w="1134"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7437A8">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7437A8"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proofErr w:type="spellStart"/>
            <w:r>
              <w:rPr>
                <w:rFonts w:ascii="Times New Roman" w:eastAsia="Calibri" w:hAnsi="Times New Roman" w:cs="Times New Roman"/>
                <w:b/>
                <w:sz w:val="20"/>
                <w:szCs w:val="20"/>
              </w:rPr>
              <w:t>podatku</w:t>
            </w:r>
            <w:r w:rsidR="000C629A" w:rsidRPr="00634EBC">
              <w:rPr>
                <w:rFonts w:ascii="Times New Roman" w:eastAsia="Calibri" w:hAnsi="Times New Roman" w:cs="Times New Roman"/>
                <w:b/>
                <w:sz w:val="20"/>
                <w:szCs w:val="20"/>
              </w:rPr>
              <w:t>VAT</w:t>
            </w:r>
            <w:proofErr w:type="spellEnd"/>
          </w:p>
        </w:tc>
        <w:tc>
          <w:tcPr>
            <w:tcW w:w="1417"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w PLN </w:t>
            </w:r>
          </w:p>
        </w:tc>
        <w:tc>
          <w:tcPr>
            <w:tcW w:w="1559"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7437A8">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7437A8" w:rsidRPr="00634EBC" w:rsidRDefault="007437A8"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7437A8">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0C629A" w:rsidRPr="00634EBC" w:rsidTr="007437A8">
        <w:tc>
          <w:tcPr>
            <w:tcW w:w="710"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907790" w:rsidRPr="00634EBC" w:rsidTr="007437A8">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Wkład (</w:t>
            </w:r>
            <w:proofErr w:type="spellStart"/>
            <w:r w:rsidRPr="0097233C">
              <w:rPr>
                <w:sz w:val="18"/>
                <w:szCs w:val="18"/>
              </w:rPr>
              <w:t>Purification</w:t>
            </w:r>
            <w:proofErr w:type="spellEnd"/>
            <w:r w:rsidRPr="0097233C">
              <w:rPr>
                <w:sz w:val="18"/>
                <w:szCs w:val="18"/>
              </w:rPr>
              <w:t xml:space="preserve"> Pack) do posiadanej przez Zamawiającego  stacji oczyszczania wody </w:t>
            </w:r>
            <w:proofErr w:type="spellStart"/>
            <w:r w:rsidRPr="0097233C">
              <w:rPr>
                <w:sz w:val="18"/>
                <w:szCs w:val="18"/>
              </w:rPr>
              <w:t>Millipore</w:t>
            </w:r>
            <w:proofErr w:type="spellEnd"/>
            <w:r w:rsidRPr="0097233C">
              <w:rPr>
                <w:sz w:val="18"/>
                <w:szCs w:val="18"/>
              </w:rPr>
              <w:t xml:space="preserve"> DIRECT-Q3</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szt.</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819"/>
        </w:trPr>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2</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 xml:space="preserve">Filtr końcowy (Express 20 </w:t>
            </w:r>
            <w:proofErr w:type="spellStart"/>
            <w:r w:rsidRPr="0097233C">
              <w:rPr>
                <w:sz w:val="18"/>
                <w:szCs w:val="18"/>
              </w:rPr>
              <w:t>Filter</w:t>
            </w:r>
            <w:proofErr w:type="spellEnd"/>
            <w:r w:rsidRPr="0097233C">
              <w:rPr>
                <w:sz w:val="18"/>
                <w:szCs w:val="18"/>
              </w:rPr>
              <w:t xml:space="preserve">) 20 </w:t>
            </w:r>
            <w:proofErr w:type="spellStart"/>
            <w:r w:rsidRPr="0097233C">
              <w:rPr>
                <w:sz w:val="18"/>
                <w:szCs w:val="18"/>
              </w:rPr>
              <w:t>μm</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DIRECT-Q3</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szt.</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992"/>
        </w:trPr>
        <w:tc>
          <w:tcPr>
            <w:tcW w:w="710"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3</w:t>
            </w:r>
          </w:p>
        </w:tc>
        <w:tc>
          <w:tcPr>
            <w:tcW w:w="2693"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 xml:space="preserve">Filtr oddechowy 1 </w:t>
            </w:r>
            <w:proofErr w:type="spellStart"/>
            <w:r w:rsidRPr="0097233C">
              <w:rPr>
                <w:sz w:val="18"/>
                <w:szCs w:val="18"/>
              </w:rPr>
              <w:t>μm</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DIRECT-Q3; 2szt./op.</w:t>
            </w:r>
          </w:p>
        </w:tc>
        <w:tc>
          <w:tcPr>
            <w:tcW w:w="1134"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op.</w:t>
            </w:r>
          </w:p>
        </w:tc>
        <w:tc>
          <w:tcPr>
            <w:tcW w:w="851" w:type="dxa"/>
            <w:vAlign w:val="center"/>
          </w:tcPr>
          <w:p w:rsidR="00907790" w:rsidRPr="0097233C" w:rsidRDefault="00907790" w:rsidP="00644108">
            <w:pPr>
              <w:spacing w:line="240" w:lineRule="auto"/>
              <w:jc w:val="center"/>
              <w:rPr>
                <w:rFonts w:eastAsia="Times New Roman"/>
                <w:sz w:val="18"/>
                <w:szCs w:val="18"/>
              </w:rPr>
            </w:pPr>
            <w:r w:rsidRPr="0097233C">
              <w:rPr>
                <w:sz w:val="18"/>
                <w:szCs w:val="18"/>
              </w:rPr>
              <w:t>10</w:t>
            </w:r>
          </w:p>
        </w:tc>
        <w:tc>
          <w:tcPr>
            <w:tcW w:w="1559" w:type="dxa"/>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rPr>
          <w:trHeight w:val="696"/>
        </w:trPr>
        <w:tc>
          <w:tcPr>
            <w:tcW w:w="710" w:type="dxa"/>
            <w:vAlign w:val="center"/>
          </w:tcPr>
          <w:p w:rsidR="00907790" w:rsidRPr="0097233C" w:rsidRDefault="00907790" w:rsidP="00644108">
            <w:pPr>
              <w:spacing w:line="240" w:lineRule="auto"/>
              <w:jc w:val="center"/>
              <w:rPr>
                <w:sz w:val="18"/>
                <w:szCs w:val="18"/>
              </w:rPr>
            </w:pPr>
            <w:r w:rsidRPr="0097233C">
              <w:rPr>
                <w:sz w:val="18"/>
                <w:szCs w:val="18"/>
              </w:rPr>
              <w:t>4</w:t>
            </w:r>
          </w:p>
        </w:tc>
        <w:tc>
          <w:tcPr>
            <w:tcW w:w="2693" w:type="dxa"/>
            <w:vAlign w:val="center"/>
          </w:tcPr>
          <w:p w:rsidR="00907790" w:rsidRPr="0097233C" w:rsidRDefault="00907790" w:rsidP="00644108">
            <w:pPr>
              <w:spacing w:line="240" w:lineRule="auto"/>
              <w:jc w:val="center"/>
              <w:rPr>
                <w:sz w:val="18"/>
                <w:szCs w:val="18"/>
              </w:rPr>
            </w:pPr>
            <w:r w:rsidRPr="0097233C">
              <w:rPr>
                <w:sz w:val="18"/>
                <w:szCs w:val="18"/>
              </w:rPr>
              <w:t>Lampy UV do posiadanej przez Zamawiającego stacji oczyszczania wody DIRECT-Q3UV</w:t>
            </w:r>
          </w:p>
        </w:tc>
        <w:tc>
          <w:tcPr>
            <w:tcW w:w="1134" w:type="dxa"/>
            <w:vAlign w:val="center"/>
          </w:tcPr>
          <w:p w:rsidR="00907790" w:rsidRPr="0097233C" w:rsidRDefault="00907790" w:rsidP="00644108">
            <w:pPr>
              <w:spacing w:line="240" w:lineRule="auto"/>
              <w:jc w:val="center"/>
              <w:rPr>
                <w:sz w:val="18"/>
                <w:szCs w:val="18"/>
              </w:rPr>
            </w:pPr>
            <w:proofErr w:type="spellStart"/>
            <w:r w:rsidRPr="0097233C">
              <w:rPr>
                <w:sz w:val="18"/>
                <w:szCs w:val="18"/>
              </w:rPr>
              <w:t>szt</w:t>
            </w:r>
            <w:proofErr w:type="spellEnd"/>
          </w:p>
        </w:tc>
        <w:tc>
          <w:tcPr>
            <w:tcW w:w="851" w:type="dxa"/>
            <w:vAlign w:val="center"/>
          </w:tcPr>
          <w:p w:rsidR="00907790" w:rsidRPr="0097233C" w:rsidRDefault="00907790" w:rsidP="00644108">
            <w:pPr>
              <w:spacing w:line="240" w:lineRule="auto"/>
              <w:jc w:val="center"/>
              <w:rPr>
                <w:sz w:val="18"/>
                <w:szCs w:val="18"/>
              </w:rPr>
            </w:pPr>
            <w:r w:rsidRPr="0097233C">
              <w:rPr>
                <w:sz w:val="18"/>
                <w:szCs w:val="18"/>
              </w:rPr>
              <w:t>3</w:t>
            </w:r>
          </w:p>
        </w:tc>
        <w:tc>
          <w:tcPr>
            <w:tcW w:w="1559" w:type="dxa"/>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7437A8">
        <w:tc>
          <w:tcPr>
            <w:tcW w:w="710" w:type="dxa"/>
            <w:vAlign w:val="center"/>
          </w:tcPr>
          <w:p w:rsidR="00907790" w:rsidRPr="0097233C" w:rsidRDefault="00907790" w:rsidP="00644108">
            <w:pPr>
              <w:spacing w:line="240" w:lineRule="auto"/>
              <w:jc w:val="center"/>
              <w:rPr>
                <w:sz w:val="18"/>
                <w:szCs w:val="18"/>
              </w:rPr>
            </w:pPr>
            <w:r w:rsidRPr="0097233C">
              <w:rPr>
                <w:sz w:val="18"/>
                <w:szCs w:val="18"/>
              </w:rPr>
              <w:t>5</w:t>
            </w:r>
          </w:p>
        </w:tc>
        <w:tc>
          <w:tcPr>
            <w:tcW w:w="2693" w:type="dxa"/>
            <w:vAlign w:val="center"/>
          </w:tcPr>
          <w:p w:rsidR="00907790" w:rsidRPr="0097233C" w:rsidRDefault="00907790" w:rsidP="00644108">
            <w:pPr>
              <w:spacing w:line="240" w:lineRule="auto"/>
              <w:jc w:val="center"/>
              <w:rPr>
                <w:sz w:val="18"/>
                <w:szCs w:val="18"/>
              </w:rPr>
            </w:pPr>
            <w:r w:rsidRPr="0097233C">
              <w:rPr>
                <w:sz w:val="18"/>
                <w:szCs w:val="18"/>
              </w:rPr>
              <w:t xml:space="preserve">Wkład do posiadanej przez Zamawiającego  stacji oczyszczania wody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 wkład zawierający mieszane złoże </w:t>
            </w:r>
            <w:proofErr w:type="spellStart"/>
            <w:r w:rsidRPr="0097233C">
              <w:rPr>
                <w:sz w:val="18"/>
                <w:szCs w:val="18"/>
              </w:rPr>
              <w:t>Organex</w:t>
            </w:r>
            <w:proofErr w:type="spellEnd"/>
            <w:r w:rsidRPr="0097233C">
              <w:rPr>
                <w:sz w:val="18"/>
                <w:szCs w:val="18"/>
              </w:rPr>
              <w:t xml:space="preserve"> oraz złoże jonowymienne [</w:t>
            </w:r>
            <w:proofErr w:type="spellStart"/>
            <w:r w:rsidRPr="0097233C">
              <w:rPr>
                <w:sz w:val="18"/>
                <w:szCs w:val="18"/>
              </w:rPr>
              <w:t>Jetpore</w:t>
            </w:r>
            <w:proofErr w:type="spellEnd"/>
            <w:r w:rsidRPr="0097233C">
              <w:rPr>
                <w:sz w:val="18"/>
                <w:szCs w:val="18"/>
              </w:rPr>
              <w:t xml:space="preserve">],filtr końcowy –0,05 µm hydrofilowa membrana ,filtr </w:t>
            </w:r>
            <w:r w:rsidRPr="0097233C">
              <w:rPr>
                <w:sz w:val="18"/>
                <w:szCs w:val="18"/>
              </w:rPr>
              <w:lastRenderedPageBreak/>
              <w:t>oddechowy 0.45µm membrana hydrofobowa PTFE, wraz z dokumentem wystawionym  przez producenta potwierdzającym skład</w:t>
            </w:r>
          </w:p>
        </w:tc>
        <w:tc>
          <w:tcPr>
            <w:tcW w:w="1134" w:type="dxa"/>
            <w:vAlign w:val="center"/>
          </w:tcPr>
          <w:p w:rsidR="00907790" w:rsidRPr="0097233C" w:rsidRDefault="00907790" w:rsidP="00644108">
            <w:pPr>
              <w:spacing w:line="240" w:lineRule="auto"/>
              <w:jc w:val="center"/>
              <w:rPr>
                <w:sz w:val="18"/>
                <w:szCs w:val="18"/>
              </w:rPr>
            </w:pPr>
            <w:r w:rsidRPr="0097233C">
              <w:rPr>
                <w:sz w:val="18"/>
                <w:szCs w:val="18"/>
              </w:rPr>
              <w:lastRenderedPageBreak/>
              <w:t>szt.</w:t>
            </w:r>
          </w:p>
        </w:tc>
        <w:tc>
          <w:tcPr>
            <w:tcW w:w="851" w:type="dxa"/>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lastRenderedPageBreak/>
              <w:t>6</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rPr>
            </w:pPr>
            <w:r w:rsidRPr="0097233C">
              <w:rPr>
                <w:sz w:val="18"/>
                <w:szCs w:val="18"/>
              </w:rPr>
              <w:t xml:space="preserve">zestaw filtrów do dejonizatora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7</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lang w:val="en-US"/>
              </w:rPr>
            </w:pPr>
            <w:proofErr w:type="spellStart"/>
            <w:r w:rsidRPr="0097233C">
              <w:rPr>
                <w:sz w:val="18"/>
                <w:szCs w:val="18"/>
                <w:lang w:val="en-US"/>
              </w:rPr>
              <w:t>lampy</w:t>
            </w:r>
            <w:proofErr w:type="spellEnd"/>
            <w:r w:rsidRPr="0097233C">
              <w:rPr>
                <w:sz w:val="18"/>
                <w:szCs w:val="18"/>
                <w:lang w:val="en-US"/>
              </w:rPr>
              <w:t xml:space="preserve"> UV do </w:t>
            </w:r>
            <w:proofErr w:type="spellStart"/>
            <w:r w:rsidRPr="0097233C">
              <w:rPr>
                <w:sz w:val="18"/>
                <w:szCs w:val="18"/>
                <w:lang w:val="en-US"/>
              </w:rPr>
              <w:t>dejonizatora</w:t>
            </w:r>
            <w:proofErr w:type="spellEnd"/>
            <w:r w:rsidRPr="0097233C">
              <w:rPr>
                <w:sz w:val="18"/>
                <w:szCs w:val="18"/>
                <w:lang w:val="en-US"/>
              </w:rPr>
              <w:t xml:space="preserve"> Millipore Simplicity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907790" w:rsidRPr="00634EBC" w:rsidTr="00644108">
        <w:tc>
          <w:tcPr>
            <w:tcW w:w="710"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8</w:t>
            </w:r>
          </w:p>
        </w:tc>
        <w:tc>
          <w:tcPr>
            <w:tcW w:w="2693"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before="60" w:after="60" w:line="240" w:lineRule="auto"/>
              <w:jc w:val="center"/>
              <w:rPr>
                <w:sz w:val="18"/>
                <w:szCs w:val="18"/>
              </w:rPr>
            </w:pPr>
            <w:r w:rsidRPr="0097233C">
              <w:rPr>
                <w:sz w:val="18"/>
                <w:szCs w:val="18"/>
              </w:rPr>
              <w:t>Filtr końcowy (</w:t>
            </w:r>
            <w:proofErr w:type="spellStart"/>
            <w:r w:rsidRPr="0097233C">
              <w:rPr>
                <w:sz w:val="18"/>
                <w:szCs w:val="18"/>
              </w:rPr>
              <w:t>Simfilter</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w:t>
            </w:r>
          </w:p>
        </w:tc>
        <w:tc>
          <w:tcPr>
            <w:tcW w:w="1134"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szt.</w:t>
            </w:r>
          </w:p>
        </w:tc>
        <w:tc>
          <w:tcPr>
            <w:tcW w:w="851" w:type="dxa"/>
            <w:tcBorders>
              <w:top w:val="single" w:sz="4" w:space="0" w:color="auto"/>
              <w:left w:val="single" w:sz="4" w:space="0" w:color="auto"/>
              <w:bottom w:val="single" w:sz="4" w:space="0" w:color="auto"/>
              <w:right w:val="single" w:sz="4" w:space="0" w:color="auto"/>
            </w:tcBorders>
            <w:vAlign w:val="center"/>
          </w:tcPr>
          <w:p w:rsidR="00907790" w:rsidRPr="0097233C" w:rsidRDefault="00907790" w:rsidP="00644108">
            <w:pPr>
              <w:spacing w:line="240" w:lineRule="auto"/>
              <w:jc w:val="center"/>
              <w:rPr>
                <w:sz w:val="18"/>
                <w:szCs w:val="18"/>
              </w:rPr>
            </w:pPr>
            <w:r w:rsidRPr="0097233C">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rsidR="00907790" w:rsidRPr="00634EBC" w:rsidRDefault="00907790" w:rsidP="003170D6">
            <w:pPr>
              <w:spacing w:line="240" w:lineRule="auto"/>
              <w:jc w:val="center"/>
              <w:rPr>
                <w:rFonts w:ascii="Times New Roman" w:eastAsia="Calibri" w:hAnsi="Times New Roman" w:cs="Times New Roman"/>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907790" w:rsidRPr="00634EBC" w:rsidRDefault="00907790" w:rsidP="003170D6">
            <w:pPr>
              <w:spacing w:line="240" w:lineRule="auto"/>
              <w:rPr>
                <w:rFonts w:ascii="Times New Roman" w:eastAsia="Calibri" w:hAnsi="Times New Roman" w:cs="Times New Roman"/>
                <w:sz w:val="20"/>
                <w:szCs w:val="20"/>
              </w:rPr>
            </w:pPr>
          </w:p>
        </w:tc>
      </w:tr>
      <w:tr w:rsidR="00615789" w:rsidRPr="00634EBC" w:rsidTr="00F1425C">
        <w:tc>
          <w:tcPr>
            <w:tcW w:w="710" w:type="dxa"/>
            <w:tcBorders>
              <w:top w:val="single" w:sz="4" w:space="0" w:color="auto"/>
              <w:left w:val="single" w:sz="4" w:space="0" w:color="auto"/>
              <w:bottom w:val="single" w:sz="4" w:space="0" w:color="auto"/>
              <w:right w:val="single" w:sz="4" w:space="0" w:color="auto"/>
            </w:tcBorders>
            <w:vAlign w:val="center"/>
          </w:tcPr>
          <w:p w:rsidR="00615789" w:rsidRPr="00634EBC" w:rsidRDefault="00615789" w:rsidP="003170D6">
            <w:pPr>
              <w:spacing w:line="240" w:lineRule="auto"/>
              <w:jc w:val="center"/>
              <w:rPr>
                <w:rFonts w:ascii="Times New Roman" w:eastAsia="Calibri" w:hAnsi="Times New Roman" w:cs="Times New Roman"/>
                <w:color w:val="000000"/>
                <w:sz w:val="20"/>
                <w:szCs w:val="20"/>
              </w:rPr>
            </w:pP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15789" w:rsidRPr="00615789" w:rsidRDefault="00615789" w:rsidP="00615789">
            <w:pPr>
              <w:spacing w:line="240" w:lineRule="auto"/>
              <w:rPr>
                <w:rFonts w:ascii="Times New Roman" w:eastAsia="Calibri" w:hAnsi="Times New Roman" w:cs="Times New Roman"/>
                <w:b/>
                <w:color w:val="000000"/>
                <w:sz w:val="20"/>
                <w:szCs w:val="20"/>
              </w:rPr>
            </w:pPr>
            <w:r w:rsidRPr="00615789">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615789" w:rsidRPr="00634EBC" w:rsidRDefault="00615789" w:rsidP="003170D6">
            <w:pPr>
              <w:spacing w:line="240" w:lineRule="auto"/>
              <w:rPr>
                <w:rFonts w:ascii="Times New Roman" w:eastAsia="Calibri" w:hAnsi="Times New Roman" w:cs="Times New Roman"/>
                <w:sz w:val="20"/>
                <w:szCs w:val="20"/>
              </w:rPr>
            </w:pPr>
          </w:p>
        </w:tc>
      </w:tr>
    </w:tbl>
    <w:p w:rsidR="00EE676D" w:rsidRDefault="00EE676D" w:rsidP="00B54FFE">
      <w:pPr>
        <w:spacing w:after="240" w:line="240" w:lineRule="auto"/>
        <w:rPr>
          <w:rFonts w:ascii="Times New Roman" w:eastAsia="Calibri" w:hAnsi="Times New Roman" w:cs="Times New Roman"/>
          <w:b/>
          <w:bCs/>
          <w:sz w:val="20"/>
          <w:szCs w:val="20"/>
        </w:rPr>
      </w:pPr>
    </w:p>
    <w:p w:rsidR="000C629A" w:rsidRPr="00634EBC" w:rsidRDefault="000C629A" w:rsidP="00B54FFE">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6  </w:t>
      </w:r>
      <w:r w:rsidR="008713B9">
        <w:rPr>
          <w:rFonts w:ascii="Times New Roman" w:eastAsia="Calibri" w:hAnsi="Times New Roman" w:cs="Times New Roman"/>
          <w:b/>
          <w:bCs/>
          <w:sz w:val="20"/>
          <w:szCs w:val="20"/>
        </w:rPr>
        <w:t>:</w:t>
      </w:r>
      <w:r w:rsidR="008713B9" w:rsidRPr="00EE676D">
        <w:rPr>
          <w:rFonts w:ascii="Times New Roman" w:eastAsia="Calibri" w:hAnsi="Times New Roman" w:cs="Times New Roman"/>
          <w:b/>
          <w:bCs/>
          <w:sz w:val="20"/>
          <w:szCs w:val="20"/>
        </w:rPr>
        <w:t xml:space="preserve"> </w:t>
      </w:r>
      <w:r w:rsidR="00EE676D" w:rsidRPr="00EE676D">
        <w:rPr>
          <w:rFonts w:ascii="Times New Roman" w:eastAsia="Calibri" w:hAnsi="Times New Roman" w:cs="Times New Roman"/>
          <w:b/>
          <w:sz w:val="20"/>
          <w:szCs w:val="20"/>
        </w:rPr>
        <w:t>Materiały eksploatacyjne do analizatora rtęci SMS100</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B54FFE" w:rsidRPr="00634EBC" w:rsidTr="00D66F73">
        <w:tc>
          <w:tcPr>
            <w:tcW w:w="710"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B54FFE" w:rsidRPr="00634EBC" w:rsidRDefault="00D66F73"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27692A">
              <w:rPr>
                <w:rFonts w:ascii="Times New Roman" w:eastAsia="Calibri" w:hAnsi="Times New Roman" w:cs="Times New Roman"/>
                <w:b/>
                <w:sz w:val="20"/>
                <w:szCs w:val="20"/>
              </w:rPr>
              <w:t xml:space="preserve"> w PLN</w:t>
            </w:r>
          </w:p>
        </w:tc>
        <w:tc>
          <w:tcPr>
            <w:tcW w:w="1417" w:type="dxa"/>
            <w:shd w:val="clear" w:color="auto" w:fill="BFBFBF"/>
            <w:vAlign w:val="center"/>
          </w:tcPr>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27692A"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p>
          <w:p w:rsidR="00B54FFE"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00B54FFE" w:rsidRPr="00634EBC">
              <w:rPr>
                <w:rFonts w:ascii="Times New Roman" w:eastAsia="Calibri" w:hAnsi="Times New Roman" w:cs="Times New Roman"/>
                <w:b/>
                <w:sz w:val="20"/>
                <w:szCs w:val="20"/>
              </w:rPr>
              <w:t xml:space="preserve"> VAT</w:t>
            </w:r>
          </w:p>
        </w:tc>
        <w:tc>
          <w:tcPr>
            <w:tcW w:w="1417"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00B54FFE" w:rsidRPr="00634EBC">
              <w:rPr>
                <w:rFonts w:ascii="Times New Roman" w:eastAsia="Calibri" w:hAnsi="Times New Roman" w:cs="Times New Roman"/>
                <w:b/>
                <w:sz w:val="20"/>
                <w:szCs w:val="20"/>
              </w:rPr>
              <w:t xml:space="preserve"> VAT</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1559"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27692A">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27692A" w:rsidRPr="00634EBC" w:rsidRDefault="0027692A" w:rsidP="00B54FFE">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B54FFE" w:rsidRPr="00634EBC" w:rsidRDefault="00B54FFE" w:rsidP="00B54FFE">
            <w:pPr>
              <w:spacing w:after="0" w:line="240" w:lineRule="auto"/>
              <w:jc w:val="center"/>
              <w:rPr>
                <w:rFonts w:ascii="Times New Roman" w:eastAsia="Calibri" w:hAnsi="Times New Roman" w:cs="Times New Roman"/>
                <w:b/>
                <w:sz w:val="20"/>
                <w:szCs w:val="20"/>
              </w:rPr>
            </w:pPr>
          </w:p>
          <w:p w:rsidR="00B54FFE" w:rsidRPr="00634EBC" w:rsidRDefault="00B54FFE" w:rsidP="00B54FFE">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sidR="0097013E">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B54FFE" w:rsidRPr="00634EBC" w:rsidTr="00D66F73">
        <w:tc>
          <w:tcPr>
            <w:tcW w:w="710"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B54FFE" w:rsidRPr="00634EBC" w:rsidRDefault="00B54FFE" w:rsidP="00B54FFE">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EE676D" w:rsidRPr="00634EBC" w:rsidTr="00644108">
        <w:trPr>
          <w:trHeight w:val="1252"/>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1</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rura spalań (katalityczna) do analizatora rtęci SMS100/</w:t>
            </w:r>
            <w:proofErr w:type="spellStart"/>
            <w:r w:rsidRPr="00AD41AF">
              <w:rPr>
                <w:rFonts w:ascii="Times New Roman" w:hAnsi="Times New Roman"/>
                <w:sz w:val="20"/>
                <w:szCs w:val="20"/>
              </w:rPr>
              <w:t>HydraC</w:t>
            </w:r>
            <w:proofErr w:type="spellEnd"/>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2</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2</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zespół widelca podajnika (tytanowy) do analizatora rtęci SMS100/</w:t>
            </w:r>
            <w:proofErr w:type="spellStart"/>
            <w:r w:rsidRPr="00AD41AF">
              <w:rPr>
                <w:rFonts w:ascii="Times New Roman" w:hAnsi="Times New Roman"/>
                <w:sz w:val="20"/>
                <w:szCs w:val="20"/>
              </w:rPr>
              <w:t>HydraC</w:t>
            </w:r>
            <w:proofErr w:type="spellEnd"/>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2</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70"/>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lastRenderedPageBreak/>
              <w:t>3</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dehydrator (</w:t>
            </w:r>
            <w:proofErr w:type="spellStart"/>
            <w:r w:rsidRPr="00AD41AF">
              <w:rPr>
                <w:rFonts w:ascii="Times New Roman" w:hAnsi="Times New Roman"/>
                <w:sz w:val="20"/>
                <w:szCs w:val="20"/>
              </w:rPr>
              <w:t>nafion</w:t>
            </w:r>
            <w:proofErr w:type="spellEnd"/>
            <w:r w:rsidRPr="00AD41AF">
              <w:rPr>
                <w:rFonts w:ascii="Times New Roman" w:hAnsi="Times New Roman"/>
                <w:sz w:val="20"/>
                <w:szCs w:val="20"/>
              </w:rPr>
              <w:t>) do analizatora rtęci SMS100/</w:t>
            </w:r>
            <w:proofErr w:type="spellStart"/>
            <w:r w:rsidRPr="00AD41AF">
              <w:rPr>
                <w:rFonts w:ascii="Times New Roman" w:hAnsi="Times New Roman"/>
                <w:sz w:val="20"/>
                <w:szCs w:val="20"/>
              </w:rPr>
              <w:t>HydraC</w:t>
            </w:r>
            <w:proofErr w:type="spellEnd"/>
            <w:r w:rsidRPr="00AD41AF">
              <w:rPr>
                <w:rFonts w:ascii="Times New Roman" w:hAnsi="Times New Roman"/>
                <w:sz w:val="20"/>
                <w:szCs w:val="20"/>
              </w:rPr>
              <w:t xml:space="preserve">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4</w:t>
            </w:r>
          </w:p>
        </w:tc>
        <w:tc>
          <w:tcPr>
            <w:tcW w:w="2693" w:type="dxa"/>
            <w:vAlign w:val="center"/>
          </w:tcPr>
          <w:p w:rsidR="00EE676D" w:rsidRPr="00AD41AF" w:rsidRDefault="00EE676D" w:rsidP="00644108">
            <w:pPr>
              <w:spacing w:line="240" w:lineRule="auto"/>
              <w:rPr>
                <w:rFonts w:ascii="Times New Roman" w:hAnsi="Times New Roman"/>
                <w:sz w:val="20"/>
                <w:szCs w:val="20"/>
              </w:rPr>
            </w:pPr>
            <w:proofErr w:type="spellStart"/>
            <w:r w:rsidRPr="00AD41AF">
              <w:rPr>
                <w:rFonts w:ascii="Times New Roman" w:hAnsi="Times New Roman"/>
                <w:sz w:val="20"/>
                <w:szCs w:val="20"/>
              </w:rPr>
              <w:t>amalgamator</w:t>
            </w:r>
            <w:proofErr w:type="spellEnd"/>
            <w:r w:rsidRPr="00AD41AF">
              <w:rPr>
                <w:rFonts w:ascii="Times New Roman" w:hAnsi="Times New Roman"/>
                <w:sz w:val="20"/>
                <w:szCs w:val="20"/>
              </w:rPr>
              <w:t xml:space="preserve"> do analizatora rtęci SMS100/</w:t>
            </w:r>
            <w:proofErr w:type="spellStart"/>
            <w:r w:rsidRPr="00AD41AF">
              <w:rPr>
                <w:rFonts w:ascii="Times New Roman" w:hAnsi="Times New Roman"/>
                <w:sz w:val="20"/>
                <w:szCs w:val="20"/>
              </w:rPr>
              <w:t>HydraC</w:t>
            </w:r>
            <w:proofErr w:type="spellEnd"/>
            <w:r w:rsidRPr="00AD41AF">
              <w:rPr>
                <w:rFonts w:ascii="Times New Roman" w:hAnsi="Times New Roman"/>
                <w:sz w:val="20"/>
                <w:szCs w:val="20"/>
              </w:rPr>
              <w:t xml:space="preserve">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vAlign w:val="center"/>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5</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łódki kwarcowe do analizatora rtęci SMS100/</w:t>
            </w:r>
            <w:proofErr w:type="spellStart"/>
            <w:r w:rsidRPr="00AD41AF">
              <w:rPr>
                <w:rFonts w:ascii="Times New Roman" w:hAnsi="Times New Roman"/>
                <w:sz w:val="20"/>
                <w:szCs w:val="20"/>
              </w:rPr>
              <w:t>HydraC</w:t>
            </w:r>
            <w:proofErr w:type="spellEnd"/>
            <w:r w:rsidRPr="00AD41AF">
              <w:rPr>
                <w:rFonts w:ascii="Times New Roman" w:hAnsi="Times New Roman"/>
                <w:sz w:val="20"/>
                <w:szCs w:val="20"/>
              </w:rPr>
              <w:t xml:space="preserve">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10 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1</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EE676D" w:rsidRPr="00634EBC" w:rsidTr="00644108">
        <w:trPr>
          <w:trHeight w:val="819"/>
        </w:trPr>
        <w:tc>
          <w:tcPr>
            <w:tcW w:w="710" w:type="dxa"/>
          </w:tcPr>
          <w:p w:rsidR="00EE676D" w:rsidRPr="00DD17AA" w:rsidRDefault="00EE676D" w:rsidP="00644108">
            <w:pPr>
              <w:spacing w:line="240" w:lineRule="auto"/>
              <w:jc w:val="center"/>
              <w:rPr>
                <w:rFonts w:ascii="Times New Roman" w:hAnsi="Times New Roman"/>
                <w:color w:val="000000"/>
              </w:rPr>
            </w:pPr>
            <w:r w:rsidRPr="00DD17AA">
              <w:rPr>
                <w:rFonts w:ascii="Times New Roman" w:hAnsi="Times New Roman"/>
                <w:color w:val="000000"/>
              </w:rPr>
              <w:t>6</w:t>
            </w:r>
          </w:p>
        </w:tc>
        <w:tc>
          <w:tcPr>
            <w:tcW w:w="2693" w:type="dxa"/>
            <w:vAlign w:val="center"/>
          </w:tcPr>
          <w:p w:rsidR="00EE676D" w:rsidRPr="00AD41AF" w:rsidRDefault="00EE676D" w:rsidP="00644108">
            <w:pPr>
              <w:spacing w:line="240" w:lineRule="auto"/>
              <w:rPr>
                <w:rFonts w:ascii="Times New Roman" w:hAnsi="Times New Roman"/>
                <w:sz w:val="20"/>
                <w:szCs w:val="20"/>
              </w:rPr>
            </w:pPr>
            <w:r w:rsidRPr="00AD41AF">
              <w:rPr>
                <w:rFonts w:ascii="Times New Roman" w:hAnsi="Times New Roman"/>
                <w:sz w:val="20"/>
                <w:szCs w:val="20"/>
              </w:rPr>
              <w:t>łódki niklowe do analizatora rtęci SMS100/</w:t>
            </w:r>
            <w:proofErr w:type="spellStart"/>
            <w:r w:rsidRPr="00AD41AF">
              <w:rPr>
                <w:rFonts w:ascii="Times New Roman" w:hAnsi="Times New Roman"/>
                <w:sz w:val="20"/>
                <w:szCs w:val="20"/>
              </w:rPr>
              <w:t>HydraC</w:t>
            </w:r>
            <w:proofErr w:type="spellEnd"/>
            <w:r w:rsidRPr="00AD41AF">
              <w:rPr>
                <w:rFonts w:ascii="Times New Roman" w:hAnsi="Times New Roman"/>
                <w:sz w:val="20"/>
                <w:szCs w:val="20"/>
              </w:rPr>
              <w:t xml:space="preserve"> </w:t>
            </w:r>
          </w:p>
        </w:tc>
        <w:tc>
          <w:tcPr>
            <w:tcW w:w="1134"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42 szt.</w:t>
            </w:r>
          </w:p>
        </w:tc>
        <w:tc>
          <w:tcPr>
            <w:tcW w:w="851" w:type="dxa"/>
            <w:vAlign w:val="center"/>
          </w:tcPr>
          <w:p w:rsidR="00EE676D" w:rsidRPr="00AD41AF" w:rsidRDefault="00EE676D" w:rsidP="00644108">
            <w:pPr>
              <w:spacing w:line="240" w:lineRule="auto"/>
              <w:jc w:val="center"/>
              <w:rPr>
                <w:rFonts w:ascii="Times New Roman" w:hAnsi="Times New Roman"/>
                <w:color w:val="000000"/>
                <w:sz w:val="20"/>
                <w:szCs w:val="20"/>
              </w:rPr>
            </w:pPr>
            <w:r w:rsidRPr="00AD41AF">
              <w:rPr>
                <w:rFonts w:ascii="Times New Roman" w:hAnsi="Times New Roman"/>
                <w:color w:val="000000"/>
                <w:sz w:val="20"/>
                <w:szCs w:val="20"/>
              </w:rPr>
              <w:t>5</w:t>
            </w:r>
          </w:p>
        </w:tc>
        <w:tc>
          <w:tcPr>
            <w:tcW w:w="1559" w:type="dxa"/>
          </w:tcPr>
          <w:p w:rsidR="00EE676D" w:rsidRPr="00AD41AF" w:rsidRDefault="00EE676D" w:rsidP="003170D6">
            <w:pPr>
              <w:spacing w:after="0" w:line="240" w:lineRule="auto"/>
              <w:jc w:val="center"/>
              <w:rPr>
                <w:rFonts w:ascii="Times New Roman" w:eastAsia="Times New Roman" w:hAnsi="Times New Roman" w:cs="Times New Roman"/>
                <w:sz w:val="20"/>
                <w:szCs w:val="20"/>
                <w:lang w:eastAsia="pl-PL"/>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c>
          <w:tcPr>
            <w:tcW w:w="1417" w:type="dxa"/>
          </w:tcPr>
          <w:p w:rsidR="00EE676D" w:rsidRPr="00634EBC" w:rsidRDefault="00EE676D" w:rsidP="00B54FFE">
            <w:pPr>
              <w:spacing w:line="240" w:lineRule="auto"/>
              <w:rPr>
                <w:rFonts w:ascii="Times New Roman" w:eastAsia="Calibri" w:hAnsi="Times New Roman" w:cs="Times New Roman"/>
                <w:sz w:val="20"/>
                <w:szCs w:val="20"/>
              </w:rPr>
            </w:pPr>
          </w:p>
        </w:tc>
        <w:tc>
          <w:tcPr>
            <w:tcW w:w="1559" w:type="dxa"/>
          </w:tcPr>
          <w:p w:rsidR="00EE676D" w:rsidRPr="00634EBC" w:rsidRDefault="00EE676D" w:rsidP="00B54FFE">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EE676D" w:rsidRPr="00634EBC" w:rsidRDefault="00EE676D" w:rsidP="00B54FFE">
            <w:pPr>
              <w:spacing w:line="240" w:lineRule="auto"/>
              <w:rPr>
                <w:rFonts w:ascii="Times New Roman" w:eastAsia="Calibri" w:hAnsi="Times New Roman" w:cs="Times New Roman"/>
                <w:sz w:val="20"/>
                <w:szCs w:val="20"/>
              </w:rPr>
            </w:pPr>
          </w:p>
        </w:tc>
      </w:tr>
      <w:tr w:rsidR="00C0629B" w:rsidRPr="00634EBC" w:rsidTr="00C0629B">
        <w:trPr>
          <w:trHeight w:val="478"/>
        </w:trPr>
        <w:tc>
          <w:tcPr>
            <w:tcW w:w="710" w:type="dxa"/>
            <w:tcBorders>
              <w:top w:val="single" w:sz="4" w:space="0" w:color="auto"/>
              <w:left w:val="single" w:sz="4" w:space="0" w:color="auto"/>
              <w:bottom w:val="single" w:sz="4" w:space="0" w:color="auto"/>
              <w:right w:val="single" w:sz="4" w:space="0" w:color="auto"/>
            </w:tcBorders>
            <w:vAlign w:val="center"/>
          </w:tcPr>
          <w:p w:rsidR="00C0629B" w:rsidRPr="00634EBC" w:rsidRDefault="00C0629B" w:rsidP="00B54FFE">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C0629B" w:rsidRPr="00AD41AF" w:rsidRDefault="00C0629B" w:rsidP="00B54FFE">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b/>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C0629B" w:rsidRPr="00634EBC" w:rsidRDefault="00C0629B" w:rsidP="00B54FFE">
            <w:pPr>
              <w:spacing w:line="240" w:lineRule="auto"/>
              <w:rPr>
                <w:rFonts w:ascii="Times New Roman" w:eastAsia="Calibri" w:hAnsi="Times New Roman" w:cs="Times New Roman"/>
                <w:sz w:val="20"/>
                <w:szCs w:val="20"/>
              </w:rPr>
            </w:pPr>
          </w:p>
        </w:tc>
      </w:tr>
    </w:tbl>
    <w:p w:rsidR="00EE676D" w:rsidRDefault="00EE676D" w:rsidP="002A12E2">
      <w:pPr>
        <w:rPr>
          <w:rFonts w:ascii="Times New Roman" w:eastAsia="Calibri" w:hAnsi="Times New Roman" w:cs="Times New Roman"/>
          <w:b/>
          <w:sz w:val="20"/>
          <w:szCs w:val="20"/>
        </w:rPr>
      </w:pPr>
    </w:p>
    <w:p w:rsidR="002A12E2" w:rsidRPr="00634EBC" w:rsidRDefault="00855CF8" w:rsidP="002A12E2">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Część </w:t>
      </w:r>
      <w:r w:rsidR="002A12E2" w:rsidRPr="00634EBC">
        <w:rPr>
          <w:rFonts w:ascii="Times New Roman" w:eastAsia="Calibri" w:hAnsi="Times New Roman" w:cs="Times New Roman"/>
          <w:b/>
          <w:sz w:val="20"/>
          <w:szCs w:val="20"/>
        </w:rPr>
        <w:t>7</w:t>
      </w:r>
      <w:r>
        <w:rPr>
          <w:rFonts w:ascii="Times New Roman" w:eastAsia="Calibri" w:hAnsi="Times New Roman" w:cs="Times New Roman"/>
          <w:b/>
          <w:sz w:val="20"/>
          <w:szCs w:val="20"/>
        </w:rPr>
        <w:t xml:space="preserve"> : </w:t>
      </w:r>
      <w:r w:rsidR="00EE676D" w:rsidRPr="00EE676D">
        <w:rPr>
          <w:rFonts w:ascii="Times New Roman" w:eastAsia="Times New Roman" w:hAnsi="Times New Roman" w:cs="Times New Roman"/>
          <w:b/>
          <w:sz w:val="20"/>
          <w:szCs w:val="20"/>
          <w:lang w:eastAsia="pl-PL"/>
        </w:rPr>
        <w:t xml:space="preserve">Materiały eksploatacyjne do  dyfraktometru laserowego Saturn </w:t>
      </w:r>
      <w:proofErr w:type="spellStart"/>
      <w:r w:rsidR="00EE676D" w:rsidRPr="00EE676D">
        <w:rPr>
          <w:rFonts w:ascii="Times New Roman" w:eastAsia="Times New Roman" w:hAnsi="Times New Roman" w:cs="Times New Roman"/>
          <w:b/>
          <w:sz w:val="20"/>
          <w:szCs w:val="20"/>
          <w:lang w:eastAsia="pl-PL"/>
        </w:rPr>
        <w:t>DigiSizer</w:t>
      </w:r>
      <w:proofErr w:type="spellEnd"/>
      <w:r w:rsidR="00EE676D" w:rsidRPr="00990AFB">
        <w:rPr>
          <w:rFonts w:ascii="Times New Roman" w:eastAsia="Times New Roman" w:hAnsi="Times New Roman" w:cs="Times New Roman"/>
          <w:b/>
          <w:color w:val="FF0000"/>
          <w:sz w:val="20"/>
          <w:szCs w:val="20"/>
          <w:lang w:eastAsia="pl-PL"/>
        </w:rPr>
        <w:t xml:space="preserve">  </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6"/>
        <w:gridCol w:w="1417"/>
        <w:gridCol w:w="851"/>
        <w:gridCol w:w="1559"/>
        <w:gridCol w:w="1417"/>
        <w:gridCol w:w="993"/>
        <w:gridCol w:w="1417"/>
        <w:gridCol w:w="1559"/>
        <w:gridCol w:w="2694"/>
      </w:tblGrid>
      <w:tr w:rsidR="002A12E2" w:rsidRPr="00634EBC" w:rsidTr="00857608">
        <w:tc>
          <w:tcPr>
            <w:tcW w:w="56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Lp.</w:t>
            </w:r>
          </w:p>
        </w:tc>
        <w:tc>
          <w:tcPr>
            <w:tcW w:w="2836" w:type="dxa"/>
            <w:shd w:val="clear" w:color="auto" w:fill="BFBFBF"/>
            <w:vAlign w:val="center"/>
          </w:tcPr>
          <w:p w:rsidR="002A12E2" w:rsidRPr="00857608" w:rsidRDefault="00857608"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7"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Jednostka</w:t>
            </w:r>
          </w:p>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miary</w:t>
            </w:r>
          </w:p>
        </w:tc>
        <w:tc>
          <w:tcPr>
            <w:tcW w:w="851"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Ilość</w:t>
            </w:r>
          </w:p>
        </w:tc>
        <w:tc>
          <w:tcPr>
            <w:tcW w:w="1559" w:type="dxa"/>
            <w:shd w:val="clear" w:color="auto" w:fill="BFBFBF"/>
            <w:vAlign w:val="center"/>
          </w:tcPr>
          <w:p w:rsidR="002A12E2" w:rsidRPr="00857608"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2A12E2" w:rsidRDefault="002A12E2" w:rsidP="00724966">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857608">
              <w:rPr>
                <w:rFonts w:ascii="Times New Roman" w:eastAsia="Calibri" w:hAnsi="Times New Roman" w:cs="Times New Roman"/>
                <w:b/>
                <w:sz w:val="20"/>
                <w:szCs w:val="20"/>
              </w:rPr>
              <w:t>netto</w:t>
            </w:r>
          </w:p>
          <w:p w:rsidR="00346AB2" w:rsidRPr="00857608" w:rsidRDefault="00346AB2"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Stawka (%) podatku VAT </w:t>
            </w:r>
          </w:p>
        </w:tc>
        <w:tc>
          <w:tcPr>
            <w:tcW w:w="1417"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630DEB" w:rsidP="0072496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33502D">
            <w:pPr>
              <w:spacing w:after="0" w:line="240" w:lineRule="auto"/>
              <w:jc w:val="center"/>
              <w:rPr>
                <w:rFonts w:ascii="Times New Roman" w:eastAsia="Calibri" w:hAnsi="Times New Roman" w:cs="Times New Roman"/>
                <w:b/>
                <w:sz w:val="20"/>
                <w:szCs w:val="20"/>
              </w:rPr>
            </w:pPr>
            <w:r w:rsidRPr="00857608">
              <w:rPr>
                <w:rFonts w:ascii="Times New Roman" w:eastAsia="Calibri" w:hAnsi="Times New Roman" w:cs="Times New Roman"/>
                <w:b/>
                <w:sz w:val="20"/>
                <w:szCs w:val="20"/>
              </w:rPr>
              <w:t>Wartość</w:t>
            </w:r>
            <w:r w:rsidR="00857608">
              <w:rPr>
                <w:rFonts w:ascii="Times New Roman" w:eastAsia="Calibri" w:hAnsi="Times New Roman" w:cs="Times New Roman"/>
                <w:b/>
                <w:sz w:val="20"/>
                <w:szCs w:val="20"/>
              </w:rPr>
              <w:t xml:space="preserve"> ogółem</w:t>
            </w:r>
          </w:p>
          <w:p w:rsidR="002A12E2"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b</w:t>
            </w:r>
            <w:r w:rsidR="002A12E2" w:rsidRPr="00857608">
              <w:rPr>
                <w:rFonts w:ascii="Times New Roman" w:eastAsia="Calibri" w:hAnsi="Times New Roman" w:cs="Times New Roman"/>
                <w:b/>
                <w:sz w:val="20"/>
                <w:szCs w:val="20"/>
              </w:rPr>
              <w:t>rutto</w:t>
            </w:r>
          </w:p>
          <w:p w:rsidR="00857608" w:rsidRPr="00857608" w:rsidRDefault="00857608" w:rsidP="0033502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2A12E2" w:rsidRPr="00857608" w:rsidRDefault="002A12E2" w:rsidP="00724966">
            <w:pPr>
              <w:spacing w:after="0" w:line="240" w:lineRule="auto"/>
              <w:jc w:val="center"/>
              <w:rPr>
                <w:rFonts w:ascii="Times New Roman" w:eastAsia="Calibri" w:hAnsi="Times New Roman" w:cs="Times New Roman"/>
                <w:b/>
                <w:sz w:val="20"/>
                <w:szCs w:val="20"/>
              </w:rPr>
            </w:pPr>
          </w:p>
          <w:p w:rsidR="002A12E2" w:rsidRPr="00857608" w:rsidRDefault="002A12E2" w:rsidP="00857608">
            <w:pPr>
              <w:spacing w:after="0" w:line="240" w:lineRule="auto"/>
              <w:rPr>
                <w:rFonts w:ascii="Times New Roman" w:eastAsia="Calibri" w:hAnsi="Times New Roman" w:cs="Times New Roman"/>
                <w:b/>
                <w:sz w:val="20"/>
                <w:szCs w:val="20"/>
              </w:rPr>
            </w:pPr>
            <w:r w:rsidRPr="00857608">
              <w:rPr>
                <w:rFonts w:ascii="Times New Roman" w:eastAsia="Calibri" w:hAnsi="Times New Roman" w:cs="Times New Roman"/>
                <w:b/>
                <w:sz w:val="20"/>
                <w:szCs w:val="20"/>
              </w:rPr>
              <w:t>Producent</w:t>
            </w:r>
            <w:r w:rsidR="00857608">
              <w:rPr>
                <w:rFonts w:ascii="Times New Roman" w:eastAsia="Calibri" w:hAnsi="Times New Roman" w:cs="Times New Roman"/>
                <w:b/>
                <w:sz w:val="20"/>
                <w:szCs w:val="20"/>
              </w:rPr>
              <w:t xml:space="preserve">, </w:t>
            </w:r>
            <w:r w:rsidRPr="00857608">
              <w:rPr>
                <w:rFonts w:ascii="Times New Roman" w:eastAsia="Calibri" w:hAnsi="Times New Roman" w:cs="Times New Roman"/>
                <w:b/>
                <w:sz w:val="20"/>
                <w:szCs w:val="20"/>
              </w:rPr>
              <w:t>nazwa handlowa</w:t>
            </w:r>
          </w:p>
        </w:tc>
      </w:tr>
      <w:tr w:rsidR="002A12E2" w:rsidRPr="00634EBC" w:rsidTr="00857608">
        <w:tc>
          <w:tcPr>
            <w:tcW w:w="567" w:type="dxa"/>
            <w:vAlign w:val="center"/>
          </w:tcPr>
          <w:p w:rsidR="002A12E2" w:rsidRPr="00634EBC" w:rsidRDefault="002A12E2" w:rsidP="00724966">
            <w:pPr>
              <w:pStyle w:val="Bezodstpw"/>
              <w:jc w:val="center"/>
              <w:rPr>
                <w:rFonts w:eastAsia="Calibri"/>
                <w:b/>
                <w:sz w:val="20"/>
              </w:rPr>
            </w:pPr>
            <w:r w:rsidRPr="00634EBC">
              <w:rPr>
                <w:rFonts w:eastAsia="Calibri"/>
                <w:b/>
                <w:sz w:val="20"/>
              </w:rPr>
              <w:t>1</w:t>
            </w:r>
          </w:p>
        </w:tc>
        <w:tc>
          <w:tcPr>
            <w:tcW w:w="2836" w:type="dxa"/>
            <w:vAlign w:val="center"/>
          </w:tcPr>
          <w:p w:rsidR="002A12E2" w:rsidRPr="00634EBC" w:rsidRDefault="002A12E2" w:rsidP="00724966">
            <w:pPr>
              <w:pStyle w:val="Bezodstpw"/>
              <w:jc w:val="center"/>
              <w:rPr>
                <w:rFonts w:eastAsia="Calibri"/>
                <w:b/>
                <w:bCs/>
                <w:sz w:val="20"/>
              </w:rPr>
            </w:pPr>
            <w:r w:rsidRPr="00634EBC">
              <w:rPr>
                <w:rFonts w:eastAsia="Calibri"/>
                <w:b/>
                <w:bCs/>
                <w:sz w:val="20"/>
              </w:rPr>
              <w:t>2</w:t>
            </w:r>
          </w:p>
        </w:tc>
        <w:tc>
          <w:tcPr>
            <w:tcW w:w="1417" w:type="dxa"/>
            <w:vAlign w:val="center"/>
          </w:tcPr>
          <w:p w:rsidR="002A12E2" w:rsidRPr="00634EBC" w:rsidRDefault="002A12E2" w:rsidP="00724966">
            <w:pPr>
              <w:pStyle w:val="Bezodstpw"/>
              <w:jc w:val="center"/>
              <w:rPr>
                <w:rFonts w:eastAsia="Calibri"/>
                <w:b/>
                <w:sz w:val="20"/>
              </w:rPr>
            </w:pPr>
            <w:r w:rsidRPr="00634EBC">
              <w:rPr>
                <w:rFonts w:eastAsia="Calibri"/>
                <w:b/>
                <w:sz w:val="20"/>
              </w:rPr>
              <w:t>3</w:t>
            </w:r>
          </w:p>
        </w:tc>
        <w:tc>
          <w:tcPr>
            <w:tcW w:w="851" w:type="dxa"/>
            <w:vAlign w:val="center"/>
          </w:tcPr>
          <w:p w:rsidR="002A12E2" w:rsidRPr="00634EBC" w:rsidRDefault="002A12E2" w:rsidP="00724966">
            <w:pPr>
              <w:pStyle w:val="Bezodstpw"/>
              <w:jc w:val="center"/>
              <w:rPr>
                <w:rFonts w:eastAsia="Calibri"/>
                <w:b/>
                <w:sz w:val="20"/>
              </w:rPr>
            </w:pPr>
            <w:r w:rsidRPr="00634EBC">
              <w:rPr>
                <w:rFonts w:eastAsia="Calibri"/>
                <w:b/>
                <w:sz w:val="20"/>
              </w:rPr>
              <w:t>4</w:t>
            </w:r>
          </w:p>
        </w:tc>
        <w:tc>
          <w:tcPr>
            <w:tcW w:w="1559"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5</w:t>
            </w:r>
          </w:p>
        </w:tc>
        <w:tc>
          <w:tcPr>
            <w:tcW w:w="1417" w:type="dxa"/>
            <w:vAlign w:val="center"/>
          </w:tcPr>
          <w:p w:rsidR="002A12E2" w:rsidRPr="00634EBC" w:rsidRDefault="002A12E2" w:rsidP="00724966">
            <w:pPr>
              <w:pStyle w:val="Bezodstpw"/>
              <w:jc w:val="center"/>
              <w:rPr>
                <w:rFonts w:eastAsia="Calibri"/>
                <w:b/>
                <w:sz w:val="20"/>
                <w:lang w:val="en-GB"/>
              </w:rPr>
            </w:pPr>
            <w:r w:rsidRPr="00634EBC">
              <w:rPr>
                <w:rFonts w:eastAsia="Calibri"/>
                <w:b/>
                <w:sz w:val="20"/>
                <w:lang w:val="en-GB"/>
              </w:rPr>
              <w:t>6</w:t>
            </w:r>
          </w:p>
        </w:tc>
        <w:tc>
          <w:tcPr>
            <w:tcW w:w="993"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7</w:t>
            </w:r>
          </w:p>
        </w:tc>
        <w:tc>
          <w:tcPr>
            <w:tcW w:w="1417"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8</w:t>
            </w:r>
          </w:p>
        </w:tc>
        <w:tc>
          <w:tcPr>
            <w:tcW w:w="1559"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9</w:t>
            </w:r>
          </w:p>
        </w:tc>
        <w:tc>
          <w:tcPr>
            <w:tcW w:w="2694" w:type="dxa"/>
          </w:tcPr>
          <w:p w:rsidR="002A12E2" w:rsidRPr="00634EBC" w:rsidRDefault="002A12E2" w:rsidP="00724966">
            <w:pPr>
              <w:pStyle w:val="Bezodstpw"/>
              <w:jc w:val="center"/>
              <w:rPr>
                <w:rFonts w:eastAsia="Calibri"/>
                <w:b/>
                <w:sz w:val="20"/>
                <w:lang w:val="en-GB"/>
              </w:rPr>
            </w:pPr>
            <w:r w:rsidRPr="00634EBC">
              <w:rPr>
                <w:rFonts w:eastAsia="Calibri"/>
                <w:b/>
                <w:sz w:val="20"/>
                <w:lang w:val="en-GB"/>
              </w:rPr>
              <w:t>10</w:t>
            </w:r>
          </w:p>
        </w:tc>
      </w:tr>
      <w:tr w:rsidR="00EE676D" w:rsidRPr="00634EBC" w:rsidTr="00857608">
        <w:tc>
          <w:tcPr>
            <w:tcW w:w="567" w:type="dxa"/>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1</w:t>
            </w:r>
          </w:p>
        </w:tc>
        <w:tc>
          <w:tcPr>
            <w:tcW w:w="2836" w:type="dxa"/>
          </w:tcPr>
          <w:p w:rsidR="00EE676D" w:rsidRPr="00AA3B5B" w:rsidRDefault="00EE676D" w:rsidP="00644108">
            <w:pPr>
              <w:spacing w:before="120" w:after="120" w:line="240" w:lineRule="auto"/>
              <w:rPr>
                <w:rFonts w:ascii="Times New Roman" w:hAnsi="Times New Roman"/>
                <w:sz w:val="20"/>
                <w:lang w:val="en-US"/>
              </w:rPr>
            </w:pPr>
            <w:proofErr w:type="spellStart"/>
            <w:r w:rsidRPr="00AA3B5B">
              <w:rPr>
                <w:rFonts w:ascii="Times New Roman" w:hAnsi="Times New Roman"/>
                <w:sz w:val="20"/>
                <w:lang w:val="en-US"/>
              </w:rPr>
              <w:t>Cela</w:t>
            </w:r>
            <w:proofErr w:type="spellEnd"/>
            <w:r w:rsidRPr="00AA3B5B">
              <w:rPr>
                <w:rFonts w:ascii="Times New Roman" w:hAnsi="Times New Roman"/>
                <w:sz w:val="20"/>
                <w:lang w:val="en-US"/>
              </w:rPr>
              <w:t xml:space="preserve"> </w:t>
            </w:r>
            <w:proofErr w:type="spellStart"/>
            <w:r w:rsidRPr="00AA3B5B">
              <w:rPr>
                <w:rFonts w:ascii="Times New Roman" w:hAnsi="Times New Roman"/>
                <w:sz w:val="20"/>
                <w:lang w:val="en-US"/>
              </w:rPr>
              <w:t>pomiarowa</w:t>
            </w:r>
            <w:proofErr w:type="spellEnd"/>
            <w:r w:rsidRPr="00AA3B5B">
              <w:rPr>
                <w:rFonts w:ascii="Times New Roman" w:hAnsi="Times New Roman"/>
                <w:sz w:val="20"/>
                <w:lang w:val="en-US"/>
              </w:rPr>
              <w:t xml:space="preserve"> (sample cell)</w:t>
            </w:r>
          </w:p>
        </w:tc>
        <w:tc>
          <w:tcPr>
            <w:tcW w:w="1417" w:type="dxa"/>
          </w:tcPr>
          <w:p w:rsidR="00EE676D" w:rsidRPr="00AA3B5B" w:rsidRDefault="00EE676D" w:rsidP="00644108">
            <w:pPr>
              <w:spacing w:before="120" w:after="120" w:line="240" w:lineRule="auto"/>
              <w:jc w:val="center"/>
              <w:rPr>
                <w:rFonts w:ascii="Times New Roman" w:hAnsi="Times New Roman"/>
                <w:sz w:val="20"/>
                <w:lang w:val="en-US"/>
              </w:rPr>
            </w:pPr>
            <w:proofErr w:type="spellStart"/>
            <w:r w:rsidRPr="00AA3B5B">
              <w:rPr>
                <w:rFonts w:ascii="Times New Roman" w:hAnsi="Times New Roman"/>
                <w:sz w:val="20"/>
                <w:lang w:val="en-US"/>
              </w:rPr>
              <w:t>szt</w:t>
            </w:r>
            <w:proofErr w:type="spellEnd"/>
            <w:r w:rsidRPr="00AA3B5B">
              <w:rPr>
                <w:rFonts w:ascii="Times New Roman" w:hAnsi="Times New Roman"/>
                <w:sz w:val="20"/>
                <w:lang w:val="en-US"/>
              </w:rPr>
              <w:t xml:space="preserve">. </w:t>
            </w:r>
          </w:p>
        </w:tc>
        <w:tc>
          <w:tcPr>
            <w:tcW w:w="851" w:type="dxa"/>
          </w:tcPr>
          <w:p w:rsidR="00EE676D" w:rsidRPr="00AA3B5B" w:rsidRDefault="00EE676D" w:rsidP="00644108">
            <w:pPr>
              <w:spacing w:before="120" w:after="120" w:line="240" w:lineRule="auto"/>
              <w:jc w:val="center"/>
              <w:rPr>
                <w:rFonts w:ascii="Times New Roman" w:hAnsi="Times New Roman"/>
                <w:sz w:val="20"/>
                <w:lang w:val="en-US"/>
              </w:rPr>
            </w:pPr>
            <w:r w:rsidRPr="00AA3B5B">
              <w:rPr>
                <w:rFonts w:ascii="Times New Roman" w:hAnsi="Times New Roman"/>
                <w:sz w:val="20"/>
                <w:lang w:val="en-US"/>
              </w:rPr>
              <w:t>1</w:t>
            </w:r>
          </w:p>
        </w:tc>
        <w:tc>
          <w:tcPr>
            <w:tcW w:w="1559" w:type="dxa"/>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Pr>
          <w:p w:rsidR="00EE676D" w:rsidRPr="00634EBC" w:rsidRDefault="00EE676D" w:rsidP="00724966">
            <w:pPr>
              <w:jc w:val="center"/>
              <w:rPr>
                <w:rFonts w:ascii="Times New Roman" w:eastAsia="Calibri" w:hAnsi="Times New Roman" w:cs="Times New Roman"/>
                <w:sz w:val="20"/>
                <w:szCs w:val="20"/>
              </w:rPr>
            </w:pPr>
          </w:p>
        </w:tc>
        <w:tc>
          <w:tcPr>
            <w:tcW w:w="993" w:type="dxa"/>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2</w:t>
            </w:r>
          </w:p>
        </w:tc>
        <w:tc>
          <w:tcPr>
            <w:tcW w:w="2836" w:type="dxa"/>
          </w:tcPr>
          <w:p w:rsidR="00EE676D" w:rsidRPr="007E5FB4" w:rsidRDefault="00EE676D" w:rsidP="00644108">
            <w:pPr>
              <w:spacing w:before="120" w:after="120" w:line="240" w:lineRule="auto"/>
              <w:rPr>
                <w:rFonts w:ascii="Times New Roman" w:hAnsi="Times New Roman"/>
                <w:sz w:val="20"/>
                <w:lang w:val="en-GB"/>
              </w:rPr>
            </w:pPr>
            <w:r w:rsidRPr="007E5FB4">
              <w:rPr>
                <w:rFonts w:ascii="Times New Roman" w:hAnsi="Times New Roman"/>
                <w:sz w:val="20"/>
                <w:lang w:val="en-GB"/>
              </w:rPr>
              <w:t>Cleaning Supplies: lens cleaning solution</w:t>
            </w:r>
          </w:p>
        </w:tc>
        <w:tc>
          <w:tcPr>
            <w:tcW w:w="1417" w:type="dxa"/>
          </w:tcPr>
          <w:p w:rsidR="00EE676D" w:rsidRPr="007E5FB4" w:rsidRDefault="00EE676D" w:rsidP="00644108">
            <w:pPr>
              <w:spacing w:before="120" w:after="120" w:line="240" w:lineRule="auto"/>
              <w:jc w:val="center"/>
              <w:rPr>
                <w:rFonts w:ascii="Times New Roman" w:hAnsi="Times New Roman"/>
                <w:sz w:val="20"/>
                <w:lang w:val="en-GB"/>
              </w:rPr>
            </w:pPr>
            <w:proofErr w:type="spellStart"/>
            <w:r>
              <w:rPr>
                <w:rFonts w:ascii="Times New Roman" w:hAnsi="Times New Roman"/>
                <w:sz w:val="20"/>
                <w:lang w:val="en-GB"/>
              </w:rPr>
              <w:t>szt</w:t>
            </w:r>
            <w:proofErr w:type="spellEnd"/>
            <w:r>
              <w:rPr>
                <w:rFonts w:ascii="Times New Roman" w:hAnsi="Times New Roman"/>
                <w:sz w:val="20"/>
                <w:lang w:val="en-GB"/>
              </w:rPr>
              <w:t>.</w:t>
            </w:r>
          </w:p>
        </w:tc>
        <w:tc>
          <w:tcPr>
            <w:tcW w:w="851" w:type="dxa"/>
          </w:tcPr>
          <w:p w:rsidR="00EE676D" w:rsidRPr="007E5FB4"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4</w:t>
            </w:r>
          </w:p>
        </w:tc>
        <w:tc>
          <w:tcPr>
            <w:tcW w:w="1559" w:type="dxa"/>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Pr>
          <w:p w:rsidR="00EE676D" w:rsidRPr="00634EBC" w:rsidRDefault="00EE676D" w:rsidP="00724966">
            <w:pPr>
              <w:jc w:val="center"/>
              <w:rPr>
                <w:rFonts w:ascii="Times New Roman" w:eastAsia="Calibri" w:hAnsi="Times New Roman" w:cs="Times New Roman"/>
                <w:sz w:val="20"/>
                <w:szCs w:val="20"/>
              </w:rPr>
            </w:pPr>
          </w:p>
        </w:tc>
        <w:tc>
          <w:tcPr>
            <w:tcW w:w="993" w:type="dxa"/>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3</w:t>
            </w:r>
          </w:p>
        </w:tc>
        <w:tc>
          <w:tcPr>
            <w:tcW w:w="2836"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rPr>
                <w:rFonts w:ascii="Times New Roman" w:hAnsi="Times New Roman"/>
                <w:sz w:val="20"/>
                <w:lang w:val="en-GB"/>
              </w:rPr>
            </w:pPr>
            <w:r w:rsidRPr="007E5FB4">
              <w:rPr>
                <w:rFonts w:ascii="Times New Roman" w:hAnsi="Times New Roman"/>
                <w:sz w:val="20"/>
                <w:lang w:val="en-GB"/>
              </w:rPr>
              <w:t>Cleaning supplies: swabs, foam, package of 50</w:t>
            </w:r>
          </w:p>
        </w:tc>
        <w:tc>
          <w:tcPr>
            <w:tcW w:w="1417"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op.</w:t>
            </w:r>
          </w:p>
        </w:tc>
        <w:tc>
          <w:tcPr>
            <w:tcW w:w="851"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4</w:t>
            </w:r>
          </w:p>
        </w:tc>
        <w:tc>
          <w:tcPr>
            <w:tcW w:w="2836"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rPr>
                <w:rFonts w:ascii="Times New Roman" w:hAnsi="Times New Roman"/>
                <w:sz w:val="20"/>
                <w:lang w:val="en-GB"/>
              </w:rPr>
            </w:pPr>
            <w:r w:rsidRPr="00DE40E4">
              <w:rPr>
                <w:rFonts w:ascii="Times New Roman" w:hAnsi="Times New Roman"/>
                <w:sz w:val="20"/>
                <w:lang w:val="en-GB"/>
              </w:rPr>
              <w:t xml:space="preserve">Cleaning Supplies: lens </w:t>
            </w:r>
            <w:proofErr w:type="spellStart"/>
            <w:r w:rsidRPr="00DE40E4">
              <w:rPr>
                <w:rFonts w:ascii="Times New Roman" w:hAnsi="Times New Roman"/>
                <w:sz w:val="20"/>
                <w:lang w:val="en-GB"/>
              </w:rPr>
              <w:t>paper,package</w:t>
            </w:r>
            <w:proofErr w:type="spellEnd"/>
            <w:r w:rsidRPr="00DE40E4">
              <w:rPr>
                <w:rFonts w:ascii="Times New Roman" w:hAnsi="Times New Roman"/>
                <w:sz w:val="20"/>
                <w:lang w:val="en-GB"/>
              </w:rPr>
              <w:t xml:space="preserve"> of 50</w:t>
            </w:r>
          </w:p>
        </w:tc>
        <w:tc>
          <w:tcPr>
            <w:tcW w:w="1417"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op.</w:t>
            </w:r>
          </w:p>
        </w:tc>
        <w:tc>
          <w:tcPr>
            <w:tcW w:w="851" w:type="dxa"/>
            <w:tcBorders>
              <w:top w:val="single" w:sz="4" w:space="0" w:color="auto"/>
              <w:left w:val="single" w:sz="4" w:space="0" w:color="auto"/>
              <w:bottom w:val="single" w:sz="4" w:space="0" w:color="auto"/>
              <w:right w:val="single" w:sz="4" w:space="0" w:color="auto"/>
            </w:tcBorders>
          </w:tcPr>
          <w:p w:rsidR="00EE676D" w:rsidRPr="00256762"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lastRenderedPageBreak/>
              <w:t>5</w:t>
            </w:r>
          </w:p>
        </w:tc>
        <w:tc>
          <w:tcPr>
            <w:tcW w:w="2836"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rPr>
                <w:rFonts w:ascii="Times New Roman" w:hAnsi="Times New Roman"/>
                <w:sz w:val="20"/>
              </w:rPr>
            </w:pPr>
            <w:proofErr w:type="spellStart"/>
            <w:r>
              <w:rPr>
                <w:rFonts w:ascii="Times New Roman" w:hAnsi="Times New Roman"/>
                <w:sz w:val="20"/>
              </w:rPr>
              <w:t>Heksametafosforan</w:t>
            </w:r>
            <w:proofErr w:type="spellEnd"/>
            <w:r>
              <w:rPr>
                <w:rFonts w:ascii="Times New Roman" w:hAnsi="Times New Roman"/>
                <w:sz w:val="20"/>
              </w:rPr>
              <w:t xml:space="preserve"> sodu cz. </w:t>
            </w:r>
            <w:proofErr w:type="spellStart"/>
            <w:r>
              <w:rPr>
                <w:rFonts w:ascii="Times New Roman" w:hAnsi="Times New Roman"/>
                <w:sz w:val="20"/>
              </w:rPr>
              <w:t>d.a</w:t>
            </w:r>
            <w:proofErr w:type="spellEnd"/>
            <w:r>
              <w:rPr>
                <w:rFonts w:ascii="Times New Roman" w:hAnsi="Times New Roman"/>
                <w:sz w:val="20"/>
              </w:rPr>
              <w:t>.</w:t>
            </w:r>
            <w:r>
              <w:rPr>
                <w:rFonts w:ascii="Times New Roman" w:hAnsi="Times New Roman"/>
                <w:sz w:val="20"/>
              </w:rPr>
              <w:br/>
              <w:t>1 kg/op.</w:t>
            </w:r>
          </w:p>
        </w:tc>
        <w:tc>
          <w:tcPr>
            <w:tcW w:w="1417"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jc w:val="center"/>
              <w:rPr>
                <w:rFonts w:ascii="Times New Roman" w:hAnsi="Times New Roman"/>
                <w:sz w:val="20"/>
              </w:rPr>
            </w:pPr>
            <w:r>
              <w:rPr>
                <w:rFonts w:ascii="Times New Roman" w:hAnsi="Times New Roman"/>
                <w:sz w:val="20"/>
              </w:rPr>
              <w:t>op.</w:t>
            </w:r>
          </w:p>
        </w:tc>
        <w:tc>
          <w:tcPr>
            <w:tcW w:w="851" w:type="dxa"/>
            <w:tcBorders>
              <w:top w:val="single" w:sz="4" w:space="0" w:color="auto"/>
              <w:left w:val="single" w:sz="4" w:space="0" w:color="auto"/>
              <w:bottom w:val="single" w:sz="4" w:space="0" w:color="auto"/>
              <w:right w:val="single" w:sz="4" w:space="0" w:color="auto"/>
            </w:tcBorders>
          </w:tcPr>
          <w:p w:rsidR="00EE676D" w:rsidRPr="003B5461" w:rsidRDefault="00EE676D" w:rsidP="00644108">
            <w:pPr>
              <w:spacing w:before="120" w:after="120" w:line="240" w:lineRule="auto"/>
              <w:jc w:val="center"/>
              <w:rPr>
                <w:rFonts w:ascii="Times New Roman" w:hAnsi="Times New Roman"/>
                <w:sz w:val="20"/>
              </w:rPr>
            </w:pPr>
            <w:r>
              <w:rPr>
                <w:rFonts w:ascii="Times New Roman" w:hAnsi="Times New Roman"/>
                <w:sz w:val="20"/>
              </w:rPr>
              <w:t>5</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p>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6</w:t>
            </w:r>
          </w:p>
        </w:tc>
        <w:tc>
          <w:tcPr>
            <w:tcW w:w="2836"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rPr>
                <w:rFonts w:ascii="Times New Roman" w:hAnsi="Times New Roman"/>
                <w:sz w:val="20"/>
              </w:rPr>
            </w:pPr>
            <w:r>
              <w:rPr>
                <w:rFonts w:ascii="Times New Roman" w:hAnsi="Times New Roman"/>
                <w:sz w:val="20"/>
              </w:rPr>
              <w:t>Węglan sodu (</w:t>
            </w:r>
            <w:proofErr w:type="spellStart"/>
            <w:r>
              <w:rPr>
                <w:rFonts w:ascii="Times New Roman" w:hAnsi="Times New Roman"/>
                <w:sz w:val="20"/>
              </w:rPr>
              <w:t>bezw</w:t>
            </w:r>
            <w:proofErr w:type="spellEnd"/>
            <w:r>
              <w:rPr>
                <w:rFonts w:ascii="Times New Roman" w:hAnsi="Times New Roman"/>
                <w:sz w:val="20"/>
              </w:rPr>
              <w:t>.) cz.d.a.</w:t>
            </w:r>
            <w:r>
              <w:rPr>
                <w:rFonts w:ascii="Times New Roman" w:hAnsi="Times New Roman"/>
                <w:sz w:val="20"/>
              </w:rPr>
              <w:br/>
              <w:t>1 kg/op.</w:t>
            </w:r>
          </w:p>
        </w:tc>
        <w:tc>
          <w:tcPr>
            <w:tcW w:w="1417"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op.</w:t>
            </w:r>
          </w:p>
        </w:tc>
        <w:tc>
          <w:tcPr>
            <w:tcW w:w="851" w:type="dxa"/>
            <w:tcBorders>
              <w:top w:val="single" w:sz="4" w:space="0" w:color="auto"/>
              <w:left w:val="single" w:sz="4" w:space="0" w:color="auto"/>
              <w:bottom w:val="single" w:sz="4" w:space="0" w:color="auto"/>
              <w:right w:val="single" w:sz="4" w:space="0" w:color="auto"/>
            </w:tcBorders>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EE676D"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3170D6">
            <w:pPr>
              <w:spacing w:after="0" w:line="240" w:lineRule="auto"/>
              <w:jc w:val="center"/>
              <w:rPr>
                <w:rFonts w:ascii="Times New Roman" w:eastAsia="Times New Roman" w:hAnsi="Times New Roman" w:cs="Times New Roman"/>
                <w:sz w:val="20"/>
                <w:szCs w:val="20"/>
                <w:lang w:eastAsia="pl-PL"/>
              </w:rPr>
            </w:pPr>
            <w:r w:rsidRPr="00634EBC">
              <w:rPr>
                <w:rFonts w:ascii="Times New Roman" w:eastAsia="Times New Roman" w:hAnsi="Times New Roman" w:cs="Times New Roman"/>
                <w:sz w:val="20"/>
                <w:szCs w:val="20"/>
                <w:lang w:eastAsia="pl-PL"/>
              </w:rPr>
              <w:t>7</w:t>
            </w:r>
          </w:p>
        </w:tc>
        <w:tc>
          <w:tcPr>
            <w:tcW w:w="2836"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rPr>
                <w:rFonts w:ascii="Times New Roman" w:hAnsi="Times New Roman"/>
                <w:sz w:val="20"/>
                <w:lang w:val="en-GB"/>
              </w:rPr>
            </w:pPr>
            <w:proofErr w:type="spellStart"/>
            <w:r w:rsidRPr="00D80BD8">
              <w:rPr>
                <w:rFonts w:ascii="Times New Roman" w:hAnsi="Times New Roman"/>
                <w:sz w:val="20"/>
                <w:lang w:val="en-US"/>
              </w:rPr>
              <w:t>Podręcznik</w:t>
            </w:r>
            <w:proofErr w:type="spellEnd"/>
            <w:r w:rsidRPr="00D80BD8">
              <w:rPr>
                <w:rFonts w:ascii="Times New Roman" w:hAnsi="Times New Roman"/>
                <w:sz w:val="20"/>
                <w:lang w:val="en-US"/>
              </w:rPr>
              <w:t xml:space="preserve"> </w:t>
            </w:r>
            <w:proofErr w:type="spellStart"/>
            <w:r w:rsidRPr="00D80BD8">
              <w:rPr>
                <w:rFonts w:ascii="Times New Roman" w:hAnsi="Times New Roman"/>
                <w:sz w:val="20"/>
                <w:lang w:val="en-US"/>
              </w:rPr>
              <w:t>użytkownika</w:t>
            </w:r>
            <w:proofErr w:type="spellEnd"/>
            <w:r w:rsidRPr="00D80BD8">
              <w:rPr>
                <w:rFonts w:ascii="Times New Roman" w:hAnsi="Times New Roman"/>
                <w:sz w:val="20"/>
                <w:lang w:val="en-US"/>
              </w:rPr>
              <w:t xml:space="preserve">: </w:t>
            </w:r>
            <w:proofErr w:type="spellStart"/>
            <w:r w:rsidRPr="00D80BD8">
              <w:rPr>
                <w:rFonts w:ascii="Times New Roman" w:hAnsi="Times New Roman"/>
                <w:sz w:val="20"/>
                <w:lang w:val="en-US"/>
              </w:rPr>
              <w:t>Analytica</w:t>
            </w:r>
            <w:proofErr w:type="spellEnd"/>
            <w:r w:rsidRPr="00F614A5">
              <w:rPr>
                <w:rFonts w:ascii="Times New Roman" w:hAnsi="Times New Roman"/>
                <w:sz w:val="20"/>
                <w:lang w:val="en-GB"/>
              </w:rPr>
              <w:t xml:space="preserve">l Methods in Fine Particle Technology by: Paul A. Webb and </w:t>
            </w:r>
            <w:proofErr w:type="spellStart"/>
            <w:r w:rsidRPr="00F614A5">
              <w:rPr>
                <w:rFonts w:ascii="Times New Roman" w:hAnsi="Times New Roman"/>
                <w:sz w:val="20"/>
                <w:lang w:val="en-GB"/>
              </w:rPr>
              <w:t>Dr.</w:t>
            </w:r>
            <w:proofErr w:type="spellEnd"/>
            <w:r w:rsidRPr="00F614A5">
              <w:rPr>
                <w:rFonts w:ascii="Times New Roman" w:hAnsi="Times New Roman"/>
                <w:sz w:val="20"/>
                <w:lang w:val="en-GB"/>
              </w:rPr>
              <w:t xml:space="preserve"> Clyde Orr</w:t>
            </w:r>
          </w:p>
        </w:tc>
        <w:tc>
          <w:tcPr>
            <w:tcW w:w="1417"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jc w:val="center"/>
              <w:rPr>
                <w:rFonts w:ascii="Times New Roman" w:hAnsi="Times New Roman"/>
                <w:sz w:val="20"/>
                <w:lang w:val="en-GB"/>
              </w:rPr>
            </w:pPr>
            <w:proofErr w:type="spellStart"/>
            <w:r>
              <w:rPr>
                <w:rFonts w:ascii="Times New Roman" w:hAnsi="Times New Roman"/>
                <w:sz w:val="20"/>
                <w:lang w:val="en-GB"/>
              </w:rPr>
              <w:t>szt</w:t>
            </w:r>
            <w:proofErr w:type="spellEnd"/>
            <w:r>
              <w:rPr>
                <w:rFonts w:ascii="Times New Roman" w:hAnsi="Times New Roman"/>
                <w:sz w:val="20"/>
                <w:lang w:val="en-GB"/>
              </w:rPr>
              <w:t xml:space="preserve">. </w:t>
            </w:r>
          </w:p>
        </w:tc>
        <w:tc>
          <w:tcPr>
            <w:tcW w:w="851" w:type="dxa"/>
            <w:tcBorders>
              <w:top w:val="single" w:sz="4" w:space="0" w:color="auto"/>
              <w:left w:val="single" w:sz="4" w:space="0" w:color="auto"/>
              <w:bottom w:val="single" w:sz="4" w:space="0" w:color="auto"/>
              <w:right w:val="single" w:sz="4" w:space="0" w:color="auto"/>
            </w:tcBorders>
          </w:tcPr>
          <w:p w:rsidR="00EE676D" w:rsidRPr="00F614A5" w:rsidRDefault="00EE676D" w:rsidP="00644108">
            <w:pPr>
              <w:spacing w:before="120" w:after="120" w:line="240" w:lineRule="auto"/>
              <w:jc w:val="center"/>
              <w:rPr>
                <w:rFonts w:ascii="Times New Roman" w:hAnsi="Times New Roman"/>
                <w:sz w:val="20"/>
                <w:lang w:val="en-GB"/>
              </w:rPr>
            </w:pPr>
            <w:r>
              <w:rPr>
                <w:rFonts w:ascii="Times New Roman" w:hAnsi="Times New Roman"/>
                <w:sz w:val="20"/>
                <w:lang w:val="en-GB"/>
              </w:rPr>
              <w:t>1</w:t>
            </w:r>
          </w:p>
        </w:tc>
        <w:tc>
          <w:tcPr>
            <w:tcW w:w="1559" w:type="dxa"/>
            <w:tcBorders>
              <w:top w:val="single" w:sz="4" w:space="0" w:color="auto"/>
              <w:left w:val="single" w:sz="4" w:space="0" w:color="auto"/>
              <w:bottom w:val="single" w:sz="4" w:space="0" w:color="auto"/>
              <w:right w:val="single" w:sz="4" w:space="0" w:color="auto"/>
            </w:tcBorders>
            <w:vAlign w:val="center"/>
          </w:tcPr>
          <w:p w:rsidR="00EE676D" w:rsidRPr="00634EBC" w:rsidRDefault="00EE676D" w:rsidP="00724966">
            <w:pPr>
              <w:spacing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cBorders>
          </w:tcPr>
          <w:p w:rsidR="00EE676D" w:rsidRPr="00634EBC" w:rsidRDefault="00EE676D" w:rsidP="00724966">
            <w:pPr>
              <w:jc w:val="center"/>
              <w:rPr>
                <w:rFonts w:ascii="Times New Roman" w:eastAsia="Calibri" w:hAnsi="Times New Roman" w:cs="Times New Roman"/>
                <w:sz w:val="20"/>
                <w:szCs w:val="20"/>
                <w:lang w:val="en-GB"/>
              </w:rPr>
            </w:pPr>
          </w:p>
        </w:tc>
      </w:tr>
      <w:tr w:rsidR="00857608" w:rsidRPr="00634EBC" w:rsidTr="00857608">
        <w:tc>
          <w:tcPr>
            <w:tcW w:w="567" w:type="dxa"/>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p w:rsidR="00857608" w:rsidRPr="00634EBC" w:rsidRDefault="00857608" w:rsidP="008471BB">
            <w:pPr>
              <w:spacing w:after="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857608" w:rsidRPr="00634EBC" w:rsidRDefault="00857608" w:rsidP="00857608">
            <w:pPr>
              <w:spacing w:line="240" w:lineRule="auto"/>
              <w:rPr>
                <w:rFonts w:ascii="Times New Roman" w:eastAsia="Calibri" w:hAnsi="Times New Roman" w:cs="Times New Roman"/>
                <w:sz w:val="20"/>
                <w:szCs w:val="20"/>
              </w:rPr>
            </w:pPr>
            <w:r w:rsidRPr="00634EBC">
              <w:rPr>
                <w:rFonts w:ascii="Times New Roman" w:eastAsia="Calibri" w:hAnsi="Times New Roman" w:cs="Times New Roman"/>
                <w:b/>
                <w:bCs/>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417"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857608" w:rsidRPr="00634EBC" w:rsidRDefault="00857608" w:rsidP="00E4145C">
            <w:pPr>
              <w:jc w:val="center"/>
              <w:rPr>
                <w:rFonts w:ascii="Times New Roman" w:eastAsia="Calibri" w:hAnsi="Times New Roman" w:cs="Times New Roman"/>
                <w:sz w:val="20"/>
                <w:szCs w:val="20"/>
                <w:lang w:val="en-GB"/>
              </w:rPr>
            </w:pPr>
          </w:p>
        </w:tc>
      </w:tr>
    </w:tbl>
    <w:p w:rsidR="00EE676D" w:rsidRDefault="00EE676D" w:rsidP="000C629A">
      <w:pPr>
        <w:spacing w:line="360" w:lineRule="auto"/>
        <w:rPr>
          <w:rFonts w:ascii="Times New Roman" w:eastAsia="Times New Roman" w:hAnsi="Times New Roman" w:cs="Times New Roman"/>
          <w:sz w:val="20"/>
          <w:lang w:eastAsia="pl-PL"/>
        </w:rPr>
      </w:pPr>
    </w:p>
    <w:p w:rsidR="000C629A" w:rsidRPr="00634EBC" w:rsidRDefault="000C629A" w:rsidP="000C629A">
      <w:pPr>
        <w:spacing w:line="360" w:lineRule="auto"/>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rPr>
        <w:t xml:space="preserve">Część 8  </w:t>
      </w:r>
      <w:r w:rsidR="00346AB2">
        <w:rPr>
          <w:rFonts w:ascii="Times New Roman" w:eastAsia="Calibri" w:hAnsi="Times New Roman" w:cs="Times New Roman"/>
          <w:b/>
          <w:bCs/>
          <w:sz w:val="20"/>
          <w:szCs w:val="20"/>
        </w:rPr>
        <w:t xml:space="preserve">: </w:t>
      </w:r>
      <w:r w:rsidRPr="00634EBC">
        <w:rPr>
          <w:rFonts w:ascii="Times New Roman" w:eastAsia="Times New Roman" w:hAnsi="Times New Roman" w:cs="Times New Roman"/>
          <w:b/>
          <w:sz w:val="20"/>
          <w:szCs w:val="20"/>
          <w:lang w:eastAsia="pl-PL"/>
        </w:rPr>
        <w:t xml:space="preserve">Materiały eksploatacyjne </w:t>
      </w:r>
      <w:r w:rsidR="00EE676D">
        <w:rPr>
          <w:rFonts w:ascii="Times New Roman" w:eastAsia="Times New Roman" w:hAnsi="Times New Roman" w:cs="Times New Roman"/>
          <w:b/>
          <w:sz w:val="20"/>
          <w:szCs w:val="20"/>
          <w:lang w:eastAsia="pl-PL"/>
        </w:rPr>
        <w:t xml:space="preserve">do </w:t>
      </w:r>
      <w:r w:rsidRPr="00634EBC">
        <w:rPr>
          <w:rFonts w:ascii="Times New Roman" w:eastAsia="Times New Roman" w:hAnsi="Times New Roman" w:cs="Times New Roman"/>
          <w:b/>
          <w:sz w:val="20"/>
          <w:szCs w:val="20"/>
          <w:lang w:eastAsia="pl-PL"/>
        </w:rPr>
        <w:t xml:space="preserve">mineralizatora mikrofalowego </w:t>
      </w:r>
      <w:proofErr w:type="spellStart"/>
      <w:r w:rsidRPr="00634EBC">
        <w:rPr>
          <w:rFonts w:ascii="Times New Roman" w:eastAsia="Times New Roman" w:hAnsi="Times New Roman" w:cs="Times New Roman"/>
          <w:b/>
          <w:sz w:val="20"/>
          <w:szCs w:val="20"/>
          <w:lang w:eastAsia="pl-PL"/>
        </w:rPr>
        <w:t>Multiwave</w:t>
      </w:r>
      <w:proofErr w:type="spellEnd"/>
      <w:r w:rsidRPr="00634EBC">
        <w:rPr>
          <w:rFonts w:ascii="Times New Roman" w:eastAsia="Times New Roman" w:hAnsi="Times New Roman" w:cs="Times New Roman"/>
          <w:b/>
          <w:sz w:val="20"/>
          <w:szCs w:val="20"/>
          <w:lang w:eastAsia="pl-PL"/>
        </w:rPr>
        <w:t xml:space="preserve"> 3000 firmy Anton </w:t>
      </w:r>
      <w:proofErr w:type="spellStart"/>
      <w:r w:rsidRPr="00634EBC">
        <w:rPr>
          <w:rFonts w:ascii="Times New Roman" w:eastAsia="Times New Roman" w:hAnsi="Times New Roman" w:cs="Times New Roman"/>
          <w:b/>
          <w:sz w:val="20"/>
          <w:szCs w:val="20"/>
          <w:lang w:eastAsia="pl-PL"/>
        </w:rPr>
        <w:t>Paar</w:t>
      </w:r>
      <w:proofErr w:type="spellEnd"/>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1559"/>
        <w:gridCol w:w="851"/>
        <w:gridCol w:w="1559"/>
        <w:gridCol w:w="1417"/>
        <w:gridCol w:w="993"/>
        <w:gridCol w:w="1417"/>
        <w:gridCol w:w="1559"/>
        <w:gridCol w:w="2694"/>
      </w:tblGrid>
      <w:tr w:rsidR="000C629A" w:rsidRPr="00634EBC" w:rsidTr="00346AB2">
        <w:tc>
          <w:tcPr>
            <w:tcW w:w="567"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4" w:type="dxa"/>
            <w:shd w:val="clear" w:color="auto" w:fill="BFBFBF"/>
            <w:vAlign w:val="center"/>
          </w:tcPr>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sidR="00346AB2">
              <w:rPr>
                <w:rFonts w:ascii="Times New Roman" w:eastAsia="Calibri" w:hAnsi="Times New Roman" w:cs="Times New Roman"/>
                <w:b/>
                <w:sz w:val="20"/>
                <w:szCs w:val="20"/>
              </w:rPr>
              <w:t xml:space="preserve"> w PLN</w:t>
            </w:r>
          </w:p>
        </w:tc>
        <w:tc>
          <w:tcPr>
            <w:tcW w:w="1417" w:type="dxa"/>
            <w:shd w:val="clear" w:color="auto" w:fill="BFBFBF"/>
            <w:vAlign w:val="center"/>
          </w:tcPr>
          <w:p w:rsidR="000C629A"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346AB2"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0C629A"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000C629A" w:rsidRPr="00634EBC">
              <w:rPr>
                <w:rFonts w:ascii="Times New Roman" w:eastAsia="Calibri" w:hAnsi="Times New Roman" w:cs="Times New Roman"/>
                <w:b/>
                <w:sz w:val="20"/>
                <w:szCs w:val="20"/>
              </w:rPr>
              <w:t>VAT</w:t>
            </w:r>
          </w:p>
        </w:tc>
        <w:tc>
          <w:tcPr>
            <w:tcW w:w="1417" w:type="dxa"/>
            <w:shd w:val="clear" w:color="auto" w:fill="BFBFBF"/>
          </w:tcPr>
          <w:p w:rsidR="000C629A" w:rsidRPr="00634EBC" w:rsidRDefault="00346AB2" w:rsidP="00AA4550">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Kwota podatku </w:t>
            </w:r>
            <w:r w:rsidR="000C629A" w:rsidRPr="00634EBC">
              <w:rPr>
                <w:rFonts w:ascii="Times New Roman" w:eastAsia="Calibri" w:hAnsi="Times New Roman" w:cs="Times New Roman"/>
                <w:b/>
                <w:sz w:val="20"/>
                <w:szCs w:val="20"/>
              </w:rPr>
              <w:t xml:space="preserve"> VAT</w:t>
            </w:r>
            <w:r>
              <w:rPr>
                <w:rFonts w:ascii="Times New Roman" w:eastAsia="Calibri" w:hAnsi="Times New Roman" w:cs="Times New Roman"/>
                <w:b/>
                <w:sz w:val="20"/>
                <w:szCs w:val="20"/>
              </w:rPr>
              <w:t xml:space="preserve"> w PLN</w:t>
            </w:r>
          </w:p>
        </w:tc>
        <w:tc>
          <w:tcPr>
            <w:tcW w:w="1559" w:type="dxa"/>
            <w:shd w:val="clear" w:color="auto" w:fill="BFBFBF"/>
          </w:tcPr>
          <w:p w:rsidR="000C629A" w:rsidRDefault="000C629A" w:rsidP="00AA4550">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sidR="00346AB2">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346AB2" w:rsidRPr="00634EBC" w:rsidRDefault="00346AB2" w:rsidP="003170D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0C629A" w:rsidRPr="00634EBC" w:rsidRDefault="000C629A" w:rsidP="003170D6">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 nazwa handlowa</w:t>
            </w:r>
          </w:p>
        </w:tc>
      </w:tr>
      <w:tr w:rsidR="000C629A" w:rsidRPr="00634EBC" w:rsidTr="00346AB2">
        <w:tc>
          <w:tcPr>
            <w:tcW w:w="56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4"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0C629A" w:rsidRPr="00634EBC" w:rsidRDefault="000C629A" w:rsidP="003170D6">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EE676D" w:rsidRPr="00634EBC" w:rsidTr="00346AB2">
        <w:trPr>
          <w:trHeight w:val="40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1</w:t>
            </w:r>
          </w:p>
        </w:tc>
        <w:tc>
          <w:tcPr>
            <w:tcW w:w="2694" w:type="dxa"/>
          </w:tcPr>
          <w:p w:rsidR="00EE676D" w:rsidRPr="009E2134" w:rsidRDefault="00EE676D" w:rsidP="00644108">
            <w:pPr>
              <w:spacing w:before="120" w:after="120" w:line="240" w:lineRule="auto"/>
              <w:rPr>
                <w:rFonts w:ascii="Times New Roman" w:hAnsi="Times New Roman"/>
                <w:sz w:val="20"/>
              </w:rPr>
            </w:pPr>
            <w:r w:rsidRPr="009E2134">
              <w:rPr>
                <w:rFonts w:ascii="Times New Roman" w:hAnsi="Times New Roman"/>
                <w:sz w:val="20"/>
              </w:rPr>
              <w:t xml:space="preserve">naczynie reakcyjne (teflonowe) – 100 ml </w:t>
            </w:r>
            <w:proofErr w:type="spellStart"/>
            <w:r w:rsidRPr="009E2134">
              <w:rPr>
                <w:rFonts w:ascii="Times New Roman" w:hAnsi="Times New Roman"/>
                <w:sz w:val="20"/>
              </w:rPr>
              <w:t>liner</w:t>
            </w:r>
            <w:proofErr w:type="spellEnd"/>
          </w:p>
        </w:tc>
        <w:tc>
          <w:tcPr>
            <w:tcW w:w="1559" w:type="dxa"/>
          </w:tcPr>
          <w:p w:rsidR="00EE676D" w:rsidRPr="00AA3B5B" w:rsidRDefault="00EE676D" w:rsidP="00644108">
            <w:pPr>
              <w:spacing w:before="120" w:after="120" w:line="240" w:lineRule="auto"/>
              <w:jc w:val="center"/>
              <w:rPr>
                <w:rFonts w:ascii="Times New Roman" w:hAnsi="Times New Roman"/>
                <w:sz w:val="20"/>
                <w:lang w:val="en-US"/>
              </w:rPr>
            </w:pPr>
            <w:proofErr w:type="spellStart"/>
            <w:r>
              <w:rPr>
                <w:rFonts w:ascii="Times New Roman" w:hAnsi="Times New Roman"/>
                <w:sz w:val="20"/>
                <w:lang w:val="en-US"/>
              </w:rPr>
              <w:t>szt</w:t>
            </w:r>
            <w:proofErr w:type="spellEnd"/>
            <w:r>
              <w:rPr>
                <w:rFonts w:ascii="Times New Roman" w:hAnsi="Times New Roman"/>
                <w:sz w:val="20"/>
                <w:lang w:val="en-US"/>
              </w:rPr>
              <w:t>.</w:t>
            </w:r>
          </w:p>
        </w:tc>
        <w:tc>
          <w:tcPr>
            <w:tcW w:w="851" w:type="dxa"/>
          </w:tcPr>
          <w:p w:rsidR="00EE676D" w:rsidRPr="00AA3B5B" w:rsidRDefault="00EE676D" w:rsidP="00644108">
            <w:pPr>
              <w:spacing w:before="120" w:after="120" w:line="240" w:lineRule="auto"/>
              <w:jc w:val="center"/>
              <w:rPr>
                <w:rFonts w:ascii="Times New Roman" w:hAnsi="Times New Roman"/>
                <w:sz w:val="20"/>
                <w:lang w:val="en-US"/>
              </w:rPr>
            </w:pPr>
            <w:r>
              <w:rPr>
                <w:rFonts w:ascii="Times New Roman" w:hAnsi="Times New Roman"/>
                <w:sz w:val="20"/>
                <w:lang w:val="en-US"/>
              </w:rPr>
              <w:t>16</w:t>
            </w:r>
          </w:p>
        </w:tc>
        <w:tc>
          <w:tcPr>
            <w:tcW w:w="1559" w:type="dxa"/>
          </w:tcPr>
          <w:p w:rsidR="00EE676D" w:rsidRPr="00634EBC" w:rsidRDefault="00EE676D" w:rsidP="003170D6">
            <w:pPr>
              <w:jc w:val="center"/>
              <w:rPr>
                <w:rFonts w:ascii="Times New Roman" w:hAnsi="Times New Roman" w:cs="Times New Roman"/>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45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2</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PROTECTIVE CASING (</w:t>
            </w:r>
            <w:r w:rsidRPr="0069097A">
              <w:t>osłona zewnętrzna naczynia – część dolna</w:t>
            </w:r>
            <w:r>
              <w:t>)</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507"/>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3</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PROTECTIVE CAP (</w:t>
            </w:r>
            <w:r w:rsidRPr="0069097A">
              <w:t xml:space="preserve">osłona zewnętrzna naczynia – część </w:t>
            </w:r>
            <w:r>
              <w:t>górna)</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391"/>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t>4</w:t>
            </w:r>
          </w:p>
        </w:tc>
        <w:tc>
          <w:tcPr>
            <w:tcW w:w="2694" w:type="dxa"/>
          </w:tcPr>
          <w:p w:rsidR="00EE676D" w:rsidRPr="00DA7AE0" w:rsidRDefault="00EE676D" w:rsidP="00644108">
            <w:pPr>
              <w:spacing w:before="120" w:after="120" w:line="240" w:lineRule="auto"/>
              <w:rPr>
                <w:rFonts w:ascii="Times New Roman" w:hAnsi="Times New Roman"/>
                <w:sz w:val="20"/>
              </w:rPr>
            </w:pPr>
            <w:r w:rsidRPr="00DA7AE0">
              <w:rPr>
                <w:rFonts w:ascii="Times New Roman" w:hAnsi="Times New Roman"/>
                <w:sz w:val="20"/>
              </w:rPr>
              <w:t>VESSEL JACKET H100 CERAMICS (</w:t>
            </w:r>
            <w:proofErr w:type="spellStart"/>
            <w:r w:rsidRPr="00DA7AE0">
              <w:rPr>
                <w:rFonts w:ascii="Times New Roman" w:hAnsi="Times New Roman"/>
                <w:sz w:val="20"/>
              </w:rPr>
              <w:t>osłana</w:t>
            </w:r>
            <w:proofErr w:type="spellEnd"/>
            <w:r w:rsidRPr="00DA7AE0">
              <w:rPr>
                <w:rFonts w:ascii="Times New Roman" w:hAnsi="Times New Roman"/>
                <w:sz w:val="20"/>
              </w:rPr>
              <w:t xml:space="preserve"> naczynia</w:t>
            </w:r>
            <w:r>
              <w:rPr>
                <w:rFonts w:ascii="Times New Roman" w:hAnsi="Times New Roman"/>
                <w:sz w:val="20"/>
              </w:rPr>
              <w:t xml:space="preserve">, </w:t>
            </w:r>
            <w:r>
              <w:rPr>
                <w:rFonts w:ascii="Times New Roman" w:hAnsi="Times New Roman"/>
                <w:sz w:val="20"/>
              </w:rPr>
              <w:lastRenderedPageBreak/>
              <w:t>z gwintem</w:t>
            </w:r>
            <w:r w:rsidRPr="00DA7AE0">
              <w:rPr>
                <w:rFonts w:ascii="Times New Roman" w:hAnsi="Times New Roman"/>
                <w:sz w:val="20"/>
              </w:rPr>
              <w:t>)</w:t>
            </w:r>
          </w:p>
        </w:tc>
        <w:tc>
          <w:tcPr>
            <w:tcW w:w="1559"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lastRenderedPageBreak/>
              <w:t>szt.</w:t>
            </w:r>
          </w:p>
        </w:tc>
        <w:tc>
          <w:tcPr>
            <w:tcW w:w="851" w:type="dxa"/>
          </w:tcPr>
          <w:p w:rsidR="00EE676D" w:rsidRPr="00DA7AE0"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EE676D" w:rsidRPr="00634EBC" w:rsidTr="00346AB2">
        <w:trPr>
          <w:trHeight w:val="819"/>
        </w:trPr>
        <w:tc>
          <w:tcPr>
            <w:tcW w:w="567" w:type="dxa"/>
          </w:tcPr>
          <w:p w:rsidR="00EE676D" w:rsidRPr="00256762" w:rsidRDefault="00EE676D" w:rsidP="003170D6">
            <w:pPr>
              <w:jc w:val="center"/>
              <w:rPr>
                <w:rFonts w:ascii="Times New Roman" w:hAnsi="Times New Roman" w:cs="Times New Roman"/>
                <w:sz w:val="20"/>
              </w:rPr>
            </w:pPr>
            <w:r w:rsidRPr="00256762">
              <w:rPr>
                <w:rFonts w:ascii="Times New Roman" w:hAnsi="Times New Roman" w:cs="Times New Roman"/>
                <w:sz w:val="20"/>
              </w:rPr>
              <w:lastRenderedPageBreak/>
              <w:t>5</w:t>
            </w:r>
          </w:p>
        </w:tc>
        <w:tc>
          <w:tcPr>
            <w:tcW w:w="2694" w:type="dxa"/>
          </w:tcPr>
          <w:p w:rsidR="00EE676D" w:rsidRPr="00DA7AE0" w:rsidRDefault="00EE676D" w:rsidP="00644108">
            <w:pPr>
              <w:spacing w:before="120" w:after="120" w:line="240" w:lineRule="auto"/>
              <w:rPr>
                <w:rFonts w:ascii="Times New Roman" w:hAnsi="Times New Roman"/>
                <w:sz w:val="20"/>
              </w:rPr>
            </w:pPr>
            <w:r>
              <w:rPr>
                <w:rFonts w:ascii="Times New Roman" w:hAnsi="Times New Roman"/>
                <w:sz w:val="20"/>
              </w:rPr>
              <w:t>Pierścień centrujący</w:t>
            </w:r>
          </w:p>
        </w:tc>
        <w:tc>
          <w:tcPr>
            <w:tcW w:w="1559" w:type="dxa"/>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szt.</w:t>
            </w:r>
          </w:p>
        </w:tc>
        <w:tc>
          <w:tcPr>
            <w:tcW w:w="851" w:type="dxa"/>
          </w:tcPr>
          <w:p w:rsidR="00EE676D" w:rsidRDefault="00EE676D" w:rsidP="00644108">
            <w:pPr>
              <w:spacing w:before="120" w:after="120" w:line="240" w:lineRule="auto"/>
              <w:jc w:val="center"/>
              <w:rPr>
                <w:rFonts w:ascii="Times New Roman" w:hAnsi="Times New Roman"/>
                <w:sz w:val="20"/>
              </w:rPr>
            </w:pPr>
            <w:r>
              <w:rPr>
                <w:rFonts w:ascii="Times New Roman" w:hAnsi="Times New Roman"/>
                <w:sz w:val="20"/>
              </w:rPr>
              <w:t>8</w:t>
            </w:r>
          </w:p>
        </w:tc>
        <w:tc>
          <w:tcPr>
            <w:tcW w:w="1559" w:type="dxa"/>
          </w:tcPr>
          <w:p w:rsidR="00EE676D" w:rsidRPr="00634EBC" w:rsidRDefault="00EE676D" w:rsidP="003170D6">
            <w:pPr>
              <w:jc w:val="center"/>
              <w:rPr>
                <w:rFonts w:ascii="Times New Roman" w:hAnsi="Times New Roman" w:cs="Times New Roman"/>
                <w:lang w:val="en-GB"/>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993" w:type="dxa"/>
          </w:tcPr>
          <w:p w:rsidR="00EE676D" w:rsidRPr="00634EBC" w:rsidRDefault="00EE676D" w:rsidP="003170D6">
            <w:pPr>
              <w:spacing w:line="240" w:lineRule="auto"/>
              <w:rPr>
                <w:rFonts w:ascii="Times New Roman" w:eastAsia="Calibri" w:hAnsi="Times New Roman" w:cs="Times New Roman"/>
                <w:sz w:val="20"/>
                <w:szCs w:val="20"/>
              </w:rPr>
            </w:pPr>
          </w:p>
        </w:tc>
        <w:tc>
          <w:tcPr>
            <w:tcW w:w="1417" w:type="dxa"/>
          </w:tcPr>
          <w:p w:rsidR="00EE676D" w:rsidRPr="00634EBC" w:rsidRDefault="00EE676D" w:rsidP="003170D6">
            <w:pPr>
              <w:spacing w:line="240" w:lineRule="auto"/>
              <w:rPr>
                <w:rFonts w:ascii="Times New Roman" w:eastAsia="Calibri" w:hAnsi="Times New Roman" w:cs="Times New Roman"/>
                <w:sz w:val="20"/>
                <w:szCs w:val="20"/>
              </w:rPr>
            </w:pPr>
          </w:p>
        </w:tc>
        <w:tc>
          <w:tcPr>
            <w:tcW w:w="1559" w:type="dxa"/>
          </w:tcPr>
          <w:p w:rsidR="00EE676D" w:rsidRPr="00634EBC" w:rsidRDefault="00EE676D" w:rsidP="003170D6">
            <w:pPr>
              <w:spacing w:line="240" w:lineRule="auto"/>
              <w:rPr>
                <w:rFonts w:ascii="Times New Roman" w:eastAsia="Calibri" w:hAnsi="Times New Roman" w:cs="Times New Roman"/>
                <w:sz w:val="20"/>
                <w:szCs w:val="20"/>
              </w:rPr>
            </w:pPr>
          </w:p>
        </w:tc>
        <w:tc>
          <w:tcPr>
            <w:tcW w:w="2694" w:type="dxa"/>
          </w:tcPr>
          <w:p w:rsidR="00EE676D" w:rsidRPr="00634EBC" w:rsidRDefault="00EE676D" w:rsidP="003170D6">
            <w:pPr>
              <w:spacing w:line="240" w:lineRule="auto"/>
              <w:rPr>
                <w:rFonts w:ascii="Times New Roman" w:eastAsia="Calibri" w:hAnsi="Times New Roman" w:cs="Times New Roman"/>
                <w:sz w:val="20"/>
                <w:szCs w:val="20"/>
              </w:rPr>
            </w:pPr>
          </w:p>
        </w:tc>
      </w:tr>
      <w:tr w:rsidR="00346AB2" w:rsidRPr="00634EBC" w:rsidTr="00830F91">
        <w:trPr>
          <w:trHeight w:val="819"/>
        </w:trPr>
        <w:tc>
          <w:tcPr>
            <w:tcW w:w="56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before="60" w:after="60" w:line="240" w:lineRule="auto"/>
              <w:jc w:val="center"/>
              <w:rPr>
                <w:rFonts w:ascii="Times New Roman" w:eastAsia="Calibri" w:hAnsi="Times New Roman" w:cs="Times New Roman"/>
                <w:sz w:val="20"/>
                <w:szCs w:val="20"/>
              </w:rPr>
            </w:pPr>
          </w:p>
        </w:tc>
        <w:tc>
          <w:tcPr>
            <w:tcW w:w="6663" w:type="dxa"/>
            <w:gridSpan w:val="4"/>
            <w:tcBorders>
              <w:top w:val="single" w:sz="4" w:space="0" w:color="auto"/>
              <w:left w:val="single" w:sz="4" w:space="0" w:color="auto"/>
              <w:bottom w:val="single" w:sz="4" w:space="0" w:color="auto"/>
              <w:right w:val="single" w:sz="4" w:space="0" w:color="auto"/>
            </w:tcBorders>
            <w:vAlign w:val="center"/>
          </w:tcPr>
          <w:p w:rsidR="00346AB2" w:rsidRPr="00346AB2" w:rsidRDefault="00346AB2" w:rsidP="00346AB2">
            <w:pPr>
              <w:spacing w:after="0" w:line="240" w:lineRule="auto"/>
              <w:rPr>
                <w:rFonts w:ascii="Times New Roman" w:eastAsia="Calibri" w:hAnsi="Times New Roman" w:cs="Times New Roman"/>
                <w:b/>
                <w:sz w:val="20"/>
                <w:szCs w:val="20"/>
              </w:rPr>
            </w:pPr>
            <w:r w:rsidRPr="00346AB2">
              <w:rPr>
                <w:rFonts w:ascii="Times New Roman" w:eastAsia="Calibri" w:hAnsi="Times New Roman" w:cs="Times New Roman"/>
                <w:b/>
                <w:sz w:val="20"/>
                <w:szCs w:val="20"/>
              </w:rPr>
              <w:t>RAZEM</w:t>
            </w: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346AB2" w:rsidRPr="00634EBC" w:rsidRDefault="00346AB2" w:rsidP="003170D6">
            <w:pPr>
              <w:spacing w:line="240" w:lineRule="auto"/>
              <w:rPr>
                <w:rFonts w:ascii="Times New Roman" w:eastAsia="Calibri" w:hAnsi="Times New Roman" w:cs="Times New Roman"/>
                <w:sz w:val="20"/>
                <w:szCs w:val="20"/>
              </w:rPr>
            </w:pPr>
          </w:p>
        </w:tc>
      </w:tr>
    </w:tbl>
    <w:p w:rsidR="00644108" w:rsidRDefault="00644108" w:rsidP="00644108">
      <w:pPr>
        <w:spacing w:after="240" w:line="240" w:lineRule="auto"/>
        <w:rPr>
          <w:rFonts w:ascii="Times New Roman" w:eastAsia="Calibri" w:hAnsi="Times New Roman" w:cs="Times New Roman"/>
          <w:b/>
          <w:bCs/>
          <w:sz w:val="20"/>
          <w:szCs w:val="20"/>
        </w:rPr>
      </w:pPr>
    </w:p>
    <w:p w:rsidR="00644108" w:rsidRPr="00634EBC" w:rsidRDefault="00644108" w:rsidP="00644108">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w:t>
      </w:r>
      <w:r>
        <w:rPr>
          <w:rFonts w:ascii="Times New Roman" w:eastAsia="Calibri" w:hAnsi="Times New Roman" w:cs="Times New Roman"/>
          <w:b/>
          <w:bCs/>
          <w:sz w:val="20"/>
          <w:szCs w:val="20"/>
        </w:rPr>
        <w:t>9</w:t>
      </w:r>
      <w:r w:rsidRPr="00634EBC">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w:t>
      </w:r>
      <w:r w:rsidRPr="00EE676D">
        <w:rPr>
          <w:rFonts w:ascii="Times New Roman" w:eastAsia="Calibri" w:hAnsi="Times New Roman" w:cs="Times New Roman"/>
          <w:b/>
          <w:bCs/>
          <w:sz w:val="20"/>
          <w:szCs w:val="20"/>
        </w:rPr>
        <w:t xml:space="preserve"> </w:t>
      </w:r>
      <w:r w:rsidRPr="00644108">
        <w:rPr>
          <w:rFonts w:ascii="Times New Roman" w:eastAsia="Times New Roman" w:hAnsi="Times New Roman" w:cs="Times New Roman"/>
          <w:b/>
          <w:sz w:val="20"/>
          <w:szCs w:val="20"/>
          <w:lang w:eastAsia="pl-PL"/>
        </w:rPr>
        <w:t>Materiały eksploatacyjne do przesiewacza  AS 200</w:t>
      </w:r>
      <w:r w:rsidRPr="00990AFB">
        <w:rPr>
          <w:rFonts w:ascii="Times New Roman" w:eastAsia="Times New Roman" w:hAnsi="Times New Roman" w:cs="Times New Roman"/>
          <w:b/>
          <w:color w:val="FF0000"/>
          <w:sz w:val="20"/>
          <w:szCs w:val="20"/>
          <w:lang w:eastAsia="pl-PL"/>
        </w:rPr>
        <w:t xml:space="preserve"> </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93"/>
        <w:gridCol w:w="1134"/>
        <w:gridCol w:w="851"/>
        <w:gridCol w:w="1559"/>
        <w:gridCol w:w="1417"/>
        <w:gridCol w:w="993"/>
        <w:gridCol w:w="1417"/>
        <w:gridCol w:w="1559"/>
        <w:gridCol w:w="2694"/>
      </w:tblGrid>
      <w:tr w:rsidR="00644108" w:rsidRPr="00634EBC" w:rsidTr="00644108">
        <w:tc>
          <w:tcPr>
            <w:tcW w:w="710"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693"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851"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 PLN</w:t>
            </w:r>
          </w:p>
        </w:tc>
        <w:tc>
          <w:tcPr>
            <w:tcW w:w="1417" w:type="dxa"/>
            <w:shd w:val="clear" w:color="auto" w:fill="BFBFBF"/>
            <w:vAlign w:val="center"/>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993"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Stawka</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podatku</w:t>
            </w:r>
            <w:r w:rsidRPr="00634EBC">
              <w:rPr>
                <w:rFonts w:ascii="Times New Roman" w:eastAsia="Calibri" w:hAnsi="Times New Roman" w:cs="Times New Roman"/>
                <w:b/>
                <w:sz w:val="20"/>
                <w:szCs w:val="20"/>
              </w:rPr>
              <w:t xml:space="preserve"> 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w:t>
            </w:r>
            <w:r w:rsidRPr="00634EBC">
              <w:rPr>
                <w:rFonts w:ascii="Times New Roman" w:eastAsia="Calibri" w:hAnsi="Times New Roman" w:cs="Times New Roman"/>
                <w:b/>
                <w:sz w:val="20"/>
                <w:szCs w:val="20"/>
              </w:rPr>
              <w:t xml:space="preserve"> VAT</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brutto</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w PLN</w:t>
            </w:r>
          </w:p>
        </w:tc>
        <w:tc>
          <w:tcPr>
            <w:tcW w:w="2694"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634EBC" w:rsidTr="00644108">
        <w:tc>
          <w:tcPr>
            <w:tcW w:w="710"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693"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134"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851"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c>
          <w:tcPr>
            <w:tcW w:w="1559"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5</w:t>
            </w:r>
          </w:p>
        </w:tc>
        <w:tc>
          <w:tcPr>
            <w:tcW w:w="1417"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6</w:t>
            </w:r>
          </w:p>
        </w:tc>
        <w:tc>
          <w:tcPr>
            <w:tcW w:w="993"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7</w:t>
            </w:r>
          </w:p>
        </w:tc>
        <w:tc>
          <w:tcPr>
            <w:tcW w:w="1417"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8</w:t>
            </w:r>
          </w:p>
        </w:tc>
        <w:tc>
          <w:tcPr>
            <w:tcW w:w="1559"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9</w:t>
            </w:r>
          </w:p>
        </w:tc>
        <w:tc>
          <w:tcPr>
            <w:tcW w:w="2694" w:type="dxa"/>
            <w:shd w:val="clear" w:color="auto" w:fill="FFFFFF" w:themeFill="background1"/>
          </w:tcPr>
          <w:p w:rsidR="00644108" w:rsidRPr="00634EBC" w:rsidRDefault="00644108" w:rsidP="00644108">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10</w:t>
            </w:r>
          </w:p>
        </w:tc>
      </w:tr>
      <w:tr w:rsidR="00644108" w:rsidRPr="00634EBC" w:rsidTr="00644108">
        <w:trPr>
          <w:trHeight w:val="1252"/>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1</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Sito testowe o wielkości oczek 150 </w:t>
            </w:r>
            <w:proofErr w:type="spellStart"/>
            <w:r w:rsidRPr="00091EB0">
              <w:rPr>
                <w:rFonts w:ascii="Times New Roman" w:hAnsi="Times New Roman"/>
                <w:sz w:val="20"/>
              </w:rPr>
              <w:t>um</w:t>
            </w:r>
            <w:proofErr w:type="spellEnd"/>
            <w:r w:rsidRPr="00091EB0">
              <w:rPr>
                <w:rFonts w:ascii="Times New Roman" w:hAnsi="Times New Roman"/>
                <w:sz w:val="20"/>
              </w:rPr>
              <w:t>; o wymiarach 200 mm (śr.) x 50 mm (wys.)</w:t>
            </w:r>
            <w:r w:rsidRPr="00091EB0">
              <w:t xml:space="preserve"> </w:t>
            </w:r>
            <w:r w:rsidRPr="00091EB0">
              <w:rPr>
                <w:rFonts w:ascii="Times New Roman" w:hAnsi="Times New Roman"/>
                <w:sz w:val="20"/>
              </w:rPr>
              <w:t xml:space="preserve">kompatybilne z posiadanym zestawem sit firmy </w:t>
            </w:r>
            <w:proofErr w:type="spellStart"/>
            <w:r w:rsidRPr="00091EB0">
              <w:rPr>
                <w:rFonts w:ascii="Times New Roman" w:hAnsi="Times New Roman"/>
                <w:sz w:val="20"/>
              </w:rPr>
              <w:t>Retsch</w:t>
            </w:r>
            <w:proofErr w:type="spellEnd"/>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 xml:space="preserve">szt. </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2</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Sito testowe o wielkości oczek </w:t>
            </w:r>
            <w:r>
              <w:rPr>
                <w:rFonts w:ascii="Times New Roman" w:hAnsi="Times New Roman"/>
                <w:sz w:val="20"/>
              </w:rPr>
              <w:t>200</w:t>
            </w:r>
            <w:r w:rsidRPr="00091EB0">
              <w:rPr>
                <w:rFonts w:ascii="Times New Roman" w:hAnsi="Times New Roman"/>
                <w:sz w:val="20"/>
              </w:rPr>
              <w:t xml:space="preserve"> </w:t>
            </w:r>
            <w:proofErr w:type="spellStart"/>
            <w:r w:rsidRPr="00091EB0">
              <w:rPr>
                <w:rFonts w:ascii="Times New Roman" w:hAnsi="Times New Roman"/>
                <w:sz w:val="20"/>
              </w:rPr>
              <w:t>um</w:t>
            </w:r>
            <w:proofErr w:type="spellEnd"/>
            <w:r w:rsidRPr="00091EB0">
              <w:rPr>
                <w:rFonts w:ascii="Times New Roman" w:hAnsi="Times New Roman"/>
                <w:sz w:val="20"/>
              </w:rPr>
              <w:t xml:space="preserve">; o wymiarach 200 mm (śr.) x 50 mm (wys.) kompatybilne z posiadanym zestawem sit firmy </w:t>
            </w:r>
            <w:proofErr w:type="spellStart"/>
            <w:r w:rsidRPr="00091EB0">
              <w:rPr>
                <w:rFonts w:ascii="Times New Roman" w:hAnsi="Times New Roman"/>
                <w:sz w:val="20"/>
              </w:rPr>
              <w:t>Retsch</w:t>
            </w:r>
            <w:proofErr w:type="spellEnd"/>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1270"/>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3</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Sito testowe o wielkości oczek 2,0 mm; o wymiarach 200 mm (śr.) x 50 mm (wys.) kompatybilne z posiadanym zestawem sit firmy </w:t>
            </w:r>
            <w:proofErr w:type="spellStart"/>
            <w:r w:rsidRPr="00091EB0">
              <w:rPr>
                <w:rFonts w:ascii="Times New Roman" w:hAnsi="Times New Roman"/>
                <w:sz w:val="20"/>
              </w:rPr>
              <w:t>Retsch</w:t>
            </w:r>
            <w:proofErr w:type="spellEnd"/>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lastRenderedPageBreak/>
              <w:t>4</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gumowa </w:t>
            </w:r>
            <w:r w:rsidRPr="00091EB0">
              <w:rPr>
                <w:rFonts w:ascii="Times New Roman" w:hAnsi="Times New Roman"/>
                <w:sz w:val="20"/>
              </w:rPr>
              <w:br/>
              <w:t xml:space="preserve">o </w:t>
            </w:r>
            <w:proofErr w:type="spellStart"/>
            <w:r w:rsidRPr="00091EB0">
              <w:rPr>
                <w:rFonts w:ascii="Times New Roman" w:hAnsi="Times New Roman"/>
                <w:sz w:val="20"/>
              </w:rPr>
              <w:t>śred</w:t>
            </w:r>
            <w:proofErr w:type="spellEnd"/>
            <w:r w:rsidRPr="00091EB0">
              <w:rPr>
                <w:rFonts w:ascii="Times New Roman" w:hAnsi="Times New Roman"/>
                <w:sz w:val="20"/>
              </w:rPr>
              <w:t xml:space="preserve">. 20 mm </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4</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agatowa </w:t>
            </w:r>
            <w:r w:rsidRPr="00091EB0">
              <w:rPr>
                <w:rFonts w:ascii="Times New Roman" w:hAnsi="Times New Roman"/>
                <w:sz w:val="20"/>
              </w:rPr>
              <w:br/>
              <w:t xml:space="preserve">o </w:t>
            </w:r>
            <w:proofErr w:type="spellStart"/>
            <w:r w:rsidRPr="00091EB0">
              <w:rPr>
                <w:rFonts w:ascii="Times New Roman" w:hAnsi="Times New Roman"/>
                <w:sz w:val="20"/>
              </w:rPr>
              <w:t>śred</w:t>
            </w:r>
            <w:proofErr w:type="spellEnd"/>
            <w:r w:rsidRPr="00091EB0">
              <w:rPr>
                <w:rFonts w:ascii="Times New Roman" w:hAnsi="Times New Roman"/>
                <w:sz w:val="20"/>
              </w:rPr>
              <w:t>. 10 mm</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4</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819"/>
        </w:trPr>
        <w:tc>
          <w:tcPr>
            <w:tcW w:w="710"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6</w:t>
            </w:r>
          </w:p>
        </w:tc>
        <w:tc>
          <w:tcPr>
            <w:tcW w:w="2693" w:type="dxa"/>
          </w:tcPr>
          <w:p w:rsidR="00644108" w:rsidRPr="00091EB0" w:rsidRDefault="00644108" w:rsidP="00644108">
            <w:pPr>
              <w:spacing w:before="120" w:after="120" w:line="240" w:lineRule="auto"/>
              <w:rPr>
                <w:rFonts w:ascii="Times New Roman" w:hAnsi="Times New Roman"/>
                <w:sz w:val="20"/>
              </w:rPr>
            </w:pPr>
            <w:r w:rsidRPr="00091EB0">
              <w:rPr>
                <w:rFonts w:ascii="Times New Roman" w:hAnsi="Times New Roman"/>
                <w:sz w:val="20"/>
              </w:rPr>
              <w:t>Pędzel płaski; wymiary 25,4 mm (szer.), 4,1mm (gr.), 22 mm (dł.)</w:t>
            </w:r>
          </w:p>
        </w:tc>
        <w:tc>
          <w:tcPr>
            <w:tcW w:w="1134"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851" w:type="dxa"/>
          </w:tcPr>
          <w:p w:rsidR="00644108" w:rsidRPr="00091EB0" w:rsidRDefault="00644108" w:rsidP="00644108">
            <w:pPr>
              <w:spacing w:before="120" w:after="120" w:line="240" w:lineRule="auto"/>
              <w:jc w:val="center"/>
              <w:rPr>
                <w:rFonts w:ascii="Times New Roman" w:hAnsi="Times New Roman"/>
                <w:sz w:val="20"/>
              </w:rPr>
            </w:pPr>
            <w:r w:rsidRPr="00091EB0">
              <w:rPr>
                <w:rFonts w:ascii="Times New Roman" w:hAnsi="Times New Roman"/>
                <w:sz w:val="20"/>
              </w:rPr>
              <w:t>5</w:t>
            </w:r>
          </w:p>
        </w:tc>
        <w:tc>
          <w:tcPr>
            <w:tcW w:w="1559" w:type="dxa"/>
          </w:tcPr>
          <w:p w:rsidR="00644108" w:rsidRPr="00634EBC" w:rsidRDefault="00644108" w:rsidP="00644108">
            <w:pPr>
              <w:spacing w:after="0" w:line="240" w:lineRule="auto"/>
              <w:jc w:val="center"/>
              <w:rPr>
                <w:rFonts w:ascii="Times New Roman" w:eastAsia="Times New Roman" w:hAnsi="Times New Roman" w:cs="Times New Roman"/>
                <w:sz w:val="20"/>
                <w:szCs w:val="20"/>
                <w:lang w:eastAsia="pl-PL"/>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bottom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r w:rsidR="00644108" w:rsidRPr="00634EBC" w:rsidTr="00644108">
        <w:trPr>
          <w:trHeight w:val="478"/>
        </w:trPr>
        <w:tc>
          <w:tcPr>
            <w:tcW w:w="710"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644108">
      <w:pPr>
        <w:rPr>
          <w:rFonts w:ascii="Times New Roman" w:eastAsia="Calibri" w:hAnsi="Times New Roman" w:cs="Times New Roman"/>
          <w:b/>
          <w:sz w:val="20"/>
          <w:szCs w:val="20"/>
        </w:rPr>
      </w:pPr>
    </w:p>
    <w:p w:rsidR="00644108" w:rsidRPr="00644108" w:rsidRDefault="00644108" w:rsidP="00644108">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 xml:space="preserve">Część  10 :  Elementy eksploatacyjne do analizatorów: SC 500, CHS 900, N-580 oraz kalorymetru C5010 </w:t>
      </w:r>
    </w:p>
    <w:p w:rsidR="00644108" w:rsidRDefault="00644108" w:rsidP="00D221EA">
      <w:pPr>
        <w:spacing w:after="0" w:line="240" w:lineRule="auto"/>
        <w:jc w:val="both"/>
        <w:rPr>
          <w:rFonts w:ascii="Times New Roman" w:eastAsia="Times New Roman" w:hAnsi="Times New Roman" w:cs="Times New Roman"/>
          <w:sz w:val="20"/>
          <w:lang w:eastAsia="pl-PL"/>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644108" w:rsidRPr="00634EBC" w:rsidTr="00644108">
        <w:tc>
          <w:tcPr>
            <w:tcW w:w="56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2835"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708"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c>
          <w:tcPr>
            <w:tcW w:w="1276"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A84E8F" w:rsidTr="00644108">
        <w:tc>
          <w:tcPr>
            <w:tcW w:w="568" w:type="dxa"/>
            <w:shd w:val="clear" w:color="auto" w:fill="FFFFFF" w:themeFill="background1"/>
            <w:vAlign w:val="center"/>
          </w:tcPr>
          <w:p w:rsidR="00644108" w:rsidRPr="00634EBC" w:rsidRDefault="00644108" w:rsidP="00644108">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2835"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418"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708"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c>
          <w:tcPr>
            <w:tcW w:w="1276"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644108" w:rsidRPr="00634EBC" w:rsidTr="00644108">
        <w:tc>
          <w:tcPr>
            <w:tcW w:w="56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2835" w:type="dxa"/>
          </w:tcPr>
          <w:p w:rsidR="00644108" w:rsidRPr="00AD41AF" w:rsidRDefault="00644108" w:rsidP="00644108">
            <w:pPr>
              <w:rPr>
                <w:rFonts w:ascii="Czcionka tekstu podstawowego" w:hAnsi="Czcionka tekstu podstawowego"/>
                <w:sz w:val="20"/>
                <w:szCs w:val="20"/>
              </w:rPr>
            </w:pPr>
            <w:r w:rsidRPr="00AD41AF">
              <w:rPr>
                <w:sz w:val="20"/>
                <w:szCs w:val="20"/>
              </w:rPr>
              <w:t>rura spalań do SC 500</w:t>
            </w:r>
          </w:p>
        </w:tc>
        <w:tc>
          <w:tcPr>
            <w:tcW w:w="141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1276" w:type="dxa"/>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sz w:val="20"/>
                <w:szCs w:val="20"/>
              </w:rPr>
              <w:t>rura spalań  do 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rura kwarcowa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tygle ceramiczne </w:t>
            </w:r>
            <w:proofErr w:type="spellStart"/>
            <w:r w:rsidRPr="00AD41AF">
              <w:rPr>
                <w:rFonts w:ascii="Czcionka tekstu podstawowego" w:hAnsi="Czcionka tekstu podstawowego"/>
                <w:sz w:val="20"/>
                <w:szCs w:val="20"/>
              </w:rPr>
              <w:t>premium</w:t>
            </w:r>
            <w:proofErr w:type="spellEnd"/>
            <w:r w:rsidRPr="00AD41AF">
              <w:rPr>
                <w:rFonts w:ascii="Czcionka tekstu podstawowego" w:hAnsi="Czcionka tekstu podstawowego"/>
                <w:sz w:val="20"/>
                <w:szCs w:val="20"/>
              </w:rPr>
              <w:t>, Ø 1”do analizatora 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hint="eastAsia"/>
                <w:sz w:val="20"/>
                <w:szCs w:val="20"/>
              </w:rPr>
              <w:t>Ł</w:t>
            </w:r>
            <w:r w:rsidRPr="00AD41AF">
              <w:rPr>
                <w:rFonts w:ascii="Czcionka tekstu podstawowego" w:hAnsi="Czcionka tekstu podstawowego"/>
                <w:sz w:val="20"/>
                <w:szCs w:val="20"/>
              </w:rPr>
              <w:t>ódeczki ceramiczne 86x13x10 mm do analizatora CS500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Folia cynowa, kapsułki do analizatora azotu N-580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 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Miedź zredukowana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Katalizator VHT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Katalizator VLT do N-580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Eltra</w:t>
            </w:r>
            <w:proofErr w:type="spellEnd"/>
            <w:r w:rsidRPr="00AD41AF">
              <w:rPr>
                <w:rFonts w:ascii="Czcionka tekstu podstawowego" w:hAnsi="Czcionka tekstu podstawowego"/>
                <w:sz w:val="20"/>
                <w:szCs w:val="20"/>
              </w:rPr>
              <w:t xml:space="preserve"> wodorotlenek sodu ze wskaźnikiem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Eltra</w:t>
            </w:r>
            <w:proofErr w:type="spellEnd"/>
            <w:r w:rsidRPr="00AD41AF">
              <w:rPr>
                <w:rFonts w:ascii="Czcionka tekstu podstawowego" w:hAnsi="Czcionka tekstu podstawowego"/>
                <w:sz w:val="20"/>
                <w:szCs w:val="20"/>
              </w:rPr>
              <w:t xml:space="preserve"> </w:t>
            </w:r>
            <w:proofErr w:type="spellStart"/>
            <w:r w:rsidRPr="00AD41AF">
              <w:rPr>
                <w:rFonts w:ascii="Czcionka tekstu podstawowego" w:hAnsi="Czcionka tekstu podstawowego"/>
                <w:sz w:val="20"/>
                <w:szCs w:val="20"/>
              </w:rPr>
              <w:t>anhydron</w:t>
            </w:r>
            <w:proofErr w:type="spellEnd"/>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Kolektor popiołu kwarcowy do N-580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Kolba do kalorymetru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Podtrzymka tygla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Elektroda zapłonowa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Nitki zapłonowe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 xml:space="preserve">opak. </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Druty zapłonowe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Tygle do spalań metalowe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węglowy 50g </w:t>
            </w:r>
            <w:r w:rsidRPr="00AD41AF">
              <w:rPr>
                <w:rFonts w:ascii="Czcionka tekstu podstawowego" w:hAnsi="Czcionka tekstu podstawowego"/>
                <w:sz w:val="20"/>
                <w:szCs w:val="20"/>
              </w:rPr>
              <w:lastRenderedPageBreak/>
              <w:t>zawartość C 60-70%wag., S 0,5-1,0%wag.,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20</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węglowy 50g zawartość C 60-70%wag., S 1-3%wag.,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do kalorymetrii kwas </w:t>
            </w:r>
            <w:proofErr w:type="spellStart"/>
            <w:r w:rsidRPr="00AD41AF">
              <w:rPr>
                <w:rFonts w:ascii="Czcionka tekstu podstawowego" w:hAnsi="Czcionka tekstu podstawowego"/>
                <w:sz w:val="20"/>
                <w:szCs w:val="20"/>
              </w:rPr>
              <w:t>benzosowy</w:t>
            </w:r>
            <w:proofErr w:type="spellEnd"/>
            <w:r w:rsidRPr="00AD41AF">
              <w:rPr>
                <w:rFonts w:ascii="Czcionka tekstu podstawowego" w:hAnsi="Czcionka tekstu podstawowego"/>
                <w:sz w:val="20"/>
                <w:szCs w:val="20"/>
              </w:rPr>
              <w:t xml:space="preserve"> w tabletkach 0,5g wymagana co najmniej roczna ważność materiału od daty dostawy, wymagany </w:t>
            </w:r>
            <w:r w:rsidRPr="00AD41AF">
              <w:rPr>
                <w:rFonts w:ascii="Czcionka tekstu podstawowego" w:hAnsi="Czcionka tekstu podstawowego"/>
                <w:sz w:val="20"/>
                <w:szCs w:val="20"/>
              </w:rPr>
              <w:lastRenderedPageBreak/>
              <w:t>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22</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EDTA o zawartości azotu 9,5-9,6%wag. ± maks. 0,05. wymagana co najmniej roczna ważność materiału od daty dostawy, wymagany certyfikat z nawiązaniem do wzorca wyższego rzędu wystawiony przez laboratorium akredytowane wg 17025, wartość certyfikowana w zakresie akredytacji laboratorium</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Kwas </w:t>
            </w:r>
            <w:proofErr w:type="spellStart"/>
            <w:r w:rsidRPr="00AD41AF">
              <w:rPr>
                <w:rFonts w:ascii="Czcionka tekstu podstawowego" w:hAnsi="Czcionka tekstu podstawowego"/>
                <w:sz w:val="20"/>
                <w:szCs w:val="20"/>
              </w:rPr>
              <w:t>beznoesowy</w:t>
            </w:r>
            <w:proofErr w:type="spellEnd"/>
            <w:r w:rsidRPr="00AD41AF">
              <w:rPr>
                <w:rFonts w:ascii="Czcionka tekstu podstawowego" w:hAnsi="Czcionka tekstu podstawowego"/>
                <w:sz w:val="20"/>
                <w:szCs w:val="20"/>
              </w:rPr>
              <w:t xml:space="preserve"> cz.d.a.  op. 100g</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24</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ciecz konserwująca </w:t>
            </w:r>
            <w:proofErr w:type="spellStart"/>
            <w:r w:rsidRPr="00AD41AF">
              <w:rPr>
                <w:rFonts w:ascii="Czcionka tekstu podstawowego" w:hAnsi="Czcionka tekstu podstawowego"/>
                <w:sz w:val="20"/>
                <w:szCs w:val="20"/>
              </w:rPr>
              <w:t>Aqua</w:t>
            </w:r>
            <w:proofErr w:type="spellEnd"/>
            <w:r w:rsidRPr="00AD41AF">
              <w:rPr>
                <w:rFonts w:ascii="Czcionka tekstu podstawowego" w:hAnsi="Czcionka tekstu podstawowego"/>
                <w:sz w:val="20"/>
                <w:szCs w:val="20"/>
              </w:rPr>
              <w:t xml:space="preserve"> Pro (do układu recyrkulacyjnego w kalorymetrze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25</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Dichtscheibe</w:t>
            </w:r>
            <w:proofErr w:type="spellEnd"/>
            <w:r w:rsidRPr="00AD41AF">
              <w:rPr>
                <w:rFonts w:ascii="Czcionka tekstu podstawowego" w:hAnsi="Czcionka tekstu podstawowego"/>
                <w:sz w:val="20"/>
                <w:szCs w:val="20"/>
              </w:rPr>
              <w:t xml:space="preserve"> (wymiary D 1,00x4,10xx2)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26</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oring</w:t>
            </w:r>
            <w:proofErr w:type="spellEnd"/>
            <w:r w:rsidRPr="00AD41AF">
              <w:rPr>
                <w:rFonts w:ascii="Czcionka tekstu podstawowego" w:hAnsi="Czcionka tekstu podstawowego"/>
                <w:sz w:val="20"/>
                <w:szCs w:val="20"/>
              </w:rPr>
              <w:t xml:space="preserve"> (wymiary (wymiary </w:t>
            </w:r>
            <w:r w:rsidRPr="00AD41AF">
              <w:rPr>
                <w:rFonts w:ascii="Czcionka tekstu podstawowego" w:hAnsi="Czcionka tekstu podstawowego"/>
                <w:sz w:val="20"/>
                <w:szCs w:val="20"/>
              </w:rPr>
              <w:lastRenderedPageBreak/>
              <w:t>1,00x1,5) do bomby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27</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wełna kwarcowa </w:t>
            </w:r>
            <w:r w:rsidRPr="00AD41AF">
              <w:rPr>
                <w:sz w:val="20"/>
                <w:szCs w:val="20"/>
              </w:rPr>
              <w:t>CHS 900 Helios</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28</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probówka na pochłaniacze wilgoci (wąska) do analizatora </w:t>
            </w:r>
            <w:r w:rsidRPr="00AD41AF">
              <w:rPr>
                <w:sz w:val="20"/>
                <w:szCs w:val="20"/>
              </w:rPr>
              <w:t xml:space="preserve">CS 500 </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proofErr w:type="spellStart"/>
            <w:r w:rsidRPr="00AD41AF">
              <w:rPr>
                <w:rFonts w:ascii="Czcionka tekstu podstawowego" w:hAnsi="Czcionka tekstu podstawowego"/>
                <w:color w:val="000000"/>
                <w:sz w:val="20"/>
                <w:szCs w:val="20"/>
              </w:rPr>
              <w:t>szt</w:t>
            </w:r>
            <w:proofErr w:type="spellEnd"/>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c>
          <w:tcPr>
            <w:tcW w:w="56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29</w:t>
            </w:r>
          </w:p>
        </w:tc>
        <w:tc>
          <w:tcPr>
            <w:tcW w:w="2835"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rPr>
                <w:rFonts w:ascii="Czcionka tekstu podstawowego" w:hAnsi="Czcionka tekstu podstawowego"/>
                <w:sz w:val="20"/>
                <w:szCs w:val="20"/>
              </w:rPr>
            </w:pPr>
            <w:r w:rsidRPr="00AD41AF">
              <w:rPr>
                <w:rFonts w:ascii="Czcionka tekstu podstawowego" w:hAnsi="Czcionka tekstu podstawowego"/>
                <w:sz w:val="20"/>
                <w:szCs w:val="20"/>
              </w:rPr>
              <w:t xml:space="preserve">bomba kalorymetryczna do </w:t>
            </w:r>
            <w:proofErr w:type="spellStart"/>
            <w:r w:rsidRPr="00AD41AF">
              <w:rPr>
                <w:rFonts w:ascii="Czcionka tekstu podstawowego" w:hAnsi="Czcionka tekstu podstawowego"/>
                <w:sz w:val="20"/>
                <w:szCs w:val="20"/>
              </w:rPr>
              <w:t>kalorymatru</w:t>
            </w:r>
            <w:proofErr w:type="spellEnd"/>
            <w:r w:rsidRPr="00AD41AF">
              <w:rPr>
                <w:rFonts w:ascii="Czcionka tekstu podstawowego" w:hAnsi="Czcionka tekstu podstawowego"/>
                <w:sz w:val="20"/>
                <w:szCs w:val="20"/>
              </w:rPr>
              <w:t xml:space="preserve"> C 5010</w:t>
            </w:r>
          </w:p>
        </w:tc>
        <w:tc>
          <w:tcPr>
            <w:tcW w:w="141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644108" w:rsidRPr="00AD41AF" w:rsidRDefault="00644108" w:rsidP="00644108">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p>
        </w:tc>
      </w:tr>
      <w:tr w:rsidR="00644108" w:rsidRPr="00634EBC" w:rsidTr="00644108">
        <w:trPr>
          <w:trHeight w:val="478"/>
        </w:trPr>
        <w:tc>
          <w:tcPr>
            <w:tcW w:w="568"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644108">
      <w:pPr>
        <w:spacing w:line="360" w:lineRule="auto"/>
        <w:rPr>
          <w:rFonts w:ascii="Times New Roman" w:eastAsia="Calibri" w:hAnsi="Times New Roman" w:cs="Times New Roman"/>
          <w:b/>
          <w:sz w:val="20"/>
          <w:szCs w:val="20"/>
        </w:rPr>
      </w:pPr>
    </w:p>
    <w:p w:rsidR="00644108" w:rsidRPr="00630D60" w:rsidRDefault="00644108" w:rsidP="00630D60">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Część  1</w:t>
      </w:r>
      <w:r>
        <w:rPr>
          <w:rFonts w:ascii="Times New Roman" w:eastAsia="Calibri" w:hAnsi="Times New Roman" w:cs="Times New Roman"/>
          <w:b/>
          <w:sz w:val="20"/>
          <w:szCs w:val="20"/>
        </w:rPr>
        <w:t>1</w:t>
      </w:r>
      <w:r w:rsidRPr="00644108">
        <w:rPr>
          <w:rFonts w:ascii="Times New Roman" w:eastAsia="Calibri" w:hAnsi="Times New Roman" w:cs="Times New Roman"/>
          <w:b/>
          <w:sz w:val="20"/>
          <w:szCs w:val="20"/>
        </w:rPr>
        <w:t xml:space="preserve"> :  Materiały eksploatacyjne do urządzenia LMN-100 oraz aparatu MA-2000</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835"/>
        <w:gridCol w:w="1418"/>
        <w:gridCol w:w="708"/>
        <w:gridCol w:w="1276"/>
        <w:gridCol w:w="1559"/>
        <w:gridCol w:w="993"/>
        <w:gridCol w:w="1417"/>
        <w:gridCol w:w="1559"/>
        <w:gridCol w:w="2552"/>
      </w:tblGrid>
      <w:tr w:rsidR="00644108" w:rsidRPr="00634EBC" w:rsidTr="00644108">
        <w:tc>
          <w:tcPr>
            <w:tcW w:w="56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Lp.</w:t>
            </w:r>
          </w:p>
        </w:tc>
        <w:tc>
          <w:tcPr>
            <w:tcW w:w="2835"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Nazwa towaru, wymagania</w:t>
            </w:r>
          </w:p>
        </w:tc>
        <w:tc>
          <w:tcPr>
            <w:tcW w:w="141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Jednostka</w:t>
            </w:r>
          </w:p>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miary</w:t>
            </w:r>
          </w:p>
        </w:tc>
        <w:tc>
          <w:tcPr>
            <w:tcW w:w="708" w:type="dxa"/>
            <w:shd w:val="clear" w:color="auto" w:fill="BFBFBF"/>
            <w:vAlign w:val="center"/>
          </w:tcPr>
          <w:p w:rsidR="00644108" w:rsidRPr="00AD41AF" w:rsidRDefault="00644108" w:rsidP="00644108">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Ilość</w:t>
            </w:r>
          </w:p>
        </w:tc>
        <w:tc>
          <w:tcPr>
            <w:tcW w:w="1276"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 Cena jednostkowa 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 xml:space="preserve">w PLN </w:t>
            </w:r>
          </w:p>
        </w:tc>
        <w:tc>
          <w:tcPr>
            <w:tcW w:w="1559" w:type="dxa"/>
            <w:shd w:val="clear" w:color="auto" w:fill="BFBFBF"/>
            <w:vAlign w:val="center"/>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 xml:space="preserve">ogółem </w:t>
            </w:r>
            <w:r w:rsidRPr="00634EBC">
              <w:rPr>
                <w:rFonts w:ascii="Times New Roman" w:eastAsia="Calibri" w:hAnsi="Times New Roman" w:cs="Times New Roman"/>
                <w:b/>
                <w:sz w:val="20"/>
                <w:szCs w:val="20"/>
              </w:rPr>
              <w:t>netto</w:t>
            </w:r>
            <w:r>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br/>
              <w:t>w PLN</w:t>
            </w:r>
          </w:p>
        </w:tc>
        <w:tc>
          <w:tcPr>
            <w:tcW w:w="993" w:type="dxa"/>
            <w:shd w:val="clear" w:color="auto" w:fill="BFBFBF"/>
          </w:tcPr>
          <w:p w:rsidR="00644108"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Stawka </w:t>
            </w: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podatku </w:t>
            </w:r>
            <w:r w:rsidRPr="00634EBC">
              <w:rPr>
                <w:rFonts w:ascii="Times New Roman" w:eastAsia="Calibri" w:hAnsi="Times New Roman" w:cs="Times New Roman"/>
                <w:b/>
                <w:sz w:val="20"/>
                <w:szCs w:val="20"/>
              </w:rPr>
              <w:t>VAT</w:t>
            </w:r>
          </w:p>
        </w:tc>
        <w:tc>
          <w:tcPr>
            <w:tcW w:w="1417"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Kwota podatku VAT w PLN</w:t>
            </w:r>
          </w:p>
        </w:tc>
        <w:tc>
          <w:tcPr>
            <w:tcW w:w="1559"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p>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Wartość </w:t>
            </w:r>
            <w:r>
              <w:rPr>
                <w:rFonts w:ascii="Times New Roman" w:eastAsia="Calibri" w:hAnsi="Times New Roman" w:cs="Times New Roman"/>
                <w:b/>
                <w:sz w:val="20"/>
                <w:szCs w:val="20"/>
              </w:rPr>
              <w:t>ogółem brutto w PLN</w:t>
            </w:r>
          </w:p>
        </w:tc>
        <w:tc>
          <w:tcPr>
            <w:tcW w:w="2552" w:type="dxa"/>
            <w:shd w:val="clear" w:color="auto" w:fill="BFBFBF"/>
          </w:tcPr>
          <w:p w:rsidR="00644108" w:rsidRPr="00634EBC" w:rsidRDefault="00644108" w:rsidP="00644108">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Producent</w:t>
            </w:r>
            <w:r>
              <w:rPr>
                <w:rFonts w:ascii="Times New Roman" w:eastAsia="Calibri" w:hAnsi="Times New Roman" w:cs="Times New Roman"/>
                <w:b/>
                <w:sz w:val="20"/>
                <w:szCs w:val="20"/>
              </w:rPr>
              <w:t>,</w:t>
            </w:r>
            <w:r w:rsidRPr="00634EBC">
              <w:rPr>
                <w:rFonts w:ascii="Times New Roman" w:eastAsia="Calibri" w:hAnsi="Times New Roman" w:cs="Times New Roman"/>
                <w:b/>
                <w:sz w:val="20"/>
                <w:szCs w:val="20"/>
              </w:rPr>
              <w:t xml:space="preserve"> nazwa handlowa</w:t>
            </w:r>
          </w:p>
        </w:tc>
      </w:tr>
      <w:tr w:rsidR="00644108" w:rsidRPr="00A84E8F" w:rsidTr="00644108">
        <w:tc>
          <w:tcPr>
            <w:tcW w:w="56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1</w:t>
            </w:r>
          </w:p>
        </w:tc>
        <w:tc>
          <w:tcPr>
            <w:tcW w:w="2835"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2</w:t>
            </w:r>
          </w:p>
        </w:tc>
        <w:tc>
          <w:tcPr>
            <w:tcW w:w="141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3</w:t>
            </w:r>
          </w:p>
        </w:tc>
        <w:tc>
          <w:tcPr>
            <w:tcW w:w="708" w:type="dxa"/>
            <w:shd w:val="clear" w:color="auto" w:fill="FFFFFF" w:themeFill="background1"/>
            <w:vAlign w:val="center"/>
          </w:tcPr>
          <w:p w:rsidR="00644108" w:rsidRPr="00AD41AF" w:rsidRDefault="00644108" w:rsidP="00644108">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4</w:t>
            </w:r>
          </w:p>
        </w:tc>
        <w:tc>
          <w:tcPr>
            <w:tcW w:w="1276"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5</w:t>
            </w:r>
          </w:p>
        </w:tc>
        <w:tc>
          <w:tcPr>
            <w:tcW w:w="1559" w:type="dxa"/>
            <w:shd w:val="clear" w:color="auto" w:fill="FFFFFF" w:themeFill="background1"/>
            <w:vAlign w:val="center"/>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6</w:t>
            </w:r>
          </w:p>
        </w:tc>
        <w:tc>
          <w:tcPr>
            <w:tcW w:w="993"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7</w:t>
            </w:r>
          </w:p>
        </w:tc>
        <w:tc>
          <w:tcPr>
            <w:tcW w:w="1417"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8</w:t>
            </w:r>
          </w:p>
        </w:tc>
        <w:tc>
          <w:tcPr>
            <w:tcW w:w="1559"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9</w:t>
            </w:r>
          </w:p>
        </w:tc>
        <w:tc>
          <w:tcPr>
            <w:tcW w:w="2552" w:type="dxa"/>
            <w:shd w:val="clear" w:color="auto" w:fill="FFFFFF" w:themeFill="background1"/>
          </w:tcPr>
          <w:p w:rsidR="00644108" w:rsidRPr="00A84E8F" w:rsidRDefault="00644108" w:rsidP="00644108">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10</w:t>
            </w:r>
          </w:p>
        </w:tc>
      </w:tr>
      <w:tr w:rsidR="00FB588D" w:rsidRPr="00634EBC" w:rsidTr="00644108">
        <w:tc>
          <w:tcPr>
            <w:tcW w:w="568" w:type="dxa"/>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2835" w:type="dxa"/>
          </w:tcPr>
          <w:p w:rsidR="00FB588D" w:rsidRPr="00FB588D" w:rsidRDefault="00FB588D" w:rsidP="00FB588D">
            <w:pPr>
              <w:rPr>
                <w:rFonts w:ascii="Czcionka tekstu podstawowego" w:hAnsi="Czcionka tekstu podstawowego"/>
                <w:sz w:val="20"/>
                <w:szCs w:val="20"/>
              </w:rPr>
            </w:pPr>
            <w:r w:rsidRPr="00FB588D">
              <w:rPr>
                <w:rFonts w:ascii="Czcionka tekstu podstawowego" w:hAnsi="Czcionka tekstu podstawowego"/>
                <w:sz w:val="20"/>
                <w:szCs w:val="20"/>
              </w:rPr>
              <w:t>noże do laboratoryjnego młynka wibracyjnego LMN-100 komplet noży ruchomych (węglikowych) kompatybilnych z młynkami typu LMN-100 rok produkcji 2004</w:t>
            </w:r>
          </w:p>
        </w:tc>
        <w:tc>
          <w:tcPr>
            <w:tcW w:w="1418" w:type="dxa"/>
          </w:tcPr>
          <w:p w:rsidR="00FB588D" w:rsidRPr="00FB588D" w:rsidRDefault="00FB588D" w:rsidP="00FB588D">
            <w:pPr>
              <w:jc w:val="center"/>
              <w:rPr>
                <w:rFonts w:ascii="Czcionka tekstu podstawowego" w:hAnsi="Czcionka tekstu podstawowego"/>
                <w:color w:val="000000"/>
                <w:sz w:val="20"/>
                <w:szCs w:val="20"/>
              </w:rPr>
            </w:pPr>
            <w:proofErr w:type="spellStart"/>
            <w:r w:rsidRPr="00FB588D">
              <w:rPr>
                <w:rFonts w:ascii="Czcionka tekstu podstawowego" w:hAnsi="Czcionka tekstu podstawowego"/>
                <w:color w:val="000000"/>
                <w:sz w:val="20"/>
                <w:szCs w:val="20"/>
              </w:rPr>
              <w:t>kpl</w:t>
            </w:r>
            <w:proofErr w:type="spellEnd"/>
            <w:r w:rsidRPr="00FB588D">
              <w:rPr>
                <w:rFonts w:ascii="Czcionka tekstu podstawowego" w:hAnsi="Czcionka tekstu podstawowego"/>
                <w:color w:val="000000"/>
                <w:sz w:val="20"/>
                <w:szCs w:val="20"/>
              </w:rPr>
              <w:t>.</w:t>
            </w:r>
          </w:p>
        </w:tc>
        <w:tc>
          <w:tcPr>
            <w:tcW w:w="708" w:type="dxa"/>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1276" w:type="dxa"/>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rFonts w:ascii="Czcionka tekstu podstawowego" w:hAnsi="Czcionka tekstu podstawowego"/>
                <w:sz w:val="20"/>
                <w:szCs w:val="20"/>
              </w:rPr>
            </w:pPr>
            <w:r w:rsidRPr="00FB588D">
              <w:rPr>
                <w:rFonts w:ascii="Czcionka tekstu podstawowego" w:hAnsi="Czcionka tekstu podstawowego"/>
                <w:sz w:val="20"/>
                <w:szCs w:val="20"/>
              </w:rPr>
              <w:t xml:space="preserve">noże do laboratoryjnego młynka wibracyjnego LMN-100 komplet noży stałych (stalowe) kompatybilnych z młynkami typu LMN-100 rok produkcji </w:t>
            </w:r>
            <w:r w:rsidRPr="00FB588D">
              <w:rPr>
                <w:rFonts w:ascii="Czcionka tekstu podstawowego" w:hAnsi="Czcionka tekstu podstawowego"/>
                <w:sz w:val="20"/>
                <w:szCs w:val="20"/>
              </w:rPr>
              <w:lastRenderedPageBreak/>
              <w:t>2004</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proofErr w:type="spellStart"/>
            <w:r w:rsidRPr="00FB588D">
              <w:rPr>
                <w:rFonts w:ascii="Czcionka tekstu podstawowego" w:hAnsi="Czcionka tekstu podstawowego"/>
                <w:color w:val="000000"/>
                <w:sz w:val="20"/>
                <w:szCs w:val="20"/>
              </w:rPr>
              <w:lastRenderedPageBreak/>
              <w:t>kpl</w:t>
            </w:r>
            <w:proofErr w:type="spellEnd"/>
            <w:r w:rsidRPr="00FB588D">
              <w:rPr>
                <w:rFonts w:ascii="Czcionka tekstu podstawowego" w:hAnsi="Czcionka tekstu podstawowego"/>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3</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Rura spalań (katalityczna) kompatybilna z analizatorem MA-2000 zachodzi w niej ogrzewanie próbki oraz rozkład termiczny w ciągłym procesie ogrzewania-chłodzenia w zakresie temperatur 100-950ºC, gdzie cykl pomiarowy 1 próbki trwa ok. 5-10 minut.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Zużywalne szklane elementy kompatybilne z analizatorem MA-2000 :</w:t>
            </w:r>
          </w:p>
          <w:p w:rsidR="00FB588D" w:rsidRPr="00FB588D" w:rsidRDefault="00FB588D" w:rsidP="00FB588D">
            <w:pPr>
              <w:numPr>
                <w:ilvl w:val="0"/>
                <w:numId w:val="29"/>
              </w:numPr>
              <w:spacing w:after="0" w:line="240" w:lineRule="auto"/>
              <w:ind w:left="0"/>
              <w:rPr>
                <w:sz w:val="20"/>
                <w:szCs w:val="20"/>
              </w:rPr>
            </w:pPr>
            <w:r w:rsidRPr="00FB588D">
              <w:rPr>
                <w:sz w:val="20"/>
                <w:szCs w:val="20"/>
              </w:rPr>
              <w:t>szklana bańka – precyzyjnie dopasowana do ceramicznej rury spalań, końcówka kierująca strumień gazów zawierających pary rtęci do osuszenia i dalszego procesu pomiarowego:</w:t>
            </w:r>
          </w:p>
          <w:p w:rsidR="00FB588D" w:rsidRPr="00FB588D" w:rsidRDefault="00FB588D" w:rsidP="00FB588D">
            <w:pPr>
              <w:numPr>
                <w:ilvl w:val="0"/>
                <w:numId w:val="29"/>
              </w:numPr>
              <w:spacing w:after="0" w:line="240" w:lineRule="auto"/>
              <w:ind w:left="0"/>
              <w:rPr>
                <w:sz w:val="20"/>
                <w:szCs w:val="20"/>
              </w:rPr>
            </w:pPr>
            <w:r w:rsidRPr="00FB588D">
              <w:rPr>
                <w:sz w:val="20"/>
                <w:szCs w:val="20"/>
              </w:rPr>
              <w:t xml:space="preserve">skruber – szklany ochładzalnik strumienia par rtęci, jednocześnie osusza z wilgoci, </w:t>
            </w:r>
          </w:p>
          <w:p w:rsidR="00FB588D" w:rsidRPr="00FB588D" w:rsidRDefault="00FB588D" w:rsidP="00FB588D">
            <w:pPr>
              <w:numPr>
                <w:ilvl w:val="0"/>
                <w:numId w:val="29"/>
              </w:numPr>
              <w:spacing w:after="0" w:line="240" w:lineRule="auto"/>
              <w:ind w:left="0"/>
              <w:rPr>
                <w:sz w:val="20"/>
                <w:szCs w:val="20"/>
              </w:rPr>
            </w:pPr>
            <w:r w:rsidRPr="00FB588D">
              <w:rPr>
                <w:sz w:val="20"/>
                <w:szCs w:val="20"/>
              </w:rPr>
              <w:t xml:space="preserve">płuczka – którą uzupełnia się roztworem buforu, pomagającego oczyścić pary rtęci z substancji przeszkadzających w spektroskopowym oznaczeniu rtęci, tj. kwaśnych substancji powstających w termicznym procesie uwalniania </w:t>
            </w:r>
            <w:proofErr w:type="spellStart"/>
            <w:r w:rsidRPr="00FB588D">
              <w:rPr>
                <w:sz w:val="20"/>
                <w:szCs w:val="20"/>
              </w:rPr>
              <w:t>analitu</w:t>
            </w:r>
            <w:proofErr w:type="spellEnd"/>
            <w:r w:rsidRPr="00FB588D">
              <w:rPr>
                <w:sz w:val="20"/>
                <w:szCs w:val="20"/>
              </w:rPr>
              <w:t xml:space="preserve"> z </w:t>
            </w:r>
            <w:r w:rsidRPr="00FB588D">
              <w:rPr>
                <w:sz w:val="20"/>
                <w:szCs w:val="20"/>
              </w:rPr>
              <w:lastRenderedPageBreak/>
              <w:t>próbki.</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p>
          <w:p w:rsidR="00FB588D" w:rsidRPr="00FB588D" w:rsidRDefault="00FB588D" w:rsidP="00FB588D">
            <w:pPr>
              <w:jc w:val="both"/>
              <w:rPr>
                <w:color w:val="000000"/>
                <w:sz w:val="20"/>
                <w:szCs w:val="20"/>
              </w:rPr>
            </w:pPr>
            <w:r w:rsidRPr="00FB588D">
              <w:rPr>
                <w:color w:val="000000"/>
                <w:sz w:val="20"/>
                <w:szCs w:val="20"/>
              </w:rPr>
              <w:t>szt.</w:t>
            </w:r>
          </w:p>
          <w:p w:rsidR="00FB588D" w:rsidRPr="00FB588D" w:rsidRDefault="00FB588D" w:rsidP="00FB588D">
            <w:pPr>
              <w:jc w:val="both"/>
              <w:rPr>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3</w:t>
            </w: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2</w:t>
            </w:r>
          </w:p>
          <w:p w:rsidR="00FB588D" w:rsidRPr="00FB588D" w:rsidRDefault="00FB588D" w:rsidP="00FB588D">
            <w:pPr>
              <w:rPr>
                <w:color w:val="000000"/>
                <w:sz w:val="20"/>
                <w:szCs w:val="20"/>
              </w:rPr>
            </w:pPr>
          </w:p>
          <w:p w:rsidR="00FB588D" w:rsidRPr="00FB588D" w:rsidRDefault="00FB588D" w:rsidP="00FB588D">
            <w:pPr>
              <w:rPr>
                <w:color w:val="000000"/>
                <w:sz w:val="20"/>
                <w:szCs w:val="20"/>
              </w:rPr>
            </w:pPr>
          </w:p>
          <w:p w:rsidR="00FB588D" w:rsidRPr="00FB588D" w:rsidRDefault="00FB588D" w:rsidP="00FB588D">
            <w:pPr>
              <w:rPr>
                <w:color w:val="000000"/>
                <w:sz w:val="20"/>
                <w:szCs w:val="20"/>
              </w:rPr>
            </w:pPr>
            <w:r w:rsidRPr="00FB588D">
              <w:rPr>
                <w:color w:val="000000"/>
                <w:sz w:val="20"/>
                <w:szCs w:val="20"/>
              </w:rPr>
              <w:t>2</w:t>
            </w:r>
          </w:p>
          <w:p w:rsidR="00FB588D" w:rsidRPr="00FB588D" w:rsidRDefault="00FB588D" w:rsidP="00FB588D">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5</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Zużywalne elementy z tworzywa (komplet złączek teflonowych wraz z zaworkami ); kompatybilne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proofErr w:type="spellStart"/>
            <w:r w:rsidRPr="00FB588D">
              <w:rPr>
                <w:color w:val="000000"/>
                <w:sz w:val="20"/>
                <w:szCs w:val="20"/>
              </w:rPr>
              <w:t>kpl</w:t>
            </w:r>
            <w:proofErr w:type="spellEnd"/>
            <w:r w:rsidRPr="00FB588D">
              <w:rPr>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proofErr w:type="spellStart"/>
            <w:r w:rsidRPr="00FB588D">
              <w:rPr>
                <w:sz w:val="20"/>
                <w:szCs w:val="20"/>
              </w:rPr>
              <w:t>Amalgamator</w:t>
            </w:r>
            <w:proofErr w:type="spellEnd"/>
            <w:r w:rsidRPr="00FB588D">
              <w:rPr>
                <w:sz w:val="20"/>
                <w:szCs w:val="20"/>
              </w:rPr>
              <w:t xml:space="preserve"> M-160– wypełniony złotym złożem kolektor do zatężania rtęci ze strumienia spalin; „</w:t>
            </w:r>
            <w:proofErr w:type="spellStart"/>
            <w:r w:rsidRPr="00FB588D">
              <w:rPr>
                <w:sz w:val="20"/>
                <w:szCs w:val="20"/>
              </w:rPr>
              <w:t>gold</w:t>
            </w:r>
            <w:proofErr w:type="spellEnd"/>
            <w:r w:rsidRPr="00FB588D">
              <w:rPr>
                <w:sz w:val="20"/>
                <w:szCs w:val="20"/>
              </w:rPr>
              <w:t xml:space="preserve"> trap” kompatybilny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Kuweta absorpcyjna – kwarcowa cela do badania </w:t>
            </w:r>
            <w:r w:rsidRPr="00FB588D">
              <w:rPr>
                <w:rFonts w:eastAsia="MS Mincho"/>
                <w:sz w:val="20"/>
                <w:szCs w:val="20"/>
              </w:rPr>
              <w:t>absorpcji</w:t>
            </w:r>
            <w:r w:rsidRPr="00FB588D">
              <w:rPr>
                <w:sz w:val="20"/>
                <w:szCs w:val="20"/>
              </w:rPr>
              <w:t xml:space="preserve"> promieniowania, kompatybilna z analizatorem MA-2000, w której dokładnie wyznaczona odległość dwóch równoległych ścian, prostopadłych do kierunku promieniowania (tzw. okienek kuwety) określa grubość warstwy badanej próbki.</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szt.</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Łódki kwarcowe  podajniki próbek do analizatora o długości 11 cm, szerokość – 1 cm; wytrzymałe na stałe skoki temperaturowe w zakresie 100-950ºC, w cyklu pomiarowym ok. </w:t>
            </w:r>
            <w:r w:rsidRPr="00FB588D">
              <w:rPr>
                <w:sz w:val="20"/>
                <w:szCs w:val="20"/>
              </w:rPr>
              <w:lastRenderedPageBreak/>
              <w:t>5-10 minut.</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lastRenderedPageBreak/>
              <w:t>10 szt./op.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lastRenderedPageBreak/>
              <w:t>9</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Dodatek M - mieszanina węglanu sodu Na</w:t>
            </w:r>
            <w:r w:rsidRPr="00FB588D">
              <w:rPr>
                <w:sz w:val="20"/>
                <w:szCs w:val="20"/>
                <w:vertAlign w:val="subscript"/>
              </w:rPr>
              <w:t>2</w:t>
            </w:r>
            <w:r w:rsidRPr="00FB588D">
              <w:rPr>
                <w:sz w:val="20"/>
                <w:szCs w:val="20"/>
              </w:rPr>
              <w:t>CO</w:t>
            </w:r>
            <w:r w:rsidRPr="00FB588D">
              <w:rPr>
                <w:sz w:val="20"/>
                <w:szCs w:val="20"/>
                <w:vertAlign w:val="subscript"/>
              </w:rPr>
              <w:t>3</w:t>
            </w:r>
            <w:r w:rsidRPr="00FB588D">
              <w:rPr>
                <w:sz w:val="20"/>
                <w:szCs w:val="20"/>
              </w:rPr>
              <w:t xml:space="preserve"> i wodorotlenku wapnia Ca(OH)</w:t>
            </w:r>
            <w:r w:rsidRPr="00FB588D">
              <w:rPr>
                <w:sz w:val="20"/>
                <w:szCs w:val="20"/>
                <w:vertAlign w:val="subscript"/>
              </w:rPr>
              <w:t>2</w:t>
            </w:r>
            <w:r w:rsidRPr="00FB588D">
              <w:rPr>
                <w:sz w:val="20"/>
                <w:szCs w:val="20"/>
              </w:rPr>
              <w:t xml:space="preserve"> ułatwiająca spalanie próbki w rurze katalitycznej oraz ograniczająca gwałtowne procesy egzotermiczne.</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0,5 kg/op.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Dodatek B – aktywowany tlenek </w:t>
            </w:r>
            <w:proofErr w:type="spellStart"/>
            <w:r w:rsidRPr="00FB588D">
              <w:rPr>
                <w:sz w:val="20"/>
                <w:szCs w:val="20"/>
              </w:rPr>
              <w:t>glinu</w:t>
            </w:r>
            <w:proofErr w:type="spellEnd"/>
            <w:r w:rsidRPr="00FB588D">
              <w:rPr>
                <w:sz w:val="20"/>
                <w:szCs w:val="20"/>
              </w:rPr>
              <w:t xml:space="preserve"> ułatwiający spalanie próbki w rurze katalitycznej oraz ograniczający gwałtowne procesy egzotermiczne.</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0,5 kg/op.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 xml:space="preserve">L-cysteina – stabilizująca jony rtęci w roztworze wodnym wzorców kalibracyjnych kompatybilne z analizatorem MA-2000 </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5g/op.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rPr>
                <w:sz w:val="20"/>
                <w:szCs w:val="20"/>
              </w:rPr>
            </w:pPr>
            <w:r w:rsidRPr="00FB588D">
              <w:rPr>
                <w:sz w:val="20"/>
                <w:szCs w:val="20"/>
              </w:rPr>
              <w:t>Wypełnienie filtrów (węgiel aktywny) kompatybilne z analizatorem MA-2000 Nippon Instruments Corporation.</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200g/op.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both"/>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FB588D" w:rsidRPr="00634EBC" w:rsidTr="00644108">
        <w:tc>
          <w:tcPr>
            <w:tcW w:w="56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jc w:val="center"/>
              <w:rPr>
                <w:rFonts w:ascii="Czcionka tekstu podstawowego" w:hAnsi="Czcionka tekstu podstawowego"/>
                <w:color w:val="000000"/>
                <w:sz w:val="20"/>
                <w:szCs w:val="20"/>
              </w:rPr>
            </w:pPr>
            <w:r w:rsidRPr="00FB588D">
              <w:rPr>
                <w:rFonts w:ascii="Czcionka tekstu podstawowego" w:hAnsi="Czcionka tekstu podstawowego"/>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rPr>
                <w:sz w:val="20"/>
                <w:szCs w:val="20"/>
              </w:rPr>
            </w:pPr>
            <w:r w:rsidRPr="00FB588D">
              <w:rPr>
                <w:sz w:val="20"/>
                <w:szCs w:val="20"/>
              </w:rPr>
              <w:t xml:space="preserve">Bufor Fosforanowy o </w:t>
            </w:r>
            <w:proofErr w:type="spellStart"/>
            <w:r w:rsidRPr="00FB588D">
              <w:rPr>
                <w:sz w:val="20"/>
                <w:szCs w:val="20"/>
              </w:rPr>
              <w:t>pH</w:t>
            </w:r>
            <w:proofErr w:type="spellEnd"/>
            <w:r w:rsidRPr="00FB588D">
              <w:rPr>
                <w:sz w:val="20"/>
                <w:szCs w:val="20"/>
              </w:rPr>
              <w:t xml:space="preserve"> od 6,5 do 7,5 (w temp. 25°C); roztwór wodny zawierający w swym składzie (w przybliżeniu):  </w:t>
            </w:r>
            <w:proofErr w:type="spellStart"/>
            <w:r w:rsidRPr="00FB588D">
              <w:rPr>
                <w:sz w:val="20"/>
                <w:szCs w:val="20"/>
              </w:rPr>
              <w:t>Diwodofosforan</w:t>
            </w:r>
            <w:proofErr w:type="spellEnd"/>
            <w:r w:rsidRPr="00FB588D">
              <w:rPr>
                <w:sz w:val="20"/>
                <w:szCs w:val="20"/>
              </w:rPr>
              <w:t xml:space="preserve"> potasu (0,34%), Fosforan dwusodu </w:t>
            </w:r>
            <w:r w:rsidRPr="00FB588D">
              <w:rPr>
                <w:sz w:val="20"/>
                <w:szCs w:val="20"/>
              </w:rPr>
              <w:lastRenderedPageBreak/>
              <w:t xml:space="preserve">(0,38%), Azydek sodu (0,10%) – lub mieszanina powyższych pozwalająca na sporządzenie roztworu buforu </w:t>
            </w:r>
            <w:proofErr w:type="spellStart"/>
            <w:r w:rsidRPr="00FB588D">
              <w:rPr>
                <w:sz w:val="20"/>
                <w:szCs w:val="20"/>
              </w:rPr>
              <w:t>j.w</w:t>
            </w:r>
            <w:proofErr w:type="spellEnd"/>
            <w:r w:rsidRPr="00FB588D">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jc w:val="center"/>
              <w:rPr>
                <w:color w:val="000000"/>
                <w:sz w:val="20"/>
                <w:szCs w:val="20"/>
              </w:rPr>
            </w:pPr>
            <w:r w:rsidRPr="00FB588D">
              <w:rPr>
                <w:color w:val="000000"/>
                <w:sz w:val="20"/>
                <w:szCs w:val="20"/>
              </w:rPr>
              <w:lastRenderedPageBreak/>
              <w:t>1 l/op.</w:t>
            </w:r>
          </w:p>
        </w:tc>
        <w:tc>
          <w:tcPr>
            <w:tcW w:w="708" w:type="dxa"/>
            <w:tcBorders>
              <w:top w:val="single" w:sz="4" w:space="0" w:color="auto"/>
              <w:left w:val="single" w:sz="4" w:space="0" w:color="auto"/>
              <w:bottom w:val="single" w:sz="4" w:space="0" w:color="auto"/>
              <w:right w:val="single" w:sz="4" w:space="0" w:color="auto"/>
            </w:tcBorders>
          </w:tcPr>
          <w:p w:rsidR="00FB588D" w:rsidRPr="00FB588D" w:rsidRDefault="00FB588D" w:rsidP="00FB588D">
            <w:pPr>
              <w:spacing w:before="120" w:after="120" w:line="240" w:lineRule="auto"/>
              <w:jc w:val="center"/>
              <w:rPr>
                <w:color w:val="000000"/>
                <w:sz w:val="20"/>
                <w:szCs w:val="20"/>
              </w:rPr>
            </w:pPr>
            <w:r w:rsidRPr="00FB588D">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1559" w:type="dxa"/>
            <w:tcBorders>
              <w:top w:val="single" w:sz="4" w:space="0" w:color="auto"/>
              <w:left w:val="single" w:sz="4" w:space="0" w:color="auto"/>
              <w:bottom w:val="single" w:sz="4" w:space="0" w:color="auto"/>
              <w:right w:val="single" w:sz="4" w:space="0" w:color="auto"/>
            </w:tcBorders>
            <w:vAlign w:val="center"/>
          </w:tcPr>
          <w:p w:rsidR="00FB588D" w:rsidRPr="00634EBC" w:rsidRDefault="00FB588D" w:rsidP="00644108">
            <w:pPr>
              <w:spacing w:after="0" w:line="240" w:lineRule="auto"/>
              <w:rPr>
                <w:rFonts w:ascii="Times New Roman" w:eastAsia="Times New Roman"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FB588D" w:rsidRPr="00634EBC" w:rsidRDefault="00FB588D" w:rsidP="00644108">
            <w:pPr>
              <w:spacing w:after="0" w:line="240" w:lineRule="auto"/>
              <w:jc w:val="center"/>
              <w:rPr>
                <w:rFonts w:ascii="Times New Roman" w:eastAsia="Calibri" w:hAnsi="Times New Roman" w:cs="Times New Roman"/>
                <w:sz w:val="20"/>
                <w:szCs w:val="20"/>
              </w:rPr>
            </w:pPr>
          </w:p>
        </w:tc>
      </w:tr>
      <w:tr w:rsidR="00644108" w:rsidRPr="00634EBC" w:rsidTr="00644108">
        <w:trPr>
          <w:trHeight w:val="478"/>
        </w:trPr>
        <w:tc>
          <w:tcPr>
            <w:tcW w:w="568" w:type="dxa"/>
            <w:tcBorders>
              <w:top w:val="single" w:sz="4" w:space="0" w:color="auto"/>
              <w:left w:val="single" w:sz="4" w:space="0" w:color="auto"/>
              <w:bottom w:val="single" w:sz="4" w:space="0" w:color="auto"/>
              <w:right w:val="single" w:sz="4" w:space="0" w:color="auto"/>
            </w:tcBorders>
            <w:vAlign w:val="center"/>
          </w:tcPr>
          <w:p w:rsidR="00644108" w:rsidRPr="00634EBC" w:rsidRDefault="00644108" w:rsidP="00644108">
            <w:pPr>
              <w:spacing w:line="240" w:lineRule="auto"/>
              <w:jc w:val="center"/>
              <w:rPr>
                <w:rFonts w:ascii="Times New Roman" w:eastAsia="Calibri" w:hAnsi="Times New Roman" w:cs="Times New Roman"/>
                <w:sz w:val="20"/>
                <w:szCs w:val="20"/>
              </w:rPr>
            </w:pPr>
          </w:p>
        </w:tc>
        <w:tc>
          <w:tcPr>
            <w:tcW w:w="6237" w:type="dxa"/>
            <w:gridSpan w:val="4"/>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after="0" w:line="240" w:lineRule="auto"/>
              <w:jc w:val="center"/>
              <w:rPr>
                <w:rFonts w:ascii="Times New Roman" w:eastAsia="Calibri" w:hAnsi="Times New Roman" w:cs="Times New Roman"/>
                <w:sz w:val="20"/>
                <w:szCs w:val="20"/>
              </w:rPr>
            </w:pPr>
            <w:r w:rsidRPr="00C0629B">
              <w:rPr>
                <w:rFonts w:ascii="Times New Roman" w:eastAsia="Calibri" w:hAnsi="Times New Roman" w:cs="Times New Roman"/>
                <w:b/>
                <w:sz w:val="20"/>
                <w:szCs w:val="20"/>
              </w:rPr>
              <w:t xml:space="preserve"> RAZEM</w:t>
            </w: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l2br w:val="single" w:sz="4" w:space="0" w:color="auto"/>
            </w:tcBorders>
          </w:tcPr>
          <w:p w:rsidR="00644108" w:rsidRPr="00634EBC" w:rsidRDefault="00644108" w:rsidP="00644108">
            <w:pPr>
              <w:spacing w:line="240" w:lineRule="auto"/>
              <w:rPr>
                <w:rFonts w:ascii="Times New Roman" w:eastAsia="Calibri" w:hAnsi="Times New Roman" w:cs="Times New Roman"/>
                <w:sz w:val="20"/>
                <w:szCs w:val="20"/>
              </w:rPr>
            </w:pPr>
          </w:p>
        </w:tc>
      </w:tr>
    </w:tbl>
    <w:p w:rsidR="00644108" w:rsidRDefault="00644108" w:rsidP="00D221EA">
      <w:pPr>
        <w:spacing w:after="0" w:line="240" w:lineRule="auto"/>
        <w:jc w:val="both"/>
        <w:rPr>
          <w:rFonts w:ascii="Times New Roman" w:eastAsia="Times New Roman" w:hAnsi="Times New Roman" w:cs="Times New Roman"/>
          <w:sz w:val="20"/>
          <w:lang w:eastAsia="pl-PL"/>
        </w:rPr>
      </w:pPr>
    </w:p>
    <w:p w:rsidR="00D221EA" w:rsidRPr="00634EBC" w:rsidRDefault="00D221EA" w:rsidP="00D221EA">
      <w:pPr>
        <w:spacing w:after="0" w:line="240" w:lineRule="auto"/>
        <w:jc w:val="both"/>
        <w:rPr>
          <w:rFonts w:ascii="Times New Roman" w:eastAsia="Times New Roman" w:hAnsi="Times New Roman" w:cs="Times New Roman"/>
          <w:sz w:val="20"/>
          <w:lang w:eastAsia="pl-PL"/>
        </w:rPr>
      </w:pPr>
      <w:r w:rsidRPr="00634EBC">
        <w:rPr>
          <w:rFonts w:ascii="Times New Roman" w:eastAsia="Times New Roman" w:hAnsi="Times New Roman" w:cs="Times New Roman"/>
          <w:sz w:val="20"/>
          <w:lang w:eastAsia="pl-PL"/>
        </w:rPr>
        <w:t>W przypadku Wykonawców zagranicznych nie posiadających oddziału w Polsce należy wypełnić tylko rubryki od 1 – 6</w:t>
      </w:r>
      <w:r w:rsidR="00670310" w:rsidRPr="00634EBC">
        <w:rPr>
          <w:rFonts w:ascii="Times New Roman" w:eastAsia="Times New Roman" w:hAnsi="Times New Roman" w:cs="Times New Roman"/>
          <w:sz w:val="20"/>
          <w:lang w:eastAsia="pl-PL"/>
        </w:rPr>
        <w:t xml:space="preserve"> oraz 10</w:t>
      </w:r>
      <w:r w:rsidR="00EC4219" w:rsidRPr="00634EBC">
        <w:rPr>
          <w:rFonts w:ascii="Times New Roman" w:eastAsia="Times New Roman" w:hAnsi="Times New Roman" w:cs="Times New Roman"/>
          <w:sz w:val="20"/>
          <w:lang w:eastAsia="pl-PL"/>
        </w:rPr>
        <w:t>.</w:t>
      </w:r>
      <w:r w:rsidRPr="00634EBC">
        <w:rPr>
          <w:rFonts w:ascii="Times New Roman" w:eastAsia="Times New Roman" w:hAnsi="Times New Roman" w:cs="Times New Roman"/>
          <w:sz w:val="20"/>
          <w:lang w:eastAsia="pl-PL"/>
        </w:rPr>
        <w:t xml:space="preserve"> W przypadku Wykonawcy polskiego lub Wykonawcy posiadającego oddział na terenie Polski należy wypełnić wszystkie rubryki.</w:t>
      </w:r>
    </w:p>
    <w:p w:rsidR="009B0406" w:rsidRPr="00634EBC" w:rsidRDefault="009B0406" w:rsidP="00D221EA">
      <w:pPr>
        <w:spacing w:after="0" w:line="240" w:lineRule="auto"/>
        <w:jc w:val="both"/>
        <w:rPr>
          <w:rFonts w:ascii="Times New Roman" w:eastAsia="Times New Roman" w:hAnsi="Times New Roman" w:cs="Times New Roman"/>
          <w:sz w:val="20"/>
          <w:lang w:eastAsia="pl-PL"/>
        </w:rPr>
      </w:pPr>
    </w:p>
    <w:p w:rsidR="00F45A14" w:rsidRPr="00634EBC" w:rsidRDefault="00F45A14" w:rsidP="00F45A14">
      <w:pPr>
        <w:spacing w:after="0" w:line="240" w:lineRule="auto"/>
        <w:jc w:val="both"/>
        <w:rPr>
          <w:rFonts w:ascii="Times New Roman" w:eastAsia="Times New Roman" w:hAnsi="Times New Roman" w:cs="Times New Roman"/>
          <w:b/>
          <w:sz w:val="20"/>
          <w:lang w:eastAsia="pl-PL"/>
        </w:rPr>
      </w:pPr>
      <w:r w:rsidRPr="00634EBC">
        <w:rPr>
          <w:rFonts w:ascii="Times New Roman" w:eastAsia="Calibri" w:hAnsi="Times New Roman" w:cs="Times New Roman"/>
          <w:lang w:eastAsia="pl-PL"/>
        </w:rPr>
        <w:t>Wykonawca zobowiązany jest do podania szczegółowych dan</w:t>
      </w:r>
      <w:r w:rsidR="00830F91">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xml:space="preserve">- w formularzu </w:t>
      </w:r>
      <w:proofErr w:type="spellStart"/>
      <w:r w:rsidRPr="00634EBC">
        <w:rPr>
          <w:rFonts w:ascii="Times New Roman" w:eastAsia="Calibri" w:hAnsi="Times New Roman" w:cs="Times New Roman"/>
          <w:lang w:eastAsia="pl-PL"/>
        </w:rPr>
        <w:t>techniczno</w:t>
      </w:r>
      <w:proofErr w:type="spellEnd"/>
      <w:r w:rsidRPr="00634EBC">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jc w:val="both"/>
        <w:rPr>
          <w:rFonts w:ascii="Times New Roman" w:eastAsia="Times New Roman" w:hAnsi="Times New Roman" w:cs="Times New Roman"/>
          <w:b/>
          <w:sz w:val="20"/>
          <w:lang w:eastAsia="pl-PL"/>
        </w:rPr>
      </w:pPr>
    </w:p>
    <w:p w:rsidR="00D221EA" w:rsidRDefault="00D221EA"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630D60" w:rsidP="00D221E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D221EA" w:rsidRPr="00634EBC">
        <w:rPr>
          <w:rFonts w:ascii="Times New Roman" w:eastAsia="Calibri" w:hAnsi="Times New Roman" w:cs="Times New Roman"/>
        </w:rPr>
        <w:t xml:space="preserve">…………….……………………, dnia ………….……. r. </w:t>
      </w:r>
    </w:p>
    <w:p w:rsidR="003B22BB" w:rsidRDefault="00630D60" w:rsidP="00630D60">
      <w:pPr>
        <w:spacing w:after="0" w:line="240" w:lineRule="auto"/>
        <w:rPr>
          <w:rFonts w:ascii="Times New Roman" w:eastAsia="Calibri" w:hAnsi="Times New Roman" w:cs="Times New Roman"/>
        </w:rPr>
      </w:pPr>
      <w:r>
        <w:rPr>
          <w:rFonts w:ascii="Times New Roman" w:eastAsia="Calibri" w:hAnsi="Times New Roman" w:cs="Times New Roman"/>
          <w:sz w:val="20"/>
        </w:rPr>
        <w:t xml:space="preserve">              </w:t>
      </w:r>
      <w:r w:rsidR="00D221EA" w:rsidRPr="00634EBC">
        <w:rPr>
          <w:rFonts w:ascii="Times New Roman" w:eastAsia="Calibri" w:hAnsi="Times New Roman" w:cs="Times New Roman"/>
          <w:sz w:val="20"/>
        </w:rPr>
        <w:t>(miejscowość i data)</w:t>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830F91">
        <w:rPr>
          <w:rFonts w:ascii="Times New Roman" w:eastAsia="Calibri" w:hAnsi="Times New Roman" w:cs="Times New Roman"/>
        </w:rPr>
        <w:tab/>
      </w:r>
      <w:r w:rsidR="003B22BB">
        <w:rPr>
          <w:rFonts w:ascii="Times New Roman" w:eastAsia="Calibri" w:hAnsi="Times New Roman" w:cs="Times New Roman"/>
        </w:rPr>
        <w:t xml:space="preserve">                                                                                                                                                                                     </w:t>
      </w:r>
      <w:r>
        <w:rPr>
          <w:rFonts w:ascii="Times New Roman" w:eastAsia="Calibri" w:hAnsi="Times New Roman" w:cs="Times New Roman"/>
        </w:rPr>
        <w:t xml:space="preserve">                   </w:t>
      </w:r>
      <w:r w:rsidR="00830F91">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w:t>
      </w:r>
    </w:p>
    <w:p w:rsidR="00837ABA" w:rsidRDefault="00D221EA" w:rsidP="003B22BB">
      <w:pPr>
        <w:spacing w:after="0" w:line="240" w:lineRule="auto"/>
        <w:ind w:firstLine="708"/>
        <w:jc w:val="right"/>
        <w:rPr>
          <w:rFonts w:ascii="Times New Roman" w:eastAsia="Calibri" w:hAnsi="Times New Roman" w:cs="Times New Roman"/>
          <w:sz w:val="20"/>
        </w:rPr>
        <w:sectPr w:rsidR="00837ABA" w:rsidSect="006F6CF6">
          <w:pgSz w:w="16838" w:h="11906" w:orient="landscape"/>
          <w:pgMar w:top="1417" w:right="851" w:bottom="1417" w:left="1417" w:header="708" w:footer="708" w:gutter="0"/>
          <w:cols w:space="708"/>
          <w:docGrid w:linePitch="360"/>
        </w:sectPr>
      </w:pPr>
      <w:r w:rsidRPr="00634EBC">
        <w:rPr>
          <w:rFonts w:ascii="Times New Roman" w:eastAsia="Calibri" w:hAnsi="Times New Roman" w:cs="Times New Roman"/>
          <w:sz w:val="20"/>
        </w:rPr>
        <w:t>(podpis osoby uprawnionej do reprezentowania Wykonawcy)</w:t>
      </w: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Pr="009B6FDB" w:rsidRDefault="00D221EA" w:rsidP="00534047">
      <w:pPr>
        <w:spacing w:after="0" w:line="240" w:lineRule="auto"/>
        <w:jc w:val="both"/>
        <w:rPr>
          <w:rFonts w:ascii="Times New Roman" w:eastAsia="Times New Roman" w:hAnsi="Times New Roman" w:cs="Times New Roman"/>
          <w:b/>
          <w:lang w:eastAsia="pl-PL"/>
        </w:rPr>
      </w:pPr>
      <w:r w:rsidRPr="009B6FDB">
        <w:rPr>
          <w:rFonts w:ascii="Times New Roman" w:eastAsia="Calibri" w:hAnsi="Times New Roman" w:cs="Times New Roman"/>
        </w:rPr>
        <w:t>Składając ofertę w postępowaniu o udzielenie zamówienia publicznego na</w:t>
      </w:r>
      <w:r w:rsidRPr="009B6FDB">
        <w:rPr>
          <w:rFonts w:ascii="Times New Roman" w:eastAsia="Calibri" w:hAnsi="Times New Roman" w:cs="Times New Roman"/>
          <w:b/>
          <w:bCs/>
        </w:rPr>
        <w:t xml:space="preserve"> </w:t>
      </w:r>
      <w:r w:rsidR="002A2CA1" w:rsidRPr="009B6FDB">
        <w:rPr>
          <w:rFonts w:ascii="Times New Roman" w:eastAsia="Calibri" w:hAnsi="Times New Roman" w:cs="Times New Roman"/>
          <w:b/>
          <w:bCs/>
        </w:rPr>
        <w:t xml:space="preserve"> </w:t>
      </w:r>
      <w:r w:rsidR="00534047" w:rsidRPr="009B6FDB">
        <w:rPr>
          <w:rFonts w:ascii="Times New Roman" w:eastAsia="Calibri" w:hAnsi="Times New Roman" w:cs="Times New Roman"/>
          <w:b/>
          <w:bCs/>
        </w:rPr>
        <w:t>„</w:t>
      </w:r>
      <w:r w:rsidR="00AF4268" w:rsidRPr="00315D5A">
        <w:rPr>
          <w:rFonts w:ascii="Times New Roman" w:eastAsia="Times New Roman" w:hAnsi="Times New Roman" w:cs="Times New Roman"/>
          <w:b/>
          <w:lang w:eastAsia="pl-PL"/>
        </w:rPr>
        <w:t>Dostawa części eksploatacyjnych do posiadanych przez Zamawiającego urządzeń: część nr: …....*</w:t>
      </w:r>
    </w:p>
    <w:p w:rsidR="00534047" w:rsidRPr="009B6FDB" w:rsidRDefault="00534047" w:rsidP="00534047">
      <w:pPr>
        <w:spacing w:after="0" w:line="240" w:lineRule="auto"/>
        <w:jc w:val="both"/>
        <w:rPr>
          <w:rFonts w:ascii="Times New Roman" w:eastAsia="Calibri" w:hAnsi="Times New Roman" w:cs="Times New Roman"/>
          <w:sz w:val="18"/>
          <w:lang w:eastAsia="pl-PL"/>
        </w:rPr>
      </w:pPr>
      <w:r w:rsidRPr="009B6FDB">
        <w:rPr>
          <w:rFonts w:ascii="Times New Roman" w:eastAsia="Times New Roman" w:hAnsi="Times New Roman" w:cs="Times New Roman"/>
          <w:b/>
          <w:sz w:val="18"/>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 xml:space="preserve">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lang w:eastAsia="pl-PL"/>
        </w:rPr>
        <w:t>późn</w:t>
      </w:r>
      <w:proofErr w:type="spellEnd"/>
      <w:r w:rsidRPr="00634EBC">
        <w:rPr>
          <w:rFonts w:ascii="Times New Roman" w:eastAsia="Times New Roman" w:hAnsi="Times New Roman" w:cs="Times New Roman"/>
          <w:lang w:eastAsia="pl-PL"/>
        </w:rPr>
        <w:t>.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974883" w:rsidRPr="00974883" w:rsidRDefault="00974883" w:rsidP="00974883">
      <w:pPr>
        <w:pStyle w:val="Bezodstpw"/>
        <w:ind w:left="-567"/>
        <w:rPr>
          <w:sz w:val="22"/>
          <w:szCs w:val="22"/>
        </w:rPr>
      </w:pPr>
    </w:p>
    <w:p w:rsidR="006E355E" w:rsidRPr="0067624E" w:rsidRDefault="006E355E" w:rsidP="006E355E">
      <w:pPr>
        <w:spacing w:line="240" w:lineRule="auto"/>
        <w:jc w:val="both"/>
        <w:rPr>
          <w:rFonts w:ascii="Times New Roman" w:hAnsi="Times New Roman" w:cs="Times New Roman"/>
        </w:rPr>
      </w:pPr>
      <w:r w:rsidRPr="0067624E">
        <w:rPr>
          <w:rFonts w:ascii="Times New Roman" w:hAnsi="Times New Roman" w:cs="Times New Roman"/>
        </w:rPr>
        <w:t>1.Zamawiający posiada wdrożony system zarządzania spełniający wymagania obowiązujących norm i dokumentów (obecnie normy PN-EN ISO/IEC 17025:2005).</w:t>
      </w:r>
      <w:r w:rsidRPr="0067624E">
        <w:rPr>
          <w:rFonts w:ascii="Times New Roman" w:eastAsia="Calibri" w:hAnsi="Times New Roman" w:cs="Times New Roman"/>
        </w:rPr>
        <w:t xml:space="preserve"> Podane przez Zamawiającego normy są wpisane w dokumentację dotyczącą posiadanej akredytacji. </w:t>
      </w:r>
      <w:r>
        <w:rPr>
          <w:rFonts w:ascii="Times New Roman" w:eastAsia="Calibri" w:hAnsi="Times New Roman" w:cs="Times New Roman"/>
        </w:rPr>
        <w:t xml:space="preserve">Zamawiający dopuszcza spełnienie norm równoważnych – w celu potwierdzenia równoważności </w:t>
      </w:r>
      <w:r w:rsidRPr="0067624E">
        <w:rPr>
          <w:rFonts w:ascii="Times New Roman" w:hAnsi="Times New Roman" w:cs="Times New Roman"/>
        </w:rPr>
        <w:t xml:space="preserve">Zamawiający akceptuje odpowiednie środki dowodowe, w szczególności dokumentację techniczną producenta, </w:t>
      </w:r>
      <w:r>
        <w:rPr>
          <w:rFonts w:ascii="Times New Roman" w:hAnsi="Times New Roman" w:cs="Times New Roman"/>
        </w:rPr>
        <w:br/>
      </w:r>
      <w:r w:rsidRPr="0067624E">
        <w:rPr>
          <w:rFonts w:ascii="Times New Roman" w:hAnsi="Times New Roman" w:cs="Times New Roman"/>
        </w:rPr>
        <w:t>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dostawy spełniają wymogi lub kryteria określone w opisie przedmiotu zamówienia, kryteriach oceny ofert lub warunkach realizacji zamówienia.</w:t>
      </w:r>
    </w:p>
    <w:p w:rsidR="006E355E" w:rsidRDefault="006E355E" w:rsidP="006E355E">
      <w:pPr>
        <w:pStyle w:val="Bezodstpw"/>
        <w:ind w:left="-142"/>
        <w:jc w:val="both"/>
        <w:rPr>
          <w:rFonts w:eastAsia="Calibri"/>
          <w:sz w:val="22"/>
          <w:szCs w:val="22"/>
        </w:rPr>
      </w:pPr>
      <w:r w:rsidRPr="00974883">
        <w:rPr>
          <w:sz w:val="22"/>
          <w:szCs w:val="22"/>
        </w:rPr>
        <w:t xml:space="preserve">2.Sprzęt musi być fabrycznie nowy, nieużywany, wyprodukowany nie wcześniej, niż  na 6 miesięcy przed jego dostarczeniem. </w:t>
      </w:r>
    </w:p>
    <w:p w:rsidR="006E355E" w:rsidRDefault="006E355E" w:rsidP="006E355E">
      <w:pPr>
        <w:pStyle w:val="Bezodstpw"/>
        <w:ind w:left="-142"/>
        <w:jc w:val="both"/>
        <w:rPr>
          <w:rFonts w:eastAsia="Calibri"/>
          <w:sz w:val="22"/>
          <w:szCs w:val="22"/>
        </w:rPr>
      </w:pPr>
    </w:p>
    <w:p w:rsidR="000E53D1" w:rsidRPr="00974883" w:rsidRDefault="006E355E" w:rsidP="006E355E">
      <w:pPr>
        <w:pStyle w:val="Bezodstpw"/>
        <w:rPr>
          <w:sz w:val="22"/>
          <w:szCs w:val="22"/>
        </w:rPr>
      </w:pPr>
      <w:r w:rsidRPr="00974883">
        <w:rPr>
          <w:sz w:val="22"/>
          <w:szCs w:val="22"/>
        </w:rPr>
        <w:t>3. Oferowane  urządzenia muszą być dopuszczone do użytku na terenie UE</w:t>
      </w:r>
      <w:r>
        <w:rPr>
          <w:sz w:val="22"/>
          <w:szCs w:val="22"/>
        </w:rPr>
        <w:t xml:space="preserve">. </w:t>
      </w:r>
    </w:p>
    <w:p w:rsidR="004B2ECB" w:rsidRPr="00974883" w:rsidRDefault="004B2ECB" w:rsidP="00974883">
      <w:pPr>
        <w:pStyle w:val="Bezodstpw"/>
        <w:ind w:firstLine="709"/>
        <w:rPr>
          <w:rFonts w:eastAsia="Calibri"/>
          <w:color w:val="C00000"/>
          <w:sz w:val="20"/>
        </w:rPr>
      </w:pPr>
    </w:p>
    <w:p w:rsidR="00974883" w:rsidRDefault="00974883" w:rsidP="000E53D1">
      <w:pPr>
        <w:pStyle w:val="Bezodstpw"/>
        <w:rPr>
          <w:rFonts w:eastAsia="Calibri"/>
          <w:sz w:val="22"/>
          <w:szCs w:val="22"/>
        </w:rPr>
      </w:pPr>
    </w:p>
    <w:p w:rsidR="000E53D1" w:rsidRDefault="000E53D1" w:rsidP="000E53D1">
      <w:pPr>
        <w:pStyle w:val="Bezodstpw"/>
        <w:rPr>
          <w:rFonts w:eastAsia="Calibri"/>
          <w:b/>
          <w:sz w:val="22"/>
          <w:szCs w:val="22"/>
          <w:vertAlign w:val="subscript"/>
        </w:rPr>
      </w:pPr>
      <w:r w:rsidRPr="003B22BB">
        <w:rPr>
          <w:rFonts w:eastAsia="Calibri"/>
          <w:sz w:val="22"/>
          <w:szCs w:val="22"/>
        </w:rPr>
        <w:t xml:space="preserve">Część 1. </w:t>
      </w:r>
      <w:r w:rsidRPr="003B22BB">
        <w:rPr>
          <w:rFonts w:eastAsia="Calibri"/>
          <w:b/>
          <w:sz w:val="22"/>
          <w:szCs w:val="22"/>
        </w:rPr>
        <w:t xml:space="preserve">Elementy eksploatacyjne do analizatora </w:t>
      </w:r>
      <w:proofErr w:type="spellStart"/>
      <w:r w:rsidRPr="003B22BB">
        <w:rPr>
          <w:rFonts w:eastAsia="Calibri"/>
          <w:b/>
          <w:sz w:val="22"/>
          <w:szCs w:val="22"/>
        </w:rPr>
        <w:t>Shimadzu</w:t>
      </w:r>
      <w:proofErr w:type="spellEnd"/>
      <w:r w:rsidRPr="003B22BB">
        <w:rPr>
          <w:rFonts w:eastAsia="Calibri"/>
          <w:b/>
          <w:sz w:val="22"/>
          <w:szCs w:val="22"/>
        </w:rPr>
        <w:t xml:space="preserve"> TOC-L </w:t>
      </w:r>
      <w:r w:rsidRPr="003B22BB">
        <w:rPr>
          <w:rFonts w:eastAsia="Calibri"/>
          <w:b/>
          <w:sz w:val="22"/>
          <w:szCs w:val="22"/>
          <w:vertAlign w:val="subscript"/>
        </w:rPr>
        <w:t>CPH</w:t>
      </w:r>
    </w:p>
    <w:p w:rsidR="00974883" w:rsidRPr="003B22BB" w:rsidRDefault="00974883" w:rsidP="000E53D1">
      <w:pPr>
        <w:pStyle w:val="Bezodstpw"/>
        <w:rPr>
          <w:rFonts w:eastAsia="Calibri"/>
          <w:b/>
          <w:sz w:val="22"/>
          <w:szCs w:val="22"/>
          <w:vertAlign w:val="subscript"/>
        </w:rPr>
      </w:pPr>
    </w:p>
    <w:tbl>
      <w:tblPr>
        <w:tblW w:w="87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3716"/>
        <w:gridCol w:w="1559"/>
        <w:gridCol w:w="1906"/>
      </w:tblGrid>
      <w:tr w:rsidR="000E53D1" w:rsidRPr="00634EBC" w:rsidTr="000E53D1">
        <w:tc>
          <w:tcPr>
            <w:tcW w:w="1530"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3716"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559"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906" w:type="dxa"/>
            <w:shd w:val="clear" w:color="auto" w:fill="BFBFBF"/>
            <w:vAlign w:val="center"/>
          </w:tcPr>
          <w:p w:rsidR="000E53D1" w:rsidRPr="00634EBC" w:rsidRDefault="000E53D1"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0E53D1" w:rsidRPr="00A84E8F" w:rsidTr="000E53D1">
        <w:tc>
          <w:tcPr>
            <w:tcW w:w="1530" w:type="dxa"/>
            <w:shd w:val="clear" w:color="auto" w:fill="FFFFFF" w:themeFill="background1"/>
            <w:vAlign w:val="center"/>
          </w:tcPr>
          <w:p w:rsidR="000E53D1" w:rsidRPr="00634EBC" w:rsidRDefault="000E53D1"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3716"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559"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906" w:type="dxa"/>
            <w:shd w:val="clear" w:color="auto" w:fill="FFFFFF" w:themeFill="background1"/>
            <w:vAlign w:val="center"/>
          </w:tcPr>
          <w:p w:rsidR="000E53D1" w:rsidRPr="00A84E8F" w:rsidRDefault="000E53D1"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0E53D1" w:rsidRPr="00B94EE6" w:rsidTr="00974883">
        <w:trPr>
          <w:trHeight w:val="389"/>
        </w:trPr>
        <w:tc>
          <w:tcPr>
            <w:tcW w:w="1530" w:type="dxa"/>
            <w:vAlign w:val="bottom"/>
          </w:tcPr>
          <w:p w:rsidR="000E53D1" w:rsidRDefault="000E53D1" w:rsidP="00FB588D">
            <w:pPr>
              <w:jc w:val="center"/>
              <w:rPr>
                <w:rFonts w:ascii="Calibri" w:hAnsi="Calibri"/>
                <w:color w:val="000000"/>
              </w:rPr>
            </w:pPr>
            <w:r>
              <w:rPr>
                <w:rFonts w:ascii="Calibri" w:hAnsi="Calibri"/>
                <w:color w:val="000000"/>
              </w:rPr>
              <w:t>1</w:t>
            </w:r>
          </w:p>
        </w:tc>
        <w:tc>
          <w:tcPr>
            <w:tcW w:w="3716" w:type="dxa"/>
            <w:vAlign w:val="center"/>
          </w:tcPr>
          <w:p w:rsidR="000E53D1" w:rsidRPr="00B94EE6" w:rsidRDefault="000E53D1" w:rsidP="00FB588D">
            <w:pPr>
              <w:spacing w:line="240" w:lineRule="auto"/>
              <w:jc w:val="center"/>
              <w:rPr>
                <w:sz w:val="18"/>
                <w:szCs w:val="18"/>
              </w:rPr>
            </w:pPr>
            <w:r w:rsidRPr="00B94EE6">
              <w:rPr>
                <w:sz w:val="18"/>
                <w:szCs w:val="18"/>
              </w:rPr>
              <w:t>Rura spalania</w:t>
            </w:r>
          </w:p>
        </w:tc>
        <w:tc>
          <w:tcPr>
            <w:tcW w:w="1559" w:type="dxa"/>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Absorber CO2</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Skruber halogenków</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 10a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PTFE P10</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P22</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O-ring  4D P20</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Filtr membranowy</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Wirnik zaworu 8-mio portowego</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Końcówka tłoka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5</w:t>
            </w:r>
          </w:p>
        </w:tc>
      </w:tr>
      <w:tr w:rsidR="000E53D1" w:rsidRPr="00B94EE6" w:rsidTr="00974883">
        <w:trPr>
          <w:trHeight w:val="307"/>
        </w:trPr>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proofErr w:type="spellStart"/>
            <w:r w:rsidRPr="00B94EE6">
              <w:rPr>
                <w:sz w:val="18"/>
                <w:szCs w:val="18"/>
              </w:rPr>
              <w:t>Odozonowanie</w:t>
            </w:r>
            <w:proofErr w:type="spellEnd"/>
            <w:r w:rsidRPr="00B94EE6">
              <w:rPr>
                <w:sz w:val="18"/>
                <w:szCs w:val="18"/>
              </w:rPr>
              <w:t xml:space="preserve"> gazu – katalizator</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g</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300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Wełna kwarcowa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 xml:space="preserve">szt. </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Siatka platynowa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 xml:space="preserve">Fiolki szklane o objętości 24 ml,  (wysokość 86 mm, średnica 23 mm) </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Septy</w:t>
            </w:r>
            <w:proofErr w:type="spellEnd"/>
            <w:r w:rsidRPr="00B94EE6">
              <w:rPr>
                <w:sz w:val="18"/>
                <w:szCs w:val="18"/>
              </w:rPr>
              <w:t xml:space="preserve"> do fiolek o objętości 24 ml, (wysokość 86 mm, średnica 23 mm)</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szt.</w:t>
            </w:r>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lastRenderedPageBreak/>
              <w:t>16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Nakrętki do fiolek o objętości 24 ml, (wysokość 86 mm, średnica 23 mm)</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100</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Katalizator TOC/TN</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Katalizator TOC o wysokiej wrażliwości</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19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Zawór 8-portowy</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Strzykawka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5</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Wężyki do zaworu 8-drożnego</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8</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Głowica pompy płukania</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Włókno ceramiczne</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2</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Zestaw tubingu – pobór próbek</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1</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3</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4</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28</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5</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29</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6</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30</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7</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31</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Tubing 8</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32</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 xml:space="preserve">Igła do pobierania próbek wody </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4</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33</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Igła do zestawu do pomiaru zawieszonych cząstek stałych</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4</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34</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Zestaw tubingów</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35</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 xml:space="preserve">Zestaw tubingów (pobór próbek dla zawieszonych cząstek </w:t>
            </w:r>
            <w:proofErr w:type="spellStart"/>
            <w:r w:rsidRPr="00B94EE6">
              <w:rPr>
                <w:sz w:val="18"/>
                <w:szCs w:val="18"/>
              </w:rPr>
              <w:t>stalych</w:t>
            </w:r>
            <w:proofErr w:type="spellEnd"/>
            <w:r w:rsidRPr="00B94EE6">
              <w:rPr>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36</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Silnik (dla fiolek 24 ml)</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1</w:t>
            </w:r>
          </w:p>
        </w:tc>
      </w:tr>
      <w:tr w:rsidR="000E53D1" w:rsidRPr="00B94EE6" w:rsidTr="000E53D1">
        <w:tc>
          <w:tcPr>
            <w:tcW w:w="1530" w:type="dxa"/>
            <w:tcBorders>
              <w:top w:val="single" w:sz="4" w:space="0" w:color="auto"/>
              <w:left w:val="single" w:sz="4" w:space="0" w:color="auto"/>
              <w:bottom w:val="single" w:sz="4" w:space="0" w:color="auto"/>
              <w:right w:val="single" w:sz="4" w:space="0" w:color="auto"/>
            </w:tcBorders>
            <w:vAlign w:val="bottom"/>
          </w:tcPr>
          <w:p w:rsidR="000E53D1" w:rsidRDefault="000E53D1" w:rsidP="00FB588D">
            <w:pPr>
              <w:jc w:val="center"/>
              <w:rPr>
                <w:rFonts w:ascii="Calibri" w:hAnsi="Calibri"/>
                <w:color w:val="000000"/>
              </w:rPr>
            </w:pPr>
            <w:r>
              <w:rPr>
                <w:rFonts w:ascii="Calibri" w:hAnsi="Calibri"/>
                <w:color w:val="000000"/>
              </w:rPr>
              <w:t>37</w:t>
            </w:r>
          </w:p>
        </w:tc>
        <w:tc>
          <w:tcPr>
            <w:tcW w:w="371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Mieszadło (dla fiolek 24 ml)</w:t>
            </w:r>
          </w:p>
        </w:tc>
        <w:tc>
          <w:tcPr>
            <w:tcW w:w="1559"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proofErr w:type="spellStart"/>
            <w:r w:rsidRPr="00B94EE6">
              <w:rPr>
                <w:sz w:val="18"/>
                <w:szCs w:val="18"/>
              </w:rPr>
              <w:t>szt</w:t>
            </w:r>
            <w:proofErr w:type="spellEnd"/>
          </w:p>
        </w:tc>
        <w:tc>
          <w:tcPr>
            <w:tcW w:w="1906" w:type="dxa"/>
            <w:tcBorders>
              <w:top w:val="single" w:sz="4" w:space="0" w:color="auto"/>
              <w:left w:val="single" w:sz="4" w:space="0" w:color="auto"/>
              <w:bottom w:val="single" w:sz="4" w:space="0" w:color="auto"/>
              <w:right w:val="single" w:sz="4" w:space="0" w:color="auto"/>
            </w:tcBorders>
            <w:vAlign w:val="center"/>
          </w:tcPr>
          <w:p w:rsidR="000E53D1" w:rsidRPr="00B94EE6" w:rsidRDefault="000E53D1" w:rsidP="00FB588D">
            <w:pPr>
              <w:spacing w:after="0" w:line="240" w:lineRule="auto"/>
              <w:jc w:val="center"/>
              <w:rPr>
                <w:sz w:val="18"/>
                <w:szCs w:val="18"/>
              </w:rPr>
            </w:pPr>
            <w:r w:rsidRPr="00B94EE6">
              <w:rPr>
                <w:sz w:val="18"/>
                <w:szCs w:val="18"/>
              </w:rPr>
              <w:t>5</w:t>
            </w:r>
          </w:p>
        </w:tc>
      </w:tr>
    </w:tbl>
    <w:p w:rsidR="00974883" w:rsidRDefault="00974883" w:rsidP="000E53D1">
      <w:pPr>
        <w:spacing w:after="240" w:line="240" w:lineRule="auto"/>
        <w:rPr>
          <w:rFonts w:ascii="Times New Roman" w:eastAsia="Calibri" w:hAnsi="Times New Roman" w:cs="Times New Roman"/>
          <w:b/>
          <w:sz w:val="20"/>
          <w:szCs w:val="20"/>
        </w:rPr>
      </w:pPr>
    </w:p>
    <w:p w:rsidR="000E53D1" w:rsidRPr="008C29A0"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2  </w:t>
      </w:r>
      <w:r>
        <w:rPr>
          <w:rFonts w:ascii="Times New Roman" w:eastAsia="Calibri" w:hAnsi="Times New Roman" w:cs="Times New Roman"/>
          <w:b/>
          <w:sz w:val="20"/>
          <w:szCs w:val="20"/>
        </w:rPr>
        <w:t xml:space="preserve">: </w:t>
      </w:r>
      <w:r w:rsidRPr="008C29A0">
        <w:rPr>
          <w:rFonts w:ascii="Times New Roman" w:eastAsia="Calibri" w:hAnsi="Times New Roman" w:cs="Times New Roman"/>
          <w:b/>
          <w:sz w:val="20"/>
          <w:szCs w:val="20"/>
        </w:rPr>
        <w:t>Elementy eksploatacyjne  do wielofunkcyjnego przyrządu komputerowego CX-701</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379"/>
        <w:gridCol w:w="1134"/>
        <w:gridCol w:w="1276"/>
      </w:tblGrid>
      <w:tr w:rsidR="00844DFD" w:rsidRPr="00634EBC" w:rsidTr="00974883">
        <w:tc>
          <w:tcPr>
            <w:tcW w:w="568"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637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134"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27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A84E8F" w:rsidTr="00974883">
        <w:tc>
          <w:tcPr>
            <w:tcW w:w="568"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6379"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134"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27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FB588D" w:rsidRPr="00634EBC" w:rsidTr="00974883">
        <w:tc>
          <w:tcPr>
            <w:tcW w:w="568" w:type="dxa"/>
            <w:vAlign w:val="bottom"/>
          </w:tcPr>
          <w:p w:rsidR="00FB588D" w:rsidRDefault="00FB588D" w:rsidP="00FB588D">
            <w:pPr>
              <w:jc w:val="center"/>
              <w:rPr>
                <w:rFonts w:ascii="Calibri" w:hAnsi="Calibri"/>
                <w:color w:val="000000"/>
              </w:rPr>
            </w:pPr>
            <w:r>
              <w:rPr>
                <w:rFonts w:ascii="Calibri" w:hAnsi="Calibri"/>
                <w:color w:val="000000"/>
              </w:rPr>
              <w:t>1</w:t>
            </w:r>
          </w:p>
        </w:tc>
        <w:tc>
          <w:tcPr>
            <w:tcW w:w="6379"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elektroda kombinowana </w:t>
            </w:r>
            <w:proofErr w:type="spellStart"/>
            <w:r w:rsidRPr="00B94EE6">
              <w:rPr>
                <w:sz w:val="18"/>
                <w:szCs w:val="18"/>
              </w:rPr>
              <w:t>pH</w:t>
            </w:r>
            <w:proofErr w:type="spellEnd"/>
            <w:r w:rsidRPr="00B94EE6">
              <w:rPr>
                <w:sz w:val="18"/>
                <w:szCs w:val="18"/>
              </w:rPr>
              <w:t xml:space="preserve"> z Pośrednim łącznikiem; zakres </w:t>
            </w:r>
            <w:proofErr w:type="spellStart"/>
            <w:r w:rsidRPr="00B94EE6">
              <w:rPr>
                <w:sz w:val="18"/>
                <w:szCs w:val="18"/>
              </w:rPr>
              <w:t>pH</w:t>
            </w:r>
            <w:proofErr w:type="spellEnd"/>
            <w:r w:rsidRPr="00B94EE6">
              <w:rPr>
                <w:sz w:val="18"/>
                <w:szCs w:val="18"/>
              </w:rPr>
              <w:t xml:space="preserve"> 0-14; punkt zerowy 7,0±0,5 </w:t>
            </w:r>
            <w:proofErr w:type="spellStart"/>
            <w:r w:rsidRPr="00B94EE6">
              <w:rPr>
                <w:sz w:val="18"/>
                <w:szCs w:val="18"/>
              </w:rPr>
              <w:t>pH</w:t>
            </w:r>
            <w:proofErr w:type="spellEnd"/>
            <w:r w:rsidRPr="00B94EE6">
              <w:rPr>
                <w:sz w:val="18"/>
                <w:szCs w:val="18"/>
              </w:rPr>
              <w:t>; zakres pracy 0-60 st. C; typ łącznika: podwójny, Ag/</w:t>
            </w:r>
            <w:proofErr w:type="spellStart"/>
            <w:r w:rsidRPr="00B94EE6">
              <w:rPr>
                <w:sz w:val="18"/>
                <w:szCs w:val="18"/>
              </w:rPr>
              <w:t>AgCl</w:t>
            </w:r>
            <w:proofErr w:type="spellEnd"/>
            <w:r w:rsidRPr="00B94EE6">
              <w:rPr>
                <w:sz w:val="18"/>
                <w:szCs w:val="18"/>
              </w:rPr>
              <w:t xml:space="preserve">/3M zagęszczony </w:t>
            </w:r>
            <w:proofErr w:type="spellStart"/>
            <w:r w:rsidRPr="00B94EE6">
              <w:rPr>
                <w:sz w:val="18"/>
                <w:szCs w:val="18"/>
              </w:rPr>
              <w:t>KCl</w:t>
            </w:r>
            <w:proofErr w:type="spellEnd"/>
            <w:r w:rsidRPr="00B94EE6">
              <w:rPr>
                <w:sz w:val="18"/>
                <w:szCs w:val="18"/>
              </w:rPr>
              <w:t xml:space="preserve">; materiał obudowy i tulejki polipropylen, wymiary: długość 150 mm, średnica 12 mm; długość kabla 1m; typ złącza: BNC </w:t>
            </w:r>
          </w:p>
        </w:tc>
        <w:tc>
          <w:tcPr>
            <w:tcW w:w="1134"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lastRenderedPageBreak/>
              <w:t>2</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czujnik konduktometryczny z wbudowanym czujnikiem temperatury; zakres pomiarowy 0-500 </w:t>
            </w:r>
            <w:proofErr w:type="spellStart"/>
            <w:r w:rsidRPr="00B94EE6">
              <w:rPr>
                <w:sz w:val="18"/>
                <w:szCs w:val="18"/>
              </w:rPr>
              <w:t>mS</w:t>
            </w:r>
            <w:proofErr w:type="spellEnd"/>
            <w:r w:rsidRPr="00B94EE6">
              <w:rPr>
                <w:sz w:val="18"/>
                <w:szCs w:val="18"/>
              </w:rPr>
              <w:t>/cm; stała K 0,45cm-1 ±0,05; zakres pracy 0-80st. C; minimalny poziom zanurzenia 20 mm; wymiary: średnica 2,0±0,5 mm; długość kabla 1m; typ złącza BNC-50; materiał obudowy PCV; czujnik temperatury Pt-1000</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3</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elektrodowy </w:t>
            </w:r>
            <w:proofErr w:type="spellStart"/>
            <w:r w:rsidRPr="00B94EE6">
              <w:rPr>
                <w:sz w:val="18"/>
                <w:szCs w:val="18"/>
              </w:rPr>
              <w:t>KCl</w:t>
            </w:r>
            <w:proofErr w:type="spellEnd"/>
            <w:r w:rsidRPr="00B94EE6">
              <w:rPr>
                <w:sz w:val="18"/>
                <w:szCs w:val="18"/>
              </w:rPr>
              <w:t xml:space="preserve"> 3,0 mol/l,   w żelu, do przechowywania  i uzupełniania elektrod zespolonych </w:t>
            </w:r>
            <w:proofErr w:type="spellStart"/>
            <w:r w:rsidRPr="00B94EE6">
              <w:rPr>
                <w:sz w:val="18"/>
                <w:szCs w:val="18"/>
              </w:rPr>
              <w:t>pH</w:t>
            </w:r>
            <w:proofErr w:type="spellEnd"/>
            <w:r w:rsidRPr="00B94EE6">
              <w:rPr>
                <w:sz w:val="18"/>
                <w:szCs w:val="18"/>
              </w:rPr>
              <w:t xml:space="preserve">,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4</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5</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0,1 mol/l, przewodność elektryczna w temp 25</w:t>
            </w:r>
            <w:r w:rsidRPr="00B94EE6">
              <w:rPr>
                <w:sz w:val="18"/>
                <w:szCs w:val="18"/>
              </w:rPr>
              <w:sym w:font="Mathematica1" w:char="F0B0"/>
            </w:r>
            <w:r w:rsidRPr="00B94EE6">
              <w:rPr>
                <w:sz w:val="18"/>
                <w:szCs w:val="18"/>
              </w:rPr>
              <w:t xml:space="preserve">C 1,41 </w:t>
            </w:r>
            <w:proofErr w:type="spellStart"/>
            <w:r w:rsidRPr="00B94EE6">
              <w:rPr>
                <w:sz w:val="18"/>
                <w:szCs w:val="18"/>
              </w:rPr>
              <w:t>mS</w:t>
            </w:r>
            <w:proofErr w:type="spellEnd"/>
            <w:r w:rsidRPr="00B94EE6">
              <w:rPr>
                <w:sz w:val="18"/>
                <w:szCs w:val="18"/>
              </w:rPr>
              <w:t xml:space="preserve">/cm,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6</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0,01 mol/l , przewodność elektryczna w temp 25</w:t>
            </w:r>
            <w:r w:rsidRPr="00B94EE6">
              <w:rPr>
                <w:sz w:val="18"/>
                <w:szCs w:val="18"/>
              </w:rPr>
              <w:sym w:font="Mathematica1" w:char="F0B0"/>
            </w:r>
            <w:r w:rsidRPr="00B94EE6">
              <w:rPr>
                <w:sz w:val="18"/>
                <w:szCs w:val="18"/>
              </w:rPr>
              <w:t xml:space="preserve">C 12,90 </w:t>
            </w:r>
            <w:proofErr w:type="spellStart"/>
            <w:r w:rsidRPr="00B94EE6">
              <w:rPr>
                <w:sz w:val="18"/>
                <w:szCs w:val="18"/>
              </w:rPr>
              <w:t>mS</w:t>
            </w:r>
            <w:proofErr w:type="spellEnd"/>
            <w:r w:rsidRPr="00B94EE6">
              <w:rPr>
                <w:sz w:val="18"/>
                <w:szCs w:val="18"/>
              </w:rPr>
              <w:t xml:space="preserve">/cm, dostarczany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7</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0,001 mol/l , przewodność elektryczna w temp 25</w:t>
            </w:r>
            <w:r w:rsidRPr="00B94EE6">
              <w:rPr>
                <w:sz w:val="18"/>
                <w:szCs w:val="18"/>
              </w:rPr>
              <w:t xml:space="preserve">C 147 µS/cm, dostarczany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8</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buforowy do sprawdzania elektrod redoks, 220 ± 5 </w:t>
            </w:r>
            <w:proofErr w:type="spellStart"/>
            <w:r w:rsidRPr="00B94EE6">
              <w:rPr>
                <w:sz w:val="18"/>
                <w:szCs w:val="18"/>
              </w:rPr>
              <w:t>mV</w:t>
            </w:r>
            <w:proofErr w:type="spellEnd"/>
            <w:r w:rsidRPr="00B94EE6">
              <w:rPr>
                <w:sz w:val="18"/>
                <w:szCs w:val="18"/>
              </w:rPr>
              <w:t xml:space="preserve"> dla elektrod z półogniwami Ag/</w:t>
            </w:r>
            <w:proofErr w:type="spellStart"/>
            <w:r w:rsidRPr="00B94EE6">
              <w:rPr>
                <w:sz w:val="18"/>
                <w:szCs w:val="18"/>
              </w:rPr>
              <w:t>AgCl</w:t>
            </w:r>
            <w:proofErr w:type="spellEnd"/>
            <w:r w:rsidRPr="00B94EE6">
              <w:rPr>
                <w:sz w:val="18"/>
                <w:szCs w:val="18"/>
              </w:rPr>
              <w:t xml:space="preserve">, </w:t>
            </w:r>
            <w:proofErr w:type="spellStart"/>
            <w:r w:rsidRPr="00B94EE6">
              <w:rPr>
                <w:sz w:val="18"/>
                <w:szCs w:val="18"/>
              </w:rPr>
              <w:t>KCl</w:t>
            </w:r>
            <w:proofErr w:type="spellEnd"/>
            <w:r w:rsidRPr="00B94EE6">
              <w:rPr>
                <w:sz w:val="18"/>
                <w:szCs w:val="18"/>
              </w:rPr>
              <w:t xml:space="preserve"> 3,0 mol/l, dostarczany w butelki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9</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sym w:font="Mathematica1" w:char="F0B0"/>
            </w:r>
            <w:r w:rsidRPr="00B94EE6">
              <w:rPr>
                <w:sz w:val="18"/>
                <w:szCs w:val="18"/>
              </w:rPr>
              <w:t xml:space="preserve">C 4,00 ±0,02, pojemność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10</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sym w:font="Mathematica1" w:char="F0B0"/>
            </w:r>
            <w:r w:rsidRPr="00B94EE6">
              <w:rPr>
                <w:sz w:val="18"/>
                <w:szCs w:val="18"/>
              </w:rPr>
              <w:t xml:space="preserve">C 7,00 ±0,02,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11</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buforowy, </w:t>
            </w:r>
            <w:proofErr w:type="spellStart"/>
            <w:r w:rsidRPr="00B94EE6">
              <w:rPr>
                <w:sz w:val="18"/>
                <w:szCs w:val="18"/>
              </w:rPr>
              <w:t>pH</w:t>
            </w:r>
            <w:proofErr w:type="spellEnd"/>
            <w:r w:rsidRPr="00B94EE6">
              <w:rPr>
                <w:sz w:val="18"/>
                <w:szCs w:val="18"/>
              </w:rPr>
              <w:t xml:space="preserve">  w 20</w:t>
            </w:r>
            <w:r w:rsidRPr="00B94EE6">
              <w:rPr>
                <w:sz w:val="18"/>
                <w:szCs w:val="18"/>
              </w:rPr>
              <w:t xml:space="preserve">C 9,00 ±0,02,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12</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do regeneracji membran szklanych elektrod </w:t>
            </w:r>
            <w:proofErr w:type="spellStart"/>
            <w:r w:rsidRPr="00B94EE6">
              <w:rPr>
                <w:sz w:val="18"/>
                <w:szCs w:val="18"/>
              </w:rPr>
              <w:t>pH</w:t>
            </w:r>
            <w:proofErr w:type="spellEnd"/>
            <w:r w:rsidRPr="00B94EE6">
              <w:rPr>
                <w:sz w:val="18"/>
                <w:szCs w:val="18"/>
              </w:rPr>
              <w:t>, które uległy zanieczyszczeniu lub procesowi „starzenia”, na skutek długotrwałego działania wody lub roztworów wodnych.</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13</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elektroda kombinowana </w:t>
            </w:r>
            <w:proofErr w:type="spellStart"/>
            <w:r w:rsidRPr="00B94EE6">
              <w:rPr>
                <w:sz w:val="18"/>
                <w:szCs w:val="18"/>
              </w:rPr>
              <w:t>pH</w:t>
            </w:r>
            <w:proofErr w:type="spellEnd"/>
            <w:r w:rsidRPr="00B94EE6">
              <w:rPr>
                <w:sz w:val="18"/>
                <w:szCs w:val="18"/>
              </w:rPr>
              <w:t xml:space="preserve"> z Pośrednim łącznikiem; zakres </w:t>
            </w:r>
            <w:proofErr w:type="spellStart"/>
            <w:r w:rsidRPr="00B94EE6">
              <w:rPr>
                <w:sz w:val="18"/>
                <w:szCs w:val="18"/>
              </w:rPr>
              <w:t>pH</w:t>
            </w:r>
            <w:proofErr w:type="spellEnd"/>
            <w:r w:rsidRPr="00B94EE6">
              <w:rPr>
                <w:sz w:val="18"/>
                <w:szCs w:val="18"/>
              </w:rPr>
              <w:t xml:space="preserve"> 0-14; punkt zerowy 7,0±0,5 </w:t>
            </w:r>
            <w:proofErr w:type="spellStart"/>
            <w:r w:rsidRPr="00B94EE6">
              <w:rPr>
                <w:sz w:val="18"/>
                <w:szCs w:val="18"/>
              </w:rPr>
              <w:t>pH</w:t>
            </w:r>
            <w:proofErr w:type="spellEnd"/>
            <w:r w:rsidRPr="00B94EE6">
              <w:rPr>
                <w:sz w:val="18"/>
                <w:szCs w:val="18"/>
              </w:rPr>
              <w:t>; zakres pracy 0-60 st. C; typ łącznika: podwójny, Ag/</w:t>
            </w:r>
            <w:proofErr w:type="spellStart"/>
            <w:r w:rsidRPr="00B94EE6">
              <w:rPr>
                <w:sz w:val="18"/>
                <w:szCs w:val="18"/>
              </w:rPr>
              <w:t>AgCl</w:t>
            </w:r>
            <w:proofErr w:type="spellEnd"/>
            <w:r w:rsidRPr="00B94EE6">
              <w:rPr>
                <w:sz w:val="18"/>
                <w:szCs w:val="18"/>
              </w:rPr>
              <w:t xml:space="preserve">/3M zagęszczony </w:t>
            </w:r>
            <w:proofErr w:type="spellStart"/>
            <w:r w:rsidRPr="00B94EE6">
              <w:rPr>
                <w:sz w:val="18"/>
                <w:szCs w:val="18"/>
              </w:rPr>
              <w:t>KCl</w:t>
            </w:r>
            <w:proofErr w:type="spellEnd"/>
            <w:r w:rsidRPr="00B94EE6">
              <w:rPr>
                <w:sz w:val="18"/>
                <w:szCs w:val="18"/>
              </w:rPr>
              <w:t xml:space="preserve">; materiał obudowy i tulejki polipropylen, wymiary: długość 150 mm, średnica 12 mm; długość kabla 1m; typ złącza: BNC </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14</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 xml:space="preserve">czujnik konduktometryczny z wbudowanym czujnikiem temperatury; zakres pomiarowy 0-500 </w:t>
            </w:r>
            <w:proofErr w:type="spellStart"/>
            <w:r w:rsidRPr="00B94EE6">
              <w:rPr>
                <w:sz w:val="18"/>
                <w:szCs w:val="18"/>
              </w:rPr>
              <w:t>mS</w:t>
            </w:r>
            <w:proofErr w:type="spellEnd"/>
            <w:r w:rsidRPr="00B94EE6">
              <w:rPr>
                <w:sz w:val="18"/>
                <w:szCs w:val="18"/>
              </w:rPr>
              <w:t>/cm; stała K 0,45cm-1 ±0,05; zakres pracy 0-80st. C; minimalny poziom zanurzenia 20 mm; wymiary: średnica 2,0±0,5 mm; długość kabla 1m; typ złącza BNC-50; materiał obudowy PCV; czujnik temperatury Pt-1000</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line="240" w:lineRule="auto"/>
              <w:jc w:val="center"/>
              <w:rPr>
                <w:rFonts w:eastAsia="Times New Roman"/>
                <w:sz w:val="18"/>
                <w:szCs w:val="18"/>
              </w:rPr>
            </w:pPr>
            <w:r w:rsidRPr="00B94EE6">
              <w:rPr>
                <w:sz w:val="18"/>
                <w:szCs w:val="18"/>
              </w:rPr>
              <w:t>6</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15</w:t>
            </w:r>
          </w:p>
        </w:tc>
        <w:tc>
          <w:tcPr>
            <w:tcW w:w="6379" w:type="dxa"/>
            <w:tcBorders>
              <w:top w:val="single" w:sz="4" w:space="0" w:color="auto"/>
              <w:left w:val="single" w:sz="4" w:space="0" w:color="auto"/>
              <w:bottom w:val="single" w:sz="4" w:space="0" w:color="auto"/>
              <w:right w:val="single" w:sz="4" w:space="0" w:color="auto"/>
            </w:tcBorders>
          </w:tcPr>
          <w:p w:rsidR="00FB588D" w:rsidRPr="00B94EE6" w:rsidRDefault="00FB588D" w:rsidP="00FB588D">
            <w:pPr>
              <w:spacing w:line="240" w:lineRule="auto"/>
              <w:rPr>
                <w:sz w:val="18"/>
                <w:szCs w:val="18"/>
              </w:rPr>
            </w:pPr>
            <w:r w:rsidRPr="00B94EE6">
              <w:rPr>
                <w:sz w:val="18"/>
                <w:szCs w:val="18"/>
              </w:rPr>
              <w:t xml:space="preserve">Roztwór elektrodowy </w:t>
            </w:r>
            <w:proofErr w:type="spellStart"/>
            <w:r w:rsidRPr="00B94EE6">
              <w:rPr>
                <w:sz w:val="18"/>
                <w:szCs w:val="18"/>
              </w:rPr>
              <w:t>KCl</w:t>
            </w:r>
            <w:proofErr w:type="spellEnd"/>
            <w:r w:rsidRPr="00B94EE6">
              <w:rPr>
                <w:sz w:val="18"/>
                <w:szCs w:val="18"/>
              </w:rPr>
              <w:t xml:space="preserve"> 3,0 mol/l, w żelu, do przechowywania  i uzupełniania elektrod zespolonych </w:t>
            </w:r>
            <w:proofErr w:type="spellStart"/>
            <w:r w:rsidRPr="00B94EE6">
              <w:rPr>
                <w:sz w:val="18"/>
                <w:szCs w:val="18"/>
              </w:rPr>
              <w:t>pH</w:t>
            </w:r>
            <w:proofErr w:type="spellEnd"/>
            <w:r w:rsidRPr="00B94EE6">
              <w:rPr>
                <w:sz w:val="18"/>
                <w:szCs w:val="18"/>
              </w:rPr>
              <w:t xml:space="preserve">,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 xml:space="preserve">Szt. </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16</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Statyw na elektrody. Statyw samopoziomujący utrzymuje elektrody w pionie, możliwość obrotu ramienia o 360˚, uchwyt umożliwia montaż 3 elektrod z oprawkami o średnicy 16 mm i czujnika temperatury z oprawką o średnicy do 11 mm,  wykonany z ABS</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r w:rsidR="00FB588D" w:rsidRPr="00634EBC" w:rsidTr="00974883">
        <w:tc>
          <w:tcPr>
            <w:tcW w:w="568" w:type="dxa"/>
            <w:tcBorders>
              <w:top w:val="single" w:sz="4" w:space="0" w:color="auto"/>
              <w:left w:val="single" w:sz="4" w:space="0" w:color="auto"/>
              <w:bottom w:val="single" w:sz="4" w:space="0" w:color="auto"/>
              <w:right w:val="single" w:sz="4" w:space="0" w:color="auto"/>
            </w:tcBorders>
            <w:vAlign w:val="bottom"/>
          </w:tcPr>
          <w:p w:rsidR="00FB588D" w:rsidRDefault="00FB588D" w:rsidP="00FB588D">
            <w:pPr>
              <w:jc w:val="center"/>
              <w:rPr>
                <w:rFonts w:ascii="Calibri" w:hAnsi="Calibri"/>
                <w:color w:val="000000"/>
              </w:rPr>
            </w:pPr>
            <w:r>
              <w:rPr>
                <w:rFonts w:ascii="Calibri" w:hAnsi="Calibri"/>
                <w:color w:val="000000"/>
              </w:rPr>
              <w:t>17</w:t>
            </w:r>
          </w:p>
        </w:tc>
        <w:tc>
          <w:tcPr>
            <w:tcW w:w="6379"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rPr>
                <w:sz w:val="18"/>
                <w:szCs w:val="18"/>
              </w:rPr>
            </w:pPr>
            <w:r w:rsidRPr="00B94EE6">
              <w:rPr>
                <w:sz w:val="18"/>
                <w:szCs w:val="18"/>
              </w:rPr>
              <w:t xml:space="preserve">Roztwór kalibracyjny </w:t>
            </w:r>
            <w:proofErr w:type="spellStart"/>
            <w:r w:rsidRPr="00B94EE6">
              <w:rPr>
                <w:sz w:val="18"/>
                <w:szCs w:val="18"/>
              </w:rPr>
              <w:t>KCl</w:t>
            </w:r>
            <w:proofErr w:type="spellEnd"/>
            <w:r w:rsidRPr="00B94EE6">
              <w:rPr>
                <w:sz w:val="18"/>
                <w:szCs w:val="18"/>
              </w:rPr>
              <w:t xml:space="preserve"> 0,1 mol/l, przewodność elektryczna w temp 25</w:t>
            </w:r>
            <w:r w:rsidRPr="00B94EE6">
              <w:rPr>
                <w:sz w:val="18"/>
                <w:szCs w:val="18"/>
              </w:rPr>
              <w:sym w:font="Mathematica1" w:char="F0B0"/>
            </w:r>
            <w:r w:rsidRPr="00B94EE6">
              <w:rPr>
                <w:sz w:val="18"/>
                <w:szCs w:val="18"/>
              </w:rPr>
              <w:t xml:space="preserve">C 1,41 </w:t>
            </w:r>
            <w:proofErr w:type="spellStart"/>
            <w:r w:rsidRPr="00B94EE6">
              <w:rPr>
                <w:sz w:val="18"/>
                <w:szCs w:val="18"/>
              </w:rPr>
              <w:t>mS</w:t>
            </w:r>
            <w:proofErr w:type="spellEnd"/>
            <w:r w:rsidRPr="00B94EE6">
              <w:rPr>
                <w:sz w:val="18"/>
                <w:szCs w:val="18"/>
              </w:rPr>
              <w:t xml:space="preserve">/cm, dostarczane w butelkach o poj. </w:t>
            </w:r>
            <w:r>
              <w:rPr>
                <w:sz w:val="18"/>
                <w:szCs w:val="18"/>
              </w:rPr>
              <w:t xml:space="preserve">min. </w:t>
            </w:r>
            <w:r w:rsidRPr="00B94EE6">
              <w:rPr>
                <w:sz w:val="18"/>
                <w:szCs w:val="18"/>
              </w:rPr>
              <w:t>250 ml</w:t>
            </w:r>
          </w:p>
        </w:tc>
        <w:tc>
          <w:tcPr>
            <w:tcW w:w="1134"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pStyle w:val="Nagwek"/>
              <w:tabs>
                <w:tab w:val="clear" w:pos="4536"/>
                <w:tab w:val="clear" w:pos="9072"/>
              </w:tabs>
              <w:jc w:val="center"/>
              <w:rPr>
                <w:rFonts w:asciiTheme="minorHAnsi" w:hAnsiTheme="minorHAnsi"/>
                <w:sz w:val="18"/>
                <w:szCs w:val="18"/>
              </w:rPr>
            </w:pPr>
            <w:r w:rsidRPr="00B94EE6">
              <w:rPr>
                <w:rFonts w:asciiTheme="minorHAnsi" w:hAnsiTheme="minorHAnsi"/>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B588D" w:rsidRPr="00B94EE6" w:rsidRDefault="00FB588D" w:rsidP="00FB588D">
            <w:pPr>
              <w:spacing w:after="0" w:line="240" w:lineRule="auto"/>
              <w:jc w:val="center"/>
              <w:rPr>
                <w:sz w:val="18"/>
                <w:szCs w:val="18"/>
              </w:rPr>
            </w:pPr>
            <w:r w:rsidRPr="00B94EE6">
              <w:rPr>
                <w:sz w:val="18"/>
                <w:szCs w:val="18"/>
              </w:rPr>
              <w:t>2</w:t>
            </w:r>
          </w:p>
        </w:tc>
      </w:tr>
    </w:tbl>
    <w:p w:rsidR="000E53D1" w:rsidRDefault="000E53D1" w:rsidP="000E53D1">
      <w:pPr>
        <w:spacing w:after="240" w:line="240" w:lineRule="auto"/>
        <w:rPr>
          <w:rFonts w:ascii="Times New Roman" w:eastAsia="Calibri" w:hAnsi="Times New Roman" w:cs="Times New Roman"/>
          <w:sz w:val="20"/>
          <w:szCs w:val="20"/>
        </w:rPr>
      </w:pPr>
    </w:p>
    <w:p w:rsidR="000E53D1" w:rsidRPr="00634EBC"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Część 3  </w:t>
      </w:r>
      <w:r>
        <w:rPr>
          <w:rFonts w:ascii="Times New Roman" w:eastAsia="Calibri" w:hAnsi="Times New Roman" w:cs="Times New Roman"/>
          <w:b/>
          <w:sz w:val="20"/>
          <w:szCs w:val="20"/>
        </w:rPr>
        <w:t xml:space="preserve">: </w:t>
      </w:r>
      <w:r w:rsidRPr="00907790">
        <w:rPr>
          <w:rFonts w:ascii="Times New Roman" w:eastAsia="Calibri" w:hAnsi="Times New Roman" w:cs="Times New Roman"/>
          <w:b/>
          <w:sz w:val="20"/>
          <w:szCs w:val="20"/>
        </w:rPr>
        <w:t>Elementy eksploatacyjne do mikroskopu elektronowego z przystawką EDS i napylarką (HITACHI Model SU-3500N)</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2"/>
        <w:gridCol w:w="1843"/>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4962"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4962"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005463" w:rsidRPr="00634EBC" w:rsidTr="00844DFD">
        <w:trPr>
          <w:trHeight w:val="677"/>
        </w:trPr>
        <w:tc>
          <w:tcPr>
            <w:tcW w:w="709" w:type="dxa"/>
            <w:vAlign w:val="center"/>
          </w:tcPr>
          <w:p w:rsidR="00005463" w:rsidRPr="0097233C" w:rsidRDefault="00005463" w:rsidP="00FB588D">
            <w:pPr>
              <w:spacing w:after="0" w:line="240" w:lineRule="auto"/>
              <w:jc w:val="center"/>
              <w:rPr>
                <w:sz w:val="18"/>
                <w:szCs w:val="18"/>
              </w:rPr>
            </w:pPr>
            <w:r w:rsidRPr="0097233C">
              <w:rPr>
                <w:sz w:val="18"/>
                <w:szCs w:val="18"/>
              </w:rPr>
              <w:t>1</w:t>
            </w:r>
          </w:p>
        </w:tc>
        <w:tc>
          <w:tcPr>
            <w:tcW w:w="4962" w:type="dxa"/>
          </w:tcPr>
          <w:p w:rsidR="00005463" w:rsidRPr="00005463" w:rsidRDefault="00005463" w:rsidP="00E731AA">
            <w:pPr>
              <w:spacing w:line="240" w:lineRule="auto"/>
              <w:rPr>
                <w:color w:val="00B050"/>
                <w:sz w:val="18"/>
                <w:szCs w:val="18"/>
              </w:rPr>
            </w:pPr>
            <w:r w:rsidRPr="00005463">
              <w:rPr>
                <w:color w:val="00B050"/>
                <w:sz w:val="18"/>
                <w:szCs w:val="18"/>
              </w:rPr>
              <w:t>Grafitowe krążki do mocowania próbki, średnica  9 mm,  pakowane po 54 szt.</w:t>
            </w:r>
          </w:p>
        </w:tc>
        <w:tc>
          <w:tcPr>
            <w:tcW w:w="1843" w:type="dxa"/>
            <w:vAlign w:val="center"/>
          </w:tcPr>
          <w:p w:rsidR="00005463" w:rsidRPr="00005463" w:rsidRDefault="00005463" w:rsidP="00E731AA">
            <w:pPr>
              <w:spacing w:after="0" w:line="240" w:lineRule="auto"/>
              <w:jc w:val="center"/>
              <w:rPr>
                <w:color w:val="00B050"/>
                <w:sz w:val="18"/>
                <w:szCs w:val="18"/>
              </w:rPr>
            </w:pPr>
            <w:r w:rsidRPr="00005463">
              <w:rPr>
                <w:color w:val="00B050"/>
                <w:sz w:val="18"/>
                <w:szCs w:val="18"/>
              </w:rPr>
              <w:t>Op.</w:t>
            </w:r>
          </w:p>
        </w:tc>
        <w:tc>
          <w:tcPr>
            <w:tcW w:w="1843" w:type="dxa"/>
            <w:vAlign w:val="center"/>
          </w:tcPr>
          <w:p w:rsidR="00005463" w:rsidRPr="00005463" w:rsidRDefault="00005463" w:rsidP="00E731AA">
            <w:pPr>
              <w:spacing w:after="0" w:line="240" w:lineRule="auto"/>
              <w:jc w:val="center"/>
              <w:rPr>
                <w:color w:val="00B050"/>
                <w:sz w:val="18"/>
                <w:szCs w:val="18"/>
              </w:rPr>
            </w:pPr>
            <w:r w:rsidRPr="00005463">
              <w:rPr>
                <w:color w:val="00B050"/>
                <w:sz w:val="18"/>
                <w:szCs w:val="18"/>
              </w:rPr>
              <w:t>19</w:t>
            </w:r>
          </w:p>
        </w:tc>
      </w:tr>
      <w:tr w:rsidR="00005463" w:rsidRPr="00634EBC" w:rsidTr="00844DFD">
        <w:trPr>
          <w:trHeight w:val="819"/>
        </w:trPr>
        <w:tc>
          <w:tcPr>
            <w:tcW w:w="709" w:type="dxa"/>
            <w:vAlign w:val="center"/>
          </w:tcPr>
          <w:p w:rsidR="00005463" w:rsidRPr="0097233C" w:rsidRDefault="00005463" w:rsidP="00FB588D">
            <w:pPr>
              <w:spacing w:after="0" w:line="240" w:lineRule="auto"/>
              <w:jc w:val="center"/>
              <w:rPr>
                <w:sz w:val="18"/>
                <w:szCs w:val="18"/>
              </w:rPr>
            </w:pPr>
            <w:r w:rsidRPr="0097233C">
              <w:rPr>
                <w:sz w:val="18"/>
                <w:szCs w:val="18"/>
              </w:rPr>
              <w:lastRenderedPageBreak/>
              <w:t>2</w:t>
            </w:r>
          </w:p>
        </w:tc>
        <w:tc>
          <w:tcPr>
            <w:tcW w:w="4962" w:type="dxa"/>
          </w:tcPr>
          <w:p w:rsidR="00005463" w:rsidRPr="0097233C" w:rsidRDefault="00005463" w:rsidP="00E731AA">
            <w:pPr>
              <w:spacing w:line="240" w:lineRule="auto"/>
              <w:rPr>
                <w:sz w:val="18"/>
                <w:szCs w:val="18"/>
              </w:rPr>
            </w:pPr>
            <w:r w:rsidRPr="0097233C">
              <w:rPr>
                <w:sz w:val="18"/>
                <w:szCs w:val="18"/>
              </w:rPr>
              <w:t>Grafitowe krążki do mocowania próbki, średnica  12 mm, pakowane po 100 szt.</w:t>
            </w:r>
          </w:p>
        </w:tc>
        <w:tc>
          <w:tcPr>
            <w:tcW w:w="1843" w:type="dxa"/>
            <w:vAlign w:val="center"/>
          </w:tcPr>
          <w:p w:rsidR="00005463" w:rsidRPr="0097233C" w:rsidRDefault="00005463" w:rsidP="00E731AA">
            <w:pPr>
              <w:spacing w:after="0" w:line="240" w:lineRule="auto"/>
              <w:jc w:val="center"/>
              <w:rPr>
                <w:sz w:val="18"/>
                <w:szCs w:val="18"/>
              </w:rPr>
            </w:pPr>
            <w:r w:rsidRPr="0097233C">
              <w:rPr>
                <w:sz w:val="18"/>
                <w:szCs w:val="18"/>
              </w:rPr>
              <w:t>Op.</w:t>
            </w:r>
          </w:p>
        </w:tc>
        <w:tc>
          <w:tcPr>
            <w:tcW w:w="1843" w:type="dxa"/>
            <w:vAlign w:val="center"/>
          </w:tcPr>
          <w:p w:rsidR="00005463" w:rsidRPr="0097233C" w:rsidRDefault="00005463" w:rsidP="00E731AA">
            <w:pPr>
              <w:spacing w:after="0" w:line="240" w:lineRule="auto"/>
              <w:jc w:val="center"/>
              <w:rPr>
                <w:sz w:val="18"/>
                <w:szCs w:val="18"/>
              </w:rPr>
            </w:pPr>
            <w:r w:rsidRPr="0097233C">
              <w:rPr>
                <w:sz w:val="18"/>
                <w:szCs w:val="18"/>
              </w:rPr>
              <w:t>10</w:t>
            </w:r>
          </w:p>
        </w:tc>
      </w:tr>
      <w:tr w:rsidR="00005463" w:rsidRPr="00634EBC" w:rsidTr="00844DFD">
        <w:trPr>
          <w:trHeight w:val="631"/>
        </w:trPr>
        <w:tc>
          <w:tcPr>
            <w:tcW w:w="709" w:type="dxa"/>
            <w:vAlign w:val="center"/>
          </w:tcPr>
          <w:p w:rsidR="00005463" w:rsidRPr="0097233C" w:rsidRDefault="00005463" w:rsidP="00FB588D">
            <w:pPr>
              <w:spacing w:after="0" w:line="240" w:lineRule="auto"/>
              <w:jc w:val="center"/>
              <w:rPr>
                <w:sz w:val="18"/>
                <w:szCs w:val="18"/>
              </w:rPr>
            </w:pPr>
            <w:r w:rsidRPr="0097233C">
              <w:rPr>
                <w:sz w:val="18"/>
                <w:szCs w:val="18"/>
              </w:rPr>
              <w:t>3</w:t>
            </w:r>
          </w:p>
        </w:tc>
        <w:tc>
          <w:tcPr>
            <w:tcW w:w="4962" w:type="dxa"/>
          </w:tcPr>
          <w:p w:rsidR="00005463" w:rsidRPr="0097233C" w:rsidRDefault="00005463" w:rsidP="00E731AA">
            <w:pPr>
              <w:spacing w:line="240" w:lineRule="auto"/>
              <w:rPr>
                <w:sz w:val="18"/>
                <w:szCs w:val="18"/>
              </w:rPr>
            </w:pPr>
            <w:r w:rsidRPr="0097233C">
              <w:rPr>
                <w:sz w:val="18"/>
                <w:szCs w:val="18"/>
              </w:rPr>
              <w:t>Grafitowe krążki do mocowania próbki, średnica  25 mm,  pakowane po 100 szt.</w:t>
            </w:r>
          </w:p>
        </w:tc>
        <w:tc>
          <w:tcPr>
            <w:tcW w:w="1843" w:type="dxa"/>
            <w:vAlign w:val="center"/>
          </w:tcPr>
          <w:p w:rsidR="00005463" w:rsidRPr="0097233C" w:rsidRDefault="00005463" w:rsidP="00E731AA">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1843" w:type="dxa"/>
            <w:vAlign w:val="center"/>
          </w:tcPr>
          <w:p w:rsidR="00005463" w:rsidRPr="0097233C" w:rsidRDefault="00005463" w:rsidP="00E731AA">
            <w:pPr>
              <w:spacing w:after="0" w:line="240" w:lineRule="auto"/>
              <w:jc w:val="center"/>
              <w:rPr>
                <w:sz w:val="18"/>
                <w:szCs w:val="18"/>
              </w:rPr>
            </w:pPr>
            <w:r w:rsidRPr="0097233C">
              <w:rPr>
                <w:sz w:val="18"/>
                <w:szCs w:val="18"/>
              </w:rPr>
              <w:t>10</w:t>
            </w:r>
          </w:p>
        </w:tc>
      </w:tr>
      <w:tr w:rsidR="00005463" w:rsidRPr="00634EBC" w:rsidTr="00844DFD">
        <w:trPr>
          <w:trHeight w:val="696"/>
        </w:trPr>
        <w:tc>
          <w:tcPr>
            <w:tcW w:w="709" w:type="dxa"/>
            <w:vAlign w:val="center"/>
          </w:tcPr>
          <w:p w:rsidR="00005463" w:rsidRPr="0097233C" w:rsidRDefault="00005463" w:rsidP="00FB588D">
            <w:pPr>
              <w:spacing w:after="0" w:line="240" w:lineRule="auto"/>
              <w:jc w:val="center"/>
              <w:rPr>
                <w:sz w:val="18"/>
                <w:szCs w:val="18"/>
              </w:rPr>
            </w:pPr>
            <w:r w:rsidRPr="0097233C">
              <w:rPr>
                <w:sz w:val="18"/>
                <w:szCs w:val="18"/>
              </w:rPr>
              <w:t>4</w:t>
            </w:r>
          </w:p>
        </w:tc>
        <w:tc>
          <w:tcPr>
            <w:tcW w:w="4962" w:type="dxa"/>
          </w:tcPr>
          <w:p w:rsidR="00005463" w:rsidRPr="0097233C" w:rsidRDefault="00005463" w:rsidP="00E731AA">
            <w:pPr>
              <w:spacing w:line="240" w:lineRule="auto"/>
              <w:rPr>
                <w:sz w:val="18"/>
                <w:szCs w:val="18"/>
              </w:rPr>
            </w:pPr>
            <w:r w:rsidRPr="0097233C">
              <w:rPr>
                <w:sz w:val="18"/>
                <w:szCs w:val="18"/>
              </w:rPr>
              <w:t>Grafitowe krążki</w:t>
            </w:r>
            <w:r w:rsidRPr="00005463">
              <w:rPr>
                <w:color w:val="00B050"/>
                <w:sz w:val="18"/>
                <w:szCs w:val="18"/>
              </w:rPr>
              <w:t>, 12,5-12,7</w:t>
            </w:r>
            <w:r w:rsidRPr="0097233C">
              <w:rPr>
                <w:sz w:val="18"/>
                <w:szCs w:val="18"/>
              </w:rPr>
              <w:t xml:space="preserve"> mm, w rolce 250 szt. </w:t>
            </w:r>
          </w:p>
        </w:tc>
        <w:tc>
          <w:tcPr>
            <w:tcW w:w="1843" w:type="dxa"/>
            <w:vAlign w:val="center"/>
          </w:tcPr>
          <w:p w:rsidR="00005463" w:rsidRPr="0097233C" w:rsidRDefault="00005463" w:rsidP="00E731AA">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005463" w:rsidRPr="0097233C" w:rsidRDefault="00005463" w:rsidP="00E731AA">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5</w:t>
            </w:r>
          </w:p>
        </w:tc>
        <w:tc>
          <w:tcPr>
            <w:tcW w:w="4962" w:type="dxa"/>
          </w:tcPr>
          <w:p w:rsidR="00844DFD" w:rsidRPr="0097233C" w:rsidRDefault="00844DFD" w:rsidP="00FB588D">
            <w:pPr>
              <w:spacing w:line="240" w:lineRule="auto"/>
              <w:rPr>
                <w:sz w:val="18"/>
                <w:szCs w:val="18"/>
              </w:rPr>
            </w:pPr>
            <w:r w:rsidRPr="0097233C">
              <w:rPr>
                <w:sz w:val="18"/>
                <w:szCs w:val="18"/>
              </w:rPr>
              <w:t>Grafitowa taśma dwustronna (8mmx20mm)</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6</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Grafitowa taśma dwustronna (12mmx20mm)</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rPr>
          <w:trHeight w:val="573"/>
        </w:trPr>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7</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 xml:space="preserve">Elektrody węglowe nieostrzone </w:t>
            </w:r>
          </w:p>
          <w:p w:rsidR="00844DFD" w:rsidRPr="0097233C" w:rsidRDefault="00844DFD" w:rsidP="00FB588D">
            <w:pPr>
              <w:spacing w:after="0" w:line="240" w:lineRule="auto"/>
              <w:rPr>
                <w:sz w:val="18"/>
                <w:szCs w:val="18"/>
              </w:rPr>
            </w:pPr>
            <w:r w:rsidRPr="0097233C">
              <w:rPr>
                <w:sz w:val="18"/>
                <w:szCs w:val="18"/>
              </w:rPr>
              <w:t>(6.15 x 305mm), pakowane  10szt.</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Op.</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rPr>
          <w:trHeight w:val="544"/>
        </w:trPr>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8</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rPr>
                <w:sz w:val="18"/>
                <w:szCs w:val="18"/>
              </w:rPr>
            </w:pPr>
            <w:r w:rsidRPr="0097233C">
              <w:rPr>
                <w:sz w:val="18"/>
                <w:szCs w:val="18"/>
              </w:rPr>
              <w:t>Target  do napylania próbek  - złoto</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1</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9</w:t>
            </w:r>
          </w:p>
        </w:tc>
        <w:tc>
          <w:tcPr>
            <w:tcW w:w="4962" w:type="dxa"/>
            <w:tcBorders>
              <w:top w:val="single" w:sz="4" w:space="0" w:color="auto"/>
              <w:left w:val="single" w:sz="4" w:space="0" w:color="auto"/>
              <w:bottom w:val="single" w:sz="4" w:space="0" w:color="auto"/>
              <w:right w:val="single" w:sz="4" w:space="0" w:color="auto"/>
            </w:tcBorders>
            <w:vAlign w:val="center"/>
          </w:tcPr>
          <w:p w:rsidR="00844DFD" w:rsidRDefault="00844DFD" w:rsidP="00FB588D">
            <w:pPr>
              <w:spacing w:after="0" w:line="240" w:lineRule="auto"/>
              <w:rPr>
                <w:sz w:val="18"/>
                <w:szCs w:val="18"/>
              </w:rPr>
            </w:pPr>
            <w:r w:rsidRPr="0097233C">
              <w:rPr>
                <w:sz w:val="18"/>
                <w:szCs w:val="18"/>
              </w:rPr>
              <w:t xml:space="preserve">Włókna wolframowe </w:t>
            </w:r>
            <w:proofErr w:type="spellStart"/>
            <w:r w:rsidRPr="0097233C">
              <w:rPr>
                <w:sz w:val="18"/>
                <w:szCs w:val="18"/>
              </w:rPr>
              <w:t>cartridge</w:t>
            </w:r>
            <w:proofErr w:type="spellEnd"/>
            <w:r w:rsidRPr="0097233C">
              <w:rPr>
                <w:sz w:val="18"/>
                <w:szCs w:val="18"/>
              </w:rPr>
              <w:t>, pakowane po 10szt</w:t>
            </w:r>
          </w:p>
          <w:p w:rsidR="00844DFD" w:rsidRPr="0097233C" w:rsidRDefault="00844DFD" w:rsidP="00FB588D">
            <w:pPr>
              <w:spacing w:after="0" w:line="240" w:lineRule="auto"/>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Op.</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after="0" w:line="240" w:lineRule="auto"/>
              <w:jc w:val="center"/>
              <w:rPr>
                <w:sz w:val="18"/>
                <w:szCs w:val="18"/>
              </w:rPr>
            </w:pPr>
            <w:r w:rsidRPr="0097233C">
              <w:rPr>
                <w:sz w:val="18"/>
                <w:szCs w:val="18"/>
              </w:rPr>
              <w:t>2</w:t>
            </w:r>
          </w:p>
        </w:tc>
      </w:tr>
    </w:tbl>
    <w:p w:rsidR="000E53D1" w:rsidRDefault="000E53D1" w:rsidP="000E53D1">
      <w:pPr>
        <w:spacing w:line="240" w:lineRule="auto"/>
        <w:rPr>
          <w:rFonts w:ascii="Times New Roman" w:eastAsia="Calibri" w:hAnsi="Times New Roman" w:cs="Times New Roman"/>
          <w:b/>
          <w:bCs/>
          <w:sz w:val="20"/>
          <w:szCs w:val="20"/>
        </w:rPr>
      </w:pPr>
    </w:p>
    <w:p w:rsidR="000E53D1" w:rsidRPr="00907790" w:rsidRDefault="000E53D1" w:rsidP="000E53D1">
      <w:pPr>
        <w:spacing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4 </w:t>
      </w:r>
      <w:r>
        <w:rPr>
          <w:rFonts w:ascii="Times New Roman" w:eastAsia="Calibri" w:hAnsi="Times New Roman" w:cs="Times New Roman"/>
          <w:b/>
          <w:bCs/>
          <w:sz w:val="20"/>
          <w:szCs w:val="20"/>
        </w:rPr>
        <w:t xml:space="preserve">: </w:t>
      </w:r>
      <w:r w:rsidRPr="00907790">
        <w:rPr>
          <w:rFonts w:ascii="Times New Roman" w:eastAsia="Calibri" w:hAnsi="Times New Roman" w:cs="Times New Roman"/>
          <w:b/>
          <w:sz w:val="20"/>
          <w:szCs w:val="20"/>
        </w:rPr>
        <w:t xml:space="preserve">Elementy eksploatacyjne  do analizatora wielkości, kształtu i liczby cząstek z przystawką </w:t>
      </w:r>
      <w:proofErr w:type="spellStart"/>
      <w:r w:rsidRPr="00907790">
        <w:rPr>
          <w:rFonts w:ascii="Times New Roman" w:eastAsia="Calibri" w:hAnsi="Times New Roman" w:cs="Times New Roman"/>
          <w:b/>
          <w:sz w:val="20"/>
          <w:szCs w:val="20"/>
        </w:rPr>
        <w:t>ramanowską</w:t>
      </w:r>
      <w:proofErr w:type="spellEnd"/>
      <w:r w:rsidRPr="00907790">
        <w:rPr>
          <w:rFonts w:ascii="Times New Roman" w:eastAsia="Calibri" w:hAnsi="Times New Roman" w:cs="Times New Roman"/>
          <w:b/>
          <w:sz w:val="20"/>
          <w:szCs w:val="20"/>
        </w:rPr>
        <w:t xml:space="preserve"> do identyfikacji chemicznej - </w:t>
      </w:r>
      <w:proofErr w:type="spellStart"/>
      <w:r w:rsidRPr="00907790">
        <w:rPr>
          <w:rFonts w:ascii="Times New Roman" w:eastAsia="Calibri" w:hAnsi="Times New Roman" w:cs="Times New Roman"/>
          <w:b/>
          <w:sz w:val="20"/>
          <w:szCs w:val="20"/>
        </w:rPr>
        <w:t>Morphologi</w:t>
      </w:r>
      <w:proofErr w:type="spellEnd"/>
      <w:r w:rsidRPr="00907790">
        <w:rPr>
          <w:rFonts w:ascii="Times New Roman" w:eastAsia="Calibri" w:hAnsi="Times New Roman" w:cs="Times New Roman"/>
          <w:b/>
          <w:sz w:val="20"/>
          <w:szCs w:val="20"/>
        </w:rPr>
        <w:t xml:space="preserve"> G3S-ID firmy </w:t>
      </w:r>
      <w:proofErr w:type="spellStart"/>
      <w:r w:rsidRPr="00907790">
        <w:rPr>
          <w:rFonts w:ascii="Times New Roman" w:eastAsia="Calibri" w:hAnsi="Times New Roman" w:cs="Times New Roman"/>
          <w:b/>
          <w:sz w:val="20"/>
          <w:szCs w:val="20"/>
        </w:rPr>
        <w:t>Malvern</w:t>
      </w:r>
      <w:proofErr w:type="spellEnd"/>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2"/>
        <w:gridCol w:w="1843"/>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4962"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4962"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1</w:t>
            </w:r>
          </w:p>
        </w:tc>
        <w:tc>
          <w:tcPr>
            <w:tcW w:w="4962" w:type="dxa"/>
          </w:tcPr>
          <w:p w:rsidR="00844DFD" w:rsidRPr="0097233C" w:rsidRDefault="00844DFD" w:rsidP="00FB588D">
            <w:pPr>
              <w:spacing w:after="0" w:line="240" w:lineRule="auto"/>
              <w:rPr>
                <w:sz w:val="18"/>
                <w:szCs w:val="18"/>
              </w:rPr>
            </w:pPr>
            <w:r w:rsidRPr="0097233C">
              <w:rPr>
                <w:sz w:val="18"/>
                <w:szCs w:val="18"/>
              </w:rPr>
              <w:t>Płyn antyelektrostatyczny –</w:t>
            </w:r>
          </w:p>
          <w:p w:rsidR="00844DFD" w:rsidRPr="0097233C" w:rsidRDefault="00844DFD" w:rsidP="00FB588D">
            <w:pPr>
              <w:spacing w:after="0" w:line="240" w:lineRule="auto"/>
              <w:rPr>
                <w:sz w:val="18"/>
                <w:szCs w:val="18"/>
              </w:rPr>
            </w:pPr>
            <w:r w:rsidRPr="0097233C">
              <w:rPr>
                <w:sz w:val="18"/>
                <w:szCs w:val="18"/>
              </w:rPr>
              <w:t>stosowany jest do czyszczenia dzwona służącego do dyspersji materiałów sypkich. Płyn powinien być pakowany w butelkę o pojemności 250 ml z atomizerem.</w:t>
            </w:r>
          </w:p>
          <w:p w:rsidR="00844DFD" w:rsidRPr="0097233C" w:rsidRDefault="00844DFD" w:rsidP="00FB588D">
            <w:pPr>
              <w:spacing w:after="0" w:line="240" w:lineRule="auto"/>
              <w:rPr>
                <w:sz w:val="18"/>
                <w:szCs w:val="18"/>
              </w:rPr>
            </w:pP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2</w:t>
            </w:r>
          </w:p>
        </w:tc>
        <w:tc>
          <w:tcPr>
            <w:tcW w:w="4962" w:type="dxa"/>
          </w:tcPr>
          <w:p w:rsidR="00844DFD" w:rsidRPr="0097233C" w:rsidRDefault="00844DFD" w:rsidP="00FB588D">
            <w:pPr>
              <w:spacing w:after="0" w:line="240" w:lineRule="auto"/>
              <w:rPr>
                <w:sz w:val="18"/>
                <w:szCs w:val="18"/>
              </w:rPr>
            </w:pPr>
            <w:r w:rsidRPr="0097233C">
              <w:rPr>
                <w:sz w:val="18"/>
                <w:szCs w:val="18"/>
              </w:rPr>
              <w:t>Chusteczki bezpyłowe  -</w:t>
            </w:r>
          </w:p>
          <w:p w:rsidR="00844DFD" w:rsidRPr="0097233C" w:rsidRDefault="00844DFD" w:rsidP="00FB588D">
            <w:pPr>
              <w:spacing w:after="0" w:line="240" w:lineRule="auto"/>
              <w:rPr>
                <w:sz w:val="18"/>
                <w:szCs w:val="18"/>
              </w:rPr>
            </w:pPr>
            <w:r w:rsidRPr="0097233C">
              <w:rPr>
                <w:sz w:val="18"/>
                <w:szCs w:val="18"/>
              </w:rPr>
              <w:t>służą do czyszczenia (nie pozostawiając pyłu) płytki szklanej, na której umieszczana jest próbka materiału do analizy. Chusteczki powinny być wykonane z mieszanki poliester-celuloza, średnia ilość cząsteczek: 15,4 cząsteczki/m2, stopień chłonności: 730 ml/m2, rozmiar: 15cmx 15 cm, pakowane po 50 sztuk.</w:t>
            </w:r>
          </w:p>
          <w:p w:rsidR="00844DFD" w:rsidRPr="0097233C" w:rsidRDefault="00844DFD" w:rsidP="00FB588D">
            <w:pPr>
              <w:spacing w:after="0" w:line="240" w:lineRule="auto"/>
              <w:rPr>
                <w:sz w:val="18"/>
                <w:szCs w:val="18"/>
              </w:rPr>
            </w:pP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3</w:t>
            </w:r>
          </w:p>
        </w:tc>
        <w:tc>
          <w:tcPr>
            <w:tcW w:w="4962" w:type="dxa"/>
          </w:tcPr>
          <w:p w:rsidR="00844DFD" w:rsidRPr="0097233C" w:rsidRDefault="00844DFD" w:rsidP="00FB588D">
            <w:pPr>
              <w:spacing w:line="240" w:lineRule="auto"/>
              <w:rPr>
                <w:sz w:val="18"/>
                <w:szCs w:val="18"/>
              </w:rPr>
            </w:pPr>
            <w:r w:rsidRPr="0097233C">
              <w:rPr>
                <w:sz w:val="18"/>
                <w:szCs w:val="18"/>
              </w:rPr>
              <w:t>Łyżeczka  dwustronna 1 mm3 i 3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b/>
                <w:sz w:val="18"/>
                <w:szCs w:val="18"/>
              </w:rPr>
            </w:pPr>
            <w:r w:rsidRPr="0097233C">
              <w:rPr>
                <w:b/>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4</w:t>
            </w:r>
          </w:p>
        </w:tc>
        <w:tc>
          <w:tcPr>
            <w:tcW w:w="4962" w:type="dxa"/>
          </w:tcPr>
          <w:p w:rsidR="00844DFD" w:rsidRPr="0097233C" w:rsidRDefault="00844DFD" w:rsidP="00FB588D">
            <w:pPr>
              <w:spacing w:line="240" w:lineRule="auto"/>
              <w:rPr>
                <w:sz w:val="18"/>
                <w:szCs w:val="18"/>
              </w:rPr>
            </w:pPr>
            <w:r w:rsidRPr="0097233C">
              <w:rPr>
                <w:sz w:val="18"/>
                <w:szCs w:val="18"/>
              </w:rPr>
              <w:t>Żarówka halogenowa 50 W  12 V do mikroskopu, opakowanie 2 szt.</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5</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5</w:t>
            </w:r>
          </w:p>
        </w:tc>
        <w:tc>
          <w:tcPr>
            <w:tcW w:w="4962" w:type="dxa"/>
          </w:tcPr>
          <w:p w:rsidR="00844DFD" w:rsidRPr="0097233C" w:rsidRDefault="00844DFD" w:rsidP="00FB588D">
            <w:pPr>
              <w:spacing w:line="240" w:lineRule="auto"/>
              <w:rPr>
                <w:sz w:val="18"/>
                <w:szCs w:val="18"/>
              </w:rPr>
            </w:pPr>
            <w:r w:rsidRPr="0097233C">
              <w:rPr>
                <w:sz w:val="18"/>
                <w:szCs w:val="18"/>
              </w:rPr>
              <w:t>Łyżeczka  dwustronna 5 mm3 i 7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6</w:t>
            </w:r>
          </w:p>
        </w:tc>
        <w:tc>
          <w:tcPr>
            <w:tcW w:w="4962" w:type="dxa"/>
          </w:tcPr>
          <w:p w:rsidR="00844DFD" w:rsidRPr="0097233C" w:rsidRDefault="00844DFD" w:rsidP="00FB588D">
            <w:pPr>
              <w:spacing w:line="240" w:lineRule="auto"/>
              <w:rPr>
                <w:sz w:val="18"/>
                <w:szCs w:val="18"/>
              </w:rPr>
            </w:pPr>
            <w:r w:rsidRPr="0097233C">
              <w:rPr>
                <w:sz w:val="18"/>
                <w:szCs w:val="18"/>
              </w:rPr>
              <w:t>Łyżeczka  dwustronna 11mm3 i 13 mm3 wykonana ze stali nierdzewnej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7</w:t>
            </w:r>
          </w:p>
        </w:tc>
        <w:tc>
          <w:tcPr>
            <w:tcW w:w="4962" w:type="dxa"/>
          </w:tcPr>
          <w:p w:rsidR="00844DFD" w:rsidRPr="0097233C" w:rsidRDefault="00844DFD" w:rsidP="00FB588D">
            <w:pPr>
              <w:spacing w:line="240" w:lineRule="auto"/>
              <w:rPr>
                <w:sz w:val="18"/>
                <w:szCs w:val="18"/>
              </w:rPr>
            </w:pPr>
            <w:r w:rsidRPr="0097233C">
              <w:rPr>
                <w:sz w:val="18"/>
                <w:szCs w:val="18"/>
              </w:rPr>
              <w:t>Płytka szklana G3SE, opakowanie 3 szt.</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2</w:t>
            </w:r>
          </w:p>
        </w:tc>
      </w:tr>
      <w:tr w:rsidR="00844DFD" w:rsidRPr="00634EBC" w:rsidTr="00844DFD">
        <w:tc>
          <w:tcPr>
            <w:tcW w:w="709" w:type="dxa"/>
            <w:vAlign w:val="center"/>
          </w:tcPr>
          <w:p w:rsidR="00844DFD" w:rsidRPr="0097233C" w:rsidRDefault="00844DFD" w:rsidP="00FB588D">
            <w:pPr>
              <w:spacing w:after="0" w:line="240" w:lineRule="auto"/>
              <w:jc w:val="center"/>
              <w:rPr>
                <w:sz w:val="18"/>
                <w:szCs w:val="18"/>
              </w:rPr>
            </w:pPr>
            <w:r w:rsidRPr="0097233C">
              <w:rPr>
                <w:sz w:val="18"/>
                <w:szCs w:val="18"/>
              </w:rPr>
              <w:t>8</w:t>
            </w:r>
          </w:p>
        </w:tc>
        <w:tc>
          <w:tcPr>
            <w:tcW w:w="4962" w:type="dxa"/>
          </w:tcPr>
          <w:p w:rsidR="00844DFD" w:rsidRPr="0097233C" w:rsidRDefault="00844DFD" w:rsidP="00FB588D">
            <w:pPr>
              <w:spacing w:line="240" w:lineRule="auto"/>
              <w:rPr>
                <w:sz w:val="18"/>
                <w:szCs w:val="18"/>
              </w:rPr>
            </w:pPr>
            <w:r w:rsidRPr="0097233C">
              <w:rPr>
                <w:sz w:val="18"/>
                <w:szCs w:val="18"/>
              </w:rPr>
              <w:t>O- ring uszczelki do komory  dyspersyjnej</w:t>
            </w:r>
          </w:p>
        </w:tc>
        <w:tc>
          <w:tcPr>
            <w:tcW w:w="1843" w:type="dxa"/>
            <w:vAlign w:val="center"/>
          </w:tcPr>
          <w:p w:rsidR="00844DFD" w:rsidRPr="0097233C" w:rsidRDefault="00844DFD" w:rsidP="00FB588D">
            <w:pPr>
              <w:pStyle w:val="Nagwek"/>
              <w:tabs>
                <w:tab w:val="clear" w:pos="4536"/>
                <w:tab w:val="clear" w:pos="9072"/>
              </w:tabs>
              <w:jc w:val="center"/>
              <w:rPr>
                <w:rFonts w:asciiTheme="minorHAnsi" w:hAnsiTheme="minorHAnsi"/>
                <w:sz w:val="18"/>
                <w:szCs w:val="18"/>
              </w:rPr>
            </w:pPr>
            <w:r w:rsidRPr="0097233C">
              <w:rPr>
                <w:rFonts w:asciiTheme="minorHAnsi" w:hAnsiTheme="minorHAnsi"/>
                <w:sz w:val="18"/>
                <w:szCs w:val="18"/>
              </w:rPr>
              <w:t>Szt.</w:t>
            </w:r>
          </w:p>
        </w:tc>
        <w:tc>
          <w:tcPr>
            <w:tcW w:w="1843" w:type="dxa"/>
            <w:vAlign w:val="center"/>
          </w:tcPr>
          <w:p w:rsidR="00844DFD" w:rsidRPr="0097233C" w:rsidRDefault="00844DFD" w:rsidP="00FB588D">
            <w:pPr>
              <w:spacing w:after="0" w:line="240" w:lineRule="auto"/>
              <w:jc w:val="center"/>
              <w:rPr>
                <w:sz w:val="18"/>
                <w:szCs w:val="18"/>
              </w:rPr>
            </w:pPr>
            <w:r w:rsidRPr="0097233C">
              <w:rPr>
                <w:sz w:val="18"/>
                <w:szCs w:val="18"/>
              </w:rPr>
              <w:t>4</w:t>
            </w:r>
          </w:p>
        </w:tc>
      </w:tr>
    </w:tbl>
    <w:p w:rsidR="000E53D1" w:rsidRDefault="000E53D1" w:rsidP="000E53D1">
      <w:pPr>
        <w:spacing w:after="240" w:line="240" w:lineRule="auto"/>
        <w:rPr>
          <w:rFonts w:ascii="Times New Roman" w:eastAsia="Calibri" w:hAnsi="Times New Roman" w:cs="Times New Roman"/>
          <w:b/>
          <w:sz w:val="20"/>
          <w:szCs w:val="20"/>
        </w:rPr>
      </w:pPr>
    </w:p>
    <w:p w:rsidR="003B22BB" w:rsidRDefault="003B22BB" w:rsidP="000E53D1">
      <w:pPr>
        <w:spacing w:after="240" w:line="240" w:lineRule="auto"/>
        <w:rPr>
          <w:rFonts w:ascii="Times New Roman" w:eastAsia="Calibri" w:hAnsi="Times New Roman" w:cs="Times New Roman"/>
          <w:b/>
          <w:sz w:val="20"/>
          <w:szCs w:val="20"/>
        </w:rPr>
      </w:pPr>
    </w:p>
    <w:p w:rsidR="003B22BB" w:rsidRDefault="003B22BB" w:rsidP="000E53D1">
      <w:pPr>
        <w:spacing w:after="240" w:line="240" w:lineRule="auto"/>
        <w:rPr>
          <w:rFonts w:ascii="Times New Roman" w:eastAsia="Calibri" w:hAnsi="Times New Roman" w:cs="Times New Roman"/>
          <w:b/>
          <w:sz w:val="20"/>
          <w:szCs w:val="20"/>
        </w:rPr>
      </w:pPr>
    </w:p>
    <w:p w:rsidR="003B22BB" w:rsidRPr="00634EBC" w:rsidRDefault="003B22BB" w:rsidP="000E53D1">
      <w:pPr>
        <w:spacing w:after="240" w:line="240" w:lineRule="auto"/>
        <w:rPr>
          <w:rFonts w:ascii="Times New Roman" w:eastAsia="Calibri" w:hAnsi="Times New Roman" w:cs="Times New Roman"/>
          <w:b/>
          <w:sz w:val="20"/>
          <w:szCs w:val="20"/>
        </w:rPr>
      </w:pPr>
    </w:p>
    <w:p w:rsidR="000E53D1" w:rsidRPr="00990AFB" w:rsidRDefault="000E53D1" w:rsidP="000E53D1">
      <w:pPr>
        <w:spacing w:line="240" w:lineRule="auto"/>
        <w:rPr>
          <w:rFonts w:ascii="Times New Roman" w:eastAsia="Calibri" w:hAnsi="Times New Roman" w:cs="Times New Roman"/>
          <w:b/>
          <w:color w:val="FF0000"/>
          <w:sz w:val="20"/>
          <w:szCs w:val="20"/>
        </w:rPr>
      </w:pPr>
      <w:r w:rsidRPr="00634EBC">
        <w:rPr>
          <w:rFonts w:ascii="Times New Roman" w:eastAsia="Calibri" w:hAnsi="Times New Roman" w:cs="Times New Roman"/>
          <w:b/>
          <w:sz w:val="20"/>
          <w:szCs w:val="20"/>
        </w:rPr>
        <w:lastRenderedPageBreak/>
        <w:t xml:space="preserve">Część 5 </w:t>
      </w:r>
      <w:r>
        <w:rPr>
          <w:rFonts w:ascii="Times New Roman" w:eastAsia="Calibri" w:hAnsi="Times New Roman" w:cs="Times New Roman"/>
          <w:b/>
          <w:sz w:val="20"/>
          <w:szCs w:val="20"/>
        </w:rPr>
        <w:t xml:space="preserve">: </w:t>
      </w:r>
      <w:r w:rsidRPr="00907790">
        <w:rPr>
          <w:rFonts w:ascii="Times New Roman" w:eastAsia="Calibri" w:hAnsi="Times New Roman" w:cs="Times New Roman"/>
          <w:b/>
          <w:sz w:val="20"/>
          <w:szCs w:val="20"/>
        </w:rPr>
        <w:t xml:space="preserve">Materiały eksploatacyjne do dejonizatorów </w:t>
      </w:r>
      <w:proofErr w:type="spellStart"/>
      <w:r w:rsidRPr="00907790">
        <w:rPr>
          <w:rFonts w:ascii="Times New Roman" w:eastAsia="Calibri" w:hAnsi="Times New Roman" w:cs="Times New Roman"/>
          <w:b/>
          <w:sz w:val="20"/>
          <w:szCs w:val="20"/>
        </w:rPr>
        <w:t>Millipore</w:t>
      </w:r>
      <w:proofErr w:type="spellEnd"/>
      <w:r w:rsidRPr="00907790">
        <w:rPr>
          <w:rFonts w:ascii="Times New Roman" w:eastAsia="Calibri" w:hAnsi="Times New Roman" w:cs="Times New Roman"/>
          <w:b/>
          <w:sz w:val="20"/>
          <w:szCs w:val="20"/>
        </w:rPr>
        <w:t xml:space="preserve">  </w:t>
      </w:r>
      <w:proofErr w:type="spellStart"/>
      <w:r w:rsidRPr="00907790">
        <w:rPr>
          <w:rFonts w:ascii="Times New Roman" w:eastAsia="Calibri" w:hAnsi="Times New Roman" w:cs="Times New Roman"/>
          <w:b/>
          <w:sz w:val="20"/>
          <w:szCs w:val="20"/>
        </w:rPr>
        <w:t>Simplicity</w:t>
      </w:r>
      <w:proofErr w:type="spellEnd"/>
      <w:r w:rsidRPr="00907790">
        <w:rPr>
          <w:rFonts w:ascii="Times New Roman" w:eastAsia="Calibri" w:hAnsi="Times New Roman" w:cs="Times New Roman"/>
          <w:b/>
          <w:sz w:val="20"/>
          <w:szCs w:val="20"/>
        </w:rPr>
        <w:t xml:space="preserve">   185 oraz DIRECT-Q 3 Kit</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6"/>
        <w:gridCol w:w="1417"/>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 xml:space="preserve">Nazwa towaru, </w:t>
            </w:r>
            <w:r>
              <w:rPr>
                <w:rFonts w:ascii="Times New Roman" w:eastAsia="Calibri" w:hAnsi="Times New Roman" w:cs="Times New Roman"/>
                <w:b/>
                <w:sz w:val="20"/>
                <w:szCs w:val="20"/>
              </w:rPr>
              <w:t>wymagania</w:t>
            </w:r>
          </w:p>
        </w:tc>
        <w:tc>
          <w:tcPr>
            <w:tcW w:w="1417"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6"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7"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634EBC" w:rsidTr="00844DFD">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Wkład (</w:t>
            </w:r>
            <w:proofErr w:type="spellStart"/>
            <w:r w:rsidRPr="0097233C">
              <w:rPr>
                <w:sz w:val="18"/>
                <w:szCs w:val="18"/>
              </w:rPr>
              <w:t>Purification</w:t>
            </w:r>
            <w:proofErr w:type="spellEnd"/>
            <w:r w:rsidRPr="0097233C">
              <w:rPr>
                <w:sz w:val="18"/>
                <w:szCs w:val="18"/>
              </w:rPr>
              <w:t xml:space="preserve"> Pack) do posiadanej przez Zamawiającego  stacji oczyszczania wody </w:t>
            </w:r>
            <w:proofErr w:type="spellStart"/>
            <w:r w:rsidRPr="0097233C">
              <w:rPr>
                <w:sz w:val="18"/>
                <w:szCs w:val="18"/>
              </w:rPr>
              <w:t>Millipore</w:t>
            </w:r>
            <w:proofErr w:type="spellEnd"/>
            <w:r w:rsidRPr="0097233C">
              <w:rPr>
                <w:sz w:val="18"/>
                <w:szCs w:val="18"/>
              </w:rPr>
              <w:t xml:space="preserve"> DIRECT-Q3</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819"/>
        </w:trPr>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2</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 xml:space="preserve">Filtr końcowy (Express 20 </w:t>
            </w:r>
            <w:proofErr w:type="spellStart"/>
            <w:r w:rsidRPr="0097233C">
              <w:rPr>
                <w:sz w:val="18"/>
                <w:szCs w:val="18"/>
              </w:rPr>
              <w:t>Filter</w:t>
            </w:r>
            <w:proofErr w:type="spellEnd"/>
            <w:r w:rsidRPr="0097233C">
              <w:rPr>
                <w:sz w:val="18"/>
                <w:szCs w:val="18"/>
              </w:rPr>
              <w:t xml:space="preserve">) 20 </w:t>
            </w:r>
            <w:proofErr w:type="spellStart"/>
            <w:r w:rsidRPr="0097233C">
              <w:rPr>
                <w:sz w:val="18"/>
                <w:szCs w:val="18"/>
              </w:rPr>
              <w:t>μm</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DIRECT-Q3</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992"/>
        </w:trPr>
        <w:tc>
          <w:tcPr>
            <w:tcW w:w="709"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3</w:t>
            </w:r>
          </w:p>
        </w:tc>
        <w:tc>
          <w:tcPr>
            <w:tcW w:w="5246"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 xml:space="preserve">Filtr oddechowy 1 </w:t>
            </w:r>
            <w:proofErr w:type="spellStart"/>
            <w:r w:rsidRPr="0097233C">
              <w:rPr>
                <w:sz w:val="18"/>
                <w:szCs w:val="18"/>
              </w:rPr>
              <w:t>μm</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DIRECT-Q3; 2szt./op.</w:t>
            </w:r>
          </w:p>
        </w:tc>
        <w:tc>
          <w:tcPr>
            <w:tcW w:w="1417"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op.</w:t>
            </w:r>
          </w:p>
        </w:tc>
        <w:tc>
          <w:tcPr>
            <w:tcW w:w="1843" w:type="dxa"/>
            <w:vAlign w:val="center"/>
          </w:tcPr>
          <w:p w:rsidR="00844DFD" w:rsidRPr="0097233C" w:rsidRDefault="00844DFD" w:rsidP="00FB588D">
            <w:pPr>
              <w:spacing w:line="240" w:lineRule="auto"/>
              <w:jc w:val="center"/>
              <w:rPr>
                <w:rFonts w:eastAsia="Times New Roman"/>
                <w:sz w:val="18"/>
                <w:szCs w:val="18"/>
              </w:rPr>
            </w:pPr>
            <w:r w:rsidRPr="0097233C">
              <w:rPr>
                <w:sz w:val="18"/>
                <w:szCs w:val="18"/>
              </w:rPr>
              <w:t>10</w:t>
            </w:r>
          </w:p>
        </w:tc>
      </w:tr>
      <w:tr w:rsidR="00844DFD" w:rsidRPr="00634EBC" w:rsidTr="00844DFD">
        <w:trPr>
          <w:trHeight w:val="696"/>
        </w:trPr>
        <w:tc>
          <w:tcPr>
            <w:tcW w:w="709" w:type="dxa"/>
            <w:vAlign w:val="center"/>
          </w:tcPr>
          <w:p w:rsidR="00844DFD" w:rsidRPr="0097233C" w:rsidRDefault="00844DFD" w:rsidP="00FB588D">
            <w:pPr>
              <w:spacing w:line="240" w:lineRule="auto"/>
              <w:jc w:val="center"/>
              <w:rPr>
                <w:sz w:val="18"/>
                <w:szCs w:val="18"/>
              </w:rPr>
            </w:pPr>
            <w:r w:rsidRPr="0097233C">
              <w:rPr>
                <w:sz w:val="18"/>
                <w:szCs w:val="18"/>
              </w:rPr>
              <w:t>4</w:t>
            </w:r>
          </w:p>
        </w:tc>
        <w:tc>
          <w:tcPr>
            <w:tcW w:w="5246" w:type="dxa"/>
            <w:vAlign w:val="center"/>
          </w:tcPr>
          <w:p w:rsidR="00844DFD" w:rsidRPr="0097233C" w:rsidRDefault="00844DFD" w:rsidP="00FB588D">
            <w:pPr>
              <w:spacing w:line="240" w:lineRule="auto"/>
              <w:jc w:val="center"/>
              <w:rPr>
                <w:sz w:val="18"/>
                <w:szCs w:val="18"/>
              </w:rPr>
            </w:pPr>
            <w:r w:rsidRPr="0097233C">
              <w:rPr>
                <w:sz w:val="18"/>
                <w:szCs w:val="18"/>
              </w:rPr>
              <w:t>Lampy UV do posiadanej przez Zamawiającego stacji oczyszczania wody DIRECT-Q3UV</w:t>
            </w:r>
          </w:p>
        </w:tc>
        <w:tc>
          <w:tcPr>
            <w:tcW w:w="1417" w:type="dxa"/>
            <w:vAlign w:val="center"/>
          </w:tcPr>
          <w:p w:rsidR="00844DFD" w:rsidRPr="0097233C" w:rsidRDefault="00844DFD" w:rsidP="00FB588D">
            <w:pPr>
              <w:spacing w:line="240" w:lineRule="auto"/>
              <w:jc w:val="center"/>
              <w:rPr>
                <w:sz w:val="18"/>
                <w:szCs w:val="18"/>
              </w:rPr>
            </w:pPr>
            <w:proofErr w:type="spellStart"/>
            <w:r w:rsidRPr="0097233C">
              <w:rPr>
                <w:sz w:val="18"/>
                <w:szCs w:val="18"/>
              </w:rPr>
              <w:t>szt</w:t>
            </w:r>
            <w:proofErr w:type="spellEnd"/>
          </w:p>
        </w:tc>
        <w:tc>
          <w:tcPr>
            <w:tcW w:w="1843" w:type="dxa"/>
            <w:vAlign w:val="center"/>
          </w:tcPr>
          <w:p w:rsidR="00844DFD" w:rsidRPr="0097233C" w:rsidRDefault="00844DFD" w:rsidP="00FB588D">
            <w:pPr>
              <w:spacing w:line="240" w:lineRule="auto"/>
              <w:jc w:val="center"/>
              <w:rPr>
                <w:sz w:val="18"/>
                <w:szCs w:val="18"/>
              </w:rPr>
            </w:pPr>
            <w:r w:rsidRPr="0097233C">
              <w:rPr>
                <w:sz w:val="18"/>
                <w:szCs w:val="18"/>
              </w:rPr>
              <w:t>3</w:t>
            </w:r>
          </w:p>
        </w:tc>
      </w:tr>
      <w:tr w:rsidR="00844DFD" w:rsidRPr="00634EBC" w:rsidTr="00844DFD">
        <w:tc>
          <w:tcPr>
            <w:tcW w:w="709" w:type="dxa"/>
            <w:vAlign w:val="center"/>
          </w:tcPr>
          <w:p w:rsidR="00844DFD" w:rsidRPr="0097233C" w:rsidRDefault="00844DFD" w:rsidP="00FB588D">
            <w:pPr>
              <w:spacing w:line="240" w:lineRule="auto"/>
              <w:jc w:val="center"/>
              <w:rPr>
                <w:sz w:val="18"/>
                <w:szCs w:val="18"/>
              </w:rPr>
            </w:pPr>
            <w:r w:rsidRPr="0097233C">
              <w:rPr>
                <w:sz w:val="18"/>
                <w:szCs w:val="18"/>
              </w:rPr>
              <w:t>5</w:t>
            </w:r>
          </w:p>
        </w:tc>
        <w:tc>
          <w:tcPr>
            <w:tcW w:w="5246" w:type="dxa"/>
            <w:vAlign w:val="center"/>
          </w:tcPr>
          <w:p w:rsidR="00844DFD" w:rsidRPr="0097233C" w:rsidRDefault="00844DFD" w:rsidP="00FB588D">
            <w:pPr>
              <w:spacing w:line="240" w:lineRule="auto"/>
              <w:jc w:val="center"/>
              <w:rPr>
                <w:sz w:val="18"/>
                <w:szCs w:val="18"/>
              </w:rPr>
            </w:pPr>
            <w:r w:rsidRPr="0097233C">
              <w:rPr>
                <w:sz w:val="18"/>
                <w:szCs w:val="18"/>
              </w:rPr>
              <w:t xml:space="preserve">Wkład do posiadanej przez Zamawiającego  stacji oczyszczania wody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 wkład zawierający mieszane złoże </w:t>
            </w:r>
            <w:proofErr w:type="spellStart"/>
            <w:r w:rsidRPr="0097233C">
              <w:rPr>
                <w:sz w:val="18"/>
                <w:szCs w:val="18"/>
              </w:rPr>
              <w:t>Organex</w:t>
            </w:r>
            <w:proofErr w:type="spellEnd"/>
            <w:r w:rsidRPr="0097233C">
              <w:rPr>
                <w:sz w:val="18"/>
                <w:szCs w:val="18"/>
              </w:rPr>
              <w:t xml:space="preserve"> oraz złoże jonowymienne [</w:t>
            </w:r>
            <w:proofErr w:type="spellStart"/>
            <w:r w:rsidRPr="0097233C">
              <w:rPr>
                <w:sz w:val="18"/>
                <w:szCs w:val="18"/>
              </w:rPr>
              <w:t>Jetpore</w:t>
            </w:r>
            <w:proofErr w:type="spellEnd"/>
            <w:r w:rsidRPr="0097233C">
              <w:rPr>
                <w:sz w:val="18"/>
                <w:szCs w:val="18"/>
              </w:rPr>
              <w:t>],filtr końcowy –0,05 µm hydrofilowa membrana ,filtr oddechowy 0.45µm membrana hydrofobowa PTFE, wraz z dokumentem wystawionym  przez producenta potwierdzającym skład</w:t>
            </w:r>
          </w:p>
        </w:tc>
        <w:tc>
          <w:tcPr>
            <w:tcW w:w="1417" w:type="dxa"/>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vAlign w:val="center"/>
          </w:tcPr>
          <w:p w:rsidR="00844DFD" w:rsidRPr="0097233C" w:rsidRDefault="00844DFD" w:rsidP="00FB588D">
            <w:pPr>
              <w:spacing w:line="240" w:lineRule="auto"/>
              <w:jc w:val="center"/>
              <w:rPr>
                <w:sz w:val="18"/>
                <w:szCs w:val="18"/>
              </w:rPr>
            </w:pPr>
            <w:r w:rsidRPr="0097233C">
              <w:rPr>
                <w:sz w:val="18"/>
                <w:szCs w:val="18"/>
              </w:rPr>
              <w:t>10</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6</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rPr>
            </w:pPr>
            <w:r w:rsidRPr="0097233C">
              <w:rPr>
                <w:sz w:val="18"/>
                <w:szCs w:val="18"/>
              </w:rPr>
              <w:t xml:space="preserve">zestaw filtrów do dejonizatora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10</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7</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lang w:val="en-US"/>
              </w:rPr>
            </w:pPr>
            <w:proofErr w:type="spellStart"/>
            <w:r w:rsidRPr="0097233C">
              <w:rPr>
                <w:sz w:val="18"/>
                <w:szCs w:val="18"/>
                <w:lang w:val="en-US"/>
              </w:rPr>
              <w:t>lampy</w:t>
            </w:r>
            <w:proofErr w:type="spellEnd"/>
            <w:r w:rsidRPr="0097233C">
              <w:rPr>
                <w:sz w:val="18"/>
                <w:szCs w:val="18"/>
                <w:lang w:val="en-US"/>
              </w:rPr>
              <w:t xml:space="preserve"> UV do </w:t>
            </w:r>
            <w:proofErr w:type="spellStart"/>
            <w:r w:rsidRPr="0097233C">
              <w:rPr>
                <w:sz w:val="18"/>
                <w:szCs w:val="18"/>
                <w:lang w:val="en-US"/>
              </w:rPr>
              <w:t>dejonizatora</w:t>
            </w:r>
            <w:proofErr w:type="spellEnd"/>
            <w:r w:rsidRPr="0097233C">
              <w:rPr>
                <w:sz w:val="18"/>
                <w:szCs w:val="18"/>
                <w:lang w:val="en-US"/>
              </w:rPr>
              <w:t xml:space="preserve"> Millipore Simplicity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4</w:t>
            </w:r>
          </w:p>
        </w:tc>
      </w:tr>
      <w:tr w:rsidR="00844DFD" w:rsidRPr="00634EBC" w:rsidTr="00844DFD">
        <w:tc>
          <w:tcPr>
            <w:tcW w:w="709"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8</w:t>
            </w:r>
          </w:p>
        </w:tc>
        <w:tc>
          <w:tcPr>
            <w:tcW w:w="5246"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before="60" w:after="60" w:line="240" w:lineRule="auto"/>
              <w:jc w:val="center"/>
              <w:rPr>
                <w:sz w:val="18"/>
                <w:szCs w:val="18"/>
              </w:rPr>
            </w:pPr>
            <w:r w:rsidRPr="0097233C">
              <w:rPr>
                <w:sz w:val="18"/>
                <w:szCs w:val="18"/>
              </w:rPr>
              <w:t>Filtr końcowy (</w:t>
            </w:r>
            <w:proofErr w:type="spellStart"/>
            <w:r w:rsidRPr="0097233C">
              <w:rPr>
                <w:sz w:val="18"/>
                <w:szCs w:val="18"/>
              </w:rPr>
              <w:t>Simfilter</w:t>
            </w:r>
            <w:proofErr w:type="spellEnd"/>
            <w:r w:rsidRPr="0097233C">
              <w:rPr>
                <w:sz w:val="18"/>
                <w:szCs w:val="18"/>
              </w:rPr>
              <w:t xml:space="preserve">) do posiadanej przez Zamawiającego stacji oczyszczania wody </w:t>
            </w:r>
            <w:proofErr w:type="spellStart"/>
            <w:r w:rsidRPr="0097233C">
              <w:rPr>
                <w:sz w:val="18"/>
                <w:szCs w:val="18"/>
              </w:rPr>
              <w:t>Millipore</w:t>
            </w:r>
            <w:proofErr w:type="spellEnd"/>
            <w:r w:rsidRPr="0097233C">
              <w:rPr>
                <w:sz w:val="18"/>
                <w:szCs w:val="18"/>
              </w:rPr>
              <w:t xml:space="preserve"> </w:t>
            </w:r>
            <w:proofErr w:type="spellStart"/>
            <w:r w:rsidRPr="0097233C">
              <w:rPr>
                <w:sz w:val="18"/>
                <w:szCs w:val="18"/>
              </w:rPr>
              <w:t>Simplicity</w:t>
            </w:r>
            <w:proofErr w:type="spellEnd"/>
            <w:r w:rsidRPr="0097233C">
              <w:rPr>
                <w:sz w:val="18"/>
                <w:szCs w:val="18"/>
              </w:rPr>
              <w:t xml:space="preserve"> 185</w:t>
            </w:r>
          </w:p>
        </w:tc>
        <w:tc>
          <w:tcPr>
            <w:tcW w:w="1417"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szt.</w:t>
            </w:r>
          </w:p>
        </w:tc>
        <w:tc>
          <w:tcPr>
            <w:tcW w:w="1843" w:type="dxa"/>
            <w:tcBorders>
              <w:top w:val="single" w:sz="4" w:space="0" w:color="auto"/>
              <w:left w:val="single" w:sz="4" w:space="0" w:color="auto"/>
              <w:bottom w:val="single" w:sz="4" w:space="0" w:color="auto"/>
              <w:right w:val="single" w:sz="4" w:space="0" w:color="auto"/>
            </w:tcBorders>
            <w:vAlign w:val="center"/>
          </w:tcPr>
          <w:p w:rsidR="00844DFD" w:rsidRPr="0097233C" w:rsidRDefault="00844DFD" w:rsidP="00FB588D">
            <w:pPr>
              <w:spacing w:line="240" w:lineRule="auto"/>
              <w:jc w:val="center"/>
              <w:rPr>
                <w:sz w:val="18"/>
                <w:szCs w:val="18"/>
              </w:rPr>
            </w:pPr>
            <w:r w:rsidRPr="0097233C">
              <w:rPr>
                <w:sz w:val="18"/>
                <w:szCs w:val="18"/>
              </w:rPr>
              <w:t>10</w:t>
            </w:r>
          </w:p>
        </w:tc>
      </w:tr>
    </w:tbl>
    <w:p w:rsidR="000E53D1" w:rsidRDefault="000E53D1" w:rsidP="000E53D1">
      <w:pPr>
        <w:spacing w:after="240" w:line="240" w:lineRule="auto"/>
        <w:rPr>
          <w:rFonts w:ascii="Times New Roman" w:eastAsia="Calibri" w:hAnsi="Times New Roman" w:cs="Times New Roman"/>
          <w:b/>
          <w:bCs/>
          <w:sz w:val="20"/>
          <w:szCs w:val="20"/>
        </w:rPr>
      </w:pPr>
    </w:p>
    <w:p w:rsidR="000E53D1" w:rsidRPr="00634EBC" w:rsidRDefault="000E53D1" w:rsidP="000E53D1">
      <w:pPr>
        <w:spacing w:after="240" w:line="240" w:lineRule="auto"/>
        <w:rPr>
          <w:rFonts w:ascii="Times New Roman" w:eastAsia="Calibri" w:hAnsi="Times New Roman" w:cs="Times New Roman"/>
          <w:b/>
          <w:sz w:val="20"/>
          <w:szCs w:val="20"/>
        </w:rPr>
      </w:pPr>
      <w:r w:rsidRPr="00634EBC">
        <w:rPr>
          <w:rFonts w:ascii="Times New Roman" w:eastAsia="Calibri" w:hAnsi="Times New Roman" w:cs="Times New Roman"/>
          <w:b/>
          <w:bCs/>
          <w:sz w:val="20"/>
          <w:szCs w:val="20"/>
        </w:rPr>
        <w:t xml:space="preserve">Część 6  </w:t>
      </w:r>
      <w:r>
        <w:rPr>
          <w:rFonts w:ascii="Times New Roman" w:eastAsia="Calibri" w:hAnsi="Times New Roman" w:cs="Times New Roman"/>
          <w:b/>
          <w:bCs/>
          <w:sz w:val="20"/>
          <w:szCs w:val="20"/>
        </w:rPr>
        <w:t>:</w:t>
      </w:r>
      <w:r w:rsidRPr="00EE676D">
        <w:rPr>
          <w:rFonts w:ascii="Times New Roman" w:eastAsia="Calibri" w:hAnsi="Times New Roman" w:cs="Times New Roman"/>
          <w:b/>
          <w:bCs/>
          <w:sz w:val="20"/>
          <w:szCs w:val="20"/>
        </w:rPr>
        <w:t xml:space="preserve"> </w:t>
      </w:r>
      <w:r w:rsidRPr="00EE676D">
        <w:rPr>
          <w:rFonts w:ascii="Times New Roman" w:eastAsia="Calibri" w:hAnsi="Times New Roman" w:cs="Times New Roman"/>
          <w:b/>
          <w:sz w:val="20"/>
          <w:szCs w:val="20"/>
        </w:rPr>
        <w:t>Materiały eksploatacyjne do analizatora rtęci SMS100</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246"/>
        <w:gridCol w:w="1417"/>
        <w:gridCol w:w="1843"/>
      </w:tblGrid>
      <w:tr w:rsidR="00844DFD" w:rsidRPr="00634EBC" w:rsidTr="00844DFD">
        <w:tc>
          <w:tcPr>
            <w:tcW w:w="709"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24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417"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634EBC" w:rsidTr="00844DFD">
        <w:tc>
          <w:tcPr>
            <w:tcW w:w="709"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246"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US"/>
              </w:rPr>
            </w:pPr>
            <w:r w:rsidRPr="00634EBC">
              <w:rPr>
                <w:rFonts w:ascii="Times New Roman" w:eastAsia="Calibri" w:hAnsi="Times New Roman" w:cs="Times New Roman"/>
                <w:sz w:val="20"/>
                <w:szCs w:val="20"/>
                <w:lang w:val="en-US"/>
              </w:rPr>
              <w:t>2</w:t>
            </w:r>
          </w:p>
        </w:tc>
        <w:tc>
          <w:tcPr>
            <w:tcW w:w="1417"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3</w:t>
            </w:r>
          </w:p>
        </w:tc>
        <w:tc>
          <w:tcPr>
            <w:tcW w:w="1843"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lang w:val="en-GB"/>
              </w:rPr>
            </w:pPr>
            <w:r w:rsidRPr="00634EBC">
              <w:rPr>
                <w:rFonts w:ascii="Times New Roman" w:eastAsia="Calibri" w:hAnsi="Times New Roman" w:cs="Times New Roman"/>
                <w:sz w:val="20"/>
                <w:szCs w:val="20"/>
                <w:lang w:val="en-GB"/>
              </w:rPr>
              <w:t>4</w:t>
            </w:r>
          </w:p>
        </w:tc>
      </w:tr>
      <w:tr w:rsidR="00844DFD" w:rsidRPr="00844DFD" w:rsidTr="00844DFD">
        <w:trPr>
          <w:trHeight w:val="1252"/>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rura spalań (katalityczna) do analizatora rtęci SMS100/</w:t>
            </w:r>
            <w:proofErr w:type="spellStart"/>
            <w:r w:rsidRPr="00844DFD">
              <w:rPr>
                <w:rFonts w:asciiTheme="majorHAnsi" w:hAnsiTheme="majorHAnsi"/>
                <w:sz w:val="20"/>
                <w:szCs w:val="20"/>
              </w:rPr>
              <w:t>HydraC</w:t>
            </w:r>
            <w:proofErr w:type="spellEnd"/>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zespół widelca podajnika (tytanowy) do analizatora rtęci SMS100/</w:t>
            </w:r>
            <w:proofErr w:type="spellStart"/>
            <w:r w:rsidRPr="00844DFD">
              <w:rPr>
                <w:rFonts w:asciiTheme="majorHAnsi" w:hAnsiTheme="majorHAnsi"/>
                <w:sz w:val="20"/>
                <w:szCs w:val="20"/>
              </w:rPr>
              <w:t>HydraC</w:t>
            </w:r>
            <w:proofErr w:type="spellEnd"/>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2</w:t>
            </w:r>
          </w:p>
        </w:tc>
      </w:tr>
      <w:tr w:rsidR="00844DFD" w:rsidRPr="00844DFD" w:rsidTr="00844DFD">
        <w:trPr>
          <w:trHeight w:val="870"/>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3</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dehydrator (</w:t>
            </w:r>
            <w:proofErr w:type="spellStart"/>
            <w:r w:rsidRPr="00844DFD">
              <w:rPr>
                <w:rFonts w:asciiTheme="majorHAnsi" w:hAnsiTheme="majorHAnsi"/>
                <w:sz w:val="20"/>
                <w:szCs w:val="20"/>
              </w:rPr>
              <w:t>nafion</w:t>
            </w:r>
            <w:proofErr w:type="spellEnd"/>
            <w:r w:rsidRPr="00844DFD">
              <w:rPr>
                <w:rFonts w:asciiTheme="majorHAnsi" w:hAnsiTheme="majorHAnsi"/>
                <w:sz w:val="20"/>
                <w:szCs w:val="20"/>
              </w:rPr>
              <w:t>) do analizatora rtęci SMS100/</w:t>
            </w:r>
            <w:proofErr w:type="spellStart"/>
            <w:r w:rsidRPr="00844DFD">
              <w:rPr>
                <w:rFonts w:asciiTheme="majorHAnsi" w:hAnsiTheme="majorHAnsi"/>
                <w:sz w:val="20"/>
                <w:szCs w:val="20"/>
              </w:rPr>
              <w:t>HydraC</w:t>
            </w:r>
            <w:proofErr w:type="spellEnd"/>
            <w:r w:rsidRPr="00844DFD">
              <w:rPr>
                <w:rFonts w:asciiTheme="majorHAnsi" w:hAnsiTheme="majorHAnsi"/>
                <w:sz w:val="20"/>
                <w:szCs w:val="20"/>
              </w:rPr>
              <w:t xml:space="preserve">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4</w:t>
            </w:r>
          </w:p>
        </w:tc>
        <w:tc>
          <w:tcPr>
            <w:tcW w:w="5246" w:type="dxa"/>
            <w:vAlign w:val="center"/>
          </w:tcPr>
          <w:p w:rsidR="00844DFD" w:rsidRPr="00844DFD" w:rsidRDefault="00844DFD" w:rsidP="00FB588D">
            <w:pPr>
              <w:spacing w:line="240" w:lineRule="auto"/>
              <w:rPr>
                <w:rFonts w:asciiTheme="majorHAnsi" w:hAnsiTheme="majorHAnsi"/>
                <w:sz w:val="20"/>
                <w:szCs w:val="20"/>
              </w:rPr>
            </w:pPr>
            <w:proofErr w:type="spellStart"/>
            <w:r w:rsidRPr="00844DFD">
              <w:rPr>
                <w:rFonts w:asciiTheme="majorHAnsi" w:hAnsiTheme="majorHAnsi"/>
                <w:sz w:val="20"/>
                <w:szCs w:val="20"/>
              </w:rPr>
              <w:t>amalgamator</w:t>
            </w:r>
            <w:proofErr w:type="spellEnd"/>
            <w:r w:rsidRPr="00844DFD">
              <w:rPr>
                <w:rFonts w:asciiTheme="majorHAnsi" w:hAnsiTheme="majorHAnsi"/>
                <w:sz w:val="20"/>
                <w:szCs w:val="20"/>
              </w:rPr>
              <w:t xml:space="preserve"> do analizatora rtęci SMS100/</w:t>
            </w:r>
            <w:proofErr w:type="spellStart"/>
            <w:r w:rsidRPr="00844DFD">
              <w:rPr>
                <w:rFonts w:asciiTheme="majorHAnsi" w:hAnsiTheme="majorHAnsi"/>
                <w:sz w:val="20"/>
                <w:szCs w:val="20"/>
              </w:rPr>
              <w:t>HydraC</w:t>
            </w:r>
            <w:proofErr w:type="spellEnd"/>
            <w:r w:rsidRPr="00844DFD">
              <w:rPr>
                <w:rFonts w:asciiTheme="majorHAnsi" w:hAnsiTheme="majorHAnsi"/>
                <w:sz w:val="20"/>
                <w:szCs w:val="20"/>
              </w:rPr>
              <w:t xml:space="preserve">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5</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łódki kwarcowe do analizatora rtęci SMS100/</w:t>
            </w:r>
            <w:proofErr w:type="spellStart"/>
            <w:r w:rsidRPr="00844DFD">
              <w:rPr>
                <w:rFonts w:asciiTheme="majorHAnsi" w:hAnsiTheme="majorHAnsi"/>
                <w:sz w:val="20"/>
                <w:szCs w:val="20"/>
              </w:rPr>
              <w:t>HydraC</w:t>
            </w:r>
            <w:proofErr w:type="spellEnd"/>
            <w:r w:rsidRPr="00844DFD">
              <w:rPr>
                <w:rFonts w:asciiTheme="majorHAnsi" w:hAnsiTheme="majorHAnsi"/>
                <w:sz w:val="20"/>
                <w:szCs w:val="20"/>
              </w:rPr>
              <w:t xml:space="preserve">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10 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1</w:t>
            </w:r>
          </w:p>
        </w:tc>
      </w:tr>
      <w:tr w:rsidR="00844DFD" w:rsidRPr="00844DFD" w:rsidTr="00844DFD">
        <w:trPr>
          <w:trHeight w:val="819"/>
        </w:trPr>
        <w:tc>
          <w:tcPr>
            <w:tcW w:w="709" w:type="dxa"/>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6</w:t>
            </w:r>
          </w:p>
        </w:tc>
        <w:tc>
          <w:tcPr>
            <w:tcW w:w="5246" w:type="dxa"/>
            <w:vAlign w:val="center"/>
          </w:tcPr>
          <w:p w:rsidR="00844DFD" w:rsidRPr="00844DFD" w:rsidRDefault="00844DFD" w:rsidP="00FB588D">
            <w:pPr>
              <w:spacing w:line="240" w:lineRule="auto"/>
              <w:rPr>
                <w:rFonts w:asciiTheme="majorHAnsi" w:hAnsiTheme="majorHAnsi"/>
                <w:sz w:val="20"/>
                <w:szCs w:val="20"/>
              </w:rPr>
            </w:pPr>
            <w:r w:rsidRPr="00844DFD">
              <w:rPr>
                <w:rFonts w:asciiTheme="majorHAnsi" w:hAnsiTheme="majorHAnsi"/>
                <w:sz w:val="20"/>
                <w:szCs w:val="20"/>
              </w:rPr>
              <w:t>łódki niklowe do analizatora rtęci SMS100/</w:t>
            </w:r>
            <w:proofErr w:type="spellStart"/>
            <w:r w:rsidRPr="00844DFD">
              <w:rPr>
                <w:rFonts w:asciiTheme="majorHAnsi" w:hAnsiTheme="majorHAnsi"/>
                <w:sz w:val="20"/>
                <w:szCs w:val="20"/>
              </w:rPr>
              <w:t>HydraC</w:t>
            </w:r>
            <w:proofErr w:type="spellEnd"/>
            <w:r w:rsidRPr="00844DFD">
              <w:rPr>
                <w:rFonts w:asciiTheme="majorHAnsi" w:hAnsiTheme="majorHAnsi"/>
                <w:sz w:val="20"/>
                <w:szCs w:val="20"/>
              </w:rPr>
              <w:t xml:space="preserve"> </w:t>
            </w:r>
          </w:p>
        </w:tc>
        <w:tc>
          <w:tcPr>
            <w:tcW w:w="1417"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42 szt.</w:t>
            </w:r>
          </w:p>
        </w:tc>
        <w:tc>
          <w:tcPr>
            <w:tcW w:w="1843" w:type="dxa"/>
            <w:vAlign w:val="center"/>
          </w:tcPr>
          <w:p w:rsidR="00844DFD" w:rsidRPr="00844DFD" w:rsidRDefault="00844DFD" w:rsidP="00FB588D">
            <w:pPr>
              <w:spacing w:line="240" w:lineRule="auto"/>
              <w:jc w:val="center"/>
              <w:rPr>
                <w:rFonts w:asciiTheme="majorHAnsi" w:hAnsiTheme="majorHAnsi"/>
                <w:color w:val="000000"/>
                <w:sz w:val="20"/>
                <w:szCs w:val="20"/>
              </w:rPr>
            </w:pPr>
            <w:r w:rsidRPr="00844DFD">
              <w:rPr>
                <w:rFonts w:asciiTheme="majorHAnsi" w:hAnsiTheme="majorHAnsi"/>
                <w:color w:val="000000"/>
                <w:sz w:val="20"/>
                <w:szCs w:val="20"/>
              </w:rPr>
              <w:t>5</w:t>
            </w:r>
          </w:p>
        </w:tc>
      </w:tr>
    </w:tbl>
    <w:p w:rsidR="000E53D1" w:rsidRPr="00844DFD" w:rsidRDefault="000E53D1" w:rsidP="000E53D1">
      <w:pPr>
        <w:rPr>
          <w:rFonts w:asciiTheme="majorHAnsi" w:eastAsia="Calibri" w:hAnsiTheme="majorHAnsi" w:cs="Times New Roman"/>
          <w:b/>
          <w:sz w:val="20"/>
          <w:szCs w:val="20"/>
        </w:rPr>
      </w:pPr>
    </w:p>
    <w:p w:rsidR="000E53D1" w:rsidRPr="00844DFD" w:rsidRDefault="000E53D1" w:rsidP="000E53D1">
      <w:pPr>
        <w:rPr>
          <w:rFonts w:asciiTheme="majorHAnsi" w:eastAsia="Calibri" w:hAnsiTheme="majorHAnsi" w:cs="Times New Roman"/>
          <w:b/>
          <w:sz w:val="20"/>
          <w:szCs w:val="20"/>
        </w:rPr>
      </w:pPr>
      <w:r w:rsidRPr="00844DFD">
        <w:rPr>
          <w:rFonts w:asciiTheme="majorHAnsi" w:eastAsia="Calibri" w:hAnsiTheme="majorHAnsi" w:cs="Times New Roman"/>
          <w:b/>
          <w:sz w:val="20"/>
          <w:szCs w:val="20"/>
        </w:rPr>
        <w:t xml:space="preserve">Część 7 : </w:t>
      </w:r>
      <w:r w:rsidRPr="00844DFD">
        <w:rPr>
          <w:rFonts w:asciiTheme="majorHAnsi" w:eastAsia="Times New Roman" w:hAnsiTheme="majorHAnsi" w:cs="Times New Roman"/>
          <w:b/>
          <w:sz w:val="20"/>
          <w:szCs w:val="20"/>
          <w:lang w:eastAsia="pl-PL"/>
        </w:rPr>
        <w:t xml:space="preserve">Materiały eksploatacyjne do  dyfraktometru laserowego Saturn </w:t>
      </w:r>
      <w:proofErr w:type="spellStart"/>
      <w:r w:rsidRPr="00844DFD">
        <w:rPr>
          <w:rFonts w:asciiTheme="majorHAnsi" w:eastAsia="Times New Roman" w:hAnsiTheme="majorHAnsi" w:cs="Times New Roman"/>
          <w:b/>
          <w:sz w:val="20"/>
          <w:szCs w:val="20"/>
          <w:lang w:eastAsia="pl-PL"/>
        </w:rPr>
        <w:t>DigiSizer</w:t>
      </w:r>
      <w:proofErr w:type="spellEnd"/>
      <w:r w:rsidRPr="00844DFD">
        <w:rPr>
          <w:rFonts w:asciiTheme="majorHAnsi" w:eastAsia="Times New Roman" w:hAnsiTheme="majorHAnsi" w:cs="Times New Roman"/>
          <w:b/>
          <w:color w:val="FF0000"/>
          <w:sz w:val="20"/>
          <w:szCs w:val="20"/>
          <w:lang w:eastAsia="pl-PL"/>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417"/>
        <w:gridCol w:w="1843"/>
      </w:tblGrid>
      <w:tr w:rsidR="00844DFD" w:rsidRPr="00844DFD" w:rsidTr="00844DFD">
        <w:tc>
          <w:tcPr>
            <w:tcW w:w="710"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245"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41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844DFD">
        <w:tc>
          <w:tcPr>
            <w:tcW w:w="710"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1</w:t>
            </w:r>
          </w:p>
        </w:tc>
        <w:tc>
          <w:tcPr>
            <w:tcW w:w="5245" w:type="dxa"/>
            <w:vAlign w:val="center"/>
          </w:tcPr>
          <w:p w:rsidR="00844DFD" w:rsidRPr="00844DFD" w:rsidRDefault="00844DFD" w:rsidP="00FB588D">
            <w:pPr>
              <w:pStyle w:val="Bezodstpw"/>
              <w:jc w:val="center"/>
              <w:rPr>
                <w:rFonts w:asciiTheme="majorHAnsi" w:eastAsia="Calibri" w:hAnsiTheme="majorHAnsi"/>
                <w:b/>
                <w:bCs/>
                <w:sz w:val="20"/>
              </w:rPr>
            </w:pPr>
            <w:r w:rsidRPr="00844DFD">
              <w:rPr>
                <w:rFonts w:asciiTheme="majorHAnsi" w:eastAsia="Calibri" w:hAnsiTheme="majorHAnsi"/>
                <w:b/>
                <w:bCs/>
                <w:sz w:val="20"/>
              </w:rPr>
              <w:t>2</w:t>
            </w:r>
          </w:p>
        </w:tc>
        <w:tc>
          <w:tcPr>
            <w:tcW w:w="1417"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3</w:t>
            </w:r>
          </w:p>
        </w:tc>
        <w:tc>
          <w:tcPr>
            <w:tcW w:w="1843" w:type="dxa"/>
            <w:vAlign w:val="center"/>
          </w:tcPr>
          <w:p w:rsidR="00844DFD" w:rsidRPr="00844DFD" w:rsidRDefault="00844DFD" w:rsidP="00FB588D">
            <w:pPr>
              <w:pStyle w:val="Bezodstpw"/>
              <w:jc w:val="center"/>
              <w:rPr>
                <w:rFonts w:asciiTheme="majorHAnsi" w:eastAsia="Calibri" w:hAnsiTheme="majorHAnsi"/>
                <w:b/>
                <w:sz w:val="20"/>
              </w:rPr>
            </w:pPr>
            <w:r w:rsidRPr="00844DFD">
              <w:rPr>
                <w:rFonts w:asciiTheme="majorHAnsi" w:eastAsia="Calibri" w:hAnsiTheme="majorHAnsi"/>
                <w:b/>
                <w:sz w:val="20"/>
              </w:rPr>
              <w:t>4</w:t>
            </w:r>
          </w:p>
        </w:tc>
      </w:tr>
      <w:tr w:rsidR="00844DFD" w:rsidRPr="00844DFD" w:rsidTr="00844DFD">
        <w:tc>
          <w:tcPr>
            <w:tcW w:w="710" w:type="dxa"/>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1</w:t>
            </w:r>
          </w:p>
        </w:tc>
        <w:tc>
          <w:tcPr>
            <w:tcW w:w="5245" w:type="dxa"/>
          </w:tcPr>
          <w:p w:rsidR="00844DFD" w:rsidRPr="00844DFD" w:rsidRDefault="00844DFD" w:rsidP="00FB588D">
            <w:pPr>
              <w:spacing w:before="120" w:after="120" w:line="240" w:lineRule="auto"/>
              <w:rPr>
                <w:rFonts w:asciiTheme="majorHAnsi" w:hAnsiTheme="majorHAnsi"/>
                <w:sz w:val="20"/>
                <w:szCs w:val="20"/>
                <w:lang w:val="en-US"/>
              </w:rPr>
            </w:pPr>
            <w:proofErr w:type="spellStart"/>
            <w:r w:rsidRPr="00844DFD">
              <w:rPr>
                <w:rFonts w:asciiTheme="majorHAnsi" w:hAnsiTheme="majorHAnsi"/>
                <w:sz w:val="20"/>
                <w:szCs w:val="20"/>
                <w:lang w:val="en-US"/>
              </w:rPr>
              <w:t>Cela</w:t>
            </w:r>
            <w:proofErr w:type="spellEnd"/>
            <w:r w:rsidRPr="00844DFD">
              <w:rPr>
                <w:rFonts w:asciiTheme="majorHAnsi" w:hAnsiTheme="majorHAnsi"/>
                <w:sz w:val="20"/>
                <w:szCs w:val="20"/>
                <w:lang w:val="en-US"/>
              </w:rPr>
              <w:t xml:space="preserve"> </w:t>
            </w:r>
            <w:proofErr w:type="spellStart"/>
            <w:r w:rsidRPr="00844DFD">
              <w:rPr>
                <w:rFonts w:asciiTheme="majorHAnsi" w:hAnsiTheme="majorHAnsi"/>
                <w:sz w:val="20"/>
                <w:szCs w:val="20"/>
                <w:lang w:val="en-US"/>
              </w:rPr>
              <w:t>pomiarowa</w:t>
            </w:r>
            <w:proofErr w:type="spellEnd"/>
            <w:r w:rsidRPr="00844DFD">
              <w:rPr>
                <w:rFonts w:asciiTheme="majorHAnsi" w:hAnsiTheme="majorHAnsi"/>
                <w:sz w:val="20"/>
                <w:szCs w:val="20"/>
                <w:lang w:val="en-US"/>
              </w:rPr>
              <w:t xml:space="preserve"> (sample cell)</w:t>
            </w:r>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US"/>
              </w:rPr>
            </w:pPr>
            <w:proofErr w:type="spellStart"/>
            <w:r w:rsidRPr="00844DFD">
              <w:rPr>
                <w:rFonts w:asciiTheme="majorHAnsi" w:hAnsiTheme="majorHAnsi"/>
                <w:sz w:val="20"/>
                <w:szCs w:val="20"/>
                <w:lang w:val="en-US"/>
              </w:rPr>
              <w:t>szt</w:t>
            </w:r>
            <w:proofErr w:type="spellEnd"/>
            <w:r w:rsidRPr="00844DFD">
              <w:rPr>
                <w:rFonts w:asciiTheme="majorHAnsi" w:hAnsiTheme="majorHAnsi"/>
                <w:sz w:val="20"/>
                <w:szCs w:val="20"/>
                <w:lang w:val="en-US"/>
              </w:rPr>
              <w:t xml:space="preserve">. </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1</w:t>
            </w:r>
          </w:p>
        </w:tc>
      </w:tr>
      <w:tr w:rsidR="00844DFD" w:rsidRPr="00844DFD" w:rsidTr="00844DFD">
        <w:tc>
          <w:tcPr>
            <w:tcW w:w="710" w:type="dxa"/>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2</w:t>
            </w:r>
          </w:p>
        </w:tc>
        <w:tc>
          <w:tcPr>
            <w:tcW w:w="5245" w:type="dxa"/>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Cleaning Supplies: lens cleaning solution</w:t>
            </w:r>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GB"/>
              </w:rPr>
            </w:pPr>
            <w:proofErr w:type="spellStart"/>
            <w:r w:rsidRPr="00844DFD">
              <w:rPr>
                <w:rFonts w:asciiTheme="majorHAnsi" w:hAnsiTheme="majorHAnsi"/>
                <w:sz w:val="20"/>
                <w:szCs w:val="20"/>
                <w:lang w:val="en-GB"/>
              </w:rPr>
              <w:t>szt</w:t>
            </w:r>
            <w:proofErr w:type="spellEnd"/>
            <w:r w:rsidRPr="00844DFD">
              <w:rPr>
                <w:rFonts w:asciiTheme="majorHAnsi" w:hAnsiTheme="majorHAnsi"/>
                <w:sz w:val="20"/>
                <w:szCs w:val="20"/>
                <w:lang w:val="en-GB"/>
              </w:rPr>
              <w:t>.</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4</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3</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Cleaning supplies: swabs, foam, package of 50</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4</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r w:rsidRPr="00844DFD">
              <w:rPr>
                <w:rFonts w:asciiTheme="majorHAnsi" w:hAnsiTheme="majorHAnsi"/>
                <w:sz w:val="20"/>
                <w:szCs w:val="20"/>
                <w:lang w:val="en-GB"/>
              </w:rPr>
              <w:t xml:space="preserve">Cleaning Supplies: lens </w:t>
            </w:r>
            <w:proofErr w:type="spellStart"/>
            <w:r w:rsidRPr="00844DFD">
              <w:rPr>
                <w:rFonts w:asciiTheme="majorHAnsi" w:hAnsiTheme="majorHAnsi"/>
                <w:sz w:val="20"/>
                <w:szCs w:val="20"/>
                <w:lang w:val="en-GB"/>
              </w:rPr>
              <w:t>paper,package</w:t>
            </w:r>
            <w:proofErr w:type="spellEnd"/>
            <w:r w:rsidRPr="00844DFD">
              <w:rPr>
                <w:rFonts w:asciiTheme="majorHAnsi" w:hAnsiTheme="majorHAnsi"/>
                <w:sz w:val="20"/>
                <w:szCs w:val="20"/>
                <w:lang w:val="en-GB"/>
              </w:rPr>
              <w:t xml:space="preserve"> of 50</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5</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rPr>
            </w:pPr>
            <w:proofErr w:type="spellStart"/>
            <w:r w:rsidRPr="00844DFD">
              <w:rPr>
                <w:rFonts w:asciiTheme="majorHAnsi" w:hAnsiTheme="majorHAnsi"/>
                <w:sz w:val="20"/>
                <w:szCs w:val="20"/>
              </w:rPr>
              <w:t>Heksametafosforan</w:t>
            </w:r>
            <w:proofErr w:type="spellEnd"/>
            <w:r w:rsidRPr="00844DFD">
              <w:rPr>
                <w:rFonts w:asciiTheme="majorHAnsi" w:hAnsiTheme="majorHAnsi"/>
                <w:sz w:val="20"/>
                <w:szCs w:val="20"/>
              </w:rPr>
              <w:t xml:space="preserve"> sodu cz. </w:t>
            </w:r>
            <w:proofErr w:type="spellStart"/>
            <w:r w:rsidRPr="00844DFD">
              <w:rPr>
                <w:rFonts w:asciiTheme="majorHAnsi" w:hAnsiTheme="majorHAnsi"/>
                <w:sz w:val="20"/>
                <w:szCs w:val="20"/>
              </w:rPr>
              <w:t>d.a</w:t>
            </w:r>
            <w:proofErr w:type="spellEnd"/>
            <w:r w:rsidRPr="00844DFD">
              <w:rPr>
                <w:rFonts w:asciiTheme="majorHAnsi" w:hAnsiTheme="majorHAnsi"/>
                <w:sz w:val="20"/>
                <w:szCs w:val="20"/>
              </w:rPr>
              <w:t>.</w:t>
            </w:r>
            <w:r w:rsidRPr="00844DFD">
              <w:rPr>
                <w:rFonts w:asciiTheme="majorHAnsi" w:hAnsiTheme="majorHAnsi"/>
                <w:sz w:val="20"/>
                <w:szCs w:val="20"/>
              </w:rPr>
              <w:br/>
              <w:t>1 kg/op.</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p>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6</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3B22BB">
            <w:pPr>
              <w:spacing w:before="120" w:after="120" w:line="240" w:lineRule="auto"/>
              <w:rPr>
                <w:rFonts w:asciiTheme="majorHAnsi" w:hAnsiTheme="majorHAnsi"/>
                <w:sz w:val="20"/>
                <w:szCs w:val="20"/>
              </w:rPr>
            </w:pPr>
            <w:r w:rsidRPr="00844DFD">
              <w:rPr>
                <w:rFonts w:asciiTheme="majorHAnsi" w:hAnsiTheme="majorHAnsi"/>
                <w:sz w:val="20"/>
                <w:szCs w:val="20"/>
              </w:rPr>
              <w:t>Węglan sodu (</w:t>
            </w:r>
            <w:proofErr w:type="spellStart"/>
            <w:r w:rsidRPr="00844DFD">
              <w:rPr>
                <w:rFonts w:asciiTheme="majorHAnsi" w:hAnsiTheme="majorHAnsi"/>
                <w:sz w:val="20"/>
                <w:szCs w:val="20"/>
              </w:rPr>
              <w:t>bezw</w:t>
            </w:r>
            <w:proofErr w:type="spellEnd"/>
            <w:r w:rsidRPr="00844DFD">
              <w:rPr>
                <w:rFonts w:asciiTheme="majorHAnsi" w:hAnsiTheme="majorHAnsi"/>
                <w:sz w:val="20"/>
                <w:szCs w:val="20"/>
              </w:rPr>
              <w:t>.) cz.d.a.</w:t>
            </w:r>
            <w:r w:rsidR="003B22BB">
              <w:rPr>
                <w:rFonts w:asciiTheme="majorHAnsi" w:hAnsiTheme="majorHAnsi"/>
                <w:sz w:val="20"/>
                <w:szCs w:val="20"/>
              </w:rPr>
              <w:t xml:space="preserve"> </w:t>
            </w:r>
            <w:r w:rsidRPr="00844DFD">
              <w:rPr>
                <w:rFonts w:asciiTheme="majorHAnsi" w:hAnsiTheme="majorHAnsi"/>
                <w:sz w:val="20"/>
                <w:szCs w:val="20"/>
              </w:rPr>
              <w:t>1 kg/op.</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2</w:t>
            </w:r>
          </w:p>
        </w:tc>
      </w:tr>
      <w:tr w:rsidR="00844DFD" w:rsidRPr="00844DFD" w:rsidTr="00844DFD">
        <w:tc>
          <w:tcPr>
            <w:tcW w:w="710" w:type="dxa"/>
            <w:tcBorders>
              <w:top w:val="single" w:sz="4" w:space="0" w:color="auto"/>
              <w:left w:val="single" w:sz="4" w:space="0" w:color="auto"/>
              <w:bottom w:val="single" w:sz="4" w:space="0" w:color="auto"/>
              <w:right w:val="single" w:sz="4" w:space="0" w:color="auto"/>
            </w:tcBorders>
            <w:vAlign w:val="center"/>
          </w:tcPr>
          <w:p w:rsidR="00844DFD" w:rsidRPr="00844DFD" w:rsidRDefault="00844DFD" w:rsidP="00FB588D">
            <w:pPr>
              <w:spacing w:after="0" w:line="240" w:lineRule="auto"/>
              <w:jc w:val="center"/>
              <w:rPr>
                <w:rFonts w:asciiTheme="majorHAnsi" w:eastAsia="Times New Roman" w:hAnsiTheme="majorHAnsi" w:cs="Times New Roman"/>
                <w:sz w:val="20"/>
                <w:szCs w:val="20"/>
                <w:lang w:eastAsia="pl-PL"/>
              </w:rPr>
            </w:pPr>
            <w:r w:rsidRPr="00844DFD">
              <w:rPr>
                <w:rFonts w:asciiTheme="majorHAnsi" w:eastAsia="Times New Roman" w:hAnsiTheme="majorHAnsi" w:cs="Times New Roman"/>
                <w:sz w:val="20"/>
                <w:szCs w:val="20"/>
                <w:lang w:eastAsia="pl-PL"/>
              </w:rPr>
              <w:t>7</w:t>
            </w:r>
          </w:p>
        </w:tc>
        <w:tc>
          <w:tcPr>
            <w:tcW w:w="5245"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rPr>
                <w:rFonts w:asciiTheme="majorHAnsi" w:hAnsiTheme="majorHAnsi"/>
                <w:sz w:val="20"/>
                <w:szCs w:val="20"/>
                <w:lang w:val="en-GB"/>
              </w:rPr>
            </w:pPr>
            <w:proofErr w:type="spellStart"/>
            <w:r w:rsidRPr="00844DFD">
              <w:rPr>
                <w:rFonts w:asciiTheme="majorHAnsi" w:hAnsiTheme="majorHAnsi"/>
                <w:sz w:val="20"/>
                <w:szCs w:val="20"/>
                <w:lang w:val="en-US"/>
              </w:rPr>
              <w:t>Podręcznik</w:t>
            </w:r>
            <w:proofErr w:type="spellEnd"/>
            <w:r w:rsidRPr="00844DFD">
              <w:rPr>
                <w:rFonts w:asciiTheme="majorHAnsi" w:hAnsiTheme="majorHAnsi"/>
                <w:sz w:val="20"/>
                <w:szCs w:val="20"/>
                <w:lang w:val="en-US"/>
              </w:rPr>
              <w:t xml:space="preserve"> </w:t>
            </w:r>
            <w:proofErr w:type="spellStart"/>
            <w:r w:rsidRPr="00844DFD">
              <w:rPr>
                <w:rFonts w:asciiTheme="majorHAnsi" w:hAnsiTheme="majorHAnsi"/>
                <w:sz w:val="20"/>
                <w:szCs w:val="20"/>
                <w:lang w:val="en-US"/>
              </w:rPr>
              <w:t>użytkownika</w:t>
            </w:r>
            <w:proofErr w:type="spellEnd"/>
            <w:r w:rsidRPr="00844DFD">
              <w:rPr>
                <w:rFonts w:asciiTheme="majorHAnsi" w:hAnsiTheme="majorHAnsi"/>
                <w:sz w:val="20"/>
                <w:szCs w:val="20"/>
                <w:lang w:val="en-US"/>
              </w:rPr>
              <w:t xml:space="preserve">: </w:t>
            </w:r>
            <w:proofErr w:type="spellStart"/>
            <w:r w:rsidRPr="00844DFD">
              <w:rPr>
                <w:rFonts w:asciiTheme="majorHAnsi" w:hAnsiTheme="majorHAnsi"/>
                <w:sz w:val="20"/>
                <w:szCs w:val="20"/>
                <w:lang w:val="en-US"/>
              </w:rPr>
              <w:t>Analytica</w:t>
            </w:r>
            <w:proofErr w:type="spellEnd"/>
            <w:r w:rsidRPr="00844DFD">
              <w:rPr>
                <w:rFonts w:asciiTheme="majorHAnsi" w:hAnsiTheme="majorHAnsi"/>
                <w:sz w:val="20"/>
                <w:szCs w:val="20"/>
                <w:lang w:val="en-GB"/>
              </w:rPr>
              <w:t xml:space="preserve">l Methods in Fine Particle Technology by: Paul A. Webb and </w:t>
            </w:r>
            <w:proofErr w:type="spellStart"/>
            <w:r w:rsidRPr="00844DFD">
              <w:rPr>
                <w:rFonts w:asciiTheme="majorHAnsi" w:hAnsiTheme="majorHAnsi"/>
                <w:sz w:val="20"/>
                <w:szCs w:val="20"/>
                <w:lang w:val="en-GB"/>
              </w:rPr>
              <w:t>Dr.</w:t>
            </w:r>
            <w:proofErr w:type="spellEnd"/>
            <w:r w:rsidRPr="00844DFD">
              <w:rPr>
                <w:rFonts w:asciiTheme="majorHAnsi" w:hAnsiTheme="majorHAnsi"/>
                <w:sz w:val="20"/>
                <w:szCs w:val="20"/>
                <w:lang w:val="en-GB"/>
              </w:rPr>
              <w:t xml:space="preserve"> Clyde Orr</w:t>
            </w:r>
          </w:p>
        </w:tc>
        <w:tc>
          <w:tcPr>
            <w:tcW w:w="1417"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proofErr w:type="spellStart"/>
            <w:r w:rsidRPr="00844DFD">
              <w:rPr>
                <w:rFonts w:asciiTheme="majorHAnsi" w:hAnsiTheme="majorHAnsi"/>
                <w:sz w:val="20"/>
                <w:szCs w:val="20"/>
                <w:lang w:val="en-GB"/>
              </w:rPr>
              <w:t>szt</w:t>
            </w:r>
            <w:proofErr w:type="spellEnd"/>
            <w:r w:rsidRPr="00844DFD">
              <w:rPr>
                <w:rFonts w:asciiTheme="majorHAnsi" w:hAnsiTheme="majorHAnsi"/>
                <w:sz w:val="20"/>
                <w:szCs w:val="20"/>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rsidR="00844DFD" w:rsidRPr="00844DFD" w:rsidRDefault="00844DFD" w:rsidP="00FB588D">
            <w:pPr>
              <w:spacing w:before="120" w:after="120" w:line="240" w:lineRule="auto"/>
              <w:jc w:val="center"/>
              <w:rPr>
                <w:rFonts w:asciiTheme="majorHAnsi" w:hAnsiTheme="majorHAnsi"/>
                <w:sz w:val="20"/>
                <w:szCs w:val="20"/>
                <w:lang w:val="en-GB"/>
              </w:rPr>
            </w:pPr>
            <w:r w:rsidRPr="00844DFD">
              <w:rPr>
                <w:rFonts w:asciiTheme="majorHAnsi" w:hAnsiTheme="majorHAnsi"/>
                <w:sz w:val="20"/>
                <w:szCs w:val="20"/>
                <w:lang w:val="en-GB"/>
              </w:rPr>
              <w:t>1</w:t>
            </w:r>
          </w:p>
        </w:tc>
      </w:tr>
    </w:tbl>
    <w:p w:rsidR="000E53D1" w:rsidRPr="00844DFD" w:rsidRDefault="000E53D1" w:rsidP="000E53D1">
      <w:pPr>
        <w:spacing w:line="360" w:lineRule="auto"/>
        <w:rPr>
          <w:rFonts w:asciiTheme="majorHAnsi" w:eastAsia="Times New Roman" w:hAnsiTheme="majorHAnsi" w:cs="Times New Roman"/>
          <w:sz w:val="20"/>
          <w:szCs w:val="20"/>
          <w:lang w:eastAsia="pl-PL"/>
        </w:rPr>
      </w:pPr>
    </w:p>
    <w:p w:rsidR="000E53D1" w:rsidRPr="00844DFD" w:rsidRDefault="000E53D1" w:rsidP="003B22BB">
      <w:pPr>
        <w:spacing w:line="360" w:lineRule="auto"/>
        <w:ind w:hanging="426"/>
        <w:rPr>
          <w:rFonts w:asciiTheme="majorHAnsi" w:eastAsia="Times New Roman" w:hAnsiTheme="majorHAnsi" w:cs="Times New Roman"/>
          <w:b/>
          <w:sz w:val="20"/>
          <w:szCs w:val="20"/>
          <w:lang w:eastAsia="pl-PL"/>
        </w:rPr>
      </w:pPr>
      <w:r w:rsidRPr="00844DFD">
        <w:rPr>
          <w:rFonts w:asciiTheme="majorHAnsi" w:eastAsia="Calibri" w:hAnsiTheme="majorHAnsi" w:cs="Times New Roman"/>
          <w:b/>
          <w:bCs/>
          <w:sz w:val="20"/>
          <w:szCs w:val="20"/>
        </w:rPr>
        <w:t xml:space="preserve">Część 8  : </w:t>
      </w:r>
      <w:r w:rsidRPr="00844DFD">
        <w:rPr>
          <w:rFonts w:asciiTheme="majorHAnsi" w:eastAsia="Times New Roman" w:hAnsiTheme="majorHAnsi" w:cs="Times New Roman"/>
          <w:b/>
          <w:sz w:val="20"/>
          <w:szCs w:val="20"/>
          <w:lang w:eastAsia="pl-PL"/>
        </w:rPr>
        <w:t xml:space="preserve">Materiały eksploatacyjne do mineralizatora mikrofalowego </w:t>
      </w:r>
      <w:proofErr w:type="spellStart"/>
      <w:r w:rsidRPr="00844DFD">
        <w:rPr>
          <w:rFonts w:asciiTheme="majorHAnsi" w:eastAsia="Times New Roman" w:hAnsiTheme="majorHAnsi" w:cs="Times New Roman"/>
          <w:b/>
          <w:sz w:val="20"/>
          <w:szCs w:val="20"/>
          <w:lang w:eastAsia="pl-PL"/>
        </w:rPr>
        <w:t>Multiwave</w:t>
      </w:r>
      <w:proofErr w:type="spellEnd"/>
      <w:r w:rsidRPr="00844DFD">
        <w:rPr>
          <w:rFonts w:asciiTheme="majorHAnsi" w:eastAsia="Times New Roman" w:hAnsiTheme="majorHAnsi" w:cs="Times New Roman"/>
          <w:b/>
          <w:sz w:val="20"/>
          <w:szCs w:val="20"/>
          <w:lang w:eastAsia="pl-PL"/>
        </w:rPr>
        <w:t xml:space="preserve"> 3000 firmy Anton </w:t>
      </w:r>
      <w:proofErr w:type="spellStart"/>
      <w:r w:rsidRPr="00844DFD">
        <w:rPr>
          <w:rFonts w:asciiTheme="majorHAnsi" w:eastAsia="Times New Roman" w:hAnsiTheme="majorHAnsi" w:cs="Times New Roman"/>
          <w:b/>
          <w:sz w:val="20"/>
          <w:szCs w:val="20"/>
          <w:lang w:eastAsia="pl-PL"/>
        </w:rPr>
        <w:t>Paar</w:t>
      </w:r>
      <w:proofErr w:type="spellEnd"/>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245"/>
        <w:gridCol w:w="1417"/>
        <w:gridCol w:w="1843"/>
      </w:tblGrid>
      <w:tr w:rsidR="00844DFD" w:rsidRPr="00844DFD" w:rsidTr="003B22BB">
        <w:tc>
          <w:tcPr>
            <w:tcW w:w="710"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245"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41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3B22BB">
        <w:tc>
          <w:tcPr>
            <w:tcW w:w="710"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rPr>
            </w:pPr>
            <w:r w:rsidRPr="00844DFD">
              <w:rPr>
                <w:rFonts w:asciiTheme="majorHAnsi" w:eastAsia="Calibri" w:hAnsiTheme="majorHAnsi" w:cs="Times New Roman"/>
                <w:sz w:val="20"/>
                <w:szCs w:val="20"/>
              </w:rPr>
              <w:t>1</w:t>
            </w:r>
          </w:p>
        </w:tc>
        <w:tc>
          <w:tcPr>
            <w:tcW w:w="5245"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US"/>
              </w:rPr>
            </w:pPr>
            <w:r w:rsidRPr="00844DFD">
              <w:rPr>
                <w:rFonts w:asciiTheme="majorHAnsi" w:eastAsia="Calibri" w:hAnsiTheme="majorHAnsi" w:cs="Times New Roman"/>
                <w:sz w:val="20"/>
                <w:szCs w:val="20"/>
                <w:lang w:val="en-US"/>
              </w:rPr>
              <w:t>2</w:t>
            </w:r>
          </w:p>
        </w:tc>
        <w:tc>
          <w:tcPr>
            <w:tcW w:w="1417"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3</w:t>
            </w:r>
          </w:p>
        </w:tc>
        <w:tc>
          <w:tcPr>
            <w:tcW w:w="1843"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4</w:t>
            </w:r>
          </w:p>
        </w:tc>
      </w:tr>
      <w:tr w:rsidR="00844DFD" w:rsidRPr="00844DFD" w:rsidTr="003B22BB">
        <w:trPr>
          <w:trHeight w:val="40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1</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 xml:space="preserve">naczynie reakcyjne (teflonowe) – 100 ml </w:t>
            </w:r>
            <w:proofErr w:type="spellStart"/>
            <w:r w:rsidRPr="00844DFD">
              <w:rPr>
                <w:rFonts w:asciiTheme="majorHAnsi" w:hAnsiTheme="majorHAnsi"/>
                <w:sz w:val="20"/>
                <w:szCs w:val="20"/>
              </w:rPr>
              <w:t>liner</w:t>
            </w:r>
            <w:proofErr w:type="spellEnd"/>
          </w:p>
        </w:tc>
        <w:tc>
          <w:tcPr>
            <w:tcW w:w="1417" w:type="dxa"/>
          </w:tcPr>
          <w:p w:rsidR="00844DFD" w:rsidRPr="00844DFD" w:rsidRDefault="00844DFD" w:rsidP="00FB588D">
            <w:pPr>
              <w:spacing w:before="120" w:after="120" w:line="240" w:lineRule="auto"/>
              <w:jc w:val="center"/>
              <w:rPr>
                <w:rFonts w:asciiTheme="majorHAnsi" w:hAnsiTheme="majorHAnsi"/>
                <w:sz w:val="20"/>
                <w:szCs w:val="20"/>
                <w:lang w:val="en-US"/>
              </w:rPr>
            </w:pPr>
            <w:proofErr w:type="spellStart"/>
            <w:r w:rsidRPr="00844DFD">
              <w:rPr>
                <w:rFonts w:asciiTheme="majorHAnsi" w:hAnsiTheme="majorHAnsi"/>
                <w:sz w:val="20"/>
                <w:szCs w:val="20"/>
                <w:lang w:val="en-US"/>
              </w:rPr>
              <w:t>szt</w:t>
            </w:r>
            <w:proofErr w:type="spellEnd"/>
            <w:r w:rsidRPr="00844DFD">
              <w:rPr>
                <w:rFonts w:asciiTheme="majorHAnsi" w:hAnsiTheme="majorHAnsi"/>
                <w:sz w:val="20"/>
                <w:szCs w:val="20"/>
                <w:lang w:val="en-US"/>
              </w:rPr>
              <w:t>.</w:t>
            </w:r>
          </w:p>
        </w:tc>
        <w:tc>
          <w:tcPr>
            <w:tcW w:w="1843" w:type="dxa"/>
          </w:tcPr>
          <w:p w:rsidR="00844DFD" w:rsidRPr="00844DFD" w:rsidRDefault="00844DFD" w:rsidP="00FB588D">
            <w:pPr>
              <w:spacing w:before="120" w:after="120" w:line="240" w:lineRule="auto"/>
              <w:jc w:val="center"/>
              <w:rPr>
                <w:rFonts w:asciiTheme="majorHAnsi" w:hAnsiTheme="majorHAnsi"/>
                <w:sz w:val="20"/>
                <w:szCs w:val="20"/>
                <w:lang w:val="en-US"/>
              </w:rPr>
            </w:pPr>
            <w:r w:rsidRPr="00844DFD">
              <w:rPr>
                <w:rFonts w:asciiTheme="majorHAnsi" w:hAnsiTheme="majorHAnsi"/>
                <w:sz w:val="20"/>
                <w:szCs w:val="20"/>
                <w:lang w:val="en-US"/>
              </w:rPr>
              <w:t>16</w:t>
            </w:r>
          </w:p>
        </w:tc>
      </w:tr>
      <w:tr w:rsidR="00844DFD" w:rsidRPr="00844DFD" w:rsidTr="003B22BB">
        <w:trPr>
          <w:trHeight w:val="45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2</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PROTECTIVE CASING (osłona zewnętrzna naczynia – część dolna)</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507"/>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3</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PROTECTIVE CAP (osłona zewnętrzna naczynia – część górna)</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391"/>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4</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VESSEL JACKET H100 CERAMICS (</w:t>
            </w:r>
            <w:proofErr w:type="spellStart"/>
            <w:r w:rsidRPr="00844DFD">
              <w:rPr>
                <w:rFonts w:asciiTheme="majorHAnsi" w:hAnsiTheme="majorHAnsi"/>
                <w:sz w:val="20"/>
                <w:szCs w:val="20"/>
              </w:rPr>
              <w:t>osłana</w:t>
            </w:r>
            <w:proofErr w:type="spellEnd"/>
            <w:r w:rsidRPr="00844DFD">
              <w:rPr>
                <w:rFonts w:asciiTheme="majorHAnsi" w:hAnsiTheme="majorHAnsi"/>
                <w:sz w:val="20"/>
                <w:szCs w:val="20"/>
              </w:rPr>
              <w:t xml:space="preserve"> naczynia, z gwintem)</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r w:rsidR="00844DFD" w:rsidRPr="00844DFD" w:rsidTr="003B22BB">
        <w:trPr>
          <w:trHeight w:val="819"/>
        </w:trPr>
        <w:tc>
          <w:tcPr>
            <w:tcW w:w="710" w:type="dxa"/>
          </w:tcPr>
          <w:p w:rsidR="00844DFD" w:rsidRPr="00844DFD" w:rsidRDefault="00844DFD" w:rsidP="00FB588D">
            <w:pPr>
              <w:jc w:val="center"/>
              <w:rPr>
                <w:rFonts w:asciiTheme="majorHAnsi" w:hAnsiTheme="majorHAnsi" w:cs="Times New Roman"/>
                <w:sz w:val="20"/>
                <w:szCs w:val="20"/>
              </w:rPr>
            </w:pPr>
            <w:r w:rsidRPr="00844DFD">
              <w:rPr>
                <w:rFonts w:asciiTheme="majorHAnsi" w:hAnsiTheme="majorHAnsi" w:cs="Times New Roman"/>
                <w:sz w:val="20"/>
                <w:szCs w:val="20"/>
              </w:rPr>
              <w:t>5</w:t>
            </w:r>
          </w:p>
        </w:tc>
        <w:tc>
          <w:tcPr>
            <w:tcW w:w="5245"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Pierścień centrujący</w:t>
            </w:r>
          </w:p>
        </w:tc>
        <w:tc>
          <w:tcPr>
            <w:tcW w:w="1417"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8</w:t>
            </w:r>
          </w:p>
        </w:tc>
      </w:tr>
    </w:tbl>
    <w:p w:rsidR="003B22BB" w:rsidRDefault="003B22BB" w:rsidP="000E53D1">
      <w:pPr>
        <w:spacing w:after="240" w:line="240" w:lineRule="auto"/>
        <w:rPr>
          <w:rFonts w:asciiTheme="majorHAnsi" w:eastAsia="Calibri" w:hAnsiTheme="majorHAnsi" w:cs="Times New Roman"/>
          <w:b/>
          <w:bCs/>
          <w:sz w:val="20"/>
          <w:szCs w:val="20"/>
        </w:rPr>
      </w:pPr>
    </w:p>
    <w:p w:rsidR="000E53D1" w:rsidRPr="00844DFD" w:rsidRDefault="000E53D1" w:rsidP="000E53D1">
      <w:pPr>
        <w:spacing w:after="240" w:line="240" w:lineRule="auto"/>
        <w:rPr>
          <w:rFonts w:asciiTheme="majorHAnsi" w:eastAsia="Calibri" w:hAnsiTheme="majorHAnsi" w:cs="Times New Roman"/>
          <w:b/>
          <w:sz w:val="20"/>
          <w:szCs w:val="20"/>
        </w:rPr>
      </w:pPr>
      <w:r w:rsidRPr="00844DFD">
        <w:rPr>
          <w:rFonts w:asciiTheme="majorHAnsi" w:eastAsia="Calibri" w:hAnsiTheme="majorHAnsi" w:cs="Times New Roman"/>
          <w:b/>
          <w:bCs/>
          <w:sz w:val="20"/>
          <w:szCs w:val="20"/>
        </w:rPr>
        <w:t xml:space="preserve">Część 9  : </w:t>
      </w:r>
      <w:r w:rsidRPr="00844DFD">
        <w:rPr>
          <w:rFonts w:asciiTheme="majorHAnsi" w:eastAsia="Times New Roman" w:hAnsiTheme="majorHAnsi" w:cs="Times New Roman"/>
          <w:b/>
          <w:sz w:val="20"/>
          <w:szCs w:val="20"/>
          <w:lang w:eastAsia="pl-PL"/>
        </w:rPr>
        <w:t>Materiały eksploatacyjne do przesiewacza  AS 200</w:t>
      </w:r>
      <w:r w:rsidRPr="00844DFD">
        <w:rPr>
          <w:rFonts w:asciiTheme="majorHAnsi" w:eastAsia="Times New Roman" w:hAnsiTheme="majorHAnsi" w:cs="Times New Roman"/>
          <w:b/>
          <w:color w:val="FF0000"/>
          <w:sz w:val="20"/>
          <w:szCs w:val="20"/>
          <w:lang w:eastAsia="pl-PL"/>
        </w:rPr>
        <w:t xml:space="preserve">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1276"/>
        <w:gridCol w:w="1843"/>
      </w:tblGrid>
      <w:tr w:rsidR="00844DFD" w:rsidRPr="00844DFD" w:rsidTr="003B22BB">
        <w:tc>
          <w:tcPr>
            <w:tcW w:w="709"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Lp.</w:t>
            </w:r>
          </w:p>
        </w:tc>
        <w:tc>
          <w:tcPr>
            <w:tcW w:w="5387"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Nazwa towaru, wymagania</w:t>
            </w:r>
          </w:p>
        </w:tc>
        <w:tc>
          <w:tcPr>
            <w:tcW w:w="1276"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Jednostka</w:t>
            </w:r>
          </w:p>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miary</w:t>
            </w:r>
          </w:p>
        </w:tc>
        <w:tc>
          <w:tcPr>
            <w:tcW w:w="1843" w:type="dxa"/>
            <w:shd w:val="clear" w:color="auto" w:fill="BFBFBF"/>
            <w:vAlign w:val="center"/>
          </w:tcPr>
          <w:p w:rsidR="00844DFD" w:rsidRPr="00844DFD" w:rsidRDefault="00844DFD" w:rsidP="00FB588D">
            <w:pPr>
              <w:spacing w:after="0" w:line="240" w:lineRule="auto"/>
              <w:jc w:val="center"/>
              <w:rPr>
                <w:rFonts w:asciiTheme="majorHAnsi" w:eastAsia="Calibri" w:hAnsiTheme="majorHAnsi" w:cs="Times New Roman"/>
                <w:b/>
                <w:sz w:val="20"/>
                <w:szCs w:val="20"/>
              </w:rPr>
            </w:pPr>
            <w:r w:rsidRPr="00844DFD">
              <w:rPr>
                <w:rFonts w:asciiTheme="majorHAnsi" w:eastAsia="Calibri" w:hAnsiTheme="majorHAnsi" w:cs="Times New Roman"/>
                <w:b/>
                <w:sz w:val="20"/>
                <w:szCs w:val="20"/>
              </w:rPr>
              <w:t>Ilość</w:t>
            </w:r>
          </w:p>
        </w:tc>
      </w:tr>
      <w:tr w:rsidR="00844DFD" w:rsidRPr="00844DFD" w:rsidTr="003B22BB">
        <w:tc>
          <w:tcPr>
            <w:tcW w:w="709"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rPr>
            </w:pPr>
            <w:r w:rsidRPr="00844DFD">
              <w:rPr>
                <w:rFonts w:asciiTheme="majorHAnsi" w:eastAsia="Calibri" w:hAnsiTheme="majorHAnsi" w:cs="Times New Roman"/>
                <w:sz w:val="20"/>
                <w:szCs w:val="20"/>
              </w:rPr>
              <w:t>1</w:t>
            </w:r>
          </w:p>
        </w:tc>
        <w:tc>
          <w:tcPr>
            <w:tcW w:w="5387"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US"/>
              </w:rPr>
            </w:pPr>
            <w:r w:rsidRPr="00844DFD">
              <w:rPr>
                <w:rFonts w:asciiTheme="majorHAnsi" w:eastAsia="Calibri" w:hAnsiTheme="majorHAnsi" w:cs="Times New Roman"/>
                <w:sz w:val="20"/>
                <w:szCs w:val="20"/>
                <w:lang w:val="en-US"/>
              </w:rPr>
              <w:t>2</w:t>
            </w:r>
          </w:p>
        </w:tc>
        <w:tc>
          <w:tcPr>
            <w:tcW w:w="1276"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3</w:t>
            </w:r>
          </w:p>
        </w:tc>
        <w:tc>
          <w:tcPr>
            <w:tcW w:w="1843" w:type="dxa"/>
            <w:shd w:val="clear" w:color="auto" w:fill="FFFFFF" w:themeFill="background1"/>
            <w:vAlign w:val="center"/>
          </w:tcPr>
          <w:p w:rsidR="00844DFD" w:rsidRPr="00844DFD" w:rsidRDefault="00844DFD" w:rsidP="00FB588D">
            <w:pPr>
              <w:spacing w:after="0" w:line="240" w:lineRule="auto"/>
              <w:jc w:val="center"/>
              <w:rPr>
                <w:rFonts w:asciiTheme="majorHAnsi" w:eastAsia="Calibri" w:hAnsiTheme="majorHAnsi" w:cs="Times New Roman"/>
                <w:sz w:val="20"/>
                <w:szCs w:val="20"/>
                <w:lang w:val="en-GB"/>
              </w:rPr>
            </w:pPr>
            <w:r w:rsidRPr="00844DFD">
              <w:rPr>
                <w:rFonts w:asciiTheme="majorHAnsi" w:eastAsia="Calibri" w:hAnsiTheme="majorHAnsi" w:cs="Times New Roman"/>
                <w:sz w:val="20"/>
                <w:szCs w:val="20"/>
                <w:lang w:val="en-GB"/>
              </w:rPr>
              <w:t>4</w:t>
            </w:r>
          </w:p>
        </w:tc>
      </w:tr>
      <w:tr w:rsidR="00844DFD" w:rsidRPr="00844DFD" w:rsidTr="003B22BB">
        <w:trPr>
          <w:trHeight w:val="916"/>
        </w:trPr>
        <w:tc>
          <w:tcPr>
            <w:tcW w:w="709"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1</w:t>
            </w:r>
          </w:p>
        </w:tc>
        <w:tc>
          <w:tcPr>
            <w:tcW w:w="5387"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 xml:space="preserve">Sito testowe o wielkości oczek 150 </w:t>
            </w:r>
            <w:proofErr w:type="spellStart"/>
            <w:r w:rsidRPr="00844DFD">
              <w:rPr>
                <w:rFonts w:asciiTheme="majorHAnsi" w:hAnsiTheme="majorHAnsi"/>
                <w:sz w:val="20"/>
                <w:szCs w:val="20"/>
              </w:rPr>
              <w:t>um</w:t>
            </w:r>
            <w:proofErr w:type="spellEnd"/>
            <w:r w:rsidRPr="00844DFD">
              <w:rPr>
                <w:rFonts w:asciiTheme="majorHAnsi" w:hAnsiTheme="majorHAnsi"/>
                <w:sz w:val="20"/>
                <w:szCs w:val="20"/>
              </w:rPr>
              <w:t xml:space="preserve">; o wymiarach 200 mm (śr.) x 50 mm (wys.) kompatybilne z posiadanym zestawem sit firmy </w:t>
            </w:r>
            <w:proofErr w:type="spellStart"/>
            <w:r w:rsidRPr="00844DFD">
              <w:rPr>
                <w:rFonts w:asciiTheme="majorHAnsi" w:hAnsiTheme="majorHAnsi"/>
                <w:sz w:val="20"/>
                <w:szCs w:val="20"/>
              </w:rPr>
              <w:t>Retsch</w:t>
            </w:r>
            <w:proofErr w:type="spellEnd"/>
          </w:p>
        </w:tc>
        <w:tc>
          <w:tcPr>
            <w:tcW w:w="1276"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 xml:space="preserve">szt. </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844DFD" w:rsidTr="003B22BB">
        <w:trPr>
          <w:trHeight w:val="819"/>
        </w:trPr>
        <w:tc>
          <w:tcPr>
            <w:tcW w:w="709"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2</w:t>
            </w:r>
          </w:p>
        </w:tc>
        <w:tc>
          <w:tcPr>
            <w:tcW w:w="5387" w:type="dxa"/>
          </w:tcPr>
          <w:p w:rsidR="00844DFD" w:rsidRPr="00844DFD" w:rsidRDefault="00844DFD" w:rsidP="00FB588D">
            <w:pPr>
              <w:spacing w:before="120" w:after="120" w:line="240" w:lineRule="auto"/>
              <w:rPr>
                <w:rFonts w:asciiTheme="majorHAnsi" w:hAnsiTheme="majorHAnsi"/>
                <w:sz w:val="20"/>
                <w:szCs w:val="20"/>
              </w:rPr>
            </w:pPr>
            <w:r w:rsidRPr="00844DFD">
              <w:rPr>
                <w:rFonts w:asciiTheme="majorHAnsi" w:hAnsiTheme="majorHAnsi"/>
                <w:sz w:val="20"/>
                <w:szCs w:val="20"/>
              </w:rPr>
              <w:t xml:space="preserve">Sito testowe o wielkości oczek 200 </w:t>
            </w:r>
            <w:proofErr w:type="spellStart"/>
            <w:r w:rsidRPr="00844DFD">
              <w:rPr>
                <w:rFonts w:asciiTheme="majorHAnsi" w:hAnsiTheme="majorHAnsi"/>
                <w:sz w:val="20"/>
                <w:szCs w:val="20"/>
              </w:rPr>
              <w:t>um</w:t>
            </w:r>
            <w:proofErr w:type="spellEnd"/>
            <w:r w:rsidRPr="00844DFD">
              <w:rPr>
                <w:rFonts w:asciiTheme="majorHAnsi" w:hAnsiTheme="majorHAnsi"/>
                <w:sz w:val="20"/>
                <w:szCs w:val="20"/>
              </w:rPr>
              <w:t xml:space="preserve">; o wymiarach 200 mm (śr.) x 50 mm (wys.) kompatybilne z posiadanym zestawem sit firmy </w:t>
            </w:r>
            <w:proofErr w:type="spellStart"/>
            <w:r w:rsidRPr="00844DFD">
              <w:rPr>
                <w:rFonts w:asciiTheme="majorHAnsi" w:hAnsiTheme="majorHAnsi"/>
                <w:sz w:val="20"/>
                <w:szCs w:val="20"/>
              </w:rPr>
              <w:t>Retsch</w:t>
            </w:r>
            <w:proofErr w:type="spellEnd"/>
          </w:p>
        </w:tc>
        <w:tc>
          <w:tcPr>
            <w:tcW w:w="1276"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szt.</w:t>
            </w:r>
          </w:p>
        </w:tc>
        <w:tc>
          <w:tcPr>
            <w:tcW w:w="1843" w:type="dxa"/>
          </w:tcPr>
          <w:p w:rsidR="00844DFD" w:rsidRPr="00844DFD" w:rsidRDefault="00844DFD" w:rsidP="00FB588D">
            <w:pPr>
              <w:spacing w:before="120" w:after="120" w:line="240" w:lineRule="auto"/>
              <w:jc w:val="center"/>
              <w:rPr>
                <w:rFonts w:asciiTheme="majorHAnsi" w:hAnsiTheme="majorHAnsi"/>
                <w:sz w:val="20"/>
                <w:szCs w:val="20"/>
              </w:rPr>
            </w:pPr>
            <w:r w:rsidRPr="00844DFD">
              <w:rPr>
                <w:rFonts w:asciiTheme="majorHAnsi" w:hAnsiTheme="majorHAnsi"/>
                <w:sz w:val="20"/>
                <w:szCs w:val="20"/>
              </w:rPr>
              <w:t>5</w:t>
            </w:r>
          </w:p>
        </w:tc>
      </w:tr>
      <w:tr w:rsidR="00844DFD" w:rsidRPr="00634EBC" w:rsidTr="003B22BB">
        <w:trPr>
          <w:trHeight w:val="702"/>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lastRenderedPageBreak/>
              <w:t>3</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 xml:space="preserve">Sito testowe o wielkości oczek 2,0 mm; o wymiarach 200 mm (śr.) x 50 mm (wys.) kompatybilne z posiadanym zestawem sit firmy </w:t>
            </w:r>
            <w:proofErr w:type="spellStart"/>
            <w:r w:rsidRPr="00091EB0">
              <w:rPr>
                <w:rFonts w:ascii="Times New Roman" w:hAnsi="Times New Roman"/>
                <w:sz w:val="20"/>
              </w:rPr>
              <w:t>Retsch</w:t>
            </w:r>
            <w:proofErr w:type="spellEnd"/>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r>
      <w:tr w:rsidR="00844DFD" w:rsidRPr="00634EBC" w:rsidTr="003B22BB">
        <w:trPr>
          <w:trHeight w:val="81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gumowa </w:t>
            </w:r>
            <w:r w:rsidRPr="00091EB0">
              <w:rPr>
                <w:rFonts w:ascii="Times New Roman" w:hAnsi="Times New Roman"/>
                <w:sz w:val="20"/>
              </w:rPr>
              <w:br/>
              <w:t xml:space="preserve">o </w:t>
            </w:r>
            <w:proofErr w:type="spellStart"/>
            <w:r w:rsidRPr="00091EB0">
              <w:rPr>
                <w:rFonts w:ascii="Times New Roman" w:hAnsi="Times New Roman"/>
                <w:sz w:val="20"/>
              </w:rPr>
              <w:t>śred</w:t>
            </w:r>
            <w:proofErr w:type="spellEnd"/>
            <w:r w:rsidRPr="00091EB0">
              <w:rPr>
                <w:rFonts w:ascii="Times New Roman" w:hAnsi="Times New Roman"/>
                <w:sz w:val="20"/>
              </w:rPr>
              <w:t xml:space="preserve">. 20 mm </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r>
      <w:tr w:rsidR="00844DFD" w:rsidRPr="00634EBC" w:rsidTr="003B22BB">
        <w:trPr>
          <w:trHeight w:val="81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 xml:space="preserve">Artykuły pomocnicze do przesiewania: Kula agatowa </w:t>
            </w:r>
            <w:r w:rsidRPr="00091EB0">
              <w:rPr>
                <w:rFonts w:ascii="Times New Roman" w:hAnsi="Times New Roman"/>
                <w:sz w:val="20"/>
              </w:rPr>
              <w:br/>
              <w:t xml:space="preserve">o </w:t>
            </w:r>
            <w:proofErr w:type="spellStart"/>
            <w:r w:rsidRPr="00091EB0">
              <w:rPr>
                <w:rFonts w:ascii="Times New Roman" w:hAnsi="Times New Roman"/>
                <w:sz w:val="20"/>
              </w:rPr>
              <w:t>śred</w:t>
            </w:r>
            <w:proofErr w:type="spellEnd"/>
            <w:r w:rsidRPr="00091EB0">
              <w:rPr>
                <w:rFonts w:ascii="Times New Roman" w:hAnsi="Times New Roman"/>
                <w:sz w:val="20"/>
              </w:rPr>
              <w:t>. 10 mm</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4</w:t>
            </w:r>
          </w:p>
        </w:tc>
      </w:tr>
      <w:tr w:rsidR="00844DFD" w:rsidRPr="00634EBC" w:rsidTr="003B22BB">
        <w:trPr>
          <w:trHeight w:val="609"/>
        </w:trPr>
        <w:tc>
          <w:tcPr>
            <w:tcW w:w="709"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6</w:t>
            </w:r>
          </w:p>
        </w:tc>
        <w:tc>
          <w:tcPr>
            <w:tcW w:w="5387" w:type="dxa"/>
          </w:tcPr>
          <w:p w:rsidR="00844DFD" w:rsidRPr="00091EB0" w:rsidRDefault="00844DFD" w:rsidP="00FB588D">
            <w:pPr>
              <w:spacing w:before="120" w:after="120" w:line="240" w:lineRule="auto"/>
              <w:rPr>
                <w:rFonts w:ascii="Times New Roman" w:hAnsi="Times New Roman"/>
                <w:sz w:val="20"/>
              </w:rPr>
            </w:pPr>
            <w:r w:rsidRPr="00091EB0">
              <w:rPr>
                <w:rFonts w:ascii="Times New Roman" w:hAnsi="Times New Roman"/>
                <w:sz w:val="20"/>
              </w:rPr>
              <w:t>Pędzel płaski; wymiary 25,4 mm (szer.), 4,1mm (gr.), 22 mm (dł.)</w:t>
            </w:r>
          </w:p>
        </w:tc>
        <w:tc>
          <w:tcPr>
            <w:tcW w:w="1276"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szt.</w:t>
            </w:r>
          </w:p>
        </w:tc>
        <w:tc>
          <w:tcPr>
            <w:tcW w:w="1843" w:type="dxa"/>
          </w:tcPr>
          <w:p w:rsidR="00844DFD" w:rsidRPr="00091EB0" w:rsidRDefault="00844DFD" w:rsidP="00FB588D">
            <w:pPr>
              <w:spacing w:before="120" w:after="120" w:line="240" w:lineRule="auto"/>
              <w:jc w:val="center"/>
              <w:rPr>
                <w:rFonts w:ascii="Times New Roman" w:hAnsi="Times New Roman"/>
                <w:sz w:val="20"/>
              </w:rPr>
            </w:pPr>
            <w:r w:rsidRPr="00091EB0">
              <w:rPr>
                <w:rFonts w:ascii="Times New Roman" w:hAnsi="Times New Roman"/>
                <w:sz w:val="20"/>
              </w:rPr>
              <w:t>5</w:t>
            </w:r>
          </w:p>
        </w:tc>
      </w:tr>
    </w:tbl>
    <w:p w:rsidR="000E53D1" w:rsidRDefault="000E53D1" w:rsidP="000E53D1">
      <w:pPr>
        <w:rPr>
          <w:rFonts w:ascii="Times New Roman" w:eastAsia="Calibri" w:hAnsi="Times New Roman" w:cs="Times New Roman"/>
          <w:b/>
          <w:sz w:val="20"/>
          <w:szCs w:val="20"/>
        </w:rPr>
      </w:pPr>
    </w:p>
    <w:p w:rsidR="000E53D1" w:rsidRDefault="000E53D1" w:rsidP="000E53D1">
      <w:pPr>
        <w:spacing w:after="0" w:line="240" w:lineRule="auto"/>
        <w:jc w:val="both"/>
        <w:rPr>
          <w:rFonts w:ascii="Times New Roman" w:eastAsia="Times New Roman" w:hAnsi="Times New Roman" w:cs="Times New Roman"/>
          <w:sz w:val="20"/>
          <w:lang w:eastAsia="pl-PL"/>
        </w:rPr>
      </w:pPr>
    </w:p>
    <w:p w:rsidR="000E53D1" w:rsidRPr="00644108" w:rsidRDefault="000E53D1" w:rsidP="000E53D1">
      <w:pPr>
        <w:spacing w:line="360" w:lineRule="auto"/>
        <w:rPr>
          <w:rFonts w:ascii="Times New Roman" w:eastAsia="Calibri" w:hAnsi="Times New Roman" w:cs="Times New Roman"/>
          <w:b/>
          <w:sz w:val="20"/>
          <w:szCs w:val="20"/>
        </w:rPr>
      </w:pPr>
      <w:r w:rsidRPr="00644108">
        <w:rPr>
          <w:rFonts w:ascii="Times New Roman" w:eastAsia="Calibri" w:hAnsi="Times New Roman" w:cs="Times New Roman"/>
          <w:b/>
          <w:sz w:val="20"/>
          <w:szCs w:val="20"/>
        </w:rPr>
        <w:t xml:space="preserve">Część  10 :  Elementy eksploatacyjne do analizatorów: SC 500, CHS 900, N-580 oraz kalorymetru C5010 </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5386"/>
        <w:gridCol w:w="1276"/>
        <w:gridCol w:w="1843"/>
      </w:tblGrid>
      <w:tr w:rsidR="00844DFD" w:rsidRPr="00634EBC" w:rsidTr="003B22BB">
        <w:tc>
          <w:tcPr>
            <w:tcW w:w="710"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Lp.</w:t>
            </w:r>
          </w:p>
        </w:tc>
        <w:tc>
          <w:tcPr>
            <w:tcW w:w="538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Nazwa towaru, wymagania</w:t>
            </w:r>
          </w:p>
        </w:tc>
        <w:tc>
          <w:tcPr>
            <w:tcW w:w="1276"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Jednostka</w:t>
            </w:r>
          </w:p>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miary</w:t>
            </w:r>
          </w:p>
        </w:tc>
        <w:tc>
          <w:tcPr>
            <w:tcW w:w="1843" w:type="dxa"/>
            <w:shd w:val="clear" w:color="auto" w:fill="BFBFBF"/>
            <w:vAlign w:val="center"/>
          </w:tcPr>
          <w:p w:rsidR="00844DFD" w:rsidRPr="00634EBC" w:rsidRDefault="00844DFD" w:rsidP="00FB588D">
            <w:pPr>
              <w:spacing w:after="0" w:line="240" w:lineRule="auto"/>
              <w:jc w:val="center"/>
              <w:rPr>
                <w:rFonts w:ascii="Times New Roman" w:eastAsia="Calibri" w:hAnsi="Times New Roman" w:cs="Times New Roman"/>
                <w:b/>
                <w:sz w:val="20"/>
                <w:szCs w:val="20"/>
              </w:rPr>
            </w:pPr>
            <w:r w:rsidRPr="00634EBC">
              <w:rPr>
                <w:rFonts w:ascii="Times New Roman" w:eastAsia="Calibri" w:hAnsi="Times New Roman" w:cs="Times New Roman"/>
                <w:b/>
                <w:sz w:val="20"/>
                <w:szCs w:val="20"/>
              </w:rPr>
              <w:t>Ilość</w:t>
            </w:r>
          </w:p>
        </w:tc>
      </w:tr>
      <w:tr w:rsidR="00844DFD" w:rsidRPr="00A84E8F" w:rsidTr="003B22BB">
        <w:tc>
          <w:tcPr>
            <w:tcW w:w="710" w:type="dxa"/>
            <w:shd w:val="clear" w:color="auto" w:fill="FFFFFF" w:themeFill="background1"/>
            <w:vAlign w:val="center"/>
          </w:tcPr>
          <w:p w:rsidR="00844DFD" w:rsidRPr="00634EBC" w:rsidRDefault="00844DFD" w:rsidP="00FB588D">
            <w:pPr>
              <w:spacing w:after="0" w:line="240" w:lineRule="auto"/>
              <w:jc w:val="center"/>
              <w:rPr>
                <w:rFonts w:ascii="Times New Roman" w:eastAsia="Calibri" w:hAnsi="Times New Roman" w:cs="Times New Roman"/>
                <w:sz w:val="20"/>
                <w:szCs w:val="20"/>
              </w:rPr>
            </w:pPr>
            <w:r w:rsidRPr="00634EBC">
              <w:rPr>
                <w:rFonts w:ascii="Times New Roman" w:eastAsia="Calibri" w:hAnsi="Times New Roman" w:cs="Times New Roman"/>
                <w:sz w:val="20"/>
                <w:szCs w:val="20"/>
              </w:rPr>
              <w:t>1</w:t>
            </w:r>
          </w:p>
        </w:tc>
        <w:tc>
          <w:tcPr>
            <w:tcW w:w="538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2</w:t>
            </w:r>
          </w:p>
        </w:tc>
        <w:tc>
          <w:tcPr>
            <w:tcW w:w="1276"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3</w:t>
            </w:r>
          </w:p>
        </w:tc>
        <w:tc>
          <w:tcPr>
            <w:tcW w:w="1843" w:type="dxa"/>
            <w:shd w:val="clear" w:color="auto" w:fill="FFFFFF" w:themeFill="background1"/>
            <w:vAlign w:val="center"/>
          </w:tcPr>
          <w:p w:rsidR="00844DFD" w:rsidRPr="00A84E8F" w:rsidRDefault="00844DFD" w:rsidP="00FB588D">
            <w:pPr>
              <w:spacing w:after="0" w:line="240" w:lineRule="auto"/>
              <w:jc w:val="center"/>
              <w:rPr>
                <w:rFonts w:ascii="Times New Roman" w:eastAsia="Calibri" w:hAnsi="Times New Roman" w:cs="Times New Roman"/>
                <w:sz w:val="20"/>
                <w:szCs w:val="20"/>
              </w:rPr>
            </w:pPr>
            <w:r w:rsidRPr="00A84E8F">
              <w:rPr>
                <w:rFonts w:ascii="Times New Roman" w:eastAsia="Calibri" w:hAnsi="Times New Roman" w:cs="Times New Roman"/>
                <w:sz w:val="20"/>
                <w:szCs w:val="20"/>
              </w:rPr>
              <w:t>4</w:t>
            </w:r>
          </w:p>
        </w:tc>
      </w:tr>
      <w:tr w:rsidR="00844DFD" w:rsidRPr="00AD41AF" w:rsidTr="003B22BB">
        <w:tc>
          <w:tcPr>
            <w:tcW w:w="710"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c>
          <w:tcPr>
            <w:tcW w:w="5386" w:type="dxa"/>
          </w:tcPr>
          <w:p w:rsidR="00844DFD" w:rsidRPr="00AD41AF" w:rsidRDefault="00844DFD" w:rsidP="00FB588D">
            <w:pPr>
              <w:rPr>
                <w:rFonts w:ascii="Czcionka tekstu podstawowego" w:hAnsi="Czcionka tekstu podstawowego"/>
                <w:sz w:val="20"/>
                <w:szCs w:val="20"/>
              </w:rPr>
            </w:pPr>
            <w:r w:rsidRPr="00AD41AF">
              <w:rPr>
                <w:sz w:val="20"/>
                <w:szCs w:val="20"/>
              </w:rPr>
              <w:t>rura spalań do SC 500</w:t>
            </w:r>
          </w:p>
        </w:tc>
        <w:tc>
          <w:tcPr>
            <w:tcW w:w="1276"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sz w:val="20"/>
                <w:szCs w:val="20"/>
              </w:rPr>
              <w:t>rura spalań  do 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rura kwarcowa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tygle ceramiczne </w:t>
            </w:r>
            <w:proofErr w:type="spellStart"/>
            <w:r w:rsidRPr="00AD41AF">
              <w:rPr>
                <w:rFonts w:ascii="Czcionka tekstu podstawowego" w:hAnsi="Czcionka tekstu podstawowego"/>
                <w:sz w:val="20"/>
                <w:szCs w:val="20"/>
              </w:rPr>
              <w:t>premium</w:t>
            </w:r>
            <w:proofErr w:type="spellEnd"/>
            <w:r w:rsidRPr="00AD41AF">
              <w:rPr>
                <w:rFonts w:ascii="Czcionka tekstu podstawowego" w:hAnsi="Czcionka tekstu podstawowego"/>
                <w:sz w:val="20"/>
                <w:szCs w:val="20"/>
              </w:rPr>
              <w:t>, Ø 1”do analizatora 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hint="eastAsia"/>
                <w:sz w:val="20"/>
                <w:szCs w:val="20"/>
              </w:rPr>
              <w:t>Ł</w:t>
            </w:r>
            <w:r w:rsidRPr="00AD41AF">
              <w:rPr>
                <w:rFonts w:ascii="Czcionka tekstu podstawowego" w:hAnsi="Czcionka tekstu podstawowego"/>
                <w:sz w:val="20"/>
                <w:szCs w:val="20"/>
              </w:rPr>
              <w:t>ódeczki ceramiczne 86x13x10 mm do analizatora CS500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Folia cynowa, kapsułki do analizatora azotu N-580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100 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3</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Miedź zredukowana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Katalizator VHT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Katalizator VLT do N-580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Eltra</w:t>
            </w:r>
            <w:proofErr w:type="spellEnd"/>
            <w:r w:rsidRPr="00AD41AF">
              <w:rPr>
                <w:rFonts w:ascii="Czcionka tekstu podstawowego" w:hAnsi="Czcionka tekstu podstawowego"/>
                <w:sz w:val="20"/>
                <w:szCs w:val="20"/>
              </w:rPr>
              <w:t xml:space="preserve"> wodorotlenek sodu ze wskaźnikiem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11</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Eltra</w:t>
            </w:r>
            <w:proofErr w:type="spellEnd"/>
            <w:r w:rsidRPr="00AD41AF">
              <w:rPr>
                <w:rFonts w:ascii="Czcionka tekstu podstawowego" w:hAnsi="Czcionka tekstu podstawowego"/>
                <w:sz w:val="20"/>
                <w:szCs w:val="20"/>
              </w:rPr>
              <w:t xml:space="preserve"> </w:t>
            </w:r>
            <w:proofErr w:type="spellStart"/>
            <w:r w:rsidRPr="00AD41AF">
              <w:rPr>
                <w:rFonts w:ascii="Czcionka tekstu podstawowego" w:hAnsi="Czcionka tekstu podstawowego"/>
                <w:sz w:val="20"/>
                <w:szCs w:val="20"/>
              </w:rPr>
              <w:t>anhydron</w:t>
            </w:r>
            <w:proofErr w:type="spellEnd"/>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opak.</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Kolektor popiołu kwarcowy do N-580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Kolba do kalorymetru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Podtrzymka tygla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Elektroda zapłonowa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Nitki zapłonowe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 xml:space="preserve">opak. </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Druty zapłonowe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Tygle do spalań metalowe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węglowy 50g zawartość C 60-70%wag., S 0,5-1,0%wag., H 3-5%wag., wymagana co </w:t>
            </w:r>
            <w:r w:rsidRPr="00AD41AF">
              <w:rPr>
                <w:rFonts w:ascii="Czcionka tekstu podstawowego" w:hAnsi="Czcionka tekstu podstawowego"/>
                <w:sz w:val="20"/>
                <w:szCs w:val="20"/>
              </w:rPr>
              <w:lastRenderedPageBreak/>
              <w:t>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lastRenderedPageBreak/>
              <w:t>20</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węglowy 50g zawartość C 60-70%wag., S 1-3%wag., H 3-5%wag.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21</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certyfikowany materiał odniesienia do kalorymetrii kwas </w:t>
            </w:r>
            <w:proofErr w:type="spellStart"/>
            <w:r w:rsidRPr="00AD41AF">
              <w:rPr>
                <w:rFonts w:ascii="Czcionka tekstu podstawowego" w:hAnsi="Czcionka tekstu podstawowego"/>
                <w:sz w:val="20"/>
                <w:szCs w:val="20"/>
              </w:rPr>
              <w:t>benzosowy</w:t>
            </w:r>
            <w:proofErr w:type="spellEnd"/>
            <w:r w:rsidRPr="00AD41AF">
              <w:rPr>
                <w:rFonts w:ascii="Czcionka tekstu podstawowego" w:hAnsi="Czcionka tekstu podstawowego"/>
                <w:sz w:val="20"/>
                <w:szCs w:val="20"/>
              </w:rPr>
              <w:t xml:space="preserve"> w tabletkach 0,5g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22</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certyfikowany materiał odniesienia EDTA o zawartości azotu 9,5-9,6%wag. ± maks. 0,05. wymagana co najmniej roczna ważność materiału od daty dostawy, wymagany certyfikat z nawiązaniem do wzorca wyższego rzędu wystawiony przez laboratorium akredytowane wg 17025, wartość certyfikowana w zakresie akredytacji laboratorium</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23</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Kwas </w:t>
            </w:r>
            <w:proofErr w:type="spellStart"/>
            <w:r w:rsidRPr="00AD41AF">
              <w:rPr>
                <w:rFonts w:ascii="Czcionka tekstu podstawowego" w:hAnsi="Czcionka tekstu podstawowego"/>
                <w:sz w:val="20"/>
                <w:szCs w:val="20"/>
              </w:rPr>
              <w:t>beznoesowy</w:t>
            </w:r>
            <w:proofErr w:type="spellEnd"/>
            <w:r w:rsidRPr="00AD41AF">
              <w:rPr>
                <w:rFonts w:ascii="Czcionka tekstu podstawowego" w:hAnsi="Czcionka tekstu podstawowego"/>
                <w:sz w:val="20"/>
                <w:szCs w:val="20"/>
              </w:rPr>
              <w:t xml:space="preserve"> cz.d.a.  op. 100g</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24</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ciecz konserwująca </w:t>
            </w:r>
            <w:proofErr w:type="spellStart"/>
            <w:r w:rsidRPr="00AD41AF">
              <w:rPr>
                <w:rFonts w:ascii="Czcionka tekstu podstawowego" w:hAnsi="Czcionka tekstu podstawowego"/>
                <w:sz w:val="20"/>
                <w:szCs w:val="20"/>
              </w:rPr>
              <w:t>Aqua</w:t>
            </w:r>
            <w:proofErr w:type="spellEnd"/>
            <w:r w:rsidRPr="00AD41AF">
              <w:rPr>
                <w:rFonts w:ascii="Czcionka tekstu podstawowego" w:hAnsi="Czcionka tekstu podstawowego"/>
                <w:sz w:val="20"/>
                <w:szCs w:val="20"/>
              </w:rPr>
              <w:t xml:space="preserve"> Pro (do układu recyrkulacyjnego w kalorymetrze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25</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Dichtscheibe</w:t>
            </w:r>
            <w:proofErr w:type="spellEnd"/>
            <w:r w:rsidRPr="00AD41AF">
              <w:rPr>
                <w:rFonts w:ascii="Czcionka tekstu podstawowego" w:hAnsi="Czcionka tekstu podstawowego"/>
                <w:sz w:val="20"/>
                <w:szCs w:val="20"/>
              </w:rPr>
              <w:t xml:space="preserve"> (wymiary D 1,00x4,10xx2)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4</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26</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proofErr w:type="spellStart"/>
            <w:r w:rsidRPr="00AD41AF">
              <w:rPr>
                <w:rFonts w:ascii="Czcionka tekstu podstawowego" w:hAnsi="Czcionka tekstu podstawowego"/>
                <w:sz w:val="20"/>
                <w:szCs w:val="20"/>
              </w:rPr>
              <w:t>oring</w:t>
            </w:r>
            <w:proofErr w:type="spellEnd"/>
            <w:r w:rsidRPr="00AD41AF">
              <w:rPr>
                <w:rFonts w:ascii="Czcionka tekstu podstawowego" w:hAnsi="Czcionka tekstu podstawowego"/>
                <w:sz w:val="20"/>
                <w:szCs w:val="20"/>
              </w:rPr>
              <w:t xml:space="preserve"> (wymiary (wymiary 1,00x1,5) do bomby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10</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27</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wełna kwarcowa </w:t>
            </w:r>
            <w:r w:rsidRPr="00AD41AF">
              <w:rPr>
                <w:sz w:val="20"/>
                <w:szCs w:val="20"/>
              </w:rPr>
              <w:t>CHS 900 Helios</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op.</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5</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28</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probówka na pochłaniacze wilgoci (wąska) do analizatora </w:t>
            </w:r>
            <w:r w:rsidRPr="00AD41AF">
              <w:rPr>
                <w:sz w:val="20"/>
                <w:szCs w:val="20"/>
              </w:rPr>
              <w:t xml:space="preserve">CS 500 </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proofErr w:type="spellStart"/>
            <w:r w:rsidRPr="00AD41AF">
              <w:rPr>
                <w:rFonts w:ascii="Czcionka tekstu podstawowego" w:hAnsi="Czcionka tekstu podstawowego"/>
                <w:color w:val="000000"/>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w:t>
            </w:r>
          </w:p>
        </w:tc>
      </w:tr>
      <w:tr w:rsidR="00844DFD" w:rsidRPr="00AD41AF" w:rsidTr="003B22BB">
        <w:tc>
          <w:tcPr>
            <w:tcW w:w="710"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29</w:t>
            </w:r>
          </w:p>
        </w:tc>
        <w:tc>
          <w:tcPr>
            <w:tcW w:w="538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rPr>
                <w:rFonts w:ascii="Czcionka tekstu podstawowego" w:hAnsi="Czcionka tekstu podstawowego"/>
                <w:sz w:val="20"/>
                <w:szCs w:val="20"/>
              </w:rPr>
            </w:pPr>
            <w:r w:rsidRPr="00AD41AF">
              <w:rPr>
                <w:rFonts w:ascii="Czcionka tekstu podstawowego" w:hAnsi="Czcionka tekstu podstawowego"/>
                <w:sz w:val="20"/>
                <w:szCs w:val="20"/>
              </w:rPr>
              <w:t xml:space="preserve">bomba kalorymetryczna do </w:t>
            </w:r>
            <w:proofErr w:type="spellStart"/>
            <w:r w:rsidRPr="00AD41AF">
              <w:rPr>
                <w:rFonts w:ascii="Czcionka tekstu podstawowego" w:hAnsi="Czcionka tekstu podstawowego"/>
                <w:sz w:val="20"/>
                <w:szCs w:val="20"/>
              </w:rPr>
              <w:t>kalorymatru</w:t>
            </w:r>
            <w:proofErr w:type="spellEnd"/>
            <w:r w:rsidRPr="00AD41AF">
              <w:rPr>
                <w:rFonts w:ascii="Czcionka tekstu podstawowego" w:hAnsi="Czcionka tekstu podstawowego"/>
                <w:sz w:val="20"/>
                <w:szCs w:val="20"/>
              </w:rPr>
              <w:t xml:space="preserve"> C 5010</w:t>
            </w:r>
          </w:p>
        </w:tc>
        <w:tc>
          <w:tcPr>
            <w:tcW w:w="1276"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szt.</w:t>
            </w:r>
          </w:p>
        </w:tc>
        <w:tc>
          <w:tcPr>
            <w:tcW w:w="1843" w:type="dxa"/>
            <w:tcBorders>
              <w:top w:val="single" w:sz="4" w:space="0" w:color="auto"/>
              <w:left w:val="single" w:sz="4" w:space="0" w:color="auto"/>
              <w:bottom w:val="single" w:sz="4" w:space="0" w:color="auto"/>
              <w:right w:val="single" w:sz="4" w:space="0" w:color="auto"/>
            </w:tcBorders>
          </w:tcPr>
          <w:p w:rsidR="00844DFD" w:rsidRPr="00AD41AF" w:rsidRDefault="00844DFD" w:rsidP="00FB588D">
            <w:pPr>
              <w:jc w:val="center"/>
              <w:rPr>
                <w:rFonts w:ascii="Czcionka tekstu podstawowego" w:hAnsi="Czcionka tekstu podstawowego"/>
                <w:color w:val="000000"/>
                <w:sz w:val="20"/>
                <w:szCs w:val="20"/>
              </w:rPr>
            </w:pPr>
            <w:r w:rsidRPr="00AD41AF">
              <w:rPr>
                <w:rFonts w:ascii="Czcionka tekstu podstawowego" w:hAnsi="Czcionka tekstu podstawowego"/>
                <w:color w:val="000000"/>
                <w:sz w:val="20"/>
                <w:szCs w:val="20"/>
              </w:rPr>
              <w:t>1</w:t>
            </w:r>
          </w:p>
        </w:tc>
      </w:tr>
    </w:tbl>
    <w:p w:rsidR="003B22BB" w:rsidRDefault="003B22BB" w:rsidP="000E53D1">
      <w:pPr>
        <w:spacing w:line="360" w:lineRule="auto"/>
        <w:rPr>
          <w:rFonts w:ascii="Times New Roman" w:eastAsia="Calibri" w:hAnsi="Times New Roman" w:cs="Times New Roman"/>
          <w:b/>
          <w:sz w:val="20"/>
          <w:szCs w:val="20"/>
        </w:rPr>
      </w:pPr>
    </w:p>
    <w:p w:rsidR="000E53D1" w:rsidRPr="00AD41AF" w:rsidRDefault="000E53D1" w:rsidP="000E53D1">
      <w:pPr>
        <w:spacing w:line="360" w:lineRule="auto"/>
        <w:rPr>
          <w:rFonts w:ascii="Times New Roman" w:eastAsia="Calibri" w:hAnsi="Times New Roman" w:cs="Times New Roman"/>
          <w:b/>
          <w:sz w:val="20"/>
          <w:szCs w:val="20"/>
        </w:rPr>
      </w:pPr>
      <w:r w:rsidRPr="00AD41AF">
        <w:rPr>
          <w:rFonts w:ascii="Times New Roman" w:eastAsia="Calibri" w:hAnsi="Times New Roman" w:cs="Times New Roman"/>
          <w:b/>
          <w:sz w:val="20"/>
          <w:szCs w:val="20"/>
        </w:rPr>
        <w:t>Część  11 :  Materiały eksploatacyjne do urządzenia LMN-100 oraz aparatu MA-2000</w:t>
      </w:r>
    </w:p>
    <w:p w:rsidR="000E53D1" w:rsidRPr="00AD41AF" w:rsidRDefault="000E53D1" w:rsidP="000E53D1">
      <w:pPr>
        <w:spacing w:after="0" w:line="240" w:lineRule="auto"/>
        <w:jc w:val="both"/>
        <w:rPr>
          <w:rFonts w:ascii="Times New Roman" w:eastAsia="Times New Roman" w:hAnsi="Times New Roman" w:cs="Times New Roman"/>
          <w:sz w:val="20"/>
          <w:szCs w:val="20"/>
          <w:lang w:eastAsia="pl-PL"/>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387"/>
        <w:gridCol w:w="1701"/>
        <w:gridCol w:w="1842"/>
      </w:tblGrid>
      <w:tr w:rsidR="00AD41AF" w:rsidRPr="00AD41AF" w:rsidTr="00AD41AF">
        <w:tc>
          <w:tcPr>
            <w:tcW w:w="568"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Lp.</w:t>
            </w:r>
          </w:p>
        </w:tc>
        <w:tc>
          <w:tcPr>
            <w:tcW w:w="5387"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Nazwa towaru, wymagania</w:t>
            </w:r>
          </w:p>
        </w:tc>
        <w:tc>
          <w:tcPr>
            <w:tcW w:w="1701"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Jednostka</w:t>
            </w:r>
          </w:p>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miary</w:t>
            </w:r>
          </w:p>
        </w:tc>
        <w:tc>
          <w:tcPr>
            <w:tcW w:w="1842" w:type="dxa"/>
            <w:shd w:val="clear" w:color="auto" w:fill="BFBFBF"/>
            <w:vAlign w:val="center"/>
          </w:tcPr>
          <w:p w:rsidR="00AD41AF" w:rsidRPr="00AD41AF" w:rsidRDefault="00AD41AF" w:rsidP="00FB588D">
            <w:pPr>
              <w:spacing w:after="0" w:line="240" w:lineRule="auto"/>
              <w:jc w:val="center"/>
              <w:rPr>
                <w:rFonts w:ascii="Times New Roman" w:eastAsia="Calibri" w:hAnsi="Times New Roman" w:cs="Times New Roman"/>
                <w:b/>
                <w:sz w:val="20"/>
                <w:szCs w:val="20"/>
              </w:rPr>
            </w:pPr>
            <w:r w:rsidRPr="00AD41AF">
              <w:rPr>
                <w:rFonts w:ascii="Times New Roman" w:eastAsia="Calibri" w:hAnsi="Times New Roman" w:cs="Times New Roman"/>
                <w:b/>
                <w:sz w:val="20"/>
                <w:szCs w:val="20"/>
              </w:rPr>
              <w:t>Ilość</w:t>
            </w:r>
          </w:p>
        </w:tc>
      </w:tr>
      <w:tr w:rsidR="00AD41AF" w:rsidRPr="00AD41AF" w:rsidTr="00AD41AF">
        <w:tc>
          <w:tcPr>
            <w:tcW w:w="568"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1</w:t>
            </w:r>
          </w:p>
        </w:tc>
        <w:tc>
          <w:tcPr>
            <w:tcW w:w="5387"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2</w:t>
            </w:r>
          </w:p>
        </w:tc>
        <w:tc>
          <w:tcPr>
            <w:tcW w:w="1701"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3</w:t>
            </w:r>
          </w:p>
        </w:tc>
        <w:tc>
          <w:tcPr>
            <w:tcW w:w="1842" w:type="dxa"/>
            <w:shd w:val="clear" w:color="auto" w:fill="FFFFFF" w:themeFill="background1"/>
            <w:vAlign w:val="center"/>
          </w:tcPr>
          <w:p w:rsidR="00AD41AF" w:rsidRPr="00AD41AF" w:rsidRDefault="00AD41AF" w:rsidP="00FB588D">
            <w:pPr>
              <w:spacing w:after="0" w:line="240" w:lineRule="auto"/>
              <w:jc w:val="center"/>
              <w:rPr>
                <w:rFonts w:ascii="Times New Roman" w:eastAsia="Calibri" w:hAnsi="Times New Roman" w:cs="Times New Roman"/>
                <w:sz w:val="20"/>
                <w:szCs w:val="20"/>
              </w:rPr>
            </w:pPr>
            <w:r w:rsidRPr="00AD41AF">
              <w:rPr>
                <w:rFonts w:ascii="Times New Roman" w:eastAsia="Calibri" w:hAnsi="Times New Roman" w:cs="Times New Roman"/>
                <w:sz w:val="20"/>
                <w:szCs w:val="20"/>
              </w:rPr>
              <w:t>4</w:t>
            </w:r>
          </w:p>
        </w:tc>
      </w:tr>
      <w:tr w:rsidR="00FB588D" w:rsidRPr="00AD41AF" w:rsidTr="00AD41AF">
        <w:tc>
          <w:tcPr>
            <w:tcW w:w="568" w:type="dxa"/>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c>
          <w:tcPr>
            <w:tcW w:w="5387" w:type="dxa"/>
          </w:tcPr>
          <w:p w:rsidR="00FB588D" w:rsidRPr="0078063B" w:rsidRDefault="00FB588D" w:rsidP="00FB588D">
            <w:pPr>
              <w:rPr>
                <w:rFonts w:ascii="Czcionka tekstu podstawowego" w:hAnsi="Czcionka tekstu podstawowego"/>
              </w:rPr>
            </w:pPr>
            <w:r w:rsidRPr="0078063B">
              <w:rPr>
                <w:rFonts w:ascii="Czcionka tekstu podstawowego" w:hAnsi="Czcionka tekstu podstawowego"/>
              </w:rPr>
              <w:t>noże do laboratoryjnego młynka wibracyjnego LMN-100 komplet noży ruchomych (węglikowych) kompatybilnych z młynkami typu LMN-100 rok produkcji 2004</w:t>
            </w:r>
          </w:p>
        </w:tc>
        <w:tc>
          <w:tcPr>
            <w:tcW w:w="1701" w:type="dxa"/>
          </w:tcPr>
          <w:p w:rsidR="00FB588D" w:rsidRPr="0078063B" w:rsidRDefault="00FB588D" w:rsidP="00FB588D">
            <w:pPr>
              <w:jc w:val="center"/>
              <w:rPr>
                <w:rFonts w:ascii="Czcionka tekstu podstawowego" w:hAnsi="Czcionka tekstu podstawowego"/>
                <w:color w:val="000000"/>
              </w:rPr>
            </w:pPr>
            <w:proofErr w:type="spellStart"/>
            <w:r w:rsidRPr="0078063B">
              <w:rPr>
                <w:rFonts w:ascii="Czcionka tekstu podstawowego" w:hAnsi="Czcionka tekstu podstawowego"/>
                <w:color w:val="000000"/>
              </w:rPr>
              <w:t>kpl</w:t>
            </w:r>
            <w:proofErr w:type="spellEnd"/>
            <w:r w:rsidRPr="0078063B">
              <w:rPr>
                <w:rFonts w:ascii="Czcionka tekstu podstawowego" w:hAnsi="Czcionka tekstu podstawowego"/>
                <w:color w:val="000000"/>
              </w:rPr>
              <w:t>.</w:t>
            </w:r>
          </w:p>
        </w:tc>
        <w:tc>
          <w:tcPr>
            <w:tcW w:w="1842" w:type="dxa"/>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2</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rPr>
                <w:rFonts w:ascii="Czcionka tekstu podstawowego" w:hAnsi="Czcionka tekstu podstawowego"/>
              </w:rPr>
            </w:pPr>
            <w:r w:rsidRPr="0078063B">
              <w:rPr>
                <w:rFonts w:ascii="Czcionka tekstu podstawowego" w:hAnsi="Czcionka tekstu podstawowego"/>
              </w:rPr>
              <w:t xml:space="preserve">noże do laboratoryjnego młynka wibracyjnego LMN-100 komplet noży stałych (stalowe) kompatybilnych z </w:t>
            </w:r>
            <w:r w:rsidRPr="0078063B">
              <w:rPr>
                <w:rFonts w:ascii="Czcionka tekstu podstawowego" w:hAnsi="Czcionka tekstu podstawowego"/>
              </w:rPr>
              <w:lastRenderedPageBreak/>
              <w:t>młynkami typu LMN-100 rok produkcji 2004</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proofErr w:type="spellStart"/>
            <w:r w:rsidRPr="0078063B">
              <w:rPr>
                <w:rFonts w:ascii="Czcionka tekstu podstawowego" w:hAnsi="Czcionka tekstu podstawowego"/>
                <w:color w:val="000000"/>
              </w:rPr>
              <w:lastRenderedPageBreak/>
              <w:t>kpl</w:t>
            </w:r>
            <w:proofErr w:type="spellEnd"/>
            <w:r w:rsidRPr="0078063B">
              <w:rPr>
                <w:rFonts w:ascii="Czcionka tekstu podstawowego" w:hAnsi="Czcionka tekstu podstawowego"/>
                <w:color w:val="000000"/>
              </w:rPr>
              <w: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lastRenderedPageBreak/>
              <w:t>3</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Rura spalań (katalityczna) kompatybilna z analizatorem MA-2000 zachodzi w niej ogrzewanie próbki oraz rozkład termiczny w ciągłym procesie ogrzewania-chłodzenia w zakresie temperatur 100-950ºC, gdzie cykl pomiarowy 1 próbki trwa ok. 5-10 minut.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4</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Zużywalne szklane elementy kompatybilne z analizatorem MA-2000 </w:t>
            </w:r>
            <w:r>
              <w:t>:</w:t>
            </w:r>
          </w:p>
          <w:p w:rsidR="00FB588D" w:rsidRPr="0078063B" w:rsidRDefault="00FB588D" w:rsidP="00FB588D">
            <w:pPr>
              <w:numPr>
                <w:ilvl w:val="0"/>
                <w:numId w:val="29"/>
              </w:numPr>
              <w:spacing w:after="0" w:line="240" w:lineRule="auto"/>
              <w:ind w:left="0"/>
            </w:pPr>
            <w:r w:rsidRPr="0078063B">
              <w:t>szklana bańka – precyzyjnie dopasowana do ceramicznej rury spalań, końcówka kierująca strumień gazów zawierających pary rtęci do osuszenia i dalszego procesu pomiarowego:</w:t>
            </w:r>
          </w:p>
          <w:p w:rsidR="00FB588D" w:rsidRPr="0078063B" w:rsidRDefault="00FB588D" w:rsidP="00FB588D">
            <w:pPr>
              <w:numPr>
                <w:ilvl w:val="0"/>
                <w:numId w:val="29"/>
              </w:numPr>
              <w:spacing w:after="0" w:line="240" w:lineRule="auto"/>
              <w:ind w:left="0"/>
            </w:pPr>
            <w:r w:rsidRPr="0078063B">
              <w:t xml:space="preserve">skruber – szklany ochładzalnik strumienia par rtęci, jednocześnie osusza z wilgoci, </w:t>
            </w:r>
          </w:p>
          <w:p w:rsidR="00FB588D" w:rsidRPr="0078063B" w:rsidRDefault="00FB588D" w:rsidP="00FB588D">
            <w:pPr>
              <w:numPr>
                <w:ilvl w:val="0"/>
                <w:numId w:val="29"/>
              </w:numPr>
              <w:spacing w:after="0" w:line="240" w:lineRule="auto"/>
              <w:ind w:left="0"/>
            </w:pPr>
            <w:r w:rsidRPr="0078063B">
              <w:t xml:space="preserve">płuczka – którą uzupełnia się roztworem buforu, pomagającego oczyścić pary rtęci z substancji przeszkadzających w spektroskopowym oznaczeniu rtęci, tj. kwaśnych substancji powstających w termicznym procesie uwalniania </w:t>
            </w:r>
            <w:proofErr w:type="spellStart"/>
            <w:r w:rsidRPr="0078063B">
              <w:t>analitu</w:t>
            </w:r>
            <w:proofErr w:type="spellEnd"/>
            <w:r w:rsidRPr="0078063B">
              <w:t xml:space="preserve"> z próbki.</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p w:rsidR="00FB588D" w:rsidRPr="0078063B" w:rsidRDefault="00FB588D" w:rsidP="00FB588D">
            <w:pPr>
              <w:jc w:val="both"/>
              <w:rPr>
                <w:color w:val="000000"/>
              </w:rPr>
            </w:pPr>
          </w:p>
          <w:p w:rsidR="00FB588D" w:rsidRPr="0078063B" w:rsidRDefault="00FB588D" w:rsidP="00FB588D">
            <w:pPr>
              <w:jc w:val="both"/>
              <w:rPr>
                <w:color w:val="000000"/>
              </w:rPr>
            </w:pPr>
            <w:r w:rsidRPr="0078063B">
              <w:rPr>
                <w:color w:val="000000"/>
              </w:rPr>
              <w:t>szt.</w:t>
            </w:r>
          </w:p>
          <w:p w:rsidR="00FB588D" w:rsidRPr="0078063B" w:rsidRDefault="00FB588D" w:rsidP="00FB588D">
            <w:pPr>
              <w:jc w:val="both"/>
              <w:rPr>
                <w:color w:val="000000"/>
              </w:rPr>
            </w:pP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rPr>
                <w:color w:val="000000"/>
              </w:rPr>
            </w:pPr>
            <w:r w:rsidRPr="0078063B">
              <w:rPr>
                <w:color w:val="000000"/>
              </w:rPr>
              <w:t>3</w:t>
            </w:r>
          </w:p>
          <w:p w:rsidR="00FB588D" w:rsidRPr="0078063B" w:rsidRDefault="00FB588D" w:rsidP="00FB588D">
            <w:pPr>
              <w:rPr>
                <w:color w:val="000000"/>
              </w:rPr>
            </w:pPr>
          </w:p>
          <w:p w:rsidR="00FB588D" w:rsidRPr="0078063B" w:rsidRDefault="00FB588D" w:rsidP="00FB588D">
            <w:pPr>
              <w:rPr>
                <w:color w:val="000000"/>
              </w:rPr>
            </w:pPr>
            <w:r w:rsidRPr="0078063B">
              <w:rPr>
                <w:color w:val="000000"/>
              </w:rPr>
              <w:t>2</w:t>
            </w:r>
          </w:p>
          <w:p w:rsidR="00FB588D" w:rsidRPr="0078063B" w:rsidRDefault="00FB588D" w:rsidP="00FB588D">
            <w:pPr>
              <w:rPr>
                <w:color w:val="000000"/>
              </w:rPr>
            </w:pPr>
          </w:p>
          <w:p w:rsidR="00FB588D" w:rsidRPr="0078063B" w:rsidRDefault="00FB588D" w:rsidP="00FB588D">
            <w:pPr>
              <w:rPr>
                <w:color w:val="000000"/>
              </w:rPr>
            </w:pPr>
          </w:p>
          <w:p w:rsidR="00FB588D" w:rsidRPr="0078063B" w:rsidRDefault="00FB588D" w:rsidP="00FB588D">
            <w:pPr>
              <w:rPr>
                <w:color w:val="000000"/>
              </w:rPr>
            </w:pPr>
            <w:r w:rsidRPr="0078063B">
              <w:rPr>
                <w:color w:val="000000"/>
              </w:rPr>
              <w:t>2</w:t>
            </w:r>
          </w:p>
          <w:p w:rsidR="00FB588D" w:rsidRPr="0078063B" w:rsidRDefault="00FB588D" w:rsidP="00FB588D">
            <w:pPr>
              <w:rPr>
                <w:color w:val="000000"/>
              </w:rPr>
            </w:pP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5</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Zużywalne elementy z tworzywa (komplet złączek teflonowych wraz z zaworkami ); kompatybilne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proofErr w:type="spellStart"/>
            <w:r w:rsidRPr="0078063B">
              <w:rPr>
                <w:color w:val="000000"/>
              </w:rPr>
              <w:t>kpl</w:t>
            </w:r>
            <w:proofErr w:type="spellEnd"/>
            <w:r w:rsidRPr="0078063B">
              <w:rPr>
                <w:color w:val="000000"/>
              </w:rPr>
              <w: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6</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proofErr w:type="spellStart"/>
            <w:r w:rsidRPr="0078063B">
              <w:t>Amalgamator</w:t>
            </w:r>
            <w:proofErr w:type="spellEnd"/>
            <w:r w:rsidRPr="0078063B">
              <w:t xml:space="preserve"> M-160– wypełniony złotym złożem kolektor do zatężania rtęci ze strumienia spalin; „</w:t>
            </w:r>
            <w:proofErr w:type="spellStart"/>
            <w:r w:rsidRPr="0078063B">
              <w:t>gold</w:t>
            </w:r>
            <w:proofErr w:type="spellEnd"/>
            <w:r w:rsidRPr="0078063B">
              <w:t xml:space="preserve"> trap” kompatybilny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7</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Kuweta absorpcyjna – kwarcowa cela do badania </w:t>
            </w:r>
            <w:r w:rsidRPr="0078063B">
              <w:rPr>
                <w:rFonts w:eastAsia="MS Mincho"/>
              </w:rPr>
              <w:t>absorpcji</w:t>
            </w:r>
            <w:r w:rsidRPr="0078063B">
              <w:t xml:space="preserve"> promieniowania, kompatybilna z analizatorem MA-2000, w której dokładnie wyznaczona odległość dwóch równoległych ścian, prostopadłych do kierunku promieniowania (tzw. okienek kuwety) określa grubość warstwy badanej próbki.</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szt.</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8</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Łódki kwarcowe  podajniki próbek do analizatora o długości 11 cm, szerokość – 1 cm; wytrzymałe na stałe skoki temperaturowe w zakresie 100-950ºC, w cyklu pomiarowym ok. 5-10 minut.</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10 szt./op.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9</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Dodatek M - mieszanina węglanu sodu Na</w:t>
            </w:r>
            <w:r w:rsidRPr="0078063B">
              <w:rPr>
                <w:vertAlign w:val="subscript"/>
              </w:rPr>
              <w:t>2</w:t>
            </w:r>
            <w:r w:rsidRPr="0078063B">
              <w:t>CO</w:t>
            </w:r>
            <w:r w:rsidRPr="0078063B">
              <w:rPr>
                <w:vertAlign w:val="subscript"/>
              </w:rPr>
              <w:t>3</w:t>
            </w:r>
            <w:r w:rsidRPr="0078063B">
              <w:t xml:space="preserve"> i wodorotlenku wapnia Ca(OH)</w:t>
            </w:r>
            <w:r w:rsidRPr="0078063B">
              <w:rPr>
                <w:vertAlign w:val="subscript"/>
              </w:rPr>
              <w:t>2</w:t>
            </w:r>
            <w:r w:rsidRPr="0078063B">
              <w:t xml:space="preserve"> ułatwiająca spalanie próbki w rurze katalitycznej oraz ograniczająca gwałtowne procesy egzotermiczne.</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0,5 kg/op.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10</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Dodatek B – aktywowany tlenek </w:t>
            </w:r>
            <w:proofErr w:type="spellStart"/>
            <w:r w:rsidRPr="0078063B">
              <w:t>glinu</w:t>
            </w:r>
            <w:proofErr w:type="spellEnd"/>
            <w:r w:rsidRPr="0078063B">
              <w:t xml:space="preserve"> ułatwiający spalanie próbki w rurze katalitycznej oraz ograniczający gwałtowne procesy egzotermiczne.</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0,5 kg/op.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lastRenderedPageBreak/>
              <w:t>11</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 xml:space="preserve">L-cysteina – stabilizująca jony rtęci w roztworze wodnym wzorców kalibracyjnych kompatybilne z analizatorem MA-2000 </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5g/op.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12</w:t>
            </w:r>
          </w:p>
        </w:tc>
        <w:tc>
          <w:tcPr>
            <w:tcW w:w="5387" w:type="dxa"/>
            <w:tcBorders>
              <w:top w:val="single" w:sz="4" w:space="0" w:color="auto"/>
              <w:left w:val="single" w:sz="4" w:space="0" w:color="auto"/>
              <w:bottom w:val="single" w:sz="4" w:space="0" w:color="auto"/>
              <w:right w:val="single" w:sz="4" w:space="0" w:color="auto"/>
            </w:tcBorders>
          </w:tcPr>
          <w:p w:rsidR="00FB588D" w:rsidRPr="0078063B" w:rsidRDefault="00FB588D" w:rsidP="00FB588D">
            <w:r w:rsidRPr="0078063B">
              <w:t>Wypełnienie filtrów (węgiel aktywny) kompatybilne z analizatorem MA-2000 Nippon Instruments Corporation.</w:t>
            </w:r>
          </w:p>
        </w:tc>
        <w:tc>
          <w:tcPr>
            <w:tcW w:w="1701"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200g/op.</w:t>
            </w:r>
          </w:p>
        </w:tc>
        <w:tc>
          <w:tcPr>
            <w:tcW w:w="1842"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both"/>
              <w:rPr>
                <w:color w:val="000000"/>
              </w:rPr>
            </w:pPr>
            <w:r w:rsidRPr="0078063B">
              <w:rPr>
                <w:color w:val="000000"/>
              </w:rPr>
              <w:t>1</w:t>
            </w:r>
          </w:p>
        </w:tc>
      </w:tr>
      <w:tr w:rsidR="00FB588D" w:rsidRPr="00AD41AF" w:rsidTr="00AD41AF">
        <w:tc>
          <w:tcPr>
            <w:tcW w:w="568" w:type="dxa"/>
            <w:tcBorders>
              <w:top w:val="single" w:sz="4" w:space="0" w:color="auto"/>
              <w:left w:val="single" w:sz="4" w:space="0" w:color="auto"/>
              <w:bottom w:val="single" w:sz="4" w:space="0" w:color="auto"/>
              <w:right w:val="single" w:sz="4" w:space="0" w:color="auto"/>
            </w:tcBorders>
          </w:tcPr>
          <w:p w:rsidR="00FB588D" w:rsidRPr="0078063B" w:rsidRDefault="00FB588D" w:rsidP="00FB588D">
            <w:pPr>
              <w:jc w:val="center"/>
              <w:rPr>
                <w:rFonts w:ascii="Czcionka tekstu podstawowego" w:hAnsi="Czcionka tekstu podstawowego"/>
                <w:color w:val="000000"/>
              </w:rPr>
            </w:pPr>
            <w:r w:rsidRPr="0078063B">
              <w:rPr>
                <w:rFonts w:ascii="Czcionka tekstu podstawowego" w:hAnsi="Czcionka tekstu podstawowego"/>
                <w:color w:val="000000"/>
              </w:rPr>
              <w:t>13</w:t>
            </w:r>
          </w:p>
        </w:tc>
        <w:tc>
          <w:tcPr>
            <w:tcW w:w="5387"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pPr>
            <w:r w:rsidRPr="00DA7AE0">
              <w:t xml:space="preserve">Bufor Fosforanowy o </w:t>
            </w:r>
            <w:proofErr w:type="spellStart"/>
            <w:r w:rsidRPr="00DA7AE0">
              <w:t>pH</w:t>
            </w:r>
            <w:proofErr w:type="spellEnd"/>
            <w:r w:rsidRPr="00DA7AE0">
              <w:t xml:space="preserve"> od 6,5 do 7,5 (w temp. 25°C); roztwór wodny zawierający w swym składzie (w przybliżeniu):  </w:t>
            </w:r>
            <w:proofErr w:type="spellStart"/>
            <w:r w:rsidRPr="00DA7AE0">
              <w:t>Diwodofosforan</w:t>
            </w:r>
            <w:proofErr w:type="spellEnd"/>
            <w:r w:rsidRPr="00DA7AE0">
              <w:t xml:space="preserve"> potasu (0,34%), Fosforan dwusodu (0,38%), Azydek sodu (0,10%) – lub mieszanina powyższych pozwalająca na sporządzenie roztworu buforu </w:t>
            </w:r>
            <w:proofErr w:type="spellStart"/>
            <w:r w:rsidRPr="00DA7AE0">
              <w:t>j.w</w:t>
            </w:r>
            <w:proofErr w:type="spellEnd"/>
            <w:r w:rsidRPr="00DA7AE0">
              <w:t>.</w:t>
            </w:r>
          </w:p>
        </w:tc>
        <w:tc>
          <w:tcPr>
            <w:tcW w:w="1701"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jc w:val="center"/>
              <w:rPr>
                <w:color w:val="000000"/>
              </w:rPr>
            </w:pPr>
            <w:r>
              <w:rPr>
                <w:color w:val="000000"/>
              </w:rPr>
              <w:t xml:space="preserve">1 </w:t>
            </w:r>
            <w:r w:rsidRPr="00DA7AE0">
              <w:rPr>
                <w:color w:val="000000"/>
              </w:rPr>
              <w:t>l</w:t>
            </w:r>
            <w:r>
              <w:rPr>
                <w:color w:val="000000"/>
              </w:rPr>
              <w:t>/op.</w:t>
            </w:r>
          </w:p>
        </w:tc>
        <w:tc>
          <w:tcPr>
            <w:tcW w:w="1842" w:type="dxa"/>
            <w:tcBorders>
              <w:top w:val="single" w:sz="4" w:space="0" w:color="auto"/>
              <w:left w:val="single" w:sz="4" w:space="0" w:color="auto"/>
              <w:bottom w:val="single" w:sz="4" w:space="0" w:color="auto"/>
              <w:right w:val="single" w:sz="4" w:space="0" w:color="auto"/>
            </w:tcBorders>
          </w:tcPr>
          <w:p w:rsidR="00FB588D" w:rsidRPr="00DA7AE0" w:rsidRDefault="00FB588D" w:rsidP="00FB588D">
            <w:pPr>
              <w:spacing w:before="120" w:after="120" w:line="240" w:lineRule="auto"/>
              <w:jc w:val="center"/>
              <w:rPr>
                <w:color w:val="000000"/>
              </w:rPr>
            </w:pPr>
            <w:r w:rsidRPr="00DA7AE0">
              <w:rPr>
                <w:color w:val="000000"/>
              </w:rPr>
              <w:t>1</w:t>
            </w:r>
          </w:p>
        </w:tc>
      </w:tr>
    </w:tbl>
    <w:p w:rsidR="000E53D1" w:rsidRPr="00AD41AF" w:rsidRDefault="000E53D1" w:rsidP="000E53D1">
      <w:pPr>
        <w:pStyle w:val="Bezodstpw"/>
        <w:rPr>
          <w:rFonts w:eastAsia="Calibri"/>
          <w:sz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Pr="00AD41AF" w:rsidRDefault="001216C0" w:rsidP="00D221EA">
      <w:pPr>
        <w:ind w:left="5246" w:firstLine="708"/>
        <w:jc w:val="right"/>
        <w:rPr>
          <w:rFonts w:ascii="Times New Roman" w:eastAsia="Calibri" w:hAnsi="Times New Roman" w:cs="Times New Roman"/>
          <w:b/>
          <w:bCs/>
          <w:sz w:val="20"/>
          <w:szCs w:val="20"/>
        </w:rPr>
      </w:pPr>
    </w:p>
    <w:p w:rsidR="001216C0" w:rsidRDefault="001216C0"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Default="00AD41AF" w:rsidP="00D221EA">
      <w:pPr>
        <w:ind w:left="5246" w:firstLine="708"/>
        <w:jc w:val="right"/>
        <w:rPr>
          <w:rFonts w:ascii="Times New Roman" w:eastAsia="Calibri" w:hAnsi="Times New Roman" w:cs="Times New Roman"/>
          <w:b/>
          <w:bCs/>
          <w:sz w:val="20"/>
          <w:szCs w:val="20"/>
        </w:rPr>
      </w:pPr>
    </w:p>
    <w:p w:rsidR="00AD41AF" w:rsidRPr="00AD41AF" w:rsidRDefault="00AD41AF" w:rsidP="00D221EA">
      <w:pPr>
        <w:ind w:left="5246" w:firstLine="708"/>
        <w:jc w:val="right"/>
        <w:rPr>
          <w:rFonts w:ascii="Times New Roman" w:eastAsia="Calibri" w:hAnsi="Times New Roman" w:cs="Times New Roman"/>
          <w:b/>
          <w:bCs/>
          <w:sz w:val="20"/>
          <w:szCs w:val="20"/>
        </w:rPr>
      </w:pPr>
    </w:p>
    <w:p w:rsidR="00E4145C" w:rsidRDefault="00E4145C"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884815" w:rsidRDefault="00884815" w:rsidP="00E650D0">
      <w:pPr>
        <w:rPr>
          <w:rFonts w:ascii="Times New Roman" w:eastAsia="Calibri" w:hAnsi="Times New Roman" w:cs="Times New Roman"/>
          <w:b/>
          <w:bCs/>
          <w:sz w:val="20"/>
          <w:szCs w:val="20"/>
        </w:rPr>
      </w:pPr>
    </w:p>
    <w:p w:rsidR="003B22BB" w:rsidRDefault="003B22BB" w:rsidP="00E650D0">
      <w:pPr>
        <w:rPr>
          <w:rFonts w:ascii="Times New Roman" w:eastAsia="Calibri" w:hAnsi="Times New Roman" w:cs="Times New Roman"/>
          <w:b/>
          <w:bCs/>
          <w:sz w:val="20"/>
          <w:szCs w:val="20"/>
        </w:rPr>
      </w:pPr>
    </w:p>
    <w:p w:rsidR="003B22BB" w:rsidRPr="00AD41AF" w:rsidRDefault="003B22BB" w:rsidP="00E650D0">
      <w:pPr>
        <w:rPr>
          <w:rFonts w:ascii="Times New Roman" w:eastAsia="Calibri" w:hAnsi="Times New Roman" w:cs="Times New Roman"/>
          <w:b/>
          <w:bCs/>
          <w:sz w:val="20"/>
          <w:szCs w:val="20"/>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007B9B"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A3459E" w:rsidRPr="00634EBC">
        <w:rPr>
          <w:rFonts w:ascii="Times New Roman" w:eastAsia="Times New Roman" w:hAnsi="Times New Roman" w:cs="Times New Roman"/>
          <w:b/>
          <w:lang w:eastAsia="pl-PL"/>
        </w:rPr>
        <w:t>4</w:t>
      </w:r>
      <w:r w:rsidR="00007B9B">
        <w:rPr>
          <w:rFonts w:ascii="Times New Roman" w:eastAsia="Times New Roman" w:hAnsi="Times New Roman" w:cs="Times New Roman"/>
          <w:b/>
          <w:lang w:eastAsia="pl-PL"/>
        </w:rPr>
        <w:t>787</w:t>
      </w:r>
      <w:r w:rsidR="00A3459E" w:rsidRPr="00634EBC">
        <w:rPr>
          <w:rFonts w:ascii="Times New Roman" w:eastAsia="Times New Roman" w:hAnsi="Times New Roman" w:cs="Times New Roman"/>
          <w:b/>
          <w:lang w:eastAsia="pl-PL"/>
        </w:rPr>
        <w:t>/KB/1</w:t>
      </w:r>
      <w:r w:rsidR="00007B9B">
        <w:rPr>
          <w:rFonts w:ascii="Times New Roman" w:eastAsia="Times New Roman" w:hAnsi="Times New Roman" w:cs="Times New Roman"/>
          <w:b/>
          <w:lang w:eastAsia="pl-PL"/>
        </w:rPr>
        <w:t>7</w:t>
      </w:r>
      <w:r w:rsidR="00A3459E" w:rsidRPr="00634EBC">
        <w:rPr>
          <w:rFonts w:ascii="Times New Roman" w:eastAsia="Times New Roman" w:hAnsi="Times New Roman" w:cs="Times New Roman"/>
          <w:b/>
          <w:lang w:eastAsia="pl-PL"/>
        </w:rPr>
        <w:t>/SC</w:t>
      </w:r>
      <w:r w:rsidRPr="00634EBC">
        <w:rPr>
          <w:rFonts w:ascii="Times New Roman" w:eastAsia="Times New Roman" w:hAnsi="Times New Roman" w:cs="Times New Roman"/>
          <w:b/>
          <w:lang w:eastAsia="pl-PL"/>
        </w:rPr>
        <w:t xml:space="preserve"> </w:t>
      </w: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007B9B" w:rsidRPr="00634EBC" w:rsidRDefault="00007B9B" w:rsidP="00007B9B">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884815" w:rsidRDefault="00007B9B" w:rsidP="00007B9B">
      <w:pPr>
        <w:spacing w:after="0" w:line="240" w:lineRule="auto"/>
        <w:jc w:val="both"/>
        <w:rPr>
          <w:rFonts w:ascii="Times New Roman" w:eastAsia="Times New Roman" w:hAnsi="Times New Roman" w:cs="Times New Roman"/>
          <w:b/>
          <w:lang w:eastAsia="pl-PL"/>
        </w:rPr>
      </w:pPr>
      <w:r w:rsidRPr="00884815">
        <w:rPr>
          <w:rFonts w:ascii="Times New Roman" w:eastAsia="Times New Roman" w:hAnsi="Times New Roman" w:cs="Times New Roman"/>
          <w:b/>
          <w:lang w:eastAsia="pl-PL"/>
        </w:rPr>
        <w:t xml:space="preserve">1. </w:t>
      </w:r>
      <w:r w:rsidRPr="00884815">
        <w:rPr>
          <w:rFonts w:ascii="Times New Roman" w:eastAsia="Times New Roman" w:hAnsi="Times New Roman" w:cs="Times New Roman"/>
          <w:lang w:eastAsia="pl-PL"/>
        </w:rPr>
        <w:t xml:space="preserve">Główny   Instytut   Górnictwa   udziela   zamówienia   publicznego  </w:t>
      </w:r>
      <w:r w:rsidRPr="00884815">
        <w:rPr>
          <w:rFonts w:ascii="Times New Roman" w:eastAsia="Times New Roman" w:hAnsi="Times New Roman" w:cs="Times New Roman"/>
          <w:b/>
          <w:lang w:eastAsia="pl-PL"/>
        </w:rPr>
        <w:t>dostawę</w:t>
      </w:r>
      <w:r w:rsidR="00884815" w:rsidRPr="00884815">
        <w:rPr>
          <w:rFonts w:ascii="Times New Roman" w:eastAsia="Times New Roman" w:hAnsi="Times New Roman" w:cs="Times New Roman"/>
          <w:b/>
          <w:lang w:eastAsia="pl-PL"/>
        </w:rPr>
        <w:t xml:space="preserve"> </w:t>
      </w:r>
      <w:r w:rsidR="00884815" w:rsidRPr="00315D5A">
        <w:rPr>
          <w:rFonts w:ascii="Times New Roman" w:eastAsia="Times New Roman" w:hAnsi="Times New Roman" w:cs="Times New Roman"/>
          <w:b/>
          <w:lang w:eastAsia="pl-PL"/>
        </w:rPr>
        <w:t>części eksploatacyjnych do posiadanych przez Zamawiającego urządzeń</w:t>
      </w:r>
      <w:r w:rsidRPr="00884815">
        <w:rPr>
          <w:rFonts w:ascii="Times New Roman" w:eastAsia="Times New Roman" w:hAnsi="Times New Roman" w:cs="Times New Roman"/>
          <w:b/>
          <w:lang w:eastAsia="pl-PL"/>
        </w:rPr>
        <w:t xml:space="preserve">, </w:t>
      </w:r>
      <w:r w:rsidRPr="00884815">
        <w:rPr>
          <w:rFonts w:ascii="Times New Roman" w:eastAsia="Times New Roman" w:hAnsi="Times New Roman" w:cs="Times New Roman"/>
          <w:lang w:eastAsia="pl-PL"/>
        </w:rPr>
        <w:t xml:space="preserve"> część nr ……………, nazwa…………………….., zwanych dalej </w:t>
      </w:r>
      <w:r w:rsidRPr="00884815">
        <w:rPr>
          <w:rFonts w:ascii="Times New Roman" w:eastAsia="Times New Roman" w:hAnsi="Times New Roman" w:cs="Times New Roman"/>
          <w:iCs/>
          <w:lang w:eastAsia="pl-PL"/>
        </w:rPr>
        <w:t>„przedmiotem umowy”</w:t>
      </w:r>
      <w:r w:rsidRPr="00884815">
        <w:rPr>
          <w:rFonts w:ascii="Times New Roman" w:eastAsia="Times New Roman" w:hAnsi="Times New Roman" w:cs="Times New Roman"/>
          <w:lang w:eastAsia="pl-PL"/>
        </w:rPr>
        <w:t xml:space="preserve">, zgodnie z ofertą z dnia </w:t>
      </w:r>
      <w:r w:rsidRPr="00884815">
        <w:rPr>
          <w:rFonts w:ascii="Times New Roman" w:eastAsia="Times New Roman" w:hAnsi="Times New Roman" w:cs="Times New Roman"/>
          <w:shd w:val="pct10" w:color="000000" w:fill="FFFFFF"/>
          <w:lang w:eastAsia="pl-PL"/>
        </w:rPr>
        <w:t>…....................</w:t>
      </w:r>
      <w:r w:rsidRPr="00884815">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Pr="00884815">
        <w:rPr>
          <w:rFonts w:ascii="Times New Roman" w:eastAsia="Times New Roman" w:hAnsi="Times New Roman" w:cs="Times New Roman"/>
          <w:lang w:eastAsia="pl-PL"/>
        </w:rPr>
        <w:t>późn</w:t>
      </w:r>
      <w:proofErr w:type="spellEnd"/>
      <w:r w:rsidRPr="00884815">
        <w:rPr>
          <w:rFonts w:ascii="Times New Roman" w:eastAsia="Times New Roman" w:hAnsi="Times New Roman" w:cs="Times New Roman"/>
          <w:lang w:eastAsia="pl-PL"/>
        </w:rPr>
        <w:t>. zm.) oraz aktów wykonawczych wydanych na jej podstawie.</w:t>
      </w:r>
    </w:p>
    <w:p w:rsidR="00007B9B" w:rsidRPr="00634EBC" w:rsidRDefault="00007B9B" w:rsidP="00007B9B">
      <w:pPr>
        <w:tabs>
          <w:tab w:val="num" w:pos="360"/>
        </w:tabs>
        <w:spacing w:after="0" w:line="240" w:lineRule="auto"/>
        <w:jc w:val="both"/>
        <w:rPr>
          <w:rFonts w:ascii="Times New Roman" w:eastAsia="Times New Roman" w:hAnsi="Times New Roman" w:cs="Times New Roman"/>
          <w:b/>
          <w:lang w:eastAsia="pl-PL"/>
        </w:rPr>
      </w:pPr>
    </w:p>
    <w:p w:rsidR="00007B9B" w:rsidRPr="00634EBC" w:rsidRDefault="00007B9B" w:rsidP="00007B9B">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netto: ……………………………  / PLN/ (kwota z formularza cenowego, załącznik nr 3)      słownie:……………………………………………………………………………………………… </w:t>
      </w:r>
    </w:p>
    <w:p w:rsidR="00007B9B" w:rsidRDefault="00007B9B" w:rsidP="00007B9B">
      <w:pPr>
        <w:spacing w:after="0" w:line="240" w:lineRule="auto"/>
        <w:jc w:val="both"/>
        <w:rPr>
          <w:rFonts w:ascii="Times New Roman" w:eastAsia="Calibri" w:hAnsi="Times New Roman" w:cs="Times New Roman"/>
        </w:rPr>
      </w:pP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w:t>
      </w:r>
      <w:r>
        <w:rPr>
          <w:rFonts w:ascii="Times New Roman" w:eastAsia="Calibri" w:hAnsi="Times New Roman" w:cs="Times New Roman"/>
        </w:rPr>
        <w:t>…</w:t>
      </w:r>
      <w:r w:rsidRPr="00634EBC">
        <w:rPr>
          <w:rFonts w:ascii="Times New Roman" w:eastAsia="Calibri" w:hAnsi="Times New Roman" w:cs="Times New Roman"/>
        </w:rPr>
        <w:t>… / PLN / (kwota z formularza cenowego, załącznik nr 3)</w:t>
      </w: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007B9B" w:rsidRPr="00634EBC" w:rsidRDefault="00007B9B" w:rsidP="00007B9B">
      <w:pPr>
        <w:spacing w:after="0" w:line="240" w:lineRule="auto"/>
        <w:ind w:left="720"/>
        <w:jc w:val="both"/>
        <w:rPr>
          <w:rFonts w:ascii="Times New Roman" w:eastAsia="Calibri" w:hAnsi="Times New Roman" w:cs="Times New Roman"/>
          <w:i/>
          <w:vertAlign w:val="superscript"/>
        </w:rPr>
      </w:pPr>
    </w:p>
    <w:p w:rsidR="00007B9B" w:rsidRPr="00634EBC" w:rsidRDefault="00007B9B" w:rsidP="00007B9B">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007B9B" w:rsidRPr="00634EBC" w:rsidRDefault="00007B9B" w:rsidP="00007B9B">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007B9B" w:rsidRPr="00634EBC" w:rsidRDefault="00007B9B" w:rsidP="00007B9B">
      <w:pPr>
        <w:tabs>
          <w:tab w:val="left" w:pos="993"/>
        </w:tabs>
        <w:spacing w:after="0" w:line="240" w:lineRule="auto"/>
        <w:jc w:val="both"/>
        <w:rPr>
          <w:rFonts w:ascii="Times New Roman" w:eastAsia="Calibri" w:hAnsi="Times New Roman" w:cs="Times New Roman"/>
          <w:b/>
        </w:rPr>
      </w:pPr>
    </w:p>
    <w:p w:rsidR="00007B9B" w:rsidRPr="00F272F8" w:rsidRDefault="00007B9B" w:rsidP="00007B9B">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Pr="003014D9">
        <w:rPr>
          <w:rFonts w:ascii="Times New Roman" w:hAnsi="Times New Roman" w:cs="Times New Roman"/>
        </w:rPr>
        <w:t xml:space="preserve">Cena obejmuje koszty dostawy na warunkach DDP </w:t>
      </w:r>
      <w:proofErr w:type="spellStart"/>
      <w:r w:rsidRPr="003014D9">
        <w:rPr>
          <w:rFonts w:ascii="Times New Roman" w:hAnsi="Times New Roman" w:cs="Times New Roman"/>
        </w:rPr>
        <w:t>Incoterms</w:t>
      </w:r>
      <w:proofErr w:type="spellEnd"/>
      <w:r w:rsidRPr="003014D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 xml:space="preserve">Budynek </w:t>
      </w:r>
      <w:r w:rsidR="00932AE1">
        <w:rPr>
          <w:rFonts w:ascii="Times New Roman" w:hAnsi="Times New Roman" w:cs="Times New Roman"/>
        </w:rPr>
        <w:t>CCTW</w:t>
      </w:r>
      <w:r>
        <w:rPr>
          <w:rFonts w:ascii="Times New Roman" w:hAnsi="Times New Roman" w:cs="Times New Roman"/>
        </w:rPr>
        <w:t xml:space="preserve"> (wjazd od ulicy Korfantego 79). </w:t>
      </w:r>
    </w:p>
    <w:p w:rsidR="00007B9B" w:rsidRPr="00634EBC" w:rsidRDefault="00007B9B" w:rsidP="00007B9B">
      <w:pPr>
        <w:tabs>
          <w:tab w:val="left" w:pos="993"/>
        </w:tabs>
        <w:spacing w:after="0" w:line="240" w:lineRule="auto"/>
        <w:jc w:val="both"/>
        <w:rPr>
          <w:rFonts w:ascii="Times New Roman" w:eastAsia="Calibri" w:hAnsi="Times New Roman" w:cs="Times New Roman"/>
          <w:b/>
        </w:rPr>
      </w:pPr>
    </w:p>
    <w:p w:rsidR="00007B9B" w:rsidRPr="00117C73"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117C73">
        <w:rPr>
          <w:rFonts w:ascii="Times New Roman" w:eastAsia="Times New Roman" w:hAnsi="Times New Roman" w:cs="Times New Roman"/>
          <w:b/>
          <w:lang w:eastAsia="pl-PL"/>
        </w:rPr>
        <w:t>.</w:t>
      </w:r>
      <w:r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117C73">
        <w:rPr>
          <w:rFonts w:ascii="Times New Roman" w:eastAsia="Times New Roman" w:hAnsi="Times New Roman" w:cs="Times New Roman"/>
          <w:b/>
          <w:lang w:eastAsia="pl-PL"/>
        </w:rPr>
        <w:t xml:space="preserve"> WYKONAWCY</w:t>
      </w:r>
      <w:r w:rsidRPr="00117C73">
        <w:rPr>
          <w:rFonts w:ascii="Times New Roman" w:eastAsia="Times New Roman" w:hAnsi="Times New Roman" w:cs="Times New Roman"/>
          <w:lang w:eastAsia="pl-PL"/>
        </w:rPr>
        <w:t>, chyba że</w:t>
      </w:r>
      <w:r w:rsidRPr="00117C73">
        <w:rPr>
          <w:rFonts w:ascii="Times New Roman" w:eastAsia="Times New Roman" w:hAnsi="Times New Roman" w:cs="Times New Roman"/>
          <w:b/>
          <w:lang w:eastAsia="pl-PL"/>
        </w:rPr>
        <w:t xml:space="preserve"> ZAMAWIAJĄCY </w:t>
      </w:r>
      <w:r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007B9B" w:rsidRPr="00E53396" w:rsidRDefault="00007B9B" w:rsidP="00007B9B">
      <w:pPr>
        <w:spacing w:after="0" w:line="240" w:lineRule="auto"/>
        <w:jc w:val="both"/>
        <w:rPr>
          <w:rFonts w:ascii="Times New Roman" w:eastAsia="Times New Roman" w:hAnsi="Times New Roman" w:cs="Times New Roman"/>
          <w:lang w:eastAsia="pl-PL"/>
        </w:rPr>
      </w:pPr>
    </w:p>
    <w:p w:rsidR="00007B9B" w:rsidRPr="00E53396" w:rsidRDefault="00007B9B" w:rsidP="00007B9B">
      <w:pPr>
        <w:jc w:val="both"/>
        <w:rPr>
          <w:rFonts w:ascii="Times New Roman" w:hAnsi="Times New Roman" w:cs="Times New Roman"/>
        </w:rPr>
      </w:pPr>
      <w:r w:rsidRPr="00E53396">
        <w:rPr>
          <w:rFonts w:ascii="Times New Roman" w:hAnsi="Times New Roman" w:cs="Times New Roman"/>
          <w:b/>
        </w:rPr>
        <w:lastRenderedPageBreak/>
        <w:t>5</w:t>
      </w:r>
      <w:r w:rsidRPr="00E53396">
        <w:rPr>
          <w:rFonts w:ascii="Times New Roman" w:hAnsi="Times New Roman" w:cs="Times New Roman"/>
        </w:rPr>
        <w:t xml:space="preserve">. W razie wystąpienia istotnej zmiany okoliczności powodującej, że wykonanie umowy nie leży  </w:t>
      </w:r>
      <w:r w:rsidRPr="00E53396">
        <w:rPr>
          <w:rFonts w:ascii="Times New Roman" w:hAnsi="Times New Roman" w:cs="Times New Roman"/>
        </w:rPr>
        <w:br/>
        <w:t xml:space="preserve">w interesie publicznym, czego nie można było przewidzieć w chwili zawarcia umowy, </w:t>
      </w:r>
      <w:r w:rsidRPr="00E53396">
        <w:rPr>
          <w:rFonts w:ascii="Times New Roman" w:hAnsi="Times New Roman" w:cs="Times New Roman"/>
          <w:b/>
        </w:rPr>
        <w:t>ZAMAWIAJĄCY</w:t>
      </w:r>
      <w:r w:rsidRPr="00E53396">
        <w:rPr>
          <w:rFonts w:ascii="Times New Roman" w:hAnsi="Times New Roman" w:cs="Times New Roman"/>
        </w:rPr>
        <w:t xml:space="preserve"> może odstąpić od umowy w terminie 30 dni od powzięcia wiadomości o tych okolicznościach. W takim przypadku </w:t>
      </w:r>
      <w:r w:rsidRPr="00E53396">
        <w:rPr>
          <w:rFonts w:ascii="Times New Roman" w:hAnsi="Times New Roman" w:cs="Times New Roman"/>
          <w:b/>
        </w:rPr>
        <w:t>WYKONAWCA</w:t>
      </w:r>
      <w:r w:rsidRPr="00E53396">
        <w:rPr>
          <w:rFonts w:ascii="Times New Roman" w:hAnsi="Times New Roman" w:cs="Times New Roman"/>
        </w:rPr>
        <w:t xml:space="preserve"> może żądać jedynie wynagrodzenia należnego z tytuły wykonania części umowy.</w:t>
      </w:r>
    </w:p>
    <w:p w:rsidR="00007B9B" w:rsidRPr="00750D62" w:rsidRDefault="00007B9B" w:rsidP="00750D62">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007B9B" w:rsidRDefault="00007B9B" w:rsidP="00007B9B">
      <w:pPr>
        <w:spacing w:after="0" w:line="240" w:lineRule="auto"/>
        <w:jc w:val="both"/>
        <w:rPr>
          <w:rFonts w:ascii="Times New Roman" w:eastAsia="Times New Roman" w:hAnsi="Times New Roman" w:cs="Times New Roman"/>
          <w:b/>
          <w:u w:val="single"/>
          <w:lang w:eastAsia="pl-PL"/>
        </w:rPr>
      </w:pPr>
    </w:p>
    <w:p w:rsidR="00007B9B" w:rsidRDefault="00007B9B" w:rsidP="00007B9B">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007B9B" w:rsidRPr="0010438D" w:rsidRDefault="00007B9B" w:rsidP="00007B9B">
      <w:pPr>
        <w:spacing w:after="0" w:line="240" w:lineRule="auto"/>
        <w:ind w:left="360"/>
        <w:jc w:val="both"/>
        <w:rPr>
          <w:rFonts w:ascii="Times New Roman" w:hAnsi="Times New Roman" w:cs="Times New Roman"/>
        </w:rPr>
      </w:pPr>
    </w:p>
    <w:p w:rsidR="00007B9B" w:rsidRDefault="00007B9B" w:rsidP="00007B9B">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Należność za przedmiot umowy, o której mowa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1, ust. 2 zostanie przelana na konto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 xml:space="preserve">: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ind w:left="360" w:firstLine="285"/>
        <w:rPr>
          <w:rFonts w:ascii="Times New Roman" w:eastAsia="Times New Roman" w:hAnsi="Times New Roman" w:cs="Times New Roman"/>
          <w:lang w:eastAsia="pl-PL"/>
        </w:rPr>
      </w:pPr>
    </w:p>
    <w:p w:rsidR="00007B9B" w:rsidRPr="0010438D" w:rsidRDefault="00007B9B" w:rsidP="00007B9B">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Pr="0010438D">
        <w:rPr>
          <w:rFonts w:ascii="Times New Roman" w:eastAsia="Times New Roman" w:hAnsi="Times New Roman" w:cs="Times New Roman"/>
          <w:color w:val="000000"/>
          <w:lang w:eastAsia="pl-PL"/>
        </w:rPr>
        <w:t xml:space="preserve">płatność </w:t>
      </w:r>
      <w:r>
        <w:rPr>
          <w:rFonts w:ascii="Times New Roman" w:eastAsia="Times New Roman" w:hAnsi="Times New Roman" w:cs="Times New Roman"/>
          <w:color w:val="000000"/>
          <w:lang w:eastAsia="pl-PL"/>
        </w:rPr>
        <w:t xml:space="preserve">za każdą dostawę cząstkową </w:t>
      </w:r>
      <w:r w:rsidRPr="0010438D">
        <w:rPr>
          <w:rFonts w:ascii="Times New Roman" w:eastAsia="Times New Roman" w:hAnsi="Times New Roman" w:cs="Times New Roman"/>
          <w:color w:val="000000"/>
          <w:lang w:eastAsia="pl-PL"/>
        </w:rPr>
        <w:t>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Pr>
          <w:rFonts w:ascii="Times New Roman" w:eastAsia="Times New Roman" w:hAnsi="Times New Roman" w:cs="Times New Roman"/>
          <w:b/>
          <w:bCs/>
          <w:color w:val="000000"/>
          <w:lang w:eastAsia="pl-PL"/>
        </w:rPr>
        <w:t xml:space="preserve">30 </w:t>
      </w:r>
      <w:r w:rsidRPr="0010438D">
        <w:rPr>
          <w:rFonts w:ascii="Times New Roman" w:eastAsia="Times New Roman" w:hAnsi="Times New Roman" w:cs="Times New Roman"/>
          <w:b/>
          <w:bCs/>
          <w:color w:val="000000"/>
          <w:lang w:eastAsia="pl-PL"/>
        </w:rPr>
        <w:t>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007B9B" w:rsidRPr="0010438D" w:rsidRDefault="00007B9B" w:rsidP="00007B9B">
      <w:pPr>
        <w:spacing w:after="0" w:line="240" w:lineRule="auto"/>
        <w:rPr>
          <w:rFonts w:ascii="Times New Roman" w:eastAsia="Times New Roman" w:hAnsi="Times New Roman" w:cs="Times New Roman"/>
          <w:color w:val="000000"/>
          <w:lang w:eastAsia="pl-PL"/>
        </w:rPr>
      </w:pPr>
    </w:p>
    <w:p w:rsidR="00007B9B" w:rsidRPr="00125D5D" w:rsidRDefault="00007B9B" w:rsidP="00007B9B">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007B9B" w:rsidRPr="00125D5D" w:rsidRDefault="00007B9B" w:rsidP="00007B9B">
      <w:pPr>
        <w:spacing w:after="0" w:line="240" w:lineRule="auto"/>
        <w:jc w:val="both"/>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007B9B" w:rsidRPr="00125D5D" w:rsidRDefault="00007B9B" w:rsidP="00007B9B">
      <w:pPr>
        <w:spacing w:after="0" w:line="240" w:lineRule="auto"/>
        <w:ind w:left="720"/>
        <w:jc w:val="both"/>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007B9B" w:rsidRPr="00125D5D" w:rsidRDefault="00007B9B" w:rsidP="00007B9B">
      <w:pPr>
        <w:spacing w:after="0" w:line="240" w:lineRule="auto"/>
        <w:ind w:left="708"/>
        <w:rPr>
          <w:rFonts w:ascii="Times New Roman" w:eastAsia="Times New Roman" w:hAnsi="Times New Roman" w:cs="Times New Roman"/>
          <w:lang w:eastAsia="pl-PL"/>
        </w:rPr>
      </w:pPr>
    </w:p>
    <w:p w:rsidR="00007B9B" w:rsidRPr="00125D5D" w:rsidRDefault="00007B9B" w:rsidP="00007B9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007B9B" w:rsidRPr="00125D5D" w:rsidRDefault="00007B9B" w:rsidP="00007B9B">
      <w:pPr>
        <w:spacing w:after="0" w:line="240" w:lineRule="auto"/>
        <w:ind w:left="708"/>
        <w:rPr>
          <w:rFonts w:ascii="Times New Roman" w:eastAsia="Times New Roman" w:hAnsi="Times New Roman" w:cs="Times New Roman"/>
          <w:lang w:eastAsia="pl-PL"/>
        </w:rPr>
      </w:pPr>
    </w:p>
    <w:p w:rsidR="00007B9B" w:rsidRPr="00125D5D" w:rsidRDefault="00007B9B" w:rsidP="00007B9B">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007B9B" w:rsidRDefault="00007B9B" w:rsidP="00007B9B">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007B9B" w:rsidRDefault="00007B9B" w:rsidP="00007B9B">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007B9B" w:rsidRPr="00634EBC" w:rsidRDefault="00007B9B" w:rsidP="00007B9B">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007B9B" w:rsidRPr="00634EBC" w:rsidRDefault="00007B9B" w:rsidP="00007B9B">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007B9B" w:rsidRPr="00634EBC" w:rsidRDefault="00007B9B" w:rsidP="00007B9B">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007B9B" w:rsidRPr="00634EBC" w:rsidRDefault="00007B9B" w:rsidP="00007B9B">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007B9B" w:rsidRPr="00634EBC" w:rsidRDefault="00007B9B" w:rsidP="00007B9B">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Faktura będzie opisana w sposób następujący:</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007B9B" w:rsidRPr="00634EBC" w:rsidRDefault="00007B9B" w:rsidP="00007B9B">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007B9B" w:rsidRPr="00634EBC" w:rsidRDefault="00007B9B" w:rsidP="00007B9B">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007B9B" w:rsidRPr="00634EBC" w:rsidRDefault="00007B9B" w:rsidP="00007B9B">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07B9B" w:rsidRPr="00634EBC" w:rsidRDefault="00007B9B" w:rsidP="00007B9B">
      <w:pPr>
        <w:spacing w:after="0" w:line="240" w:lineRule="auto"/>
        <w:jc w:val="both"/>
        <w:rPr>
          <w:rFonts w:ascii="Times New Roman" w:eastAsia="Times New Roman" w:hAnsi="Times New Roman" w:cs="Times New Roman"/>
          <w:b/>
          <w:strike/>
          <w:u w:val="single"/>
          <w:lang w:eastAsia="pl-PL"/>
        </w:rPr>
      </w:pPr>
    </w:p>
    <w:p w:rsidR="00007B9B" w:rsidRDefault="00007B9B" w:rsidP="00007B9B">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Pr>
          <w:sz w:val="22"/>
          <w:szCs w:val="22"/>
        </w:rPr>
        <w:t xml:space="preserve"> </w:t>
      </w:r>
      <w:r>
        <w:rPr>
          <w:b/>
          <w:sz w:val="22"/>
          <w:szCs w:val="22"/>
        </w:rPr>
        <w:t xml:space="preserve">przez okres 12 miesięcy </w:t>
      </w:r>
      <w:r w:rsidRPr="00E53396">
        <w:rPr>
          <w:sz w:val="22"/>
          <w:szCs w:val="22"/>
        </w:rPr>
        <w:t>od daty jej zawarcia, chyba</w:t>
      </w:r>
      <w:r>
        <w:rPr>
          <w:b/>
          <w:sz w:val="22"/>
          <w:szCs w:val="22"/>
        </w:rPr>
        <w:t xml:space="preserve"> </w:t>
      </w:r>
      <w:r w:rsidRPr="0010438D">
        <w:rPr>
          <w:sz w:val="22"/>
          <w:szCs w:val="22"/>
        </w:rPr>
        <w:t>że wcześniej zostanie wyczerpana ilość</w:t>
      </w:r>
      <w:r>
        <w:rPr>
          <w:sz w:val="22"/>
          <w:szCs w:val="22"/>
        </w:rPr>
        <w:t xml:space="preserve"> </w:t>
      </w: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07B9B" w:rsidRDefault="00007B9B" w:rsidP="00007B9B">
      <w:pPr>
        <w:pStyle w:val="Akapitzlist"/>
        <w:ind w:left="0"/>
        <w:jc w:val="both"/>
        <w:rPr>
          <w:sz w:val="22"/>
          <w:szCs w:val="22"/>
        </w:rPr>
      </w:pPr>
    </w:p>
    <w:p w:rsidR="00007B9B" w:rsidRDefault="00007B9B" w:rsidP="00007B9B">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w:t>
      </w:r>
      <w:r>
        <w:rPr>
          <w:rFonts w:ascii="Times New Roman" w:hAnsi="Times New Roman" w:cs="Times New Roman"/>
        </w:rPr>
        <w:t>Budynek BCR (</w:t>
      </w:r>
      <w:r w:rsidRPr="00F272F8">
        <w:rPr>
          <w:rFonts w:ascii="Times New Roman" w:hAnsi="Times New Roman" w:cs="Times New Roman"/>
        </w:rPr>
        <w:t>wjazd od ulicy Korfantego 79</w:t>
      </w:r>
      <w:r>
        <w:rPr>
          <w:rFonts w:ascii="Times New Roman" w:hAnsi="Times New Roman" w:cs="Times New Roman"/>
        </w:rPr>
        <w:t>) od poniedziałku do piątku</w:t>
      </w:r>
      <w:r w:rsidRPr="008A3E69">
        <w:rPr>
          <w:rFonts w:ascii="Times New Roman" w:hAnsi="Times New Roman" w:cs="Times New Roman"/>
        </w:rPr>
        <w:t xml:space="preserve"> w godzinach od 8:00 do 14:00.. </w:t>
      </w:r>
    </w:p>
    <w:p w:rsidR="00007B9B" w:rsidRDefault="00007B9B" w:rsidP="00007B9B">
      <w:pPr>
        <w:pStyle w:val="Akapitzlist"/>
        <w:ind w:left="0"/>
        <w:jc w:val="both"/>
        <w:rPr>
          <w:sz w:val="22"/>
          <w:szCs w:val="22"/>
        </w:rPr>
      </w:pPr>
    </w:p>
    <w:p w:rsidR="00007B9B" w:rsidRDefault="00007B9B" w:rsidP="00007B9B">
      <w:pPr>
        <w:pStyle w:val="Akapitzlist"/>
        <w:numPr>
          <w:ilvl w:val="0"/>
          <w:numId w:val="7"/>
        </w:numPr>
        <w:ind w:left="142" w:hanging="284"/>
        <w:jc w:val="both"/>
        <w:rPr>
          <w:sz w:val="22"/>
          <w:szCs w:val="22"/>
        </w:rPr>
      </w:pP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007B9B" w:rsidRPr="00634EBC" w:rsidRDefault="00007B9B" w:rsidP="00007B9B">
      <w:pPr>
        <w:spacing w:after="0" w:line="240" w:lineRule="auto"/>
        <w:rPr>
          <w:rFonts w:ascii="Times New Roman" w:eastAsia="Calibri" w:hAnsi="Times New Roman" w:cs="Times New Roman"/>
          <w:b/>
          <w:bCs/>
          <w:sz w:val="24"/>
          <w:szCs w:val="24"/>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007B9B" w:rsidRPr="00634EBC" w:rsidRDefault="00007B9B" w:rsidP="00007B9B">
      <w:pPr>
        <w:spacing w:after="0" w:line="240" w:lineRule="auto"/>
        <w:ind w:left="284" w:hanging="284"/>
        <w:jc w:val="both"/>
        <w:rPr>
          <w:rFonts w:ascii="Times New Roman" w:eastAsia="Times New Roman" w:hAnsi="Times New Roman" w:cs="Times New Roman"/>
          <w:b/>
          <w:lang w:eastAsia="pl-PL"/>
        </w:rPr>
      </w:pPr>
    </w:p>
    <w:p w:rsidR="00007B9B" w:rsidRPr="007A0EA9" w:rsidRDefault="00007B9B" w:rsidP="00007B9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007B9B" w:rsidRPr="0010438D" w:rsidRDefault="00007B9B" w:rsidP="00007B9B">
      <w:pPr>
        <w:pStyle w:val="Zwykytekst"/>
        <w:ind w:left="284"/>
        <w:jc w:val="both"/>
        <w:rPr>
          <w:rFonts w:ascii="Times New Roman" w:hAnsi="Times New Roman" w:cs="Times New Roman"/>
          <w:sz w:val="22"/>
          <w:szCs w:val="22"/>
        </w:rPr>
      </w:pPr>
    </w:p>
    <w:p w:rsidR="00007B9B" w:rsidRPr="00E42814" w:rsidRDefault="00007B9B" w:rsidP="00007B9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Pr="00E42814">
        <w:rPr>
          <w:rFonts w:ascii="Times New Roman" w:hAnsi="Times New Roman" w:cs="Times New Roman"/>
          <w:szCs w:val="24"/>
        </w:rPr>
        <w:t xml:space="preserve">następujących zasadach: </w:t>
      </w:r>
      <w:r w:rsidRPr="00E42814">
        <w:rPr>
          <w:rFonts w:ascii="Times New Roman" w:hAnsi="Times New Roman" w:cs="Times New Roman"/>
          <w:b/>
          <w:szCs w:val="24"/>
        </w:rPr>
        <w:t>minimum</w:t>
      </w:r>
      <w:r w:rsidRPr="00E42814">
        <w:rPr>
          <w:rFonts w:ascii="Times New Roman" w:hAnsi="Times New Roman" w:cs="Times New Roman"/>
          <w:szCs w:val="24"/>
        </w:rPr>
        <w:t xml:space="preserve"> </w:t>
      </w:r>
      <w:r w:rsidRPr="00E42814">
        <w:rPr>
          <w:rFonts w:ascii="Times New Roman" w:hAnsi="Times New Roman" w:cs="Times New Roman"/>
          <w:b/>
          <w:szCs w:val="24"/>
        </w:rPr>
        <w:t>12 miesięcy</w:t>
      </w:r>
      <w:r w:rsidRPr="00E42814">
        <w:rPr>
          <w:rFonts w:ascii="Times New Roman" w:hAnsi="Times New Roman" w:cs="Times New Roman"/>
          <w:szCs w:val="24"/>
        </w:rPr>
        <w:t xml:space="preserve"> gwarancji licząc od daty dostawy towaru</w:t>
      </w:r>
      <w:r>
        <w:rPr>
          <w:rFonts w:ascii="Times New Roman" w:hAnsi="Times New Roman" w:cs="Times New Roman"/>
          <w:szCs w:val="24"/>
        </w:rPr>
        <w:t xml:space="preserve">. </w:t>
      </w:r>
    </w:p>
    <w:p w:rsidR="00007B9B" w:rsidRDefault="00007B9B" w:rsidP="00007B9B">
      <w:pPr>
        <w:pStyle w:val="Akapitzlist"/>
      </w:pPr>
    </w:p>
    <w:p w:rsidR="00007B9B" w:rsidRDefault="00007B9B" w:rsidP="00007B9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Pr>
          <w:rFonts w:ascii="Times New Roman" w:hAnsi="Times New Roman" w:cs="Times New Roman"/>
          <w:u w:val="single"/>
        </w:rPr>
        <w:t xml:space="preserve"> 4 tygodni</w:t>
      </w:r>
      <w:r w:rsidRPr="00C643CB">
        <w:rPr>
          <w:rFonts w:ascii="Times New Roman" w:hAnsi="Times New Roman" w:cs="Times New Roman"/>
        </w:rPr>
        <w:t xml:space="preserve"> od daty zgłoszenia reklamacji. </w:t>
      </w:r>
      <w:r>
        <w:rPr>
          <w:rFonts w:ascii="Times New Roman" w:hAnsi="Times New Roman" w:cs="Times New Roman"/>
        </w:rPr>
        <w:t xml:space="preserve"> </w:t>
      </w:r>
    </w:p>
    <w:p w:rsidR="00007B9B" w:rsidRDefault="00007B9B" w:rsidP="00007B9B">
      <w:pPr>
        <w:pStyle w:val="Akapitzlist"/>
      </w:pPr>
    </w:p>
    <w:p w:rsidR="00007B9B" w:rsidRDefault="00007B9B" w:rsidP="00007B9B">
      <w:pPr>
        <w:spacing w:after="0" w:line="240" w:lineRule="auto"/>
        <w:jc w:val="both"/>
        <w:rPr>
          <w:rFonts w:ascii="Times New Roman" w:hAnsi="Times New Roman" w:cs="Times New Roman"/>
          <w:i/>
          <w:iCs/>
        </w:rPr>
      </w:pPr>
      <w:r>
        <w:rPr>
          <w:rFonts w:ascii="Times New Roman" w:hAnsi="Times New Roman" w:cs="Times New Roman"/>
          <w:b/>
          <w:bCs/>
        </w:rPr>
        <w:t xml:space="preserve">4.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007B9B" w:rsidRPr="0010438D" w:rsidRDefault="00007B9B" w:rsidP="00007B9B">
      <w:pPr>
        <w:tabs>
          <w:tab w:val="num" w:pos="426"/>
          <w:tab w:val="num" w:pos="720"/>
        </w:tabs>
        <w:spacing w:after="0" w:line="240" w:lineRule="auto"/>
        <w:jc w:val="both"/>
        <w:rPr>
          <w:rFonts w:ascii="Times New Roman" w:hAnsi="Times New Roman" w:cs="Times New Roman"/>
        </w:rPr>
      </w:pPr>
    </w:p>
    <w:p w:rsidR="00007B9B" w:rsidRDefault="00007B9B" w:rsidP="00007B9B">
      <w:pPr>
        <w:tabs>
          <w:tab w:val="num" w:pos="720"/>
        </w:tabs>
        <w:spacing w:after="0" w:line="240" w:lineRule="auto"/>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w:t>
      </w:r>
      <w:r w:rsidRPr="0010438D">
        <w:rPr>
          <w:rFonts w:ascii="Times New Roman" w:hAnsi="Times New Roman" w:cs="Times New Roman"/>
        </w:rPr>
        <w:lastRenderedPageBreak/>
        <w:t xml:space="preserve">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07B9B"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6.</w:t>
      </w:r>
      <w:r w:rsidRPr="00634EBC">
        <w:rPr>
          <w:rFonts w:ascii="Times New Roman" w:eastAsia="Times New Roman" w:hAnsi="Times New Roman" w:cs="Times New Roman"/>
          <w:b/>
          <w:u w:val="single"/>
          <w:lang w:eastAsia="pl-PL"/>
        </w:rPr>
        <w:tab/>
        <w:t>POUFNOŚĆ</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750D62" w:rsidRPr="00FB3E13" w:rsidRDefault="00750D62" w:rsidP="00750D62">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750D62" w:rsidRPr="00FB3E13" w:rsidRDefault="00750D62" w:rsidP="00750D62">
      <w:pPr>
        <w:pStyle w:val="Akapitzlist"/>
        <w:ind w:left="340"/>
        <w:contextualSpacing/>
        <w:jc w:val="both"/>
        <w:rPr>
          <w:sz w:val="22"/>
          <w:szCs w:val="22"/>
        </w:rPr>
      </w:pPr>
    </w:p>
    <w:p w:rsidR="00007B9B" w:rsidRPr="00750D62" w:rsidRDefault="00750D62" w:rsidP="00750D62">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w:t>
      </w:r>
      <w:r>
        <w:rPr>
          <w:rFonts w:ascii="Times New Roman" w:hAnsi="Times New Roman" w:cs="Times New Roman"/>
        </w:rPr>
        <w:t xml:space="preserve">awy z dnia 16 kwietnia 1993 r. </w:t>
      </w:r>
      <w:r w:rsidRPr="00FB3E13">
        <w:rPr>
          <w:rFonts w:ascii="Times New Roman" w:hAnsi="Times New Roman" w:cs="Times New Roman"/>
        </w:rPr>
        <w:t xml:space="preserve">o zwalczaniu nieuczciwej konkurencji (Dz. U. 2003.153.1503 tj. z dnia 2003.09.01). </w:t>
      </w:r>
    </w:p>
    <w:p w:rsidR="00007B9B" w:rsidRPr="00634EBC" w:rsidRDefault="00007B9B" w:rsidP="00007B9B">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7. </w:t>
      </w:r>
      <w:r w:rsidRPr="00634EBC">
        <w:rPr>
          <w:rFonts w:ascii="Times New Roman" w:eastAsia="Times New Roman" w:hAnsi="Times New Roman" w:cs="Times New Roman"/>
          <w:b/>
          <w:u w:val="single"/>
          <w:lang w:eastAsia="pl-PL"/>
        </w:rPr>
        <w:tab/>
        <w:t>KARY UMOWNE Z TYTUŁU NIEDOTRZYMANIA OKREŚLONYCH WARUNKÓW</w:t>
      </w:r>
    </w:p>
    <w:p w:rsidR="00007B9B" w:rsidRPr="00634EBC" w:rsidRDefault="00007B9B" w:rsidP="00007B9B">
      <w:pPr>
        <w:spacing w:after="0" w:line="240" w:lineRule="auto"/>
        <w:rPr>
          <w:rFonts w:ascii="Times New Roman" w:eastAsia="Times New Roman" w:hAnsi="Times New Roman" w:cs="Times New Roman"/>
          <w:b/>
          <w:u w:val="single"/>
          <w:lang w:eastAsia="pl-PL"/>
        </w:rPr>
      </w:pPr>
    </w:p>
    <w:p w:rsidR="00007B9B" w:rsidRPr="00634EBC" w:rsidRDefault="00007B9B" w:rsidP="00007B9B">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Pr>
          <w:rFonts w:ascii="Times New Roman" w:eastAsia="Times New Roman" w:hAnsi="Times New Roman" w:cs="Times New Roman"/>
          <w:lang w:eastAsia="pl-PL"/>
        </w:rPr>
        <w:t>0,5</w:t>
      </w:r>
      <w:r w:rsidRPr="00634EBC">
        <w:rPr>
          <w:rFonts w:ascii="Times New Roman" w:eastAsia="Times New Roman" w:hAnsi="Times New Roman" w:cs="Times New Roman"/>
          <w:lang w:eastAsia="pl-PL"/>
        </w:rPr>
        <w:t xml:space="preserve">% wartości </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 xml:space="preserve"> zawierającego wadę,  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Pr>
          <w:rFonts w:ascii="Times New Roman" w:eastAsia="Times New Roman" w:hAnsi="Times New Roman" w:cs="Times New Roman"/>
          <w:lang w:eastAsia="pl-PL"/>
        </w:rPr>
        <w:t xml:space="preserve">5, ust.3. </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8F5587" w:rsidRDefault="00007B9B" w:rsidP="00007B9B">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007B9B" w:rsidRPr="0010438D" w:rsidRDefault="00007B9B" w:rsidP="00007B9B">
      <w:pPr>
        <w:spacing w:after="0" w:line="240" w:lineRule="auto"/>
        <w:jc w:val="both"/>
        <w:rPr>
          <w:rFonts w:ascii="Times New Roman" w:hAnsi="Times New Roman" w:cs="Times New Roman"/>
          <w:color w:val="FF0000"/>
        </w:rPr>
      </w:pPr>
    </w:p>
    <w:p w:rsidR="00007B9B"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007B9B" w:rsidRPr="0010438D"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p>
    <w:p w:rsidR="00007B9B" w:rsidRPr="0010438D" w:rsidRDefault="00007B9B" w:rsidP="00007B9B">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007B9B" w:rsidRDefault="00007B9B" w:rsidP="00007B9B">
      <w:pPr>
        <w:spacing w:after="0" w:line="240" w:lineRule="auto"/>
        <w:rPr>
          <w:rFonts w:ascii="Times New Roman" w:eastAsia="Times New Roman" w:hAnsi="Times New Roman" w:cs="Times New Roman"/>
          <w:lang w:eastAsia="pl-PL"/>
        </w:rPr>
      </w:pPr>
    </w:p>
    <w:p w:rsidR="00007B9B" w:rsidRPr="00117C73" w:rsidRDefault="00007B9B" w:rsidP="00007B9B">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007B9B" w:rsidRDefault="00007B9B" w:rsidP="00007B9B">
      <w:pPr>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8.</w:t>
      </w:r>
      <w:r w:rsidRPr="00634EBC">
        <w:rPr>
          <w:rFonts w:ascii="Times New Roman" w:eastAsia="Times New Roman" w:hAnsi="Times New Roman" w:cs="Times New Roman"/>
          <w:b/>
          <w:u w:val="single"/>
          <w:lang w:eastAsia="pl-PL"/>
        </w:rPr>
        <w:tab/>
        <w:t>ODSTĄPIENIE OD UMOWY</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wyznaczyć dodatkowy termin wykonania umowy, żądając kary umownej za opóźnienie z zagrożeniem odstąpienia od umowy.</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c) Wykonawca trzykrotnie nie dochowa terminów reklamacji zakreślonych zgodnie z warunkami określonymi w niniejszej umowie,</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d) Wobec przedmiotu dostawy zostanie wydana decyzja odpowiednich organów o wycofaniu z obrotu, wstrzymaniu w obrocie, zakazie wprowadzania,</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9.</w:t>
      </w:r>
      <w:r w:rsidRPr="00634EBC">
        <w:rPr>
          <w:rFonts w:ascii="Times New Roman" w:eastAsia="Times New Roman" w:hAnsi="Times New Roman" w:cs="Times New Roman"/>
          <w:b/>
          <w:u w:val="single"/>
          <w:lang w:eastAsia="pl-PL"/>
        </w:rPr>
        <w:tab/>
        <w:t>KLAUZULA PRAWNA</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007B9B" w:rsidRPr="00634EBC" w:rsidRDefault="00007B9B" w:rsidP="00007B9B">
      <w:pPr>
        <w:spacing w:after="0" w:line="240" w:lineRule="auto"/>
        <w:ind w:left="284"/>
        <w:jc w:val="both"/>
        <w:rPr>
          <w:rFonts w:ascii="Times New Roman" w:eastAsia="Times New Roman" w:hAnsi="Times New Roman" w:cs="Times New Roman"/>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BE58F7" w:rsidRDefault="00007B9B" w:rsidP="00007B9B">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007B9B" w:rsidRDefault="00007B9B" w:rsidP="00007B9B">
      <w:pPr>
        <w:pStyle w:val="Akapitzlist"/>
      </w:pPr>
    </w:p>
    <w:p w:rsidR="00007B9B" w:rsidRPr="00634EBC" w:rsidRDefault="00007B9B" w:rsidP="00007B9B">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Pr="00634EBC">
        <w:rPr>
          <w:rFonts w:ascii="Times New Roman" w:eastAsia="Times New Roman" w:hAnsi="Times New Roman" w:cs="Times New Roman"/>
          <w:b/>
          <w:bCs/>
          <w:u w:val="single"/>
          <w:lang w:eastAsia="pl-PL"/>
        </w:rPr>
        <w:t xml:space="preserve"> 10.   ZMIANA ZAWARTEJ UMOWY (ANEKS</w:t>
      </w:r>
      <w:r w:rsidRPr="00634EBC">
        <w:rPr>
          <w:rFonts w:ascii="Times New Roman" w:eastAsia="Times New Roman" w:hAnsi="Times New Roman" w:cs="Times New Roman"/>
          <w:b/>
          <w:bCs/>
          <w:iCs/>
          <w:u w:val="single"/>
          <w:lang w:eastAsia="pl-PL"/>
        </w:rPr>
        <w:t>)</w:t>
      </w:r>
    </w:p>
    <w:p w:rsidR="00007B9B" w:rsidRPr="00634EBC" w:rsidRDefault="00007B9B" w:rsidP="00007B9B">
      <w:pPr>
        <w:spacing w:after="0" w:line="240" w:lineRule="auto"/>
        <w:ind w:left="540" w:hanging="540"/>
        <w:jc w:val="both"/>
        <w:rPr>
          <w:rFonts w:ascii="Times New Roman" w:eastAsia="Times New Roman" w:hAnsi="Times New Roman" w:cs="Times New Roman"/>
          <w:b/>
          <w:bCs/>
          <w:iCs/>
          <w:u w:val="single"/>
          <w:lang w:eastAsia="pl-PL"/>
        </w:rPr>
      </w:pPr>
    </w:p>
    <w:p w:rsidR="00007B9B" w:rsidRPr="00634EBC" w:rsidRDefault="00007B9B" w:rsidP="00007B9B">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007B9B" w:rsidRPr="00634EBC" w:rsidRDefault="00007B9B" w:rsidP="00007B9B">
      <w:pPr>
        <w:tabs>
          <w:tab w:val="left" w:pos="284"/>
        </w:tabs>
        <w:spacing w:after="0" w:line="240" w:lineRule="auto"/>
        <w:rPr>
          <w:rFonts w:ascii="Times New Roman" w:eastAsia="Times New Roman" w:hAnsi="Times New Roman" w:cs="Times New Roman"/>
          <w:lang w:eastAsia="pl-PL"/>
        </w:rPr>
      </w:pPr>
    </w:p>
    <w:p w:rsidR="00007B9B" w:rsidRPr="00634EBC" w:rsidRDefault="00007B9B" w:rsidP="00007B9B">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007B9B" w:rsidRPr="00634EBC" w:rsidRDefault="00007B9B" w:rsidP="00007B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07B9B" w:rsidRPr="00634EBC" w:rsidRDefault="00007B9B" w:rsidP="00007B9B">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zmiany nazw, siedziby stron </w:t>
      </w:r>
      <w:r w:rsidR="005600C2">
        <w:rPr>
          <w:rFonts w:ascii="Times New Roman" w:eastAsia="Times New Roman" w:hAnsi="Times New Roman" w:cs="Times New Roman"/>
          <w:lang w:eastAsia="pl-PL"/>
        </w:rPr>
        <w:t xml:space="preserve">umowy, numerów kont bankowych. </w:t>
      </w:r>
    </w:p>
    <w:p w:rsidR="00007B9B" w:rsidRDefault="00007B9B" w:rsidP="00007B9B">
      <w:pPr>
        <w:tabs>
          <w:tab w:val="left" w:pos="426"/>
        </w:tabs>
        <w:autoSpaceDE w:val="0"/>
        <w:spacing w:after="0" w:line="240" w:lineRule="auto"/>
        <w:ind w:left="180" w:hanging="180"/>
        <w:jc w:val="both"/>
        <w:rPr>
          <w:rFonts w:ascii="Times New Roman" w:eastAsia="Times New Roman" w:hAnsi="Times New Roman" w:cs="Times New Roman"/>
          <w:b/>
          <w:lang w:eastAsia="pl-PL"/>
        </w:rPr>
      </w:pPr>
    </w:p>
    <w:p w:rsidR="00007B9B" w:rsidRPr="00634EBC" w:rsidRDefault="00007B9B" w:rsidP="00007B9B">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007B9B"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11. </w:t>
      </w:r>
      <w:r w:rsidRPr="00634EBC">
        <w:rPr>
          <w:rFonts w:ascii="Times New Roman" w:eastAsia="Times New Roman" w:hAnsi="Times New Roman" w:cs="Times New Roman"/>
          <w:b/>
          <w:u w:val="single"/>
          <w:lang w:eastAsia="pl-PL"/>
        </w:rPr>
        <w:tab/>
        <w:t>POSTANOWIENIA KOŃCOWE</w:t>
      </w:r>
    </w:p>
    <w:p w:rsidR="00007B9B" w:rsidRPr="00634EBC" w:rsidRDefault="00007B9B" w:rsidP="00007B9B">
      <w:pPr>
        <w:spacing w:after="0" w:line="240" w:lineRule="auto"/>
        <w:jc w:val="both"/>
        <w:rPr>
          <w:rFonts w:ascii="Times New Roman" w:eastAsia="Times New Roman" w:hAnsi="Times New Roman" w:cs="Times New Roman"/>
          <w:b/>
          <w:u w:val="single"/>
          <w:lang w:eastAsia="pl-PL"/>
        </w:rPr>
      </w:pPr>
    </w:p>
    <w:p w:rsidR="00007B9B" w:rsidRPr="00634EBC" w:rsidRDefault="00007B9B" w:rsidP="00007B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b/>
          <w:lang w:eastAsia="pl-PL"/>
        </w:rPr>
        <w:tab/>
        <w:t>ZAMAWIAJĄCY:</w:t>
      </w:r>
    </w:p>
    <w:p w:rsidR="00007B9B" w:rsidRPr="00634EBC" w:rsidRDefault="00007B9B" w:rsidP="00007B9B">
      <w:pPr>
        <w:spacing w:after="0" w:line="240" w:lineRule="auto"/>
        <w:jc w:val="both"/>
        <w:rPr>
          <w:rFonts w:ascii="Times New Roman" w:eastAsia="Times New Roman" w:hAnsi="Times New Roman" w:cs="Times New Roman"/>
          <w:b/>
          <w:lang w:eastAsia="pl-PL"/>
        </w:rPr>
      </w:pPr>
    </w:p>
    <w:p w:rsidR="00007B9B" w:rsidRPr="00634EBC" w:rsidRDefault="00007B9B" w:rsidP="00007B9B">
      <w:pPr>
        <w:spacing w:after="0" w:line="240" w:lineRule="auto"/>
        <w:jc w:val="both"/>
        <w:rPr>
          <w:rFonts w:ascii="Times New Roman" w:eastAsia="Times New Roman" w:hAnsi="Times New Roman" w:cs="Times New Roman"/>
          <w:b/>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lang w:eastAsia="pl-PL"/>
        </w:rPr>
      </w:pPr>
    </w:p>
    <w:p w:rsidR="00007B9B" w:rsidRPr="00634EBC" w:rsidRDefault="00007B9B" w:rsidP="00007B9B">
      <w:pPr>
        <w:spacing w:after="0" w:line="240" w:lineRule="auto"/>
        <w:jc w:val="both"/>
        <w:rPr>
          <w:rFonts w:ascii="Times New Roman" w:eastAsia="Times New Roman" w:hAnsi="Times New Roman" w:cs="Times New Roman"/>
          <w:color w:val="000000"/>
          <w:sz w:val="20"/>
          <w:szCs w:val="20"/>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007B9B">
      <w:pPr>
        <w:spacing w:after="0" w:line="240" w:lineRule="auto"/>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6C" w:rsidRDefault="00F92D6C">
      <w:pPr>
        <w:spacing w:after="0" w:line="240" w:lineRule="auto"/>
      </w:pPr>
      <w:r>
        <w:separator/>
      </w:r>
    </w:p>
  </w:endnote>
  <w:endnote w:type="continuationSeparator" w:id="0">
    <w:p w:rsidR="00F92D6C" w:rsidRDefault="00F9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athematica1">
    <w:altName w:val="Symbol"/>
    <w:charset w:val="02"/>
    <w:family w:val="auto"/>
    <w:pitch w:val="variable"/>
    <w:sig w:usb0="00000000" w:usb1="10000000" w:usb2="00000000" w:usb3="00000000" w:csb0="80000000"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FB588D" w:rsidRDefault="00FB588D">
        <w:pPr>
          <w:pStyle w:val="Stopka"/>
          <w:jc w:val="right"/>
        </w:pPr>
        <w:r>
          <w:fldChar w:fldCharType="begin"/>
        </w:r>
        <w:r>
          <w:instrText>PAGE   \* MERGEFORMAT</w:instrText>
        </w:r>
        <w:r>
          <w:fldChar w:fldCharType="separate"/>
        </w:r>
        <w:r w:rsidR="00005463">
          <w:rPr>
            <w:noProof/>
          </w:rPr>
          <w:t>1</w:t>
        </w:r>
        <w:r>
          <w:fldChar w:fldCharType="end"/>
        </w:r>
      </w:p>
    </w:sdtContent>
  </w:sdt>
  <w:p w:rsidR="00FB588D" w:rsidRDefault="00FB58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6C" w:rsidRDefault="00F92D6C">
      <w:pPr>
        <w:spacing w:after="0" w:line="240" w:lineRule="auto"/>
      </w:pPr>
      <w:r>
        <w:separator/>
      </w:r>
    </w:p>
  </w:footnote>
  <w:footnote w:type="continuationSeparator" w:id="0">
    <w:p w:rsidR="00F92D6C" w:rsidRDefault="00F92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560D95"/>
    <w:multiLevelType w:val="hybridMultilevel"/>
    <w:tmpl w:val="5BECF670"/>
    <w:lvl w:ilvl="0" w:tplc="F300E212">
      <w:start w:val="4"/>
      <w:numFmt w:val="bullet"/>
      <w:lvlText w:val=""/>
      <w:lvlJc w:val="left"/>
      <w:pPr>
        <w:tabs>
          <w:tab w:val="num" w:pos="397"/>
        </w:tabs>
        <w:ind w:left="397" w:hanging="397"/>
      </w:pPr>
      <w:rPr>
        <w:rFonts w:ascii="Symbol" w:hAnsi="Symbol"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5">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6"/>
  </w:num>
  <w:num w:numId="2">
    <w:abstractNumId w:val="0"/>
  </w:num>
  <w:num w:numId="3">
    <w:abstractNumId w:val="11"/>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4"/>
  </w:num>
  <w:num w:numId="8">
    <w:abstractNumId w:val="24"/>
  </w:num>
  <w:num w:numId="9">
    <w:abstractNumId w:val="13"/>
  </w:num>
  <w:num w:numId="10">
    <w:abstractNumId w:val="5"/>
  </w:num>
  <w:num w:numId="11">
    <w:abstractNumId w:val="19"/>
  </w:num>
  <w:num w:numId="12">
    <w:abstractNumId w:val="6"/>
  </w:num>
  <w:num w:numId="13">
    <w:abstractNumId w:val="2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28"/>
  </w:num>
  <w:num w:numId="18">
    <w:abstractNumId w:val="22"/>
  </w:num>
  <w:num w:numId="19">
    <w:abstractNumId w:val="17"/>
  </w:num>
  <w:num w:numId="20">
    <w:abstractNumId w:val="15"/>
  </w:num>
  <w:num w:numId="21">
    <w:abstractNumId w:val="27"/>
  </w:num>
  <w:num w:numId="22">
    <w:abstractNumId w:val="2"/>
  </w:num>
  <w:num w:numId="23">
    <w:abstractNumId w:val="10"/>
  </w:num>
  <w:num w:numId="24">
    <w:abstractNumId w:val="20"/>
  </w:num>
  <w:num w:numId="25">
    <w:abstractNumId w:val="25"/>
  </w:num>
  <w:num w:numId="26">
    <w:abstractNumId w:val="9"/>
  </w:num>
  <w:num w:numId="27">
    <w:abstractNumId w:val="7"/>
  </w:num>
  <w:num w:numId="28">
    <w:abstractNumId w:val="4"/>
  </w:num>
  <w:num w:numId="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05463"/>
    <w:rsid w:val="00007B9B"/>
    <w:rsid w:val="00017FBA"/>
    <w:rsid w:val="00027EE9"/>
    <w:rsid w:val="00034757"/>
    <w:rsid w:val="00035113"/>
    <w:rsid w:val="00043AF1"/>
    <w:rsid w:val="0005058D"/>
    <w:rsid w:val="000555F7"/>
    <w:rsid w:val="00057C40"/>
    <w:rsid w:val="00060F9D"/>
    <w:rsid w:val="00062C05"/>
    <w:rsid w:val="0006367F"/>
    <w:rsid w:val="00073724"/>
    <w:rsid w:val="00074F80"/>
    <w:rsid w:val="00085D86"/>
    <w:rsid w:val="00085F32"/>
    <w:rsid w:val="00085FA7"/>
    <w:rsid w:val="00090585"/>
    <w:rsid w:val="0009397E"/>
    <w:rsid w:val="0009462A"/>
    <w:rsid w:val="00096407"/>
    <w:rsid w:val="000A190A"/>
    <w:rsid w:val="000A47E3"/>
    <w:rsid w:val="000A5995"/>
    <w:rsid w:val="000A69F8"/>
    <w:rsid w:val="000B35B5"/>
    <w:rsid w:val="000B3C29"/>
    <w:rsid w:val="000B4D73"/>
    <w:rsid w:val="000B67BB"/>
    <w:rsid w:val="000C4E3D"/>
    <w:rsid w:val="000C629A"/>
    <w:rsid w:val="000D504B"/>
    <w:rsid w:val="000E2F03"/>
    <w:rsid w:val="000E53D1"/>
    <w:rsid w:val="000E5BBD"/>
    <w:rsid w:val="000E74E4"/>
    <w:rsid w:val="00102DAE"/>
    <w:rsid w:val="001144A7"/>
    <w:rsid w:val="001147EB"/>
    <w:rsid w:val="00115BD6"/>
    <w:rsid w:val="00116005"/>
    <w:rsid w:val="001216C0"/>
    <w:rsid w:val="00127451"/>
    <w:rsid w:val="0013202D"/>
    <w:rsid w:val="00132B5F"/>
    <w:rsid w:val="0015429A"/>
    <w:rsid w:val="0017121B"/>
    <w:rsid w:val="00171F05"/>
    <w:rsid w:val="0019629B"/>
    <w:rsid w:val="001A62D2"/>
    <w:rsid w:val="001B2788"/>
    <w:rsid w:val="001B34E3"/>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434FD"/>
    <w:rsid w:val="002548AA"/>
    <w:rsid w:val="00255CC0"/>
    <w:rsid w:val="00256762"/>
    <w:rsid w:val="002607B8"/>
    <w:rsid w:val="002627ED"/>
    <w:rsid w:val="0026398E"/>
    <w:rsid w:val="002671DA"/>
    <w:rsid w:val="00270625"/>
    <w:rsid w:val="0027692A"/>
    <w:rsid w:val="0029444E"/>
    <w:rsid w:val="00294A38"/>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5D5A"/>
    <w:rsid w:val="003170D6"/>
    <w:rsid w:val="003275EF"/>
    <w:rsid w:val="00332164"/>
    <w:rsid w:val="0033502D"/>
    <w:rsid w:val="00340A0D"/>
    <w:rsid w:val="00346AB2"/>
    <w:rsid w:val="00346E36"/>
    <w:rsid w:val="00350416"/>
    <w:rsid w:val="0035691D"/>
    <w:rsid w:val="00357EA9"/>
    <w:rsid w:val="0037180F"/>
    <w:rsid w:val="00372EBE"/>
    <w:rsid w:val="003867AA"/>
    <w:rsid w:val="003B22BB"/>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4685"/>
    <w:rsid w:val="004D475B"/>
    <w:rsid w:val="00501C1A"/>
    <w:rsid w:val="005062E2"/>
    <w:rsid w:val="00524DC7"/>
    <w:rsid w:val="005256A6"/>
    <w:rsid w:val="00534047"/>
    <w:rsid w:val="00537D5F"/>
    <w:rsid w:val="00541704"/>
    <w:rsid w:val="00544998"/>
    <w:rsid w:val="00556F78"/>
    <w:rsid w:val="005600C2"/>
    <w:rsid w:val="00560277"/>
    <w:rsid w:val="00560F89"/>
    <w:rsid w:val="00561104"/>
    <w:rsid w:val="0056705D"/>
    <w:rsid w:val="00567DDA"/>
    <w:rsid w:val="005714D8"/>
    <w:rsid w:val="00574227"/>
    <w:rsid w:val="005755F4"/>
    <w:rsid w:val="005770D3"/>
    <w:rsid w:val="005858EA"/>
    <w:rsid w:val="005874AC"/>
    <w:rsid w:val="0059516A"/>
    <w:rsid w:val="005962CE"/>
    <w:rsid w:val="005A397E"/>
    <w:rsid w:val="005B493F"/>
    <w:rsid w:val="005C0536"/>
    <w:rsid w:val="005C15E8"/>
    <w:rsid w:val="005C4CC1"/>
    <w:rsid w:val="005C5970"/>
    <w:rsid w:val="005D0D5F"/>
    <w:rsid w:val="005D1C33"/>
    <w:rsid w:val="005D4BFE"/>
    <w:rsid w:val="005E4FEE"/>
    <w:rsid w:val="005F37DE"/>
    <w:rsid w:val="00615789"/>
    <w:rsid w:val="00616442"/>
    <w:rsid w:val="00630D60"/>
    <w:rsid w:val="00630DEB"/>
    <w:rsid w:val="00634EBC"/>
    <w:rsid w:val="00641C0C"/>
    <w:rsid w:val="00644108"/>
    <w:rsid w:val="00644AED"/>
    <w:rsid w:val="0065519E"/>
    <w:rsid w:val="00661692"/>
    <w:rsid w:val="00670310"/>
    <w:rsid w:val="006751B5"/>
    <w:rsid w:val="0068044E"/>
    <w:rsid w:val="00681421"/>
    <w:rsid w:val="0069027F"/>
    <w:rsid w:val="00697394"/>
    <w:rsid w:val="00697DDD"/>
    <w:rsid w:val="006A26E1"/>
    <w:rsid w:val="006A3CF5"/>
    <w:rsid w:val="006A760D"/>
    <w:rsid w:val="006B3791"/>
    <w:rsid w:val="006B6727"/>
    <w:rsid w:val="006C2682"/>
    <w:rsid w:val="006D42B1"/>
    <w:rsid w:val="006D5E71"/>
    <w:rsid w:val="006D5F10"/>
    <w:rsid w:val="006E3309"/>
    <w:rsid w:val="006E355E"/>
    <w:rsid w:val="006F543E"/>
    <w:rsid w:val="006F6CF6"/>
    <w:rsid w:val="006F7FAC"/>
    <w:rsid w:val="0072019A"/>
    <w:rsid w:val="00724966"/>
    <w:rsid w:val="00741C24"/>
    <w:rsid w:val="007437A8"/>
    <w:rsid w:val="0074612F"/>
    <w:rsid w:val="00750D62"/>
    <w:rsid w:val="00766C86"/>
    <w:rsid w:val="00777ED9"/>
    <w:rsid w:val="0078273C"/>
    <w:rsid w:val="00783390"/>
    <w:rsid w:val="007A0C7D"/>
    <w:rsid w:val="007B17CC"/>
    <w:rsid w:val="007C2B9D"/>
    <w:rsid w:val="007C4C34"/>
    <w:rsid w:val="007E0010"/>
    <w:rsid w:val="007F00D6"/>
    <w:rsid w:val="007F5601"/>
    <w:rsid w:val="00814F9F"/>
    <w:rsid w:val="00815B25"/>
    <w:rsid w:val="00825B12"/>
    <w:rsid w:val="00827124"/>
    <w:rsid w:val="00827622"/>
    <w:rsid w:val="00830F91"/>
    <w:rsid w:val="00837ABA"/>
    <w:rsid w:val="00840F73"/>
    <w:rsid w:val="00841D49"/>
    <w:rsid w:val="00843939"/>
    <w:rsid w:val="00844DFD"/>
    <w:rsid w:val="008471BB"/>
    <w:rsid w:val="00852A09"/>
    <w:rsid w:val="00852A10"/>
    <w:rsid w:val="00855CF8"/>
    <w:rsid w:val="008569E5"/>
    <w:rsid w:val="00857608"/>
    <w:rsid w:val="00866EB0"/>
    <w:rsid w:val="0086790B"/>
    <w:rsid w:val="008713B9"/>
    <w:rsid w:val="00875137"/>
    <w:rsid w:val="0087679B"/>
    <w:rsid w:val="00884815"/>
    <w:rsid w:val="00884D8A"/>
    <w:rsid w:val="00894583"/>
    <w:rsid w:val="008A4929"/>
    <w:rsid w:val="008B15E1"/>
    <w:rsid w:val="008B6F4C"/>
    <w:rsid w:val="008C1672"/>
    <w:rsid w:val="008C29A0"/>
    <w:rsid w:val="008C4BE8"/>
    <w:rsid w:val="008C70A5"/>
    <w:rsid w:val="008D2E29"/>
    <w:rsid w:val="008E532A"/>
    <w:rsid w:val="00900DF2"/>
    <w:rsid w:val="00901133"/>
    <w:rsid w:val="00907790"/>
    <w:rsid w:val="0092599A"/>
    <w:rsid w:val="00926914"/>
    <w:rsid w:val="00932AE1"/>
    <w:rsid w:val="0093441E"/>
    <w:rsid w:val="009362AE"/>
    <w:rsid w:val="00947DD0"/>
    <w:rsid w:val="00954455"/>
    <w:rsid w:val="00960FC9"/>
    <w:rsid w:val="0097013E"/>
    <w:rsid w:val="00974883"/>
    <w:rsid w:val="00975E93"/>
    <w:rsid w:val="00987CB7"/>
    <w:rsid w:val="00991F34"/>
    <w:rsid w:val="00992ED0"/>
    <w:rsid w:val="009A465D"/>
    <w:rsid w:val="009B0406"/>
    <w:rsid w:val="009B0646"/>
    <w:rsid w:val="009B12B8"/>
    <w:rsid w:val="009B6FDB"/>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A4550"/>
    <w:rsid w:val="00AA5226"/>
    <w:rsid w:val="00AB1438"/>
    <w:rsid w:val="00AB1513"/>
    <w:rsid w:val="00AB7D6E"/>
    <w:rsid w:val="00AC2F50"/>
    <w:rsid w:val="00AD41AF"/>
    <w:rsid w:val="00AF4268"/>
    <w:rsid w:val="00B20010"/>
    <w:rsid w:val="00B233EC"/>
    <w:rsid w:val="00B30965"/>
    <w:rsid w:val="00B30ADE"/>
    <w:rsid w:val="00B34D16"/>
    <w:rsid w:val="00B36E2E"/>
    <w:rsid w:val="00B54FFE"/>
    <w:rsid w:val="00B5669C"/>
    <w:rsid w:val="00BA5EDA"/>
    <w:rsid w:val="00BA69B5"/>
    <w:rsid w:val="00BA727B"/>
    <w:rsid w:val="00BB09F9"/>
    <w:rsid w:val="00BB1C8C"/>
    <w:rsid w:val="00BB52D1"/>
    <w:rsid w:val="00BC4A87"/>
    <w:rsid w:val="00BD67FA"/>
    <w:rsid w:val="00BF18AC"/>
    <w:rsid w:val="00BF7E75"/>
    <w:rsid w:val="00C0629B"/>
    <w:rsid w:val="00C077DC"/>
    <w:rsid w:val="00C316B6"/>
    <w:rsid w:val="00C512CB"/>
    <w:rsid w:val="00C65B50"/>
    <w:rsid w:val="00C71496"/>
    <w:rsid w:val="00CB5453"/>
    <w:rsid w:val="00CB5E03"/>
    <w:rsid w:val="00CC2A57"/>
    <w:rsid w:val="00CC366B"/>
    <w:rsid w:val="00CC729D"/>
    <w:rsid w:val="00CE1779"/>
    <w:rsid w:val="00CE5322"/>
    <w:rsid w:val="00CF62D8"/>
    <w:rsid w:val="00D130D0"/>
    <w:rsid w:val="00D219E3"/>
    <w:rsid w:val="00D221EA"/>
    <w:rsid w:val="00D23C66"/>
    <w:rsid w:val="00D3311A"/>
    <w:rsid w:val="00D35EDE"/>
    <w:rsid w:val="00D64B87"/>
    <w:rsid w:val="00D66F73"/>
    <w:rsid w:val="00D8088F"/>
    <w:rsid w:val="00D844FE"/>
    <w:rsid w:val="00D9419F"/>
    <w:rsid w:val="00DA2945"/>
    <w:rsid w:val="00DA2DC6"/>
    <w:rsid w:val="00DA2F4A"/>
    <w:rsid w:val="00DA4EA5"/>
    <w:rsid w:val="00DC6F23"/>
    <w:rsid w:val="00DD3CD4"/>
    <w:rsid w:val="00DE1B62"/>
    <w:rsid w:val="00DE268F"/>
    <w:rsid w:val="00DF281C"/>
    <w:rsid w:val="00DF4ABB"/>
    <w:rsid w:val="00DF7FA7"/>
    <w:rsid w:val="00E00FCD"/>
    <w:rsid w:val="00E0728E"/>
    <w:rsid w:val="00E20F56"/>
    <w:rsid w:val="00E22995"/>
    <w:rsid w:val="00E4145C"/>
    <w:rsid w:val="00E41AF8"/>
    <w:rsid w:val="00E42814"/>
    <w:rsid w:val="00E46BD4"/>
    <w:rsid w:val="00E528B9"/>
    <w:rsid w:val="00E54641"/>
    <w:rsid w:val="00E579CA"/>
    <w:rsid w:val="00E650D0"/>
    <w:rsid w:val="00E67E73"/>
    <w:rsid w:val="00E73F5F"/>
    <w:rsid w:val="00E75695"/>
    <w:rsid w:val="00E8436A"/>
    <w:rsid w:val="00EC4219"/>
    <w:rsid w:val="00EC62A3"/>
    <w:rsid w:val="00ED2597"/>
    <w:rsid w:val="00EE3BAB"/>
    <w:rsid w:val="00EE676D"/>
    <w:rsid w:val="00EF01E6"/>
    <w:rsid w:val="00EF1068"/>
    <w:rsid w:val="00EF15B5"/>
    <w:rsid w:val="00EF3577"/>
    <w:rsid w:val="00EF7CE4"/>
    <w:rsid w:val="00F02D4D"/>
    <w:rsid w:val="00F03484"/>
    <w:rsid w:val="00F140F5"/>
    <w:rsid w:val="00F1425C"/>
    <w:rsid w:val="00F2467E"/>
    <w:rsid w:val="00F272F8"/>
    <w:rsid w:val="00F30046"/>
    <w:rsid w:val="00F32F46"/>
    <w:rsid w:val="00F42991"/>
    <w:rsid w:val="00F45A14"/>
    <w:rsid w:val="00F52321"/>
    <w:rsid w:val="00F56745"/>
    <w:rsid w:val="00F60765"/>
    <w:rsid w:val="00F6560E"/>
    <w:rsid w:val="00F664B4"/>
    <w:rsid w:val="00F740AA"/>
    <w:rsid w:val="00F86096"/>
    <w:rsid w:val="00F9097F"/>
    <w:rsid w:val="00F92D6C"/>
    <w:rsid w:val="00FB10BB"/>
    <w:rsid w:val="00FB1C47"/>
    <w:rsid w:val="00FB2D88"/>
    <w:rsid w:val="00FB588D"/>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14670</Words>
  <Characters>88025</Characters>
  <Application>Microsoft Office Word</Application>
  <DocSecurity>0</DocSecurity>
  <Lines>733</Lines>
  <Paragraphs>204</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102491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2017-07-25T13:26:00Z</cp:lastPrinted>
  <dcterms:created xsi:type="dcterms:W3CDTF">2017-08-18T13:00:00Z</dcterms:created>
  <dcterms:modified xsi:type="dcterms:W3CDTF">2017-08-18T13:00:00Z</dcterms:modified>
</cp:coreProperties>
</file>