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E60" w:rsidRPr="00400E60" w:rsidRDefault="00400E60" w:rsidP="00400E60">
      <w:pPr>
        <w:spacing w:after="0" w:line="240" w:lineRule="auto"/>
        <w:rPr>
          <w:rFonts w:ascii="Times New Roman" w:eastAsia="Times New Roman" w:hAnsi="Times New Roman" w:cs="Times New Roman"/>
          <w:sz w:val="24"/>
          <w:szCs w:val="24"/>
          <w:lang w:eastAsia="pl-PL"/>
        </w:rPr>
      </w:pPr>
      <w:bookmarkStart w:id="0" w:name="_GoBack"/>
      <w:bookmarkEnd w:id="0"/>
      <w:r w:rsidRPr="00400E60">
        <w:rPr>
          <w:rFonts w:ascii="Times New Roman" w:eastAsia="Times New Roman" w:hAnsi="Times New Roman" w:cs="Times New Roman"/>
          <w:color w:val="000000"/>
          <w:sz w:val="27"/>
          <w:szCs w:val="27"/>
          <w:lang w:eastAsia="pl-PL"/>
        </w:rPr>
        <w:t>Ogłoszenie nr 609684-N-2020 z dnia 2020-11-12 r.</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jc w:val="center"/>
        <w:rPr>
          <w:rFonts w:ascii="Times New Roman" w:eastAsia="Times New Roman" w:hAnsi="Times New Roman" w:cs="Times New Roman"/>
          <w:b/>
          <w:bCs/>
          <w:color w:val="000000"/>
          <w:sz w:val="27"/>
          <w:szCs w:val="27"/>
          <w:lang w:eastAsia="pl-PL"/>
        </w:rPr>
      </w:pPr>
      <w:r w:rsidRPr="00400E60">
        <w:rPr>
          <w:rFonts w:ascii="Times New Roman" w:eastAsia="Times New Roman" w:hAnsi="Times New Roman" w:cs="Times New Roman"/>
          <w:b/>
          <w:bCs/>
          <w:color w:val="000000"/>
          <w:sz w:val="27"/>
          <w:szCs w:val="27"/>
          <w:lang w:eastAsia="pl-PL"/>
        </w:rPr>
        <w:t>Główny Instytut Górnictwa: Przedłużenie subskrypcji (wsparcie techniczne oraz prawo do otrzymywania nowych wersji) dla posiadanej przez Zamawiającego wyszukiwarki naukowej EBSCO Discovery Service (EDS) wraz z listą publikacji Publication Finder i narzędziem linkującym EBSCO Full Text Finder</w:t>
      </w:r>
      <w:r w:rsidRPr="00400E60">
        <w:rPr>
          <w:rFonts w:ascii="Times New Roman" w:eastAsia="Times New Roman" w:hAnsi="Times New Roman" w:cs="Times New Roman"/>
          <w:b/>
          <w:bCs/>
          <w:color w:val="000000"/>
          <w:sz w:val="27"/>
          <w:szCs w:val="27"/>
          <w:lang w:eastAsia="pl-PL"/>
        </w:rPr>
        <w:br/>
        <w:t>OGŁOSZENIE O ZAMÓWIENIU - Usługi</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Zamieszczanie ogłoszenia:</w:t>
      </w:r>
      <w:r w:rsidRPr="00400E60">
        <w:rPr>
          <w:rFonts w:ascii="Times New Roman" w:eastAsia="Times New Roman" w:hAnsi="Times New Roman" w:cs="Times New Roman"/>
          <w:color w:val="000000"/>
          <w:sz w:val="27"/>
          <w:szCs w:val="27"/>
          <w:lang w:eastAsia="pl-PL"/>
        </w:rPr>
        <w:t> Zamieszczanie obowiązkowe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Ogłoszenie dotyczy:</w:t>
      </w:r>
      <w:r w:rsidRPr="00400E60">
        <w:rPr>
          <w:rFonts w:ascii="Times New Roman" w:eastAsia="Times New Roman" w:hAnsi="Times New Roman" w:cs="Times New Roman"/>
          <w:color w:val="000000"/>
          <w:sz w:val="27"/>
          <w:szCs w:val="27"/>
          <w:lang w:eastAsia="pl-PL"/>
        </w:rPr>
        <w:t> Zamówienia publicznego</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Nazwa projektu lub programu</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w:t>
      </w:r>
      <w:r w:rsidRPr="00400E60">
        <w:rPr>
          <w:rFonts w:ascii="Times New Roman" w:eastAsia="Times New Roman" w:hAnsi="Times New Roman" w:cs="Times New Roman"/>
          <w:color w:val="000000"/>
          <w:sz w:val="27"/>
          <w:szCs w:val="27"/>
          <w:lang w:eastAsia="pl-PL"/>
        </w:rPr>
        <w:lastRenderedPageBreak/>
        <w:t>jednostki (w %)</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b/>
          <w:bCs/>
          <w:color w:val="000000"/>
          <w:sz w:val="36"/>
          <w:szCs w:val="36"/>
          <w:lang w:eastAsia="pl-PL"/>
        </w:rPr>
      </w:pPr>
      <w:r w:rsidRPr="00400E60">
        <w:rPr>
          <w:rFonts w:ascii="Times New Roman" w:eastAsia="Times New Roman" w:hAnsi="Times New Roman" w:cs="Times New Roman"/>
          <w:b/>
          <w:bCs/>
          <w:color w:val="000000"/>
          <w:sz w:val="36"/>
          <w:szCs w:val="36"/>
          <w:u w:val="single"/>
          <w:lang w:eastAsia="pl-PL"/>
        </w:rPr>
        <w:t>SEKCJA I: ZAMAWIAJĄCY</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Postępowanie przeprowadza centralny zamawiający</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Postępowanie jest przeprowadzane wspólnie przez zamawiających</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Informacje dodatkowe: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lastRenderedPageBreak/>
        <w:t>I. 1) NAZWA I ADRES: </w:t>
      </w:r>
      <w:r w:rsidRPr="00400E60">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400E60">
        <w:rPr>
          <w:rFonts w:ascii="Times New Roman" w:eastAsia="Times New Roman" w:hAnsi="Times New Roman" w:cs="Times New Roman"/>
          <w:color w:val="000000"/>
          <w:sz w:val="27"/>
          <w:szCs w:val="27"/>
          <w:lang w:eastAsia="pl-PL"/>
        </w:rPr>
        <w:br/>
        <w:t>Adres strony internetowej (URL): www.gig.eu</w:t>
      </w:r>
      <w:r w:rsidRPr="00400E60">
        <w:rPr>
          <w:rFonts w:ascii="Times New Roman" w:eastAsia="Times New Roman" w:hAnsi="Times New Roman" w:cs="Times New Roman"/>
          <w:color w:val="000000"/>
          <w:sz w:val="27"/>
          <w:szCs w:val="27"/>
          <w:lang w:eastAsia="pl-PL"/>
        </w:rPr>
        <w:br/>
        <w:t>Adres profilu nabywcy:</w:t>
      </w:r>
      <w:r w:rsidRPr="00400E60">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 2) RODZAJ ZAMAWIAJĄCEGO: </w:t>
      </w:r>
      <w:r w:rsidRPr="00400E60">
        <w:rPr>
          <w:rFonts w:ascii="Times New Roman" w:eastAsia="Times New Roman" w:hAnsi="Times New Roman" w:cs="Times New Roman"/>
          <w:color w:val="000000"/>
          <w:sz w:val="27"/>
          <w:szCs w:val="27"/>
          <w:lang w:eastAsia="pl-PL"/>
        </w:rPr>
        <w:t>Podmiot prawa publicznego</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I.3) WSPÓLNE UDZIELANIE ZAMÓWIENIA </w:t>
      </w:r>
      <w:r w:rsidRPr="00400E60">
        <w:rPr>
          <w:rFonts w:ascii="Times New Roman" w:eastAsia="Times New Roman" w:hAnsi="Times New Roman" w:cs="Times New Roman"/>
          <w:b/>
          <w:bCs/>
          <w:i/>
          <w:iCs/>
          <w:color w:val="000000"/>
          <w:sz w:val="27"/>
          <w:szCs w:val="27"/>
          <w:lang w:eastAsia="pl-PL"/>
        </w:rPr>
        <w:t>(jeżeli dotyczy)</w:t>
      </w:r>
      <w:r w:rsidRPr="00400E60">
        <w:rPr>
          <w:rFonts w:ascii="Times New Roman" w:eastAsia="Times New Roman" w:hAnsi="Times New Roman" w:cs="Times New Roman"/>
          <w:b/>
          <w:bCs/>
          <w:color w:val="000000"/>
          <w:sz w:val="27"/>
          <w:szCs w:val="27"/>
          <w:lang w:eastAsia="pl-PL"/>
        </w:rPr>
        <w:t>:</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I.4) KOMUNIKACJA: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br/>
      </w:r>
      <w:r w:rsidRPr="00400E60">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Tak</w:t>
      </w:r>
      <w:r w:rsidRPr="00400E60">
        <w:rPr>
          <w:rFonts w:ascii="Times New Roman" w:eastAsia="Times New Roman" w:hAnsi="Times New Roman" w:cs="Times New Roman"/>
          <w:color w:val="000000"/>
          <w:sz w:val="27"/>
          <w:szCs w:val="27"/>
          <w:lang w:eastAsia="pl-PL"/>
        </w:rPr>
        <w:br/>
        <w:t>http://vip99.lo.pl/przetargi/86</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Oferty lub wnioski o dopuszczenie do udziału w postępowaniu należy przesyłać:</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Elektronicznie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t>adres</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400E60">
        <w:rPr>
          <w:rFonts w:ascii="Times New Roman" w:eastAsia="Times New Roman" w:hAnsi="Times New Roman" w:cs="Times New Roman"/>
          <w:color w:val="000000"/>
          <w:sz w:val="27"/>
          <w:szCs w:val="27"/>
          <w:lang w:eastAsia="pl-PL"/>
        </w:rPr>
        <w:br/>
        <w:t>Tak</w:t>
      </w:r>
      <w:r w:rsidRPr="00400E60">
        <w:rPr>
          <w:rFonts w:ascii="Times New Roman" w:eastAsia="Times New Roman" w:hAnsi="Times New Roman" w:cs="Times New Roman"/>
          <w:color w:val="000000"/>
          <w:sz w:val="27"/>
          <w:szCs w:val="27"/>
          <w:lang w:eastAsia="pl-PL"/>
        </w:rPr>
        <w:br/>
        <w:t>Inny sposób:</w:t>
      </w:r>
      <w:r w:rsidRPr="00400E60">
        <w:rPr>
          <w:rFonts w:ascii="Times New Roman" w:eastAsia="Times New Roman" w:hAnsi="Times New Roman" w:cs="Times New Roman"/>
          <w:color w:val="000000"/>
          <w:sz w:val="27"/>
          <w:szCs w:val="27"/>
          <w:lang w:eastAsia="pl-PL"/>
        </w:rPr>
        <w:br/>
        <w:t xml:space="preserve">Ofertę można złożyć w formie papierowej lub elektronicznej w formacie danych: doc, docx, rtf, pdf i podpisaną kwalifikowanym podpisem elektronicznym. Sposób złożenia oferty, w tym zaszyfrowania oferty opisany został w Regulaminie korzystania z </w:t>
      </w:r>
      <w:r w:rsidRPr="00400E60">
        <w:rPr>
          <w:rFonts w:ascii="Times New Roman" w:eastAsia="Times New Roman" w:hAnsi="Times New Roman" w:cs="Times New Roman"/>
          <w:color w:val="000000"/>
          <w:sz w:val="27"/>
          <w:szCs w:val="27"/>
          <w:lang w:eastAsia="pl-PL"/>
        </w:rPr>
        <w:lastRenderedPageBreak/>
        <w:t>miniPortal-u. Oferta musi być sporządzona w formie pisemnej (tradycyjnej, papierowej) lub w formie elektronicznej, w języku polskim. Do kompresji (zmniejszenia objętości) dokumentów elektronicznych Wykonawca musi stosować co najmniej jeden z formatów danych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(Dz. U. 2017 r. poz. 2247), np. .zip / .7z.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Katowice, Gmach Dyrekcji, Dział Handlowy (FZ-1), pokój 226, II piętro.</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400E60">
        <w:rPr>
          <w:rFonts w:ascii="Times New Roman" w:eastAsia="Times New Roman" w:hAnsi="Times New Roman" w:cs="Times New Roman"/>
          <w:color w:val="000000"/>
          <w:sz w:val="27"/>
          <w:szCs w:val="27"/>
          <w:lang w:eastAsia="pl-PL"/>
        </w:rPr>
        <w:br/>
        <w:t>Nie</w:t>
      </w:r>
      <w:r w:rsidRPr="00400E60">
        <w:rPr>
          <w:rFonts w:ascii="Times New Roman" w:eastAsia="Times New Roman" w:hAnsi="Times New Roman" w:cs="Times New Roman"/>
          <w:color w:val="000000"/>
          <w:sz w:val="27"/>
          <w:szCs w:val="27"/>
          <w:lang w:eastAsia="pl-PL"/>
        </w:rPr>
        <w:br/>
        <w:t>Inny sposób:</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Adres:</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t>Tak</w:t>
      </w:r>
      <w:r w:rsidRPr="00400E60">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400E60">
        <w:rPr>
          <w:rFonts w:ascii="Times New Roman" w:eastAsia="Times New Roman" w:hAnsi="Times New Roman" w:cs="Times New Roman"/>
          <w:color w:val="000000"/>
          <w:sz w:val="27"/>
          <w:szCs w:val="27"/>
          <w:lang w:eastAsia="pl-PL"/>
        </w:rPr>
        <w:br/>
        <w:t>https://miniportal.uzp.gov.pl/, ePUAPu https://epuap.gov.pl/wps/portal</w:t>
      </w:r>
    </w:p>
    <w:p w:rsidR="00400E60" w:rsidRPr="00400E60" w:rsidRDefault="00400E60" w:rsidP="00400E60">
      <w:pPr>
        <w:spacing w:after="0" w:line="450" w:lineRule="atLeast"/>
        <w:rPr>
          <w:rFonts w:ascii="Times New Roman" w:eastAsia="Times New Roman" w:hAnsi="Times New Roman" w:cs="Times New Roman"/>
          <w:b/>
          <w:bCs/>
          <w:color w:val="000000"/>
          <w:sz w:val="36"/>
          <w:szCs w:val="36"/>
          <w:lang w:eastAsia="pl-PL"/>
        </w:rPr>
      </w:pPr>
      <w:r w:rsidRPr="00400E60">
        <w:rPr>
          <w:rFonts w:ascii="Times New Roman" w:eastAsia="Times New Roman" w:hAnsi="Times New Roman" w:cs="Times New Roman"/>
          <w:b/>
          <w:bCs/>
          <w:color w:val="000000"/>
          <w:sz w:val="36"/>
          <w:szCs w:val="36"/>
          <w:u w:val="single"/>
          <w:lang w:eastAsia="pl-PL"/>
        </w:rPr>
        <w:t>SEKCJA II: PRZEDMIOT ZAMÓWIENIA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II.1) Nazwa nadana zamówieniu przez zamawiającego: </w:t>
      </w:r>
      <w:r w:rsidRPr="00400E60">
        <w:rPr>
          <w:rFonts w:ascii="Times New Roman" w:eastAsia="Times New Roman" w:hAnsi="Times New Roman" w:cs="Times New Roman"/>
          <w:color w:val="000000"/>
          <w:sz w:val="27"/>
          <w:szCs w:val="27"/>
          <w:lang w:eastAsia="pl-PL"/>
        </w:rPr>
        <w:t>Przedłużenie subskrypcji (wsparcie techniczne oraz prawo do otrzymywania nowych wersji) dla posiadanej przez Zamawiającego wyszukiwarki naukowej EBSCO Discovery Service (EDS) wraz z listą publikacji Publication Finder i narzędziem linkującym EBSCO Full Text Finder</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Numer referencyjny: </w:t>
      </w:r>
      <w:r w:rsidRPr="00400E60">
        <w:rPr>
          <w:rFonts w:ascii="Times New Roman" w:eastAsia="Times New Roman" w:hAnsi="Times New Roman" w:cs="Times New Roman"/>
          <w:color w:val="000000"/>
          <w:sz w:val="27"/>
          <w:szCs w:val="27"/>
          <w:lang w:eastAsia="pl-PL"/>
        </w:rPr>
        <w:t>FZ-1/5450/AJ/20</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400E60" w:rsidRPr="00400E60" w:rsidRDefault="00400E60" w:rsidP="00400E60">
      <w:pPr>
        <w:spacing w:after="0" w:line="450" w:lineRule="atLeast"/>
        <w:jc w:val="both"/>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II.2) Rodzaj zamówienia: </w:t>
      </w:r>
      <w:r w:rsidRPr="00400E60">
        <w:rPr>
          <w:rFonts w:ascii="Times New Roman" w:eastAsia="Times New Roman" w:hAnsi="Times New Roman" w:cs="Times New Roman"/>
          <w:color w:val="000000"/>
          <w:sz w:val="27"/>
          <w:szCs w:val="27"/>
          <w:lang w:eastAsia="pl-PL"/>
        </w:rPr>
        <w:t>Usługi</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II.3) Informacja o możliwości składania ofert częściowych</w:t>
      </w:r>
      <w:r w:rsidRPr="00400E60">
        <w:rPr>
          <w:rFonts w:ascii="Times New Roman" w:eastAsia="Times New Roman" w:hAnsi="Times New Roman" w:cs="Times New Roman"/>
          <w:color w:val="000000"/>
          <w:sz w:val="27"/>
          <w:szCs w:val="27"/>
          <w:lang w:eastAsia="pl-PL"/>
        </w:rPr>
        <w:br/>
        <w:t>Zamówienie podzielone jest na części:</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lastRenderedPageBreak/>
        <w:t>Maksymalna liczba części zamówienia, na które może zostać udzielone zamówienie jednemu wykonawcy: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II.4) Krótki opis przedmiotu zamówienia </w:t>
      </w:r>
      <w:r w:rsidRPr="00400E60">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400E60">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400E60">
        <w:rPr>
          <w:rFonts w:ascii="Times New Roman" w:eastAsia="Times New Roman" w:hAnsi="Times New Roman" w:cs="Times New Roman"/>
          <w:color w:val="000000"/>
          <w:sz w:val="27"/>
          <w:szCs w:val="27"/>
          <w:lang w:eastAsia="pl-PL"/>
        </w:rPr>
        <w:t>Przedłużenie subskrypcji (wsparcie techniczne oraz prawo do otrzymywania nowych wersji) dla posiadanej przez Zamawiającego wyszukiwarki naukowej EBSCO Discovery Service (EDS) wraz z listą publikacji Publication Finder i narzędziem linkującym EBSCO Full Text Finder</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II.5) Główny kod CPV: </w:t>
      </w:r>
      <w:r w:rsidRPr="00400E60">
        <w:rPr>
          <w:rFonts w:ascii="Times New Roman" w:eastAsia="Times New Roman" w:hAnsi="Times New Roman" w:cs="Times New Roman"/>
          <w:color w:val="000000"/>
          <w:sz w:val="27"/>
          <w:szCs w:val="27"/>
          <w:lang w:eastAsia="pl-PL"/>
        </w:rPr>
        <w:t>48000000-8</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Dodatkowe kody CPV:</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II.6) Całkowita wartość zamówienia </w:t>
      </w:r>
      <w:r w:rsidRPr="00400E60">
        <w:rPr>
          <w:rFonts w:ascii="Times New Roman" w:eastAsia="Times New Roman" w:hAnsi="Times New Roman" w:cs="Times New Roman"/>
          <w:i/>
          <w:iCs/>
          <w:color w:val="000000"/>
          <w:sz w:val="27"/>
          <w:szCs w:val="27"/>
          <w:lang w:eastAsia="pl-PL"/>
        </w:rPr>
        <w:t>(jeżeli zamawiający podaje informacje o wartości zamówienia)</w:t>
      </w:r>
      <w:r w:rsidRPr="00400E60">
        <w:rPr>
          <w:rFonts w:ascii="Times New Roman" w:eastAsia="Times New Roman" w:hAnsi="Times New Roman" w:cs="Times New Roman"/>
          <w:color w:val="000000"/>
          <w:sz w:val="27"/>
          <w:szCs w:val="27"/>
          <w:lang w:eastAsia="pl-PL"/>
        </w:rPr>
        <w:t>:</w:t>
      </w:r>
      <w:r w:rsidRPr="00400E60">
        <w:rPr>
          <w:rFonts w:ascii="Times New Roman" w:eastAsia="Times New Roman" w:hAnsi="Times New Roman" w:cs="Times New Roman"/>
          <w:color w:val="000000"/>
          <w:sz w:val="27"/>
          <w:szCs w:val="27"/>
          <w:lang w:eastAsia="pl-PL"/>
        </w:rPr>
        <w:br/>
        <w:t>Wartość bez VAT: 23928,00</w:t>
      </w:r>
      <w:r w:rsidRPr="00400E60">
        <w:rPr>
          <w:rFonts w:ascii="Times New Roman" w:eastAsia="Times New Roman" w:hAnsi="Times New Roman" w:cs="Times New Roman"/>
          <w:color w:val="000000"/>
          <w:sz w:val="27"/>
          <w:szCs w:val="27"/>
          <w:lang w:eastAsia="pl-PL"/>
        </w:rPr>
        <w:br/>
        <w:t>Waluta: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PLN</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br/>
      </w:r>
      <w:r w:rsidRPr="00400E60">
        <w:rPr>
          <w:rFonts w:ascii="Times New Roman" w:eastAsia="Times New Roman" w:hAnsi="Times New Roman" w:cs="Times New Roman"/>
          <w:b/>
          <w:bCs/>
          <w:color w:val="000000"/>
          <w:sz w:val="27"/>
          <w:szCs w:val="27"/>
          <w:lang w:eastAsia="pl-PL"/>
        </w:rPr>
        <w:t>II.7) Czy przewiduje się udzielenie zamówień, o których mowa w art. 67 ust. 1 pkt 6 i 7 lub w art. 134 ust. 6 pkt 3 ustawy Pzp: </w:t>
      </w: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t>Określenie przedmiotu, wielkości lub zakresu oraz warunków na jakich zostaną udzielone zamówienia, o których mowa w art. 67 ust. 1 pkt 6 lub w art. 134 ust. 6 pkt 3 ustawy Pzp:</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400E60">
        <w:rPr>
          <w:rFonts w:ascii="Times New Roman" w:eastAsia="Times New Roman" w:hAnsi="Times New Roman" w:cs="Times New Roman"/>
          <w:color w:val="000000"/>
          <w:sz w:val="27"/>
          <w:szCs w:val="27"/>
          <w:lang w:eastAsia="pl-PL"/>
        </w:rPr>
        <w:br/>
        <w:t>miesiącach:   </w:t>
      </w:r>
      <w:r w:rsidRPr="00400E60">
        <w:rPr>
          <w:rFonts w:ascii="Times New Roman" w:eastAsia="Times New Roman" w:hAnsi="Times New Roman" w:cs="Times New Roman"/>
          <w:i/>
          <w:iCs/>
          <w:color w:val="000000"/>
          <w:sz w:val="27"/>
          <w:szCs w:val="27"/>
          <w:lang w:eastAsia="pl-PL"/>
        </w:rPr>
        <w:t> lub </w:t>
      </w:r>
      <w:r w:rsidRPr="00400E60">
        <w:rPr>
          <w:rFonts w:ascii="Times New Roman" w:eastAsia="Times New Roman" w:hAnsi="Times New Roman" w:cs="Times New Roman"/>
          <w:b/>
          <w:bCs/>
          <w:color w:val="000000"/>
          <w:sz w:val="27"/>
          <w:szCs w:val="27"/>
          <w:lang w:eastAsia="pl-PL"/>
        </w:rPr>
        <w:t>dniach:</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i/>
          <w:iCs/>
          <w:color w:val="000000"/>
          <w:sz w:val="27"/>
          <w:szCs w:val="27"/>
          <w:lang w:eastAsia="pl-PL"/>
        </w:rPr>
        <w:t>lub</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data rozpoczęcia: </w:t>
      </w:r>
      <w:r w:rsidRPr="00400E60">
        <w:rPr>
          <w:rFonts w:ascii="Times New Roman" w:eastAsia="Times New Roman" w:hAnsi="Times New Roman" w:cs="Times New Roman"/>
          <w:color w:val="000000"/>
          <w:sz w:val="27"/>
          <w:szCs w:val="27"/>
          <w:lang w:eastAsia="pl-PL"/>
        </w:rPr>
        <w:t>2020-12-01  </w:t>
      </w:r>
      <w:r w:rsidRPr="00400E60">
        <w:rPr>
          <w:rFonts w:ascii="Times New Roman" w:eastAsia="Times New Roman" w:hAnsi="Times New Roman" w:cs="Times New Roman"/>
          <w:i/>
          <w:iCs/>
          <w:color w:val="000000"/>
          <w:sz w:val="27"/>
          <w:szCs w:val="27"/>
          <w:lang w:eastAsia="pl-PL"/>
        </w:rPr>
        <w:t> lub </w:t>
      </w:r>
      <w:r w:rsidRPr="00400E60">
        <w:rPr>
          <w:rFonts w:ascii="Times New Roman" w:eastAsia="Times New Roman" w:hAnsi="Times New Roman" w:cs="Times New Roman"/>
          <w:b/>
          <w:bCs/>
          <w:color w:val="000000"/>
          <w:sz w:val="27"/>
          <w:szCs w:val="27"/>
          <w:lang w:eastAsia="pl-PL"/>
        </w:rPr>
        <w:t>zakończenia: </w:t>
      </w:r>
      <w:r w:rsidRPr="00400E60">
        <w:rPr>
          <w:rFonts w:ascii="Times New Roman" w:eastAsia="Times New Roman" w:hAnsi="Times New Roman" w:cs="Times New Roman"/>
          <w:color w:val="000000"/>
          <w:sz w:val="27"/>
          <w:szCs w:val="27"/>
          <w:lang w:eastAsia="pl-PL"/>
        </w:rPr>
        <w:t>2021-11-30</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400E60" w:rsidRPr="00400E60" w:rsidTr="00400E60">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Data zakończenia</w:t>
            </w:r>
          </w:p>
        </w:tc>
      </w:tr>
      <w:tr w:rsidR="00400E60" w:rsidRPr="00400E60" w:rsidTr="00400E60">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2020-12-01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2021-11-30</w:t>
            </w:r>
          </w:p>
        </w:tc>
      </w:tr>
    </w:tbl>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II.9) Informacje dodatkowe: </w:t>
      </w:r>
      <w:r w:rsidRPr="00400E60">
        <w:rPr>
          <w:rFonts w:ascii="Times New Roman" w:eastAsia="Times New Roman" w:hAnsi="Times New Roman" w:cs="Times New Roman"/>
          <w:color w:val="000000"/>
          <w:sz w:val="27"/>
          <w:szCs w:val="27"/>
          <w:lang w:eastAsia="pl-PL"/>
        </w:rPr>
        <w:t xml:space="preserve">1. Zamawiający nie dopuszcza możliwości składania ofert częściowych. 2. Zamawiający nie dopuszcza możliwości złożenia oferty wariantowej. 3. Przedmiotowe postępowanie nie jest prowadzone w celu zawarcia umowy ramowej. 4. Zamawiający nie przewiduje w niniejszym postępowaniu przeprowadzenia aukcji elektronicznej. 5. Zamawiający nie wymaga wniesienia wadium oraz zabezpieczenia należytego wykonania umowy. 6. Wymagany termin realizacji zamówienia: realizacja zamówienia będzie przebiegała od 01.12.2020 r. do 30.11.2021 r.; Potwierdzeniem aktywacji usługi będzie potwierdzenie producenta oprogramowania o przedłużeniu subskrypcji dla wyszukiwarki naukowej, posiadanej przez Zamawiającego. 7. Warunki płatności: Termin płatności będzie liczony od daty dostarczenia do GIG prawidłowo wystawionej </w:t>
      </w:r>
      <w:r w:rsidRPr="00400E60">
        <w:rPr>
          <w:rFonts w:ascii="Times New Roman" w:eastAsia="Times New Roman" w:hAnsi="Times New Roman" w:cs="Times New Roman"/>
          <w:color w:val="000000"/>
          <w:sz w:val="27"/>
          <w:szCs w:val="27"/>
          <w:lang w:eastAsia="pl-PL"/>
        </w:rPr>
        <w:lastRenderedPageBreak/>
        <w:t xml:space="preserve">faktury. Podstawą do wystawienia faktury będą podpisane przez obie strony protokoły potwierdzające aktywację subskrypcji. 8. Wykonawca w okresie od 01.12.2020 r. do 30.11.2021 r. zapewni Zamawiającemu świadczenie subskrypcji (wsparcie techniczne oraz prawo do otrzymywania nowych wersji oprogramowania), zgodnie z zapisami Załącznika nr 5 do SIWZ (Opis przedmiotu zamówienia). 9.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Pzp (przesłanki wykluczenia obligatoryjne). 2.2. Z postępowania o udzielenie zamówienia Zamawiający wykluczy także Wykonawcę/ów w następujących przypadkach - wybrane przez Zamawiającego przesłanki wykluczenia fakultatywne, przewidziane w art. 24, ust. 5 ustawy Pzp: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Pzp: 3.1. Wykonawca musi posiadać kompetencje lub uprawnienia do prowadzenia określonej działalności zawodowej, o ile wynika to z odrębnych przepisów, pozwalające na realizację zamówienia. - NIE DOTYCZY NINIEJSZEGO POSTĘPOWANIA </w:t>
      </w:r>
      <w:r w:rsidRPr="00400E60">
        <w:rPr>
          <w:rFonts w:ascii="Times New Roman" w:eastAsia="Times New Roman" w:hAnsi="Times New Roman" w:cs="Times New Roman"/>
          <w:color w:val="000000"/>
          <w:sz w:val="27"/>
          <w:szCs w:val="27"/>
          <w:lang w:eastAsia="pl-PL"/>
        </w:rPr>
        <w:lastRenderedPageBreak/>
        <w:t xml:space="preserve">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 4.2. 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t>
      </w:r>
      <w:r w:rsidRPr="00400E60">
        <w:rPr>
          <w:rFonts w:ascii="Times New Roman" w:eastAsia="Times New Roman" w:hAnsi="Times New Roman" w:cs="Times New Roman"/>
          <w:color w:val="000000"/>
          <w:sz w:val="27"/>
          <w:szCs w:val="27"/>
          <w:lang w:eastAsia="pl-PL"/>
        </w:rPr>
        <w:lastRenderedPageBreak/>
        <w:t xml:space="preserve">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Pzp,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w:t>
      </w:r>
      <w:r w:rsidRPr="00400E60">
        <w:rPr>
          <w:rFonts w:ascii="Times New Roman" w:eastAsia="Times New Roman" w:hAnsi="Times New Roman" w:cs="Times New Roman"/>
          <w:color w:val="000000"/>
          <w:sz w:val="27"/>
          <w:szCs w:val="27"/>
          <w:lang w:eastAsia="pl-PL"/>
        </w:rPr>
        <w:lastRenderedPageBreak/>
        <w:t>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OPIS SPOSOBU PRZYGOTOWANIA OFERT: Ofertę można złożyć w formie papierowej lub elektronicznej w formacie danych: doc, docx, rtf, pdf i podpisaną kwalifikowanym podpisem elektronicznym. W postępowaniu o udzielenie zamówienia komunikacja między Zamawiającym a Wykonawcami odbywa się: a) dla ofert w formie tradycyjnej papierowej/ pisemnej - pocztą, kurierem lub osobiście w siedzibie Zamawiającego, b) dla ofert złożonych w wersji elektronicznej - przy użyciu miniPortalu https://miniportal.uzp.gov.pl/, ePUAPu https://epuap.gov.pl/wps/portal oraz poczty elektronicznej: mwallenburg@gig.eu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 Wymagania techniczne i organizacyjne wysyłania i odbierania dokumentów elektronicznych, elektronicznych kopii dokumentów i oświadczeń oraz informacji przekazywanych przy ich użyciu opisane zostały w Regulaminie korzystania z miniPortalu oraz w Regulaminie ePUAP. Za datę przekazania oferty przyjmuje się: a) dla ofert w formie tradycyjnej papierowej / pisemnej – datę wpływu / złożenia oferty w siedzibie Zamawiającego, b) dla ofert złożonych w wersji elektronicznej - datę jej wpływu na platformę ePUAP. Za datę przekazania wniosków, zawiadomień, dokumentów elektronicznych, oświadczeń lub elektronicznych kopii dokumentów lub oświadczeń oraz innych informacji przyjmuje się datę ich wpływu na platformę ePUAP lub na adres poczty elektronicznej: mwallenburg@gig.eu Identyfikator postępowania i klucz publiczny dla danego postępowania o udzielenie zamówienia, dostępne są na Liście wszystkich postępowań na miniPortalu.</w:t>
      </w:r>
    </w:p>
    <w:p w:rsidR="00400E60" w:rsidRPr="00400E60" w:rsidRDefault="00400E60" w:rsidP="00400E60">
      <w:pPr>
        <w:spacing w:after="0" w:line="450" w:lineRule="atLeast"/>
        <w:rPr>
          <w:rFonts w:ascii="Times New Roman" w:eastAsia="Times New Roman" w:hAnsi="Times New Roman" w:cs="Times New Roman"/>
          <w:b/>
          <w:bCs/>
          <w:color w:val="000000"/>
          <w:sz w:val="36"/>
          <w:szCs w:val="36"/>
          <w:lang w:eastAsia="pl-PL"/>
        </w:rPr>
      </w:pPr>
      <w:r w:rsidRPr="00400E60">
        <w:rPr>
          <w:rFonts w:ascii="Times New Roman" w:eastAsia="Times New Roman" w:hAnsi="Times New Roman" w:cs="Times New Roman"/>
          <w:b/>
          <w:bCs/>
          <w:color w:val="000000"/>
          <w:sz w:val="36"/>
          <w:szCs w:val="36"/>
          <w:u w:val="single"/>
          <w:lang w:eastAsia="pl-PL"/>
        </w:rPr>
        <w:lastRenderedPageBreak/>
        <w:t>SEKCJA III: INFORMACJE O CHARAKTERZE PRAWNYM, EKONOMICZNYM, FINANSOWYM I TECHNICZNYM</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III.1) WARUNKI UDZIAŁU W POSTĘPOWANIU</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400E60">
        <w:rPr>
          <w:rFonts w:ascii="Times New Roman" w:eastAsia="Times New Roman" w:hAnsi="Times New Roman" w:cs="Times New Roman"/>
          <w:color w:val="000000"/>
          <w:sz w:val="27"/>
          <w:szCs w:val="27"/>
          <w:lang w:eastAsia="pl-PL"/>
        </w:rPr>
        <w:br/>
        <w:t>Określenie warunków: Nie dotyczy.</w:t>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III.1.2) Sytuacja finansowa lub ekonomiczna</w:t>
      </w:r>
      <w:r w:rsidRPr="00400E60">
        <w:rPr>
          <w:rFonts w:ascii="Times New Roman" w:eastAsia="Times New Roman" w:hAnsi="Times New Roman" w:cs="Times New Roman"/>
          <w:color w:val="000000"/>
          <w:sz w:val="27"/>
          <w:szCs w:val="27"/>
          <w:lang w:eastAsia="pl-PL"/>
        </w:rPr>
        <w:br/>
        <w:t>Określenie warunków: Nie dotyczy.</w:t>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III.1.3) Zdolność techniczna lub zawodowa</w:t>
      </w:r>
      <w:r w:rsidRPr="00400E60">
        <w:rPr>
          <w:rFonts w:ascii="Times New Roman" w:eastAsia="Times New Roman" w:hAnsi="Times New Roman" w:cs="Times New Roman"/>
          <w:color w:val="000000"/>
          <w:sz w:val="27"/>
          <w:szCs w:val="27"/>
          <w:lang w:eastAsia="pl-PL"/>
        </w:rPr>
        <w:br/>
        <w:t>Określenie warunków: Nie dotyczy.</w:t>
      </w:r>
      <w:r w:rsidRPr="00400E60">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400E60">
        <w:rPr>
          <w:rFonts w:ascii="Times New Roman" w:eastAsia="Times New Roman" w:hAnsi="Times New Roman" w:cs="Times New Roman"/>
          <w:color w:val="000000"/>
          <w:sz w:val="27"/>
          <w:szCs w:val="27"/>
          <w:lang w:eastAsia="pl-PL"/>
        </w:rPr>
        <w:br/>
        <w:t>Informacje dodatkowe: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III.2) PODSTAWY WYKLUCZENIA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III.2.1) Podstawy wykluczenia określone w art. 24 ust. 1 ustawy Pzp</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III.2.2) Zamawiający przewiduje wykluczenie wykonawcy na podstawie art. 24 ust. 5 ustawy Pzp</w:t>
      </w:r>
      <w:r w:rsidRPr="00400E60">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r w:rsidRPr="00400E60">
        <w:rPr>
          <w:rFonts w:ascii="Times New Roman" w:eastAsia="Times New Roman" w:hAnsi="Times New Roman" w:cs="Times New Roman"/>
          <w:color w:val="000000"/>
          <w:sz w:val="27"/>
          <w:szCs w:val="27"/>
          <w:lang w:eastAsia="pl-PL"/>
        </w:rPr>
        <w:lastRenderedPageBreak/>
        <w:t>Pzp)</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400E60">
        <w:rPr>
          <w:rFonts w:ascii="Times New Roman" w:eastAsia="Times New Roman" w:hAnsi="Times New Roman" w:cs="Times New Roman"/>
          <w:color w:val="000000"/>
          <w:sz w:val="27"/>
          <w:szCs w:val="27"/>
          <w:lang w:eastAsia="pl-PL"/>
        </w:rPr>
        <w:br/>
        <w:t>Tak</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Oświadczenie o spełnianiu kryteriów selekcji</w:t>
      </w:r>
      <w:r w:rsidRPr="00400E60">
        <w:rPr>
          <w:rFonts w:ascii="Times New Roman" w:eastAsia="Times New Roman" w:hAnsi="Times New Roman" w:cs="Times New Roman"/>
          <w:color w:val="000000"/>
          <w:sz w:val="27"/>
          <w:szCs w:val="27"/>
          <w:lang w:eastAsia="pl-PL"/>
        </w:rPr>
        <w:b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lastRenderedPageBreak/>
        <w:t>III.5) WYKAZ OŚWIADCZEŃ LUB DOKUMENTÓW SKŁADANYCH PRZEZ WYKONAWCĘ W POSTĘPOWANIU NA WEZWANIE ZAMAWIAJACEGO W CELU POTWIERDZENIA OKOLICZNOŚCI, O KTÓRYCH MOWA W ART. 25 UST. 1 PKT 1 USTAWY PZP</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III.5.1) W ZAKRESIE SPEŁNIANIA WARUNKÓW UDZIAŁU W POSTĘPOWANIU:</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III.5.2) W ZAKRESIE KRYTERIÓW SELEKCJI:</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III.7) INNE DOKUMENTY NIE WYMIENIONE W pkt III.3) - III.6)</w:t>
      </w:r>
    </w:p>
    <w:p w:rsidR="00400E60" w:rsidRPr="00400E60" w:rsidRDefault="00400E60" w:rsidP="00400E60">
      <w:pPr>
        <w:spacing w:after="0" w:line="450" w:lineRule="atLeast"/>
        <w:rPr>
          <w:rFonts w:ascii="Times New Roman" w:eastAsia="Times New Roman" w:hAnsi="Times New Roman" w:cs="Times New Roman"/>
          <w:b/>
          <w:bCs/>
          <w:color w:val="000000"/>
          <w:sz w:val="36"/>
          <w:szCs w:val="36"/>
          <w:lang w:eastAsia="pl-PL"/>
        </w:rPr>
      </w:pPr>
      <w:r w:rsidRPr="00400E60">
        <w:rPr>
          <w:rFonts w:ascii="Times New Roman" w:eastAsia="Times New Roman" w:hAnsi="Times New Roman" w:cs="Times New Roman"/>
          <w:b/>
          <w:bCs/>
          <w:color w:val="000000"/>
          <w:sz w:val="36"/>
          <w:szCs w:val="36"/>
          <w:u w:val="single"/>
          <w:lang w:eastAsia="pl-PL"/>
        </w:rPr>
        <w:t>SEKCJA IV: PROCEDURA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IV.1) OPIS</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IV.1.1) Tryb udzielenia zamówienia: </w:t>
      </w:r>
      <w:r w:rsidRPr="00400E60">
        <w:rPr>
          <w:rFonts w:ascii="Times New Roman" w:eastAsia="Times New Roman" w:hAnsi="Times New Roman" w:cs="Times New Roman"/>
          <w:color w:val="000000"/>
          <w:sz w:val="27"/>
          <w:szCs w:val="27"/>
          <w:lang w:eastAsia="pl-PL"/>
        </w:rPr>
        <w:t>Przetarg nieograniczony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IV.1.2) Zamawiający żąda wniesienia wadium:</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t>Informacja na temat wadium</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IV.1.3) Przewiduje się udzielenie zaliczek na poczet wykonania zamówienia: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t>Nie</w:t>
      </w:r>
      <w:r w:rsidRPr="00400E60">
        <w:rPr>
          <w:rFonts w:ascii="Times New Roman" w:eastAsia="Times New Roman" w:hAnsi="Times New Roman" w:cs="Times New Roman"/>
          <w:color w:val="000000"/>
          <w:sz w:val="27"/>
          <w:szCs w:val="27"/>
          <w:lang w:eastAsia="pl-PL"/>
        </w:rPr>
        <w:br/>
        <w:t>Należy podać informacje na temat udzielania zaliczek:</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400E60">
        <w:rPr>
          <w:rFonts w:ascii="Times New Roman" w:eastAsia="Times New Roman" w:hAnsi="Times New Roman" w:cs="Times New Roman"/>
          <w:color w:val="000000"/>
          <w:sz w:val="27"/>
          <w:szCs w:val="27"/>
          <w:lang w:eastAsia="pl-PL"/>
        </w:rPr>
        <w:br/>
        <w:t>Nie</w:t>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IV.1.5.) Wymaga się złożenia oferty wariantowej:</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t>Dopuszcza się złożenie oferty wariantowej</w:t>
      </w:r>
      <w:r w:rsidRPr="00400E60">
        <w:rPr>
          <w:rFonts w:ascii="Times New Roman" w:eastAsia="Times New Roman" w:hAnsi="Times New Roman" w:cs="Times New Roman"/>
          <w:color w:val="000000"/>
          <w:sz w:val="27"/>
          <w:szCs w:val="27"/>
          <w:lang w:eastAsia="pl-PL"/>
        </w:rPr>
        <w:br/>
        <w:t>Nie</w:t>
      </w:r>
      <w:r w:rsidRPr="00400E60">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400E60">
        <w:rPr>
          <w:rFonts w:ascii="Times New Roman" w:eastAsia="Times New Roman" w:hAnsi="Times New Roman" w:cs="Times New Roman"/>
          <w:color w:val="000000"/>
          <w:sz w:val="27"/>
          <w:szCs w:val="27"/>
          <w:lang w:eastAsia="pl-PL"/>
        </w:rPr>
        <w:br/>
        <w:t>Nie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br/>
      </w:r>
      <w:r w:rsidRPr="00400E60">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Liczba wykonawców  </w:t>
      </w:r>
      <w:r w:rsidRPr="00400E60">
        <w:rPr>
          <w:rFonts w:ascii="Times New Roman" w:eastAsia="Times New Roman" w:hAnsi="Times New Roman" w:cs="Times New Roman"/>
          <w:color w:val="000000"/>
          <w:sz w:val="27"/>
          <w:szCs w:val="27"/>
          <w:lang w:eastAsia="pl-PL"/>
        </w:rPr>
        <w:br/>
        <w:t>Przewidywana minimalna liczba wykonawców</w:t>
      </w:r>
      <w:r w:rsidRPr="00400E60">
        <w:rPr>
          <w:rFonts w:ascii="Times New Roman" w:eastAsia="Times New Roman" w:hAnsi="Times New Roman" w:cs="Times New Roman"/>
          <w:color w:val="000000"/>
          <w:sz w:val="27"/>
          <w:szCs w:val="27"/>
          <w:lang w:eastAsia="pl-PL"/>
        </w:rPr>
        <w:br/>
        <w:t>Maksymalna liczba wykonawców  </w:t>
      </w:r>
      <w:r w:rsidRPr="00400E60">
        <w:rPr>
          <w:rFonts w:ascii="Times New Roman" w:eastAsia="Times New Roman" w:hAnsi="Times New Roman" w:cs="Times New Roman"/>
          <w:color w:val="000000"/>
          <w:sz w:val="27"/>
          <w:szCs w:val="27"/>
          <w:lang w:eastAsia="pl-PL"/>
        </w:rPr>
        <w:br/>
        <w:t>Kryteria selekcji wykonawców:</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IV.1.7) Informacje na temat umowy ramowej lub dynamicznego systemu zakupów:</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Umowa ramowa będzie zawarta: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Czy przewiduje się ograniczenie liczby uczestników umowy ramowej:</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Przewidziana maksymalna liczba uczestników umowy ramowej:</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Zamówienie obejmuje ustanowienie dynamicznego systemu zakupów:</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lastRenderedPageBreak/>
        <w:t>Adres strony internetowej, na której będą zamieszczone dodatkowe informacje dotyczące dynamicznego systemu zakupów:</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IV.1.8) Aukcja elektroniczna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Przewidziane jest przeprowadzenie aukcji elektronicznej </w:t>
      </w:r>
      <w:r w:rsidRPr="00400E60">
        <w:rPr>
          <w:rFonts w:ascii="Times New Roman" w:eastAsia="Times New Roman" w:hAnsi="Times New Roman" w:cs="Times New Roman"/>
          <w:i/>
          <w:iCs/>
          <w:color w:val="000000"/>
          <w:sz w:val="27"/>
          <w:szCs w:val="27"/>
          <w:lang w:eastAsia="pl-PL"/>
        </w:rPr>
        <w:t>(przetarg nieograniczony, przetarg ograniczony, negocjacje z ogłoszeniem) </w:t>
      </w:r>
      <w:r w:rsidRPr="00400E60">
        <w:rPr>
          <w:rFonts w:ascii="Times New Roman" w:eastAsia="Times New Roman" w:hAnsi="Times New Roman" w:cs="Times New Roman"/>
          <w:color w:val="000000"/>
          <w:sz w:val="27"/>
          <w:szCs w:val="27"/>
          <w:lang w:eastAsia="pl-PL"/>
        </w:rPr>
        <w:t>Nie</w:t>
      </w:r>
      <w:r w:rsidRPr="00400E60">
        <w:rPr>
          <w:rFonts w:ascii="Times New Roman" w:eastAsia="Times New Roman" w:hAnsi="Times New Roman" w:cs="Times New Roman"/>
          <w:color w:val="000000"/>
          <w:sz w:val="27"/>
          <w:szCs w:val="27"/>
          <w:lang w:eastAsia="pl-PL"/>
        </w:rPr>
        <w:br/>
        <w:t>Należy podać adres strony internetowej, na której aukcja będzie prowadzona: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lastRenderedPageBreak/>
        <w:t>Informacje dotyczące przebiegu aukcji elektronicznej:</w:t>
      </w:r>
      <w:r w:rsidRPr="00400E60">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400E60">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400E60">
        <w:rPr>
          <w:rFonts w:ascii="Times New Roman" w:eastAsia="Times New Roman" w:hAnsi="Times New Roman" w:cs="Times New Roman"/>
          <w:color w:val="000000"/>
          <w:sz w:val="27"/>
          <w:szCs w:val="27"/>
          <w:lang w:eastAsia="pl-PL"/>
        </w:rPr>
        <w:br/>
        <w:t>Wymagania dotyczące rejestracji i identyfikacji wykonawców w aukcji elektronicznej:</w:t>
      </w:r>
      <w:r w:rsidRPr="00400E60">
        <w:rPr>
          <w:rFonts w:ascii="Times New Roman" w:eastAsia="Times New Roman" w:hAnsi="Times New Roman" w:cs="Times New Roman"/>
          <w:color w:val="000000"/>
          <w:sz w:val="27"/>
          <w:szCs w:val="27"/>
          <w:lang w:eastAsia="pl-PL"/>
        </w:rPr>
        <w:br/>
        <w:t>Informacje o liczbie etapów aukcji elektronicznej i czasie ich trwania: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t>Czas trwania: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400E60">
        <w:rPr>
          <w:rFonts w:ascii="Times New Roman" w:eastAsia="Times New Roman" w:hAnsi="Times New Roman" w:cs="Times New Roman"/>
          <w:color w:val="000000"/>
          <w:sz w:val="27"/>
          <w:szCs w:val="27"/>
          <w:lang w:eastAsia="pl-PL"/>
        </w:rPr>
        <w:br/>
        <w:t>Warunki zamknięcia aukcji elektronicznej:</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IV.2) KRYTERIA OCENY OFERT</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IV.2.1) Kryteria oceny ofert:</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400E60" w:rsidRPr="00400E60" w:rsidTr="00400E60">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Znaczenie</w:t>
            </w:r>
          </w:p>
        </w:tc>
      </w:tr>
      <w:tr w:rsidR="00400E60" w:rsidRPr="00400E60" w:rsidTr="00400E60">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95,00</w:t>
            </w:r>
          </w:p>
        </w:tc>
      </w:tr>
      <w:tr w:rsidR="00400E60" w:rsidRPr="00400E60" w:rsidTr="00400E60">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sz w:val="24"/>
                <w:szCs w:val="24"/>
                <w:lang w:eastAsia="pl-PL"/>
              </w:rPr>
              <w:t>5,00</w:t>
            </w:r>
          </w:p>
        </w:tc>
      </w:tr>
    </w:tbl>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br/>
      </w:r>
      <w:r w:rsidRPr="00400E60">
        <w:rPr>
          <w:rFonts w:ascii="Times New Roman" w:eastAsia="Times New Roman" w:hAnsi="Times New Roman" w:cs="Times New Roman"/>
          <w:b/>
          <w:bCs/>
          <w:color w:val="000000"/>
          <w:sz w:val="27"/>
          <w:szCs w:val="27"/>
          <w:lang w:eastAsia="pl-PL"/>
        </w:rPr>
        <w:t>IV.2.3) Zastosowanie procedury, o której mowa w art. 24aa ust. 1 ustawy Pzp </w:t>
      </w:r>
      <w:r w:rsidRPr="00400E60">
        <w:rPr>
          <w:rFonts w:ascii="Times New Roman" w:eastAsia="Times New Roman" w:hAnsi="Times New Roman" w:cs="Times New Roman"/>
          <w:color w:val="000000"/>
          <w:sz w:val="27"/>
          <w:szCs w:val="27"/>
          <w:lang w:eastAsia="pl-PL"/>
        </w:rPr>
        <w:t>(przetarg nieograniczony)</w:t>
      </w:r>
      <w:r w:rsidRPr="00400E60">
        <w:rPr>
          <w:rFonts w:ascii="Times New Roman" w:eastAsia="Times New Roman" w:hAnsi="Times New Roman" w:cs="Times New Roman"/>
          <w:color w:val="000000"/>
          <w:sz w:val="27"/>
          <w:szCs w:val="27"/>
          <w:lang w:eastAsia="pl-PL"/>
        </w:rPr>
        <w:br/>
        <w:t>Tak</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IV.3) Negocjacje z ogłoszeniem, dialog konkurencyjny, partnerstwo innowacyjne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IV.3.1) Informacje na temat negocjacji z ogłoszeniem</w:t>
      </w:r>
      <w:r w:rsidRPr="00400E60">
        <w:rPr>
          <w:rFonts w:ascii="Times New Roman" w:eastAsia="Times New Roman" w:hAnsi="Times New Roman" w:cs="Times New Roman"/>
          <w:color w:val="000000"/>
          <w:sz w:val="27"/>
          <w:szCs w:val="27"/>
          <w:lang w:eastAsia="pl-PL"/>
        </w:rPr>
        <w:br/>
        <w:t>Minimalne wymagania, które muszą spełniać wszystkie oferty: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400E60">
        <w:rPr>
          <w:rFonts w:ascii="Times New Roman" w:eastAsia="Times New Roman" w:hAnsi="Times New Roman" w:cs="Times New Roman"/>
          <w:color w:val="000000"/>
          <w:sz w:val="27"/>
          <w:szCs w:val="27"/>
          <w:lang w:eastAsia="pl-PL"/>
        </w:rPr>
        <w:br/>
        <w:t>Przewidziany jest podział negocjacji na etapy w celu ograniczenia liczby ofert:</w:t>
      </w:r>
      <w:r w:rsidRPr="00400E60">
        <w:rPr>
          <w:rFonts w:ascii="Times New Roman" w:eastAsia="Times New Roman" w:hAnsi="Times New Roman" w:cs="Times New Roman"/>
          <w:color w:val="000000"/>
          <w:sz w:val="27"/>
          <w:szCs w:val="27"/>
          <w:lang w:eastAsia="pl-PL"/>
        </w:rPr>
        <w:br/>
        <w:t>Należy podać informacje na temat etapów negocjacji (w tym liczbę etapów):</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IV.3.2) Informacje na temat dialogu konkurencyjnego</w:t>
      </w:r>
      <w:r w:rsidRPr="00400E60">
        <w:rPr>
          <w:rFonts w:ascii="Times New Roman" w:eastAsia="Times New Roman" w:hAnsi="Times New Roman" w:cs="Times New Roman"/>
          <w:color w:val="000000"/>
          <w:sz w:val="27"/>
          <w:szCs w:val="27"/>
          <w:lang w:eastAsia="pl-PL"/>
        </w:rPr>
        <w:br/>
        <w:t>Opis potrzeb i wymagań zamawiającego lub informacja o sposobie uzyskania tego opisu:</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lastRenderedPageBreak/>
        <w:t>Wstępny harmonogram postępowania: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Podział dialogu na etapy w celu ograniczenia liczby rozwiązań:</w:t>
      </w:r>
      <w:r w:rsidRPr="00400E60">
        <w:rPr>
          <w:rFonts w:ascii="Times New Roman" w:eastAsia="Times New Roman" w:hAnsi="Times New Roman" w:cs="Times New Roman"/>
          <w:color w:val="000000"/>
          <w:sz w:val="27"/>
          <w:szCs w:val="27"/>
          <w:lang w:eastAsia="pl-PL"/>
        </w:rPr>
        <w:br/>
        <w:t>Należy podać informacje na temat etapów dialogu:</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IV.3.3) Informacje na temat partnerstwa innowacyjnego</w:t>
      </w:r>
      <w:r w:rsidRPr="00400E60">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Informacje dodatkowe: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IV.4) Licytacja elektroniczna</w:t>
      </w:r>
      <w:r w:rsidRPr="00400E60">
        <w:rPr>
          <w:rFonts w:ascii="Times New Roman" w:eastAsia="Times New Roman" w:hAnsi="Times New Roman" w:cs="Times New Roman"/>
          <w:color w:val="000000"/>
          <w:sz w:val="27"/>
          <w:szCs w:val="27"/>
          <w:lang w:eastAsia="pl-PL"/>
        </w:rPr>
        <w:br/>
        <w:t>Adres strony internetowej, na której będzie prowadzona licytacja elektroniczna: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lastRenderedPageBreak/>
        <w:t>Wymagania dotyczące rejestracji i identyfikacji wykonawców w licytacji elektronicznej, w tym wymagania techniczne urządzeń informatycznych:</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Informacje o liczbie etapów licytacji elektronicznej i czasie ich trwania:</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Czas trwania:</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Termin składania wniosków o dopuszczenie do udziału w licytacji elektronicznej:</w:t>
      </w:r>
      <w:r w:rsidRPr="00400E60">
        <w:rPr>
          <w:rFonts w:ascii="Times New Roman" w:eastAsia="Times New Roman" w:hAnsi="Times New Roman" w:cs="Times New Roman"/>
          <w:color w:val="000000"/>
          <w:sz w:val="27"/>
          <w:szCs w:val="27"/>
          <w:lang w:eastAsia="pl-PL"/>
        </w:rPr>
        <w:br/>
        <w:t>Data: godzina:</w:t>
      </w:r>
      <w:r w:rsidRPr="00400E60">
        <w:rPr>
          <w:rFonts w:ascii="Times New Roman" w:eastAsia="Times New Roman" w:hAnsi="Times New Roman" w:cs="Times New Roman"/>
          <w:color w:val="000000"/>
          <w:sz w:val="27"/>
          <w:szCs w:val="27"/>
          <w:lang w:eastAsia="pl-PL"/>
        </w:rPr>
        <w:br/>
        <w:t>Termin otwarcia licytacji elektronicznej:</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t>Termin i warunki zamknięcia licytacji elektronicznej:</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t>Wymagania dotyczące zabezpieczenia należytego wykonania umowy:</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br/>
        <w:t>Informacje dodatkowe:</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b/>
          <w:bCs/>
          <w:color w:val="000000"/>
          <w:sz w:val="27"/>
          <w:szCs w:val="27"/>
          <w:lang w:eastAsia="pl-PL"/>
        </w:rPr>
        <w:t>IV.5) ZMIANA UMOWY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 xml:space="preserve">Przewiduje się istotne zmiany postanowień zawartej umowy w stosunku do treści oferty, na podstawie której dokonano </w:t>
      </w:r>
      <w:r w:rsidRPr="00400E60">
        <w:rPr>
          <w:rFonts w:ascii="Times New Roman" w:eastAsia="Times New Roman" w:hAnsi="Times New Roman" w:cs="Times New Roman"/>
          <w:b/>
          <w:bCs/>
          <w:color w:val="000000"/>
          <w:sz w:val="27"/>
          <w:szCs w:val="27"/>
          <w:lang w:eastAsia="pl-PL"/>
        </w:rPr>
        <w:lastRenderedPageBreak/>
        <w:t>wyboru wykonawcy:</w:t>
      </w:r>
      <w:r w:rsidRPr="00400E60">
        <w:rPr>
          <w:rFonts w:ascii="Times New Roman" w:eastAsia="Times New Roman" w:hAnsi="Times New Roman" w:cs="Times New Roman"/>
          <w:color w:val="000000"/>
          <w:sz w:val="27"/>
          <w:szCs w:val="27"/>
          <w:lang w:eastAsia="pl-PL"/>
        </w:rPr>
        <w:t> Tak</w:t>
      </w:r>
      <w:r w:rsidRPr="00400E60">
        <w:rPr>
          <w:rFonts w:ascii="Times New Roman" w:eastAsia="Times New Roman" w:hAnsi="Times New Roman" w:cs="Times New Roman"/>
          <w:color w:val="000000"/>
          <w:sz w:val="27"/>
          <w:szCs w:val="27"/>
          <w:lang w:eastAsia="pl-PL"/>
        </w:rPr>
        <w:br/>
        <w:t>Należy wskazać zakres, charakter zmian oraz warunki wprowadzenia zmian:</w:t>
      </w:r>
      <w:r w:rsidRPr="00400E60">
        <w:rPr>
          <w:rFonts w:ascii="Times New Roman" w:eastAsia="Times New Roman" w:hAnsi="Times New Roman" w:cs="Times New Roman"/>
          <w:color w:val="000000"/>
          <w:sz w:val="27"/>
          <w:szCs w:val="27"/>
          <w:lang w:eastAsia="pl-PL"/>
        </w:rPr>
        <w:br/>
        <w:t>1. Wszelkie zmiany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3. Warunkiem zmiany treści umowy jest podpisanie protokołu konieczności.</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IV.6) INFORMACJE ADMINISTRACYJNE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IV.6.1) Sposób udostępniania informacji o charakterze poufnym </w:t>
      </w:r>
      <w:r w:rsidRPr="00400E60">
        <w:rPr>
          <w:rFonts w:ascii="Times New Roman" w:eastAsia="Times New Roman" w:hAnsi="Times New Roman" w:cs="Times New Roman"/>
          <w:i/>
          <w:iCs/>
          <w:color w:val="000000"/>
          <w:sz w:val="27"/>
          <w:szCs w:val="27"/>
          <w:lang w:eastAsia="pl-PL"/>
        </w:rPr>
        <w:t>(jeżeli dotyczy):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Środki służące ochronie informacji o charakterze poufnym</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400E60">
        <w:rPr>
          <w:rFonts w:ascii="Times New Roman" w:eastAsia="Times New Roman" w:hAnsi="Times New Roman" w:cs="Times New Roman"/>
          <w:color w:val="000000"/>
          <w:sz w:val="27"/>
          <w:szCs w:val="27"/>
          <w:lang w:eastAsia="pl-PL"/>
        </w:rPr>
        <w:br/>
        <w:t>Data: 2020-11-20, godzina: 10:30,</w:t>
      </w:r>
      <w:r w:rsidRPr="00400E60">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400E60">
        <w:rPr>
          <w:rFonts w:ascii="Times New Roman" w:eastAsia="Times New Roman" w:hAnsi="Times New Roman" w:cs="Times New Roman"/>
          <w:color w:val="000000"/>
          <w:sz w:val="27"/>
          <w:szCs w:val="27"/>
          <w:lang w:eastAsia="pl-PL"/>
        </w:rPr>
        <w:br/>
        <w:t>Nie</w:t>
      </w:r>
      <w:r w:rsidRPr="00400E60">
        <w:rPr>
          <w:rFonts w:ascii="Times New Roman" w:eastAsia="Times New Roman" w:hAnsi="Times New Roman" w:cs="Times New Roman"/>
          <w:color w:val="000000"/>
          <w:sz w:val="27"/>
          <w:szCs w:val="27"/>
          <w:lang w:eastAsia="pl-PL"/>
        </w:rPr>
        <w:br/>
        <w:t>Wskazać powody:</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color w:val="000000"/>
          <w:sz w:val="27"/>
          <w:szCs w:val="27"/>
          <w:lang w:eastAsia="pl-PL"/>
        </w:rPr>
        <w:lastRenderedPageBreak/>
        <w:br/>
        <w:t>Język lub języki, w jakich mogą być sporządzane oferty lub wnioski o dopuszczenie do udziału w postępowaniu</w:t>
      </w:r>
      <w:r w:rsidRPr="00400E60">
        <w:rPr>
          <w:rFonts w:ascii="Times New Roman" w:eastAsia="Times New Roman" w:hAnsi="Times New Roman" w:cs="Times New Roman"/>
          <w:color w:val="000000"/>
          <w:sz w:val="27"/>
          <w:szCs w:val="27"/>
          <w:lang w:eastAsia="pl-PL"/>
        </w:rPr>
        <w:br/>
        <w:t>&gt; Oferta musi być sporządzona w formie pisemnej (tradycyjnej, papierowej) lub w formie elektronicznej, w języku polskim. Dokumenty sporządzone w języku obcym, należy składać wraz z tłumaczeniem na język polski – nie dotyczy oferty – zał. nr 1 do SIWZ, która musi być sporządzona w języku polskim.</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IV.6.3) Termin związania ofertą: </w:t>
      </w:r>
      <w:r w:rsidRPr="00400E60">
        <w:rPr>
          <w:rFonts w:ascii="Times New Roman" w:eastAsia="Times New Roman" w:hAnsi="Times New Roman" w:cs="Times New Roman"/>
          <w:color w:val="000000"/>
          <w:sz w:val="27"/>
          <w:szCs w:val="27"/>
          <w:lang w:eastAsia="pl-PL"/>
        </w:rPr>
        <w:t>do: okres w dniach: 30 (od ostatecznego terminu składania ofert)</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400E60">
        <w:rPr>
          <w:rFonts w:ascii="Times New Roman" w:eastAsia="Times New Roman" w:hAnsi="Times New Roman" w:cs="Times New Roman"/>
          <w:color w:val="000000"/>
          <w:sz w:val="27"/>
          <w:szCs w:val="27"/>
          <w:lang w:eastAsia="pl-PL"/>
        </w:rPr>
        <w:t> Nie</w:t>
      </w:r>
      <w:r w:rsidRPr="00400E60">
        <w:rPr>
          <w:rFonts w:ascii="Times New Roman" w:eastAsia="Times New Roman" w:hAnsi="Times New Roman" w:cs="Times New Roman"/>
          <w:color w:val="000000"/>
          <w:sz w:val="27"/>
          <w:szCs w:val="27"/>
          <w:lang w:eastAsia="pl-PL"/>
        </w:rPr>
        <w:br/>
      </w:r>
      <w:r w:rsidRPr="00400E60">
        <w:rPr>
          <w:rFonts w:ascii="Times New Roman" w:eastAsia="Times New Roman" w:hAnsi="Times New Roman" w:cs="Times New Roman"/>
          <w:b/>
          <w:bCs/>
          <w:color w:val="000000"/>
          <w:sz w:val="27"/>
          <w:szCs w:val="27"/>
          <w:lang w:eastAsia="pl-PL"/>
        </w:rPr>
        <w:t>IV.6.5) Informacje dodatkowe:</w:t>
      </w:r>
      <w:r w:rsidRPr="00400E60">
        <w:rPr>
          <w:rFonts w:ascii="Times New Roman" w:eastAsia="Times New Roman" w:hAnsi="Times New Roman" w:cs="Times New Roman"/>
          <w:color w:val="000000"/>
          <w:sz w:val="27"/>
          <w:szCs w:val="27"/>
          <w:lang w:eastAsia="pl-PL"/>
        </w:rPr>
        <w:br/>
      </w:r>
    </w:p>
    <w:p w:rsidR="00400E60" w:rsidRPr="00400E60" w:rsidRDefault="00400E60" w:rsidP="00400E60">
      <w:pPr>
        <w:spacing w:after="0" w:line="450" w:lineRule="atLeast"/>
        <w:jc w:val="center"/>
        <w:rPr>
          <w:rFonts w:ascii="Times New Roman" w:eastAsia="Times New Roman" w:hAnsi="Times New Roman" w:cs="Times New Roman"/>
          <w:b/>
          <w:bCs/>
          <w:color w:val="000000"/>
          <w:sz w:val="36"/>
          <w:szCs w:val="36"/>
          <w:lang w:eastAsia="pl-PL"/>
        </w:rPr>
      </w:pPr>
      <w:r w:rsidRPr="00400E60">
        <w:rPr>
          <w:rFonts w:ascii="Times New Roman" w:eastAsia="Times New Roman" w:hAnsi="Times New Roman" w:cs="Times New Roman"/>
          <w:b/>
          <w:bCs/>
          <w:color w:val="000000"/>
          <w:sz w:val="36"/>
          <w:szCs w:val="36"/>
          <w:u w:val="single"/>
          <w:lang w:eastAsia="pl-PL"/>
        </w:rPr>
        <w:t>ZAŁĄCZNIK I - INFORMACJE DOTYCZĄCE OFERT CZĘŚCIOWYCH</w:t>
      </w: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p>
    <w:p w:rsidR="00400E60" w:rsidRPr="00400E60" w:rsidRDefault="00400E60" w:rsidP="00400E60">
      <w:pPr>
        <w:spacing w:after="0" w:line="450" w:lineRule="atLeast"/>
        <w:rPr>
          <w:rFonts w:ascii="Times New Roman" w:eastAsia="Times New Roman" w:hAnsi="Times New Roman" w:cs="Times New Roman"/>
          <w:color w:val="000000"/>
          <w:sz w:val="27"/>
          <w:szCs w:val="27"/>
          <w:lang w:eastAsia="pl-PL"/>
        </w:rPr>
      </w:pPr>
    </w:p>
    <w:p w:rsidR="00400E60" w:rsidRPr="00400E60" w:rsidRDefault="00400E60" w:rsidP="00400E60">
      <w:pPr>
        <w:spacing w:after="270" w:line="450" w:lineRule="atLeast"/>
        <w:rPr>
          <w:rFonts w:ascii="Times New Roman" w:eastAsia="Times New Roman" w:hAnsi="Times New Roman" w:cs="Times New Roman"/>
          <w:color w:val="000000"/>
          <w:sz w:val="27"/>
          <w:szCs w:val="27"/>
          <w:lang w:eastAsia="pl-PL"/>
        </w:rPr>
      </w:pPr>
    </w:p>
    <w:p w:rsidR="00400E60" w:rsidRPr="00400E60" w:rsidRDefault="00400E60" w:rsidP="00400E60">
      <w:pPr>
        <w:spacing w:after="0" w:line="240" w:lineRule="auto"/>
        <w:rPr>
          <w:rFonts w:ascii="Times New Roman" w:eastAsia="Times New Roman" w:hAnsi="Times New Roman" w:cs="Times New Roman"/>
          <w:sz w:val="24"/>
          <w:szCs w:val="24"/>
          <w:lang w:eastAsia="pl-PL"/>
        </w:rPr>
      </w:pPr>
      <w:r w:rsidRPr="00400E60">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400E60" w:rsidRPr="00400E60" w:rsidTr="00400E60">
        <w:trPr>
          <w:tblCellSpacing w:w="15" w:type="dxa"/>
        </w:trPr>
        <w:tc>
          <w:tcPr>
            <w:tcW w:w="0" w:type="auto"/>
            <w:vAlign w:val="center"/>
            <w:hideMark/>
          </w:tcPr>
          <w:p w:rsidR="00400E60" w:rsidRPr="00400E60" w:rsidRDefault="00400E60" w:rsidP="00400E60">
            <w:pPr>
              <w:spacing w:after="0" w:line="240" w:lineRule="auto"/>
              <w:rPr>
                <w:rFonts w:ascii="Times New Roman" w:eastAsia="Times New Roman" w:hAnsi="Times New Roman" w:cs="Times New Roman"/>
                <w:color w:val="000000"/>
                <w:sz w:val="27"/>
                <w:szCs w:val="27"/>
                <w:lang w:eastAsia="pl-PL"/>
              </w:rPr>
            </w:pPr>
            <w:r w:rsidRPr="00400E60">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7" o:title=""/>
                </v:shape>
                <w:control r:id="rId8" w:name="DefaultOcxName" w:shapeid="_x0000_i1027"/>
              </w:object>
            </w:r>
          </w:p>
        </w:tc>
      </w:tr>
    </w:tbl>
    <w:p w:rsidR="00400E60" w:rsidRDefault="00400E60"/>
    <w:sectPr w:rsidR="00400E60" w:rsidSect="00400E60">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E60" w:rsidRDefault="00400E60" w:rsidP="00400E60">
      <w:pPr>
        <w:spacing w:after="0" w:line="240" w:lineRule="auto"/>
      </w:pPr>
      <w:r>
        <w:separator/>
      </w:r>
    </w:p>
  </w:endnote>
  <w:endnote w:type="continuationSeparator" w:id="0">
    <w:p w:rsidR="00400E60" w:rsidRDefault="00400E60" w:rsidP="0040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850449"/>
      <w:docPartObj>
        <w:docPartGallery w:val="Page Numbers (Bottom of Page)"/>
        <w:docPartUnique/>
      </w:docPartObj>
    </w:sdtPr>
    <w:sdtContent>
      <w:p w:rsidR="00400E60" w:rsidRDefault="00400E60">
        <w:pPr>
          <w:pStyle w:val="Stopka"/>
          <w:jc w:val="center"/>
        </w:pPr>
        <w:r>
          <w:fldChar w:fldCharType="begin"/>
        </w:r>
        <w:r>
          <w:instrText>PAGE   \* MERGEFORMAT</w:instrText>
        </w:r>
        <w:r>
          <w:fldChar w:fldCharType="separate"/>
        </w:r>
        <w:r>
          <w:rPr>
            <w:noProof/>
          </w:rPr>
          <w:t>2</w:t>
        </w:r>
        <w:r>
          <w:fldChar w:fldCharType="end"/>
        </w:r>
      </w:p>
    </w:sdtContent>
  </w:sdt>
  <w:p w:rsidR="00400E60" w:rsidRDefault="00400E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E60" w:rsidRDefault="00400E60" w:rsidP="00400E60">
      <w:pPr>
        <w:spacing w:after="0" w:line="240" w:lineRule="auto"/>
      </w:pPr>
      <w:r>
        <w:separator/>
      </w:r>
    </w:p>
  </w:footnote>
  <w:footnote w:type="continuationSeparator" w:id="0">
    <w:p w:rsidR="00400E60" w:rsidRDefault="00400E60" w:rsidP="0040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E60"/>
    <w:rsid w:val="00400E60"/>
    <w:rsid w:val="00E72A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00E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0E60"/>
  </w:style>
  <w:style w:type="paragraph" w:styleId="Stopka">
    <w:name w:val="footer"/>
    <w:basedOn w:val="Normalny"/>
    <w:link w:val="StopkaZnak"/>
    <w:uiPriority w:val="99"/>
    <w:unhideWhenUsed/>
    <w:rsid w:val="00400E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0E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00E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0E60"/>
  </w:style>
  <w:style w:type="paragraph" w:styleId="Stopka">
    <w:name w:val="footer"/>
    <w:basedOn w:val="Normalny"/>
    <w:link w:val="StopkaZnak"/>
    <w:uiPriority w:val="99"/>
    <w:unhideWhenUsed/>
    <w:rsid w:val="00400E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691364">
      <w:bodyDiv w:val="1"/>
      <w:marLeft w:val="0"/>
      <w:marRight w:val="0"/>
      <w:marTop w:val="0"/>
      <w:marBottom w:val="0"/>
      <w:divBdr>
        <w:top w:val="none" w:sz="0" w:space="0" w:color="auto"/>
        <w:left w:val="none" w:sz="0" w:space="0" w:color="auto"/>
        <w:bottom w:val="none" w:sz="0" w:space="0" w:color="auto"/>
        <w:right w:val="none" w:sz="0" w:space="0" w:color="auto"/>
      </w:divBdr>
      <w:divsChild>
        <w:div w:id="1603369215">
          <w:marLeft w:val="0"/>
          <w:marRight w:val="0"/>
          <w:marTop w:val="0"/>
          <w:marBottom w:val="0"/>
          <w:divBdr>
            <w:top w:val="none" w:sz="0" w:space="0" w:color="auto"/>
            <w:left w:val="none" w:sz="0" w:space="0" w:color="auto"/>
            <w:bottom w:val="none" w:sz="0" w:space="0" w:color="auto"/>
            <w:right w:val="none" w:sz="0" w:space="0" w:color="auto"/>
          </w:divBdr>
          <w:divsChild>
            <w:div w:id="1203908986">
              <w:marLeft w:val="0"/>
              <w:marRight w:val="0"/>
              <w:marTop w:val="0"/>
              <w:marBottom w:val="0"/>
              <w:divBdr>
                <w:top w:val="none" w:sz="0" w:space="0" w:color="auto"/>
                <w:left w:val="none" w:sz="0" w:space="0" w:color="auto"/>
                <w:bottom w:val="none" w:sz="0" w:space="0" w:color="auto"/>
                <w:right w:val="none" w:sz="0" w:space="0" w:color="auto"/>
              </w:divBdr>
            </w:div>
            <w:div w:id="884412966">
              <w:marLeft w:val="0"/>
              <w:marRight w:val="0"/>
              <w:marTop w:val="0"/>
              <w:marBottom w:val="0"/>
              <w:divBdr>
                <w:top w:val="none" w:sz="0" w:space="0" w:color="auto"/>
                <w:left w:val="none" w:sz="0" w:space="0" w:color="auto"/>
                <w:bottom w:val="none" w:sz="0" w:space="0" w:color="auto"/>
                <w:right w:val="none" w:sz="0" w:space="0" w:color="auto"/>
              </w:divBdr>
            </w:div>
            <w:div w:id="1160194997">
              <w:marLeft w:val="0"/>
              <w:marRight w:val="0"/>
              <w:marTop w:val="0"/>
              <w:marBottom w:val="0"/>
              <w:divBdr>
                <w:top w:val="none" w:sz="0" w:space="0" w:color="auto"/>
                <w:left w:val="none" w:sz="0" w:space="0" w:color="auto"/>
                <w:bottom w:val="none" w:sz="0" w:space="0" w:color="auto"/>
                <w:right w:val="none" w:sz="0" w:space="0" w:color="auto"/>
              </w:divBdr>
              <w:divsChild>
                <w:div w:id="1179614759">
                  <w:marLeft w:val="0"/>
                  <w:marRight w:val="0"/>
                  <w:marTop w:val="0"/>
                  <w:marBottom w:val="0"/>
                  <w:divBdr>
                    <w:top w:val="none" w:sz="0" w:space="0" w:color="auto"/>
                    <w:left w:val="none" w:sz="0" w:space="0" w:color="auto"/>
                    <w:bottom w:val="none" w:sz="0" w:space="0" w:color="auto"/>
                    <w:right w:val="none" w:sz="0" w:space="0" w:color="auto"/>
                  </w:divBdr>
                </w:div>
              </w:divsChild>
            </w:div>
            <w:div w:id="2065565869">
              <w:marLeft w:val="0"/>
              <w:marRight w:val="0"/>
              <w:marTop w:val="0"/>
              <w:marBottom w:val="0"/>
              <w:divBdr>
                <w:top w:val="none" w:sz="0" w:space="0" w:color="auto"/>
                <w:left w:val="none" w:sz="0" w:space="0" w:color="auto"/>
                <w:bottom w:val="none" w:sz="0" w:space="0" w:color="auto"/>
                <w:right w:val="none" w:sz="0" w:space="0" w:color="auto"/>
              </w:divBdr>
              <w:divsChild>
                <w:div w:id="1133913874">
                  <w:marLeft w:val="0"/>
                  <w:marRight w:val="0"/>
                  <w:marTop w:val="0"/>
                  <w:marBottom w:val="0"/>
                  <w:divBdr>
                    <w:top w:val="none" w:sz="0" w:space="0" w:color="auto"/>
                    <w:left w:val="none" w:sz="0" w:space="0" w:color="auto"/>
                    <w:bottom w:val="none" w:sz="0" w:space="0" w:color="auto"/>
                    <w:right w:val="none" w:sz="0" w:space="0" w:color="auto"/>
                  </w:divBdr>
                </w:div>
              </w:divsChild>
            </w:div>
            <w:div w:id="713502223">
              <w:marLeft w:val="0"/>
              <w:marRight w:val="0"/>
              <w:marTop w:val="0"/>
              <w:marBottom w:val="0"/>
              <w:divBdr>
                <w:top w:val="none" w:sz="0" w:space="0" w:color="auto"/>
                <w:left w:val="none" w:sz="0" w:space="0" w:color="auto"/>
                <w:bottom w:val="none" w:sz="0" w:space="0" w:color="auto"/>
                <w:right w:val="none" w:sz="0" w:space="0" w:color="auto"/>
              </w:divBdr>
              <w:divsChild>
                <w:div w:id="1492331926">
                  <w:marLeft w:val="0"/>
                  <w:marRight w:val="0"/>
                  <w:marTop w:val="0"/>
                  <w:marBottom w:val="0"/>
                  <w:divBdr>
                    <w:top w:val="none" w:sz="0" w:space="0" w:color="auto"/>
                    <w:left w:val="none" w:sz="0" w:space="0" w:color="auto"/>
                    <w:bottom w:val="none" w:sz="0" w:space="0" w:color="auto"/>
                    <w:right w:val="none" w:sz="0" w:space="0" w:color="auto"/>
                  </w:divBdr>
                </w:div>
                <w:div w:id="1638485214">
                  <w:marLeft w:val="0"/>
                  <w:marRight w:val="0"/>
                  <w:marTop w:val="0"/>
                  <w:marBottom w:val="0"/>
                  <w:divBdr>
                    <w:top w:val="none" w:sz="0" w:space="0" w:color="auto"/>
                    <w:left w:val="none" w:sz="0" w:space="0" w:color="auto"/>
                    <w:bottom w:val="none" w:sz="0" w:space="0" w:color="auto"/>
                    <w:right w:val="none" w:sz="0" w:space="0" w:color="auto"/>
                  </w:divBdr>
                </w:div>
                <w:div w:id="51268790">
                  <w:marLeft w:val="0"/>
                  <w:marRight w:val="0"/>
                  <w:marTop w:val="0"/>
                  <w:marBottom w:val="0"/>
                  <w:divBdr>
                    <w:top w:val="none" w:sz="0" w:space="0" w:color="auto"/>
                    <w:left w:val="none" w:sz="0" w:space="0" w:color="auto"/>
                    <w:bottom w:val="none" w:sz="0" w:space="0" w:color="auto"/>
                    <w:right w:val="none" w:sz="0" w:space="0" w:color="auto"/>
                  </w:divBdr>
                </w:div>
                <w:div w:id="2095349483">
                  <w:marLeft w:val="0"/>
                  <w:marRight w:val="0"/>
                  <w:marTop w:val="0"/>
                  <w:marBottom w:val="0"/>
                  <w:divBdr>
                    <w:top w:val="none" w:sz="0" w:space="0" w:color="auto"/>
                    <w:left w:val="none" w:sz="0" w:space="0" w:color="auto"/>
                    <w:bottom w:val="none" w:sz="0" w:space="0" w:color="auto"/>
                    <w:right w:val="none" w:sz="0" w:space="0" w:color="auto"/>
                  </w:divBdr>
                </w:div>
              </w:divsChild>
            </w:div>
            <w:div w:id="824204835">
              <w:marLeft w:val="0"/>
              <w:marRight w:val="0"/>
              <w:marTop w:val="0"/>
              <w:marBottom w:val="0"/>
              <w:divBdr>
                <w:top w:val="none" w:sz="0" w:space="0" w:color="auto"/>
                <w:left w:val="none" w:sz="0" w:space="0" w:color="auto"/>
                <w:bottom w:val="none" w:sz="0" w:space="0" w:color="auto"/>
                <w:right w:val="none" w:sz="0" w:space="0" w:color="auto"/>
              </w:divBdr>
              <w:divsChild>
                <w:div w:id="43023187">
                  <w:marLeft w:val="0"/>
                  <w:marRight w:val="0"/>
                  <w:marTop w:val="0"/>
                  <w:marBottom w:val="0"/>
                  <w:divBdr>
                    <w:top w:val="none" w:sz="0" w:space="0" w:color="auto"/>
                    <w:left w:val="none" w:sz="0" w:space="0" w:color="auto"/>
                    <w:bottom w:val="none" w:sz="0" w:space="0" w:color="auto"/>
                    <w:right w:val="none" w:sz="0" w:space="0" w:color="auto"/>
                  </w:divBdr>
                </w:div>
                <w:div w:id="1157307454">
                  <w:marLeft w:val="0"/>
                  <w:marRight w:val="0"/>
                  <w:marTop w:val="0"/>
                  <w:marBottom w:val="0"/>
                  <w:divBdr>
                    <w:top w:val="none" w:sz="0" w:space="0" w:color="auto"/>
                    <w:left w:val="none" w:sz="0" w:space="0" w:color="auto"/>
                    <w:bottom w:val="none" w:sz="0" w:space="0" w:color="auto"/>
                    <w:right w:val="none" w:sz="0" w:space="0" w:color="auto"/>
                  </w:divBdr>
                </w:div>
                <w:div w:id="2053848999">
                  <w:marLeft w:val="0"/>
                  <w:marRight w:val="0"/>
                  <w:marTop w:val="0"/>
                  <w:marBottom w:val="0"/>
                  <w:divBdr>
                    <w:top w:val="none" w:sz="0" w:space="0" w:color="auto"/>
                    <w:left w:val="none" w:sz="0" w:space="0" w:color="auto"/>
                    <w:bottom w:val="none" w:sz="0" w:space="0" w:color="auto"/>
                    <w:right w:val="none" w:sz="0" w:space="0" w:color="auto"/>
                  </w:divBdr>
                </w:div>
                <w:div w:id="317879530">
                  <w:marLeft w:val="0"/>
                  <w:marRight w:val="0"/>
                  <w:marTop w:val="0"/>
                  <w:marBottom w:val="0"/>
                  <w:divBdr>
                    <w:top w:val="none" w:sz="0" w:space="0" w:color="auto"/>
                    <w:left w:val="none" w:sz="0" w:space="0" w:color="auto"/>
                    <w:bottom w:val="none" w:sz="0" w:space="0" w:color="auto"/>
                    <w:right w:val="none" w:sz="0" w:space="0" w:color="auto"/>
                  </w:divBdr>
                </w:div>
                <w:div w:id="1343319452">
                  <w:marLeft w:val="0"/>
                  <w:marRight w:val="0"/>
                  <w:marTop w:val="0"/>
                  <w:marBottom w:val="0"/>
                  <w:divBdr>
                    <w:top w:val="none" w:sz="0" w:space="0" w:color="auto"/>
                    <w:left w:val="none" w:sz="0" w:space="0" w:color="auto"/>
                    <w:bottom w:val="none" w:sz="0" w:space="0" w:color="auto"/>
                    <w:right w:val="none" w:sz="0" w:space="0" w:color="auto"/>
                  </w:divBdr>
                </w:div>
                <w:div w:id="646516165">
                  <w:marLeft w:val="0"/>
                  <w:marRight w:val="0"/>
                  <w:marTop w:val="0"/>
                  <w:marBottom w:val="0"/>
                  <w:divBdr>
                    <w:top w:val="none" w:sz="0" w:space="0" w:color="auto"/>
                    <w:left w:val="none" w:sz="0" w:space="0" w:color="auto"/>
                    <w:bottom w:val="none" w:sz="0" w:space="0" w:color="auto"/>
                    <w:right w:val="none" w:sz="0" w:space="0" w:color="auto"/>
                  </w:divBdr>
                </w:div>
                <w:div w:id="1276208293">
                  <w:marLeft w:val="0"/>
                  <w:marRight w:val="0"/>
                  <w:marTop w:val="0"/>
                  <w:marBottom w:val="0"/>
                  <w:divBdr>
                    <w:top w:val="none" w:sz="0" w:space="0" w:color="auto"/>
                    <w:left w:val="none" w:sz="0" w:space="0" w:color="auto"/>
                    <w:bottom w:val="none" w:sz="0" w:space="0" w:color="auto"/>
                    <w:right w:val="none" w:sz="0" w:space="0" w:color="auto"/>
                  </w:divBdr>
                </w:div>
              </w:divsChild>
            </w:div>
            <w:div w:id="1621642067">
              <w:marLeft w:val="0"/>
              <w:marRight w:val="0"/>
              <w:marTop w:val="0"/>
              <w:marBottom w:val="0"/>
              <w:divBdr>
                <w:top w:val="none" w:sz="0" w:space="0" w:color="auto"/>
                <w:left w:val="none" w:sz="0" w:space="0" w:color="auto"/>
                <w:bottom w:val="none" w:sz="0" w:space="0" w:color="auto"/>
                <w:right w:val="none" w:sz="0" w:space="0" w:color="auto"/>
              </w:divBdr>
              <w:divsChild>
                <w:div w:id="353384532">
                  <w:marLeft w:val="0"/>
                  <w:marRight w:val="0"/>
                  <w:marTop w:val="0"/>
                  <w:marBottom w:val="0"/>
                  <w:divBdr>
                    <w:top w:val="none" w:sz="0" w:space="0" w:color="auto"/>
                    <w:left w:val="none" w:sz="0" w:space="0" w:color="auto"/>
                    <w:bottom w:val="none" w:sz="0" w:space="0" w:color="auto"/>
                    <w:right w:val="none" w:sz="0" w:space="0" w:color="auto"/>
                  </w:divBdr>
                </w:div>
                <w:div w:id="2050953687">
                  <w:marLeft w:val="0"/>
                  <w:marRight w:val="0"/>
                  <w:marTop w:val="0"/>
                  <w:marBottom w:val="0"/>
                  <w:divBdr>
                    <w:top w:val="none" w:sz="0" w:space="0" w:color="auto"/>
                    <w:left w:val="none" w:sz="0" w:space="0" w:color="auto"/>
                    <w:bottom w:val="none" w:sz="0" w:space="0" w:color="auto"/>
                    <w:right w:val="none" w:sz="0" w:space="0" w:color="auto"/>
                  </w:divBdr>
                </w:div>
              </w:divsChild>
            </w:div>
            <w:div w:id="1059595585">
              <w:marLeft w:val="0"/>
              <w:marRight w:val="0"/>
              <w:marTop w:val="0"/>
              <w:marBottom w:val="0"/>
              <w:divBdr>
                <w:top w:val="none" w:sz="0" w:space="0" w:color="auto"/>
                <w:left w:val="none" w:sz="0" w:space="0" w:color="auto"/>
                <w:bottom w:val="none" w:sz="0" w:space="0" w:color="auto"/>
                <w:right w:val="none" w:sz="0" w:space="0" w:color="auto"/>
              </w:divBdr>
              <w:divsChild>
                <w:div w:id="1500191343">
                  <w:marLeft w:val="0"/>
                  <w:marRight w:val="0"/>
                  <w:marTop w:val="0"/>
                  <w:marBottom w:val="0"/>
                  <w:divBdr>
                    <w:top w:val="none" w:sz="0" w:space="0" w:color="auto"/>
                    <w:left w:val="none" w:sz="0" w:space="0" w:color="auto"/>
                    <w:bottom w:val="none" w:sz="0" w:space="0" w:color="auto"/>
                    <w:right w:val="none" w:sz="0" w:space="0" w:color="auto"/>
                  </w:divBdr>
                </w:div>
                <w:div w:id="378675708">
                  <w:marLeft w:val="0"/>
                  <w:marRight w:val="0"/>
                  <w:marTop w:val="0"/>
                  <w:marBottom w:val="0"/>
                  <w:divBdr>
                    <w:top w:val="none" w:sz="0" w:space="0" w:color="auto"/>
                    <w:left w:val="none" w:sz="0" w:space="0" w:color="auto"/>
                    <w:bottom w:val="none" w:sz="0" w:space="0" w:color="auto"/>
                    <w:right w:val="none" w:sz="0" w:space="0" w:color="auto"/>
                  </w:divBdr>
                </w:div>
                <w:div w:id="1303924250">
                  <w:marLeft w:val="0"/>
                  <w:marRight w:val="0"/>
                  <w:marTop w:val="0"/>
                  <w:marBottom w:val="0"/>
                  <w:divBdr>
                    <w:top w:val="none" w:sz="0" w:space="0" w:color="auto"/>
                    <w:left w:val="none" w:sz="0" w:space="0" w:color="auto"/>
                    <w:bottom w:val="none" w:sz="0" w:space="0" w:color="auto"/>
                    <w:right w:val="none" w:sz="0" w:space="0" w:color="auto"/>
                  </w:divBdr>
                </w:div>
                <w:div w:id="1329019903">
                  <w:marLeft w:val="0"/>
                  <w:marRight w:val="0"/>
                  <w:marTop w:val="0"/>
                  <w:marBottom w:val="0"/>
                  <w:divBdr>
                    <w:top w:val="none" w:sz="0" w:space="0" w:color="auto"/>
                    <w:left w:val="none" w:sz="0" w:space="0" w:color="auto"/>
                    <w:bottom w:val="none" w:sz="0" w:space="0" w:color="auto"/>
                    <w:right w:val="none" w:sz="0" w:space="0" w:color="auto"/>
                  </w:divBdr>
                </w:div>
              </w:divsChild>
            </w:div>
            <w:div w:id="368998102">
              <w:marLeft w:val="0"/>
              <w:marRight w:val="0"/>
              <w:marTop w:val="0"/>
              <w:marBottom w:val="0"/>
              <w:divBdr>
                <w:top w:val="none" w:sz="0" w:space="0" w:color="auto"/>
                <w:left w:val="none" w:sz="0" w:space="0" w:color="auto"/>
                <w:bottom w:val="none" w:sz="0" w:space="0" w:color="auto"/>
                <w:right w:val="none" w:sz="0" w:space="0" w:color="auto"/>
              </w:divBdr>
              <w:divsChild>
                <w:div w:id="832456101">
                  <w:marLeft w:val="0"/>
                  <w:marRight w:val="0"/>
                  <w:marTop w:val="0"/>
                  <w:marBottom w:val="0"/>
                  <w:divBdr>
                    <w:top w:val="none" w:sz="0" w:space="0" w:color="auto"/>
                    <w:left w:val="none" w:sz="0" w:space="0" w:color="auto"/>
                    <w:bottom w:val="none" w:sz="0" w:space="0" w:color="auto"/>
                    <w:right w:val="none" w:sz="0" w:space="0" w:color="auto"/>
                  </w:divBdr>
                </w:div>
                <w:div w:id="1982490620">
                  <w:marLeft w:val="0"/>
                  <w:marRight w:val="0"/>
                  <w:marTop w:val="0"/>
                  <w:marBottom w:val="0"/>
                  <w:divBdr>
                    <w:top w:val="none" w:sz="0" w:space="0" w:color="auto"/>
                    <w:left w:val="none" w:sz="0" w:space="0" w:color="auto"/>
                    <w:bottom w:val="none" w:sz="0" w:space="0" w:color="auto"/>
                    <w:right w:val="none" w:sz="0" w:space="0" w:color="auto"/>
                  </w:divBdr>
                </w:div>
                <w:div w:id="1162089249">
                  <w:marLeft w:val="0"/>
                  <w:marRight w:val="0"/>
                  <w:marTop w:val="0"/>
                  <w:marBottom w:val="0"/>
                  <w:divBdr>
                    <w:top w:val="none" w:sz="0" w:space="0" w:color="auto"/>
                    <w:left w:val="none" w:sz="0" w:space="0" w:color="auto"/>
                    <w:bottom w:val="none" w:sz="0" w:space="0" w:color="auto"/>
                    <w:right w:val="none" w:sz="0" w:space="0" w:color="auto"/>
                  </w:divBdr>
                </w:div>
                <w:div w:id="1654141609">
                  <w:marLeft w:val="0"/>
                  <w:marRight w:val="0"/>
                  <w:marTop w:val="0"/>
                  <w:marBottom w:val="0"/>
                  <w:divBdr>
                    <w:top w:val="none" w:sz="0" w:space="0" w:color="auto"/>
                    <w:left w:val="none" w:sz="0" w:space="0" w:color="auto"/>
                    <w:bottom w:val="none" w:sz="0" w:space="0" w:color="auto"/>
                    <w:right w:val="none" w:sz="0" w:space="0" w:color="auto"/>
                  </w:divBdr>
                </w:div>
                <w:div w:id="63185142">
                  <w:marLeft w:val="0"/>
                  <w:marRight w:val="0"/>
                  <w:marTop w:val="0"/>
                  <w:marBottom w:val="0"/>
                  <w:divBdr>
                    <w:top w:val="none" w:sz="0" w:space="0" w:color="auto"/>
                    <w:left w:val="none" w:sz="0" w:space="0" w:color="auto"/>
                    <w:bottom w:val="none" w:sz="0" w:space="0" w:color="auto"/>
                    <w:right w:val="none" w:sz="0" w:space="0" w:color="auto"/>
                  </w:divBdr>
                </w:div>
                <w:div w:id="458184945">
                  <w:marLeft w:val="0"/>
                  <w:marRight w:val="0"/>
                  <w:marTop w:val="0"/>
                  <w:marBottom w:val="0"/>
                  <w:divBdr>
                    <w:top w:val="none" w:sz="0" w:space="0" w:color="auto"/>
                    <w:left w:val="none" w:sz="0" w:space="0" w:color="auto"/>
                    <w:bottom w:val="none" w:sz="0" w:space="0" w:color="auto"/>
                    <w:right w:val="none" w:sz="0" w:space="0" w:color="auto"/>
                  </w:divBdr>
                </w:div>
                <w:div w:id="678895415">
                  <w:marLeft w:val="0"/>
                  <w:marRight w:val="0"/>
                  <w:marTop w:val="0"/>
                  <w:marBottom w:val="0"/>
                  <w:divBdr>
                    <w:top w:val="none" w:sz="0" w:space="0" w:color="auto"/>
                    <w:left w:val="none" w:sz="0" w:space="0" w:color="auto"/>
                    <w:bottom w:val="none" w:sz="0" w:space="0" w:color="auto"/>
                    <w:right w:val="none" w:sz="0" w:space="0" w:color="auto"/>
                  </w:divBdr>
                </w:div>
                <w:div w:id="978270169">
                  <w:marLeft w:val="0"/>
                  <w:marRight w:val="0"/>
                  <w:marTop w:val="0"/>
                  <w:marBottom w:val="0"/>
                  <w:divBdr>
                    <w:top w:val="none" w:sz="0" w:space="0" w:color="auto"/>
                    <w:left w:val="none" w:sz="0" w:space="0" w:color="auto"/>
                    <w:bottom w:val="none" w:sz="0" w:space="0" w:color="auto"/>
                    <w:right w:val="none" w:sz="0" w:space="0" w:color="auto"/>
                  </w:divBdr>
                </w:div>
              </w:divsChild>
            </w:div>
            <w:div w:id="5969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1.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4038</Words>
  <Characters>24234</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cp:revision>
  <dcterms:created xsi:type="dcterms:W3CDTF">2020-11-12T15:12:00Z</dcterms:created>
  <dcterms:modified xsi:type="dcterms:W3CDTF">2020-11-12T15:13:00Z</dcterms:modified>
</cp:coreProperties>
</file>