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8C4BE8">
        <w:rPr>
          <w:rFonts w:ascii="Times New Roman" w:hAnsi="Times New Roman" w:cs="Times New Roman"/>
        </w:rPr>
        <w:t>787</w:t>
      </w:r>
      <w:r w:rsidRPr="00634EBC">
        <w:rPr>
          <w:rFonts w:ascii="Times New Roman" w:hAnsi="Times New Roman" w:cs="Times New Roman"/>
        </w:rPr>
        <w:t>/KB/1</w:t>
      </w:r>
      <w:r w:rsidR="0087679B">
        <w:rPr>
          <w:rFonts w:ascii="Times New Roman" w:hAnsi="Times New Roman" w:cs="Times New Roman"/>
        </w:rPr>
        <w:t>7</w:t>
      </w:r>
      <w:r w:rsidRPr="00634EBC">
        <w:rPr>
          <w:rFonts w:ascii="Times New Roman" w:hAnsi="Times New Roman" w:cs="Times New Roman"/>
        </w:rPr>
        <w:t>/</w:t>
      </w:r>
      <w:r w:rsidR="00634EBC">
        <w:rPr>
          <w:rFonts w:ascii="Times New Roman" w:hAnsi="Times New Roman" w:cs="Times New Roman"/>
        </w:rPr>
        <w:t>SC</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Times New Roman" w:hAnsi="Times New Roman" w:cs="Times New Roman"/>
          <w:b/>
          <w:sz w:val="24"/>
          <w:szCs w:val="24"/>
          <w:lang w:eastAsia="pl-PL"/>
        </w:rPr>
        <w:t xml:space="preserve">dostawę części eksploatacyjnych </w:t>
      </w:r>
      <w:r w:rsidR="00E20F56">
        <w:rPr>
          <w:rFonts w:ascii="Times New Roman" w:eastAsia="Times New Roman" w:hAnsi="Times New Roman" w:cs="Times New Roman"/>
          <w:b/>
          <w:sz w:val="24"/>
          <w:szCs w:val="24"/>
          <w:lang w:eastAsia="pl-PL"/>
        </w:rPr>
        <w:t>do posiadanych</w:t>
      </w:r>
      <w:r w:rsidRPr="00634EBC">
        <w:rPr>
          <w:rFonts w:ascii="Times New Roman" w:eastAsia="Times New Roman" w:hAnsi="Times New Roman" w:cs="Times New Roman"/>
          <w:b/>
          <w:sz w:val="24"/>
          <w:szCs w:val="24"/>
          <w:lang w:eastAsia="pl-PL"/>
        </w:rPr>
        <w:t xml:space="preserve"> </w:t>
      </w:r>
      <w:r w:rsidR="000B67BB">
        <w:rPr>
          <w:rFonts w:ascii="Times New Roman" w:eastAsia="Times New Roman" w:hAnsi="Times New Roman" w:cs="Times New Roman"/>
          <w:b/>
          <w:sz w:val="24"/>
          <w:szCs w:val="24"/>
          <w:lang w:eastAsia="pl-PL"/>
        </w:rPr>
        <w:t xml:space="preserve"> przez Zamawiającego </w:t>
      </w:r>
      <w:r w:rsidRPr="00634EBC">
        <w:rPr>
          <w:rFonts w:ascii="Times New Roman" w:eastAsia="Times New Roman" w:hAnsi="Times New Roman" w:cs="Times New Roman"/>
          <w:b/>
          <w:sz w:val="24"/>
          <w:szCs w:val="24"/>
          <w:lang w:eastAsia="pl-PL"/>
        </w:rPr>
        <w:t xml:space="preserve">urządzeń </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894583">
        <w:rPr>
          <w:rFonts w:ascii="Times New Roman" w:eastAsia="Calibri" w:hAnsi="Times New Roman" w:cs="Times New Roman"/>
          <w:lang w:eastAsia="pl-PL"/>
        </w:rPr>
        <w:t>4787/KB/17/SC</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634EBC">
        <w:rPr>
          <w:rFonts w:ascii="Times New Roman" w:eastAsia="Calibri" w:hAnsi="Times New Roman" w:cs="Times New Roman"/>
          <w:b/>
          <w:bCs/>
          <w:u w:val="single"/>
        </w:rPr>
        <w:t>Dokonując oceny ofert Zamawiający zastosuje tzw. „procedurę odwróconą”, określoną w art. 24 aa ustawy Pzp.</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634EBC">
        <w:rPr>
          <w:rFonts w:ascii="Times New Roman" w:eastAsia="Calibri" w:hAnsi="Times New Roman" w:cs="Times New Roman"/>
        </w:rPr>
        <w:br/>
        <w:t>z 2016r., poz. 380 z późn.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E20F56" w:rsidRPr="000B67BB" w:rsidRDefault="00B54FFE" w:rsidP="00E20F56">
      <w:pPr>
        <w:spacing w:after="0" w:line="240" w:lineRule="auto"/>
        <w:jc w:val="center"/>
        <w:rPr>
          <w:rFonts w:ascii="Times New Roman" w:eastAsia="Calibri" w:hAnsi="Times New Roman" w:cs="Times New Roman"/>
          <w:lang w:eastAsia="pl-PL"/>
        </w:rPr>
      </w:pPr>
      <w:r w:rsidRPr="000B67BB">
        <w:rPr>
          <w:rFonts w:ascii="Times New Roman" w:eastAsia="Calibri" w:hAnsi="Times New Roman" w:cs="Times New Roman"/>
          <w:color w:val="000000"/>
          <w:lang w:eastAsia="pl-PL"/>
        </w:rPr>
        <w:t xml:space="preserve">Przedmiotem zamówienia jest: </w:t>
      </w:r>
      <w:r w:rsidR="00E528B9" w:rsidRPr="000B67BB">
        <w:rPr>
          <w:rFonts w:ascii="Times New Roman" w:eastAsia="Times New Roman" w:hAnsi="Times New Roman" w:cs="Times New Roman"/>
          <w:b/>
          <w:lang w:eastAsia="pl-PL"/>
        </w:rPr>
        <w:t>d</w:t>
      </w:r>
      <w:r w:rsidRPr="000B67BB">
        <w:rPr>
          <w:rFonts w:ascii="Times New Roman" w:eastAsia="Times New Roman" w:hAnsi="Times New Roman" w:cs="Times New Roman"/>
          <w:b/>
          <w:lang w:eastAsia="pl-PL"/>
        </w:rPr>
        <w:t xml:space="preserve">ostawa części eksploatacyjnych </w:t>
      </w:r>
      <w:r w:rsidR="00E20F56" w:rsidRPr="000B67BB">
        <w:rPr>
          <w:rFonts w:ascii="Times New Roman" w:eastAsia="Times New Roman" w:hAnsi="Times New Roman" w:cs="Times New Roman"/>
          <w:b/>
          <w:lang w:eastAsia="pl-PL"/>
        </w:rPr>
        <w:t xml:space="preserve">do posiadanych przez Zamawiającego urządzeń </w:t>
      </w:r>
    </w:p>
    <w:p w:rsidR="00E20F56" w:rsidRPr="000B67BB" w:rsidRDefault="00E20F56" w:rsidP="00E20F56">
      <w:pPr>
        <w:spacing w:after="0" w:line="240" w:lineRule="auto"/>
        <w:rPr>
          <w:rFonts w:eastAsia="Calibri"/>
        </w:rPr>
      </w:pPr>
    </w:p>
    <w:p w:rsidR="00B54FFE" w:rsidRPr="00634EBC" w:rsidRDefault="00B54FFE" w:rsidP="00B54FFE">
      <w:pPr>
        <w:spacing w:after="0" w:line="240" w:lineRule="auto"/>
        <w:jc w:val="center"/>
        <w:rPr>
          <w:rFonts w:ascii="Times New Roman" w:eastAsia="Calibri" w:hAnsi="Times New Roman" w:cs="Times New Roman"/>
          <w:b/>
          <w:bCs/>
          <w:color w:val="000000"/>
          <w:lang w:eastAsia="pl-PL"/>
        </w:rPr>
      </w:pPr>
    </w:p>
    <w:p w:rsidR="00B54FFE" w:rsidRPr="00634EBC" w:rsidRDefault="00B54FFE" w:rsidP="00B54FFE">
      <w:pPr>
        <w:spacing w:after="0" w:line="240" w:lineRule="auto"/>
        <w:jc w:val="both"/>
        <w:rPr>
          <w:rFonts w:ascii="Times New Roman" w:eastAsia="Calibri" w:hAnsi="Times New Roman" w:cs="Times New Roman"/>
          <w:bCs/>
          <w:lang w:eastAsia="pl-PL"/>
        </w:rPr>
      </w:pPr>
      <w:r w:rsidRPr="00634EBC">
        <w:rPr>
          <w:rFonts w:ascii="Times New Roman" w:eastAsia="Calibri" w:hAnsi="Times New Roman" w:cs="Times New Roman"/>
          <w:bCs/>
          <w:lang w:eastAsia="pl-PL"/>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634EBC" w:rsidTr="00B54FFE">
        <w:trPr>
          <w:tblCellSpacing w:w="15" w:type="dxa"/>
        </w:trPr>
        <w:tc>
          <w:tcPr>
            <w:tcW w:w="2851" w:type="pct"/>
            <w:gridSpan w:val="3"/>
            <w:vAlign w:val="center"/>
          </w:tcPr>
          <w:p w:rsidR="00B54FFE" w:rsidRPr="005D4BFE" w:rsidRDefault="00B54FFE" w:rsidP="00B54FFE">
            <w:pPr>
              <w:spacing w:after="0" w:line="240" w:lineRule="auto"/>
              <w:rPr>
                <w:rFonts w:ascii="Times New Roman" w:hAnsi="Times New Roman" w:cs="Times New Roman"/>
                <w:sz w:val="20"/>
                <w:szCs w:val="20"/>
              </w:rPr>
            </w:pPr>
            <w:r w:rsidRPr="005D4BFE">
              <w:rPr>
                <w:rStyle w:val="st"/>
                <w:rFonts w:ascii="Times New Roman" w:hAnsi="Times New Roman" w:cs="Times New Roman"/>
                <w:sz w:val="20"/>
                <w:szCs w:val="20"/>
              </w:rPr>
              <w:t xml:space="preserve"> </w:t>
            </w:r>
            <w:r w:rsidRPr="005D4BFE">
              <w:rPr>
                <w:rFonts w:ascii="Times New Roman" w:hAnsi="Times New Roman" w:cs="Times New Roman"/>
                <w:sz w:val="20"/>
                <w:szCs w:val="20"/>
              </w:rPr>
              <w:t xml:space="preserve"> </w:t>
            </w:r>
          </w:p>
          <w:p w:rsidR="00B54FFE" w:rsidRPr="005D4BFE" w:rsidRDefault="00B54FFE" w:rsidP="00B54FFE">
            <w:pPr>
              <w:spacing w:after="0" w:line="240" w:lineRule="auto"/>
              <w:rPr>
                <w:rFonts w:ascii="Times New Roman" w:eastAsia="Calibri" w:hAnsi="Times New Roman" w:cs="Times New Roman"/>
                <w:bCs/>
                <w:sz w:val="20"/>
                <w:szCs w:val="20"/>
                <w:lang w:eastAsia="pl-PL"/>
              </w:rPr>
            </w:pPr>
            <w:r w:rsidRPr="005D4BFE">
              <w:rPr>
                <w:rStyle w:val="st"/>
                <w:rFonts w:ascii="Times New Roman" w:hAnsi="Times New Roman" w:cs="Times New Roman"/>
                <w:sz w:val="20"/>
                <w:szCs w:val="20"/>
              </w:rPr>
              <w:t>34913000-0  Różne części zapasowe</w:t>
            </w:r>
            <w:r w:rsidR="005D4BFE">
              <w:rPr>
                <w:rStyle w:val="st"/>
                <w:rFonts w:ascii="Times New Roman" w:hAnsi="Times New Roman" w:cs="Times New Roman"/>
                <w:sz w:val="20"/>
                <w:szCs w:val="20"/>
              </w:rPr>
              <w:t>.</w:t>
            </w:r>
            <w:r w:rsidRPr="005D4BFE">
              <w:rPr>
                <w:rFonts w:ascii="Times New Roman" w:eastAsia="Calibri" w:hAnsi="Times New Roman" w:cs="Times New Roman"/>
                <w:bCs/>
                <w:sz w:val="20"/>
                <w:szCs w:val="20"/>
                <w:lang w:eastAsia="pl-PL"/>
              </w:rPr>
              <w:t xml:space="preserve">  </w:t>
            </w:r>
          </w:p>
          <w:p w:rsidR="00B54FFE" w:rsidRPr="00634EBC" w:rsidRDefault="00B54FFE" w:rsidP="000B67BB">
            <w:pPr>
              <w:spacing w:after="0" w:line="240" w:lineRule="auto"/>
              <w:rPr>
                <w:rFonts w:ascii="Times New Roman" w:eastAsia="Times New Roman" w:hAnsi="Times New Roman" w:cs="Times New Roman"/>
                <w:sz w:val="24"/>
                <w:szCs w:val="24"/>
                <w:lang w:eastAsia="pl-PL"/>
              </w:rPr>
            </w:pPr>
          </w:p>
        </w:tc>
        <w:tc>
          <w:tcPr>
            <w:tcW w:w="0" w:type="auto"/>
            <w:vAlign w:val="center"/>
          </w:tcPr>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lastRenderedPageBreak/>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Incoterms 2010  do oznaczonego miejsca wykonania tj. Główny Instytut Górnictwa, Plac Gwarków 1, 40-166 Katowice, Budynek CCTW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4 tygodni</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xml:space="preserve">. Warunki płatności: Zapłata za  przedmiot umowy będzie dokonywana w terminie </w:t>
      </w:r>
      <w:r w:rsidRPr="00A80F47">
        <w:rPr>
          <w:rFonts w:ascii="Times New Roman" w:hAnsi="Times New Roman" w:cs="Times New Roman"/>
          <w:b/>
          <w:bCs/>
        </w:rPr>
        <w:t>do 30 dni</w:t>
      </w:r>
      <w:r w:rsidRPr="00A80F47">
        <w:rPr>
          <w:rFonts w:ascii="Times New Roman" w:hAnsi="Times New Roman" w:cs="Times New Roman"/>
        </w:rPr>
        <w:t xml:space="preserve">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w art. 24, ust. 1, pkt 12-23 ustawy Pzp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w:t>
      </w:r>
      <w:r w:rsidRPr="00634EBC">
        <w:rPr>
          <w:rFonts w:ascii="Times New Roman" w:eastAsia="Calibri" w:hAnsi="Times New Roman" w:cs="Times New Roman"/>
          <w:color w:val="000000"/>
          <w:lang w:eastAsia="pl-PL"/>
        </w:rPr>
        <w:lastRenderedPageBreak/>
        <w:t>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Warunki udziału w postępowaniu, określone przez Zamawiającego zgodnie z art. 22, ust. 1b ustawy Pzp:</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lastRenderedPageBreak/>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Wallenburg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lastRenderedPageBreak/>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w:t>
      </w:r>
      <w:r w:rsidRPr="00634EBC">
        <w:rPr>
          <w:rFonts w:ascii="Times New Roman" w:eastAsia="Calibri" w:hAnsi="Times New Roman" w:cs="Times New Roman"/>
          <w:color w:val="000000"/>
          <w:lang w:eastAsia="pl-PL"/>
        </w:rPr>
        <w:lastRenderedPageBreak/>
        <w:t xml:space="preserve">podmiotów na zasadach określonych w art. 22a ustawy Pzp.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ubiegającego/cych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315D5A" w:rsidRDefault="00315D5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315D5A" w:rsidRDefault="00315D5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315D5A" w:rsidRPr="00634EBC" w:rsidRDefault="00315D5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0B67BB"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B54FFE" w:rsidRPr="00634EBC">
        <w:rPr>
          <w:rFonts w:ascii="Times New Roman" w:eastAsia="Times New Roman" w:hAnsi="Times New Roman" w:cs="Times New Roman"/>
          <w:b/>
          <w:sz w:val="20"/>
          <w:szCs w:val="20"/>
          <w:lang w:eastAsia="pl-PL"/>
        </w:rPr>
        <w:t>części eksploatacyjnych</w:t>
      </w:r>
    </w:p>
    <w:p w:rsidR="00D221EA" w:rsidRPr="00634EBC" w:rsidRDefault="000B67B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do posiadanych przez Zamawiającego </w:t>
      </w:r>
      <w:r w:rsidR="00B54FFE" w:rsidRPr="00634EBC">
        <w:rPr>
          <w:rFonts w:ascii="Times New Roman" w:eastAsia="Times New Roman" w:hAnsi="Times New Roman" w:cs="Times New Roman"/>
          <w:b/>
          <w:sz w:val="20"/>
          <w:szCs w:val="20"/>
          <w:lang w:eastAsia="pl-PL"/>
        </w:rPr>
        <w:t>urządzeń</w:t>
      </w:r>
      <w:r w:rsidR="00D221EA"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DA2F4A">
        <w:rPr>
          <w:rFonts w:ascii="Times New Roman" w:eastAsia="Calibri" w:hAnsi="Times New Roman" w:cs="Times New Roman"/>
          <w:b/>
          <w:bCs/>
          <w:sz w:val="20"/>
          <w:szCs w:val="20"/>
          <w:lang w:eastAsia="pl-PL"/>
        </w:rPr>
        <w:t>23.08.</w:t>
      </w:r>
      <w:r w:rsidR="006B3791">
        <w:rPr>
          <w:rFonts w:ascii="Times New Roman" w:eastAsia="Calibri" w:hAnsi="Times New Roman" w:cs="Times New Roman"/>
          <w:b/>
          <w:bCs/>
          <w:sz w:val="20"/>
          <w:szCs w:val="20"/>
          <w:lang w:eastAsia="pl-PL"/>
        </w:rPr>
        <w:t>2017 r.</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AD41AF" w:rsidRPr="00634EBC" w:rsidRDefault="00AD41AF"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składając ofertę (w formularzu oferty stanowiącym załącznik nr 1 do SIWZ) informuje Zamawiającego, czy wybór oferty będzie prowadzić do powstania u Zamawiającego </w:t>
      </w:r>
      <w:r w:rsidRPr="00634EBC">
        <w:rPr>
          <w:rFonts w:ascii="Times New Roman" w:eastAsia="Calibri" w:hAnsi="Times New Roman" w:cs="Times New Roman"/>
          <w:color w:val="000000"/>
          <w:lang w:eastAsia="pl-PL"/>
        </w:rPr>
        <w:lastRenderedPageBreak/>
        <w:t>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DA2F4A">
        <w:rPr>
          <w:rFonts w:ascii="Times New Roman" w:eastAsia="Calibri" w:hAnsi="Times New Roman" w:cs="Times New Roman"/>
          <w:b/>
          <w:bCs/>
          <w:lang w:eastAsia="pl-PL"/>
        </w:rPr>
        <w:t>23.08.</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DA2F4A">
        <w:rPr>
          <w:rFonts w:ascii="Times New Roman" w:eastAsia="Calibri" w:hAnsi="Times New Roman" w:cs="Times New Roman"/>
          <w:b/>
          <w:lang w:eastAsia="pl-PL"/>
        </w:rPr>
        <w:t>23.08.</w:t>
      </w:r>
      <w:r w:rsidR="00A54B23" w:rsidRPr="00926914">
        <w:rPr>
          <w:rFonts w:ascii="Times New Roman" w:eastAsia="Calibri" w:hAnsi="Times New Roman" w:cs="Times New Roman"/>
          <w:b/>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bookmarkStart w:id="0" w:name="_GoBack"/>
      <w:bookmarkEnd w:id="0"/>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Default="002D0C75" w:rsidP="002D0C75">
      <w:pPr>
        <w:spacing w:after="0" w:line="240" w:lineRule="auto"/>
        <w:jc w:val="both"/>
        <w:rPr>
          <w:rFonts w:ascii="Times New Roman" w:eastAsia="Times New Roman" w:hAnsi="Times New Roman" w:cs="Times New Roman"/>
          <w:lang w:eastAsia="pl-PL"/>
        </w:rPr>
      </w:pPr>
    </w:p>
    <w:p w:rsidR="00315D5A" w:rsidRDefault="00315D5A" w:rsidP="002D0C75">
      <w:pPr>
        <w:spacing w:after="0" w:line="240" w:lineRule="auto"/>
        <w:jc w:val="both"/>
        <w:rPr>
          <w:rFonts w:ascii="Times New Roman" w:eastAsia="Times New Roman" w:hAnsi="Times New Roman" w:cs="Times New Roman"/>
          <w:lang w:eastAsia="pl-PL"/>
        </w:rPr>
      </w:pPr>
    </w:p>
    <w:p w:rsidR="00315D5A" w:rsidRDefault="00315D5A" w:rsidP="002D0C75">
      <w:pPr>
        <w:spacing w:after="0" w:line="240" w:lineRule="auto"/>
        <w:jc w:val="both"/>
        <w:rPr>
          <w:rFonts w:ascii="Times New Roman" w:eastAsia="Times New Roman" w:hAnsi="Times New Roman" w:cs="Times New Roman"/>
          <w:lang w:eastAsia="pl-PL"/>
        </w:rPr>
      </w:pPr>
    </w:p>
    <w:p w:rsidR="00315D5A" w:rsidRPr="00634EBC" w:rsidRDefault="00315D5A"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lastRenderedPageBreak/>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AB7D6E" w:rsidRPr="00634EBC" w:rsidRDefault="00AB7D6E"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Terminy wnoszenia odwołań:</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lastRenderedPageBreak/>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Pr="00634EBC" w:rsidRDefault="00A70AAB"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315D5A" w:rsidRDefault="00D221EA" w:rsidP="00D221EA">
      <w:pPr>
        <w:spacing w:after="0" w:line="240" w:lineRule="auto"/>
        <w:jc w:val="both"/>
        <w:rPr>
          <w:rFonts w:ascii="Times New Roman" w:eastAsia="Times New Roman" w:hAnsi="Times New Roman" w:cs="Times New Roman"/>
          <w:b/>
          <w:lang w:eastAsia="pl-PL"/>
        </w:rPr>
      </w:pPr>
      <w:r w:rsidRPr="00315D5A">
        <w:rPr>
          <w:rFonts w:ascii="Times New Roman" w:eastAsia="Calibri" w:hAnsi="Times New Roman" w:cs="Times New Roman"/>
        </w:rPr>
        <w:t xml:space="preserve">W odpowiedzi na ogłoszenie o przetargu nieograniczonym </w:t>
      </w:r>
      <w:r w:rsidRPr="00315D5A">
        <w:rPr>
          <w:rFonts w:ascii="Times New Roman" w:eastAsia="Calibri" w:hAnsi="Times New Roman" w:cs="Times New Roman"/>
          <w:b/>
          <w:bCs/>
        </w:rPr>
        <w:t>na</w:t>
      </w:r>
      <w:r w:rsidRPr="00315D5A">
        <w:rPr>
          <w:rFonts w:ascii="Times New Roman" w:eastAsia="Times New Roman" w:hAnsi="Times New Roman" w:cs="Times New Roman"/>
          <w:b/>
          <w:lang w:eastAsia="pl-PL"/>
        </w:rPr>
        <w:t xml:space="preserve"> dostawę </w:t>
      </w:r>
      <w:r w:rsidR="00A70AAB" w:rsidRPr="00315D5A">
        <w:rPr>
          <w:rFonts w:ascii="Times New Roman" w:eastAsia="Times New Roman" w:hAnsi="Times New Roman" w:cs="Times New Roman"/>
          <w:b/>
          <w:lang w:eastAsia="pl-PL"/>
        </w:rPr>
        <w:t xml:space="preserve">części eksploatacyjnych </w:t>
      </w:r>
      <w:r w:rsidR="00A70AAB" w:rsidRPr="00315D5A">
        <w:rPr>
          <w:rFonts w:ascii="Times New Roman" w:eastAsia="Times New Roman" w:hAnsi="Times New Roman" w:cs="Times New Roman"/>
          <w:b/>
          <w:lang w:eastAsia="pl-PL"/>
        </w:rPr>
        <w:br/>
      </w:r>
      <w:r w:rsidR="00AB7D6E" w:rsidRPr="00315D5A">
        <w:rPr>
          <w:rFonts w:ascii="Times New Roman" w:eastAsia="Times New Roman" w:hAnsi="Times New Roman" w:cs="Times New Roman"/>
          <w:b/>
          <w:lang w:eastAsia="pl-PL"/>
        </w:rPr>
        <w:t>do posiadanych przez Zamawiającego</w:t>
      </w:r>
      <w:r w:rsidR="00A70AAB" w:rsidRPr="00315D5A">
        <w:rPr>
          <w:rFonts w:ascii="Times New Roman" w:eastAsia="Times New Roman" w:hAnsi="Times New Roman" w:cs="Times New Roman"/>
          <w:b/>
          <w:lang w:eastAsia="pl-PL"/>
        </w:rPr>
        <w:t xml:space="preserve"> </w:t>
      </w:r>
      <w:r w:rsidR="00B54FFE" w:rsidRPr="00315D5A">
        <w:rPr>
          <w:rFonts w:ascii="Times New Roman" w:eastAsia="Times New Roman" w:hAnsi="Times New Roman" w:cs="Times New Roman"/>
          <w:b/>
          <w:lang w:eastAsia="pl-PL"/>
        </w:rPr>
        <w:t>urządzeń</w:t>
      </w:r>
      <w:r w:rsidR="00AD41AF" w:rsidRPr="00315D5A">
        <w:rPr>
          <w:rFonts w:ascii="Times New Roman" w:eastAsia="Times New Roman" w:hAnsi="Times New Roman" w:cs="Times New Roman"/>
          <w:b/>
          <w:lang w:eastAsia="pl-PL"/>
        </w:rPr>
        <w:t>,</w:t>
      </w:r>
      <w:r w:rsidR="00B54FFE" w:rsidRPr="00315D5A">
        <w:rPr>
          <w:rFonts w:ascii="Times New Roman" w:eastAsia="Times New Roman" w:hAnsi="Times New Roman" w:cs="Times New Roman"/>
          <w:b/>
          <w:lang w:eastAsia="pl-PL"/>
        </w:rPr>
        <w:t xml:space="preserve"> </w:t>
      </w:r>
      <w:r w:rsidR="00E8436A" w:rsidRPr="00315D5A">
        <w:rPr>
          <w:rFonts w:ascii="Times New Roman" w:eastAsia="Times New Roman" w:hAnsi="Times New Roman" w:cs="Times New Roman"/>
          <w:b/>
          <w:lang w:eastAsia="pl-PL"/>
        </w:rPr>
        <w:t>dla części nr………………..</w:t>
      </w:r>
      <w:r w:rsidRPr="00315D5A">
        <w:rPr>
          <w:rFonts w:ascii="Times New Roman" w:eastAsia="Times New Roman" w:hAnsi="Times New Roman" w:cs="Times New Roman"/>
          <w:b/>
          <w:lang w:eastAsia="pl-PL"/>
        </w:rPr>
        <w:t xml:space="preserve"> </w:t>
      </w:r>
      <w:r w:rsidR="00A70AAB" w:rsidRPr="00315D5A">
        <w:rPr>
          <w:rFonts w:ascii="Times New Roman" w:eastAsia="Times New Roman" w:hAnsi="Times New Roman" w:cs="Times New Roman"/>
          <w:b/>
          <w:lang w:eastAsia="pl-PL"/>
        </w:rPr>
        <w:t>nazwa……………</w:t>
      </w:r>
      <w:r w:rsidR="00357EA9" w:rsidRPr="00315D5A">
        <w:rPr>
          <w:rFonts w:ascii="Times New Roman" w:eastAsia="Times New Roman" w:hAnsi="Times New Roman" w:cs="Times New Roman"/>
          <w:b/>
          <w:lang w:eastAsia="pl-PL"/>
        </w:rPr>
        <w:t>………………….</w:t>
      </w:r>
      <w:r w:rsidR="00A70AAB" w:rsidRPr="00315D5A">
        <w:rPr>
          <w:rFonts w:ascii="Times New Roman" w:eastAsia="Times New Roman" w:hAnsi="Times New Roman" w:cs="Times New Roman"/>
          <w:b/>
          <w:lang w:eastAsia="pl-PL"/>
        </w:rPr>
        <w:t xml:space="preserve">, </w:t>
      </w:r>
      <w:r w:rsidRPr="00315D5A">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6751B5">
        <w:rPr>
          <w:rFonts w:ascii="Times New Roman" w:hAnsi="Times New Roman" w:cs="Times New Roman"/>
        </w:rPr>
        <w:t xml:space="preserve">Budynek CCTW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Pr="00315D5A" w:rsidRDefault="001E47EC" w:rsidP="001E47EC">
      <w:pPr>
        <w:pStyle w:val="Bezodstpw"/>
        <w:numPr>
          <w:ilvl w:val="0"/>
          <w:numId w:val="25"/>
        </w:numPr>
        <w:jc w:val="both"/>
        <w:rPr>
          <w:sz w:val="22"/>
          <w:szCs w:val="22"/>
        </w:rPr>
      </w:pPr>
      <w:r w:rsidRPr="00315D5A">
        <w:rPr>
          <w:sz w:val="22"/>
          <w:szCs w:val="22"/>
        </w:rPr>
        <w:t xml:space="preserve">Zapewniamy  gwarancję i rękojmię następujących zasadach: </w:t>
      </w:r>
      <w:r w:rsidRPr="00315D5A">
        <w:rPr>
          <w:b/>
          <w:sz w:val="22"/>
          <w:szCs w:val="22"/>
        </w:rPr>
        <w:t>minimum</w:t>
      </w:r>
      <w:r w:rsidRPr="00315D5A">
        <w:rPr>
          <w:sz w:val="22"/>
          <w:szCs w:val="22"/>
        </w:rPr>
        <w:t xml:space="preserve"> </w:t>
      </w:r>
      <w:r w:rsidRPr="00315D5A">
        <w:rPr>
          <w:b/>
          <w:sz w:val="22"/>
          <w:szCs w:val="22"/>
        </w:rPr>
        <w:t>12 miesięcy</w:t>
      </w:r>
      <w:r w:rsidRPr="00315D5A">
        <w:rPr>
          <w:sz w:val="22"/>
          <w:szCs w:val="22"/>
        </w:rPr>
        <w:t xml:space="preserve">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w:t>
      </w:r>
      <w:r w:rsidR="00814F9F" w:rsidRPr="00315D5A">
        <w:rPr>
          <w:sz w:val="22"/>
          <w:szCs w:val="22"/>
          <w:u w:val="single"/>
        </w:rPr>
        <w:t xml:space="preserve">do </w:t>
      </w:r>
      <w:r w:rsidRPr="00315D5A">
        <w:rPr>
          <w:sz w:val="22"/>
          <w:szCs w:val="22"/>
          <w:u w:val="single"/>
        </w:rPr>
        <w:t>4 tygodni</w:t>
      </w:r>
      <w:r w:rsidRPr="00315D5A">
        <w:rPr>
          <w:sz w:val="22"/>
          <w:szCs w:val="22"/>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lastRenderedPageBreak/>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lastRenderedPageBreak/>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KRS/CEiDG)</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Pzp)</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315D5A" w:rsidRDefault="00D221EA" w:rsidP="00D221EA">
      <w:pPr>
        <w:spacing w:after="0" w:line="240" w:lineRule="auto"/>
        <w:jc w:val="both"/>
        <w:rPr>
          <w:rFonts w:ascii="Times New Roman" w:eastAsia="Calibri" w:hAnsi="Times New Roman" w:cs="Times New Roman"/>
        </w:rPr>
      </w:pPr>
      <w:r w:rsidRPr="00315D5A">
        <w:rPr>
          <w:rFonts w:ascii="Times New Roman" w:eastAsia="Calibri" w:hAnsi="Times New Roman" w:cs="Times New Roman"/>
        </w:rPr>
        <w:t xml:space="preserve">Na potrzeby postępowania o udzielenie zamówienia publicznego pn. </w:t>
      </w:r>
      <w:r w:rsidRPr="00315D5A">
        <w:rPr>
          <w:rFonts w:ascii="Times New Roman" w:eastAsia="Calibri" w:hAnsi="Times New Roman" w:cs="Times New Roman"/>
          <w:b/>
        </w:rPr>
        <w:t>„</w:t>
      </w:r>
      <w:r w:rsidR="00B36E2E" w:rsidRPr="00315D5A">
        <w:rPr>
          <w:rFonts w:ascii="Times New Roman" w:eastAsia="Times New Roman" w:hAnsi="Times New Roman" w:cs="Times New Roman"/>
          <w:b/>
          <w:lang w:eastAsia="pl-PL"/>
        </w:rPr>
        <w:t>D</w:t>
      </w:r>
      <w:r w:rsidRPr="00315D5A">
        <w:rPr>
          <w:rFonts w:ascii="Times New Roman" w:eastAsia="Times New Roman" w:hAnsi="Times New Roman" w:cs="Times New Roman"/>
          <w:b/>
          <w:lang w:eastAsia="pl-PL"/>
        </w:rPr>
        <w:t xml:space="preserve">ostawa </w:t>
      </w:r>
      <w:r w:rsidR="00B54FFE" w:rsidRPr="00315D5A">
        <w:rPr>
          <w:rFonts w:ascii="Times New Roman" w:eastAsia="Times New Roman" w:hAnsi="Times New Roman" w:cs="Times New Roman"/>
          <w:b/>
          <w:lang w:eastAsia="pl-PL"/>
        </w:rPr>
        <w:t xml:space="preserve">części </w:t>
      </w:r>
      <w:r w:rsidR="00AB7D6E" w:rsidRPr="00315D5A">
        <w:rPr>
          <w:rFonts w:ascii="Times New Roman" w:eastAsia="Times New Roman" w:hAnsi="Times New Roman" w:cs="Times New Roman"/>
          <w:b/>
          <w:lang w:eastAsia="pl-PL"/>
        </w:rPr>
        <w:t>eksploatacyjnych do posiadanych przez Zamawiającego urządzeń</w:t>
      </w:r>
      <w:r w:rsidR="00B36E2E" w:rsidRPr="00315D5A">
        <w:rPr>
          <w:rFonts w:ascii="Times New Roman" w:eastAsia="Times New Roman" w:hAnsi="Times New Roman" w:cs="Times New Roman"/>
          <w:b/>
          <w:lang w:eastAsia="pl-PL"/>
        </w:rPr>
        <w:t>: część nr: …....*</w:t>
      </w:r>
      <w:r w:rsidRPr="00315D5A">
        <w:rPr>
          <w:rFonts w:ascii="Times New Roman" w:eastAsia="Calibri" w:hAnsi="Times New Roman" w:cs="Times New Roman"/>
          <w:b/>
        </w:rPr>
        <w:t xml:space="preserve">” </w:t>
      </w:r>
      <w:r w:rsidRPr="00315D5A">
        <w:rPr>
          <w:rFonts w:ascii="Times New Roman" w:eastAsia="Calibri" w:hAnsi="Times New Roman" w:cs="Times New Roman"/>
        </w:rPr>
        <w:t>prowadzonego przez Główny Instytut Górnictwa, Plac Gwarków 1, 40-166 Katowice,</w:t>
      </w:r>
      <w:r w:rsidRPr="00315D5A">
        <w:rPr>
          <w:rFonts w:ascii="Times New Roman" w:eastAsia="Calibri" w:hAnsi="Times New Roman" w:cs="Times New Roman"/>
          <w:i/>
        </w:rPr>
        <w:t xml:space="preserve"> </w:t>
      </w:r>
      <w:r w:rsidRPr="00315D5A">
        <w:rPr>
          <w:rFonts w:ascii="Times New Roman" w:eastAsia="Calibri" w:hAnsi="Times New Roman" w:cs="Times New Roman"/>
        </w:rPr>
        <w:t>oświadczam, co następuje:</w:t>
      </w:r>
    </w:p>
    <w:p w:rsidR="00D221EA" w:rsidRPr="00315D5A" w:rsidRDefault="00B36E2E" w:rsidP="00D221EA">
      <w:pPr>
        <w:spacing w:after="0" w:line="240" w:lineRule="auto"/>
        <w:jc w:val="both"/>
        <w:rPr>
          <w:rFonts w:ascii="Times New Roman" w:eastAsia="Times New Roman" w:hAnsi="Times New Roman" w:cs="Times New Roman"/>
          <w:b/>
          <w:sz w:val="18"/>
          <w:szCs w:val="24"/>
          <w:lang w:eastAsia="pl-PL"/>
        </w:rPr>
      </w:pPr>
      <w:r w:rsidRPr="00315D5A">
        <w:rPr>
          <w:rFonts w:ascii="Times New Roman" w:eastAsia="Times New Roman" w:hAnsi="Times New Roman" w:cs="Times New Roman"/>
          <w:b/>
          <w:sz w:val="18"/>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1, pkt 12-22 ustawy Pzp.</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5, pkt 1 ustawy Pzp</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Pzp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Pzp). </w:t>
      </w:r>
      <w:r w:rsidRPr="00634EBC">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3F1D25" w:rsidRDefault="003F1D25" w:rsidP="003F1D25">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B30ADE">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B30ADE">
      <w:pPr>
        <w:spacing w:after="0" w:line="240" w:lineRule="auto"/>
        <w:jc w:val="center"/>
        <w:rPr>
          <w:rFonts w:ascii="Times New Roman" w:eastAsia="Calibri" w:hAnsi="Times New Roman" w:cs="Times New Roman"/>
          <w:b/>
        </w:rPr>
      </w:pPr>
    </w:p>
    <w:p w:rsidR="00560277" w:rsidRPr="00634EBC" w:rsidRDefault="000E53D1" w:rsidP="003F1D25">
      <w:pPr>
        <w:pStyle w:val="Bezodstpw"/>
        <w:ind w:left="284"/>
        <w:jc w:val="both"/>
        <w:rPr>
          <w:sz w:val="22"/>
          <w:szCs w:val="22"/>
        </w:rPr>
      </w:pPr>
      <w:r>
        <w:rPr>
          <w:sz w:val="22"/>
          <w:szCs w:val="22"/>
        </w:rPr>
        <w:t>1</w:t>
      </w:r>
      <w:r w:rsidR="00560277" w:rsidRPr="00634EBC">
        <w:rPr>
          <w:sz w:val="22"/>
          <w:szCs w:val="22"/>
        </w:rPr>
        <w:t>.Sprzęt musi być fabrycznie nowy, nieużywany, wyproduko</w:t>
      </w:r>
      <w:r w:rsidR="003F1D25">
        <w:rPr>
          <w:sz w:val="22"/>
          <w:szCs w:val="22"/>
        </w:rPr>
        <w:t xml:space="preserve">wany nie wcześniej, niż  </w:t>
      </w:r>
      <w:r w:rsidR="00560277" w:rsidRPr="00634EBC">
        <w:rPr>
          <w:sz w:val="22"/>
          <w:szCs w:val="22"/>
        </w:rPr>
        <w:t xml:space="preserve">na 6 miesięcy przed jego dostarczeniem. </w:t>
      </w:r>
    </w:p>
    <w:p w:rsidR="00FB588D" w:rsidRDefault="00FB588D" w:rsidP="00630D60">
      <w:pPr>
        <w:pStyle w:val="Bezodstpw"/>
        <w:jc w:val="both"/>
        <w:rPr>
          <w:sz w:val="22"/>
          <w:szCs w:val="22"/>
        </w:rPr>
      </w:pPr>
    </w:p>
    <w:p w:rsidR="00FB588D" w:rsidRDefault="000E53D1" w:rsidP="00630D60">
      <w:pPr>
        <w:pStyle w:val="Bezodstpw"/>
        <w:ind w:left="284"/>
        <w:jc w:val="both"/>
        <w:rPr>
          <w:sz w:val="22"/>
          <w:szCs w:val="22"/>
        </w:rPr>
      </w:pPr>
      <w:r>
        <w:rPr>
          <w:sz w:val="22"/>
          <w:szCs w:val="22"/>
        </w:rPr>
        <w:t>2</w:t>
      </w:r>
      <w:r w:rsidR="00560277" w:rsidRPr="00634EBC">
        <w:rPr>
          <w:sz w:val="22"/>
          <w:szCs w:val="22"/>
        </w:rPr>
        <w:t>.</w:t>
      </w:r>
      <w:r w:rsidR="00827124">
        <w:rPr>
          <w:sz w:val="22"/>
          <w:szCs w:val="22"/>
        </w:rPr>
        <w:t xml:space="preserve"> </w:t>
      </w:r>
      <w:r w:rsidR="00560277" w:rsidRPr="00634EBC">
        <w:rPr>
          <w:sz w:val="22"/>
          <w:szCs w:val="22"/>
        </w:rPr>
        <w:t xml:space="preserve">Oferowane  urządzenia muszą być dopuszczone do użytku na terenie UE. </w:t>
      </w:r>
    </w:p>
    <w:p w:rsidR="00FB588D" w:rsidRDefault="00FB588D" w:rsidP="003F1D25">
      <w:pPr>
        <w:pStyle w:val="Bezodstpw"/>
        <w:ind w:left="284"/>
        <w:jc w:val="both"/>
        <w:rPr>
          <w:sz w:val="22"/>
          <w:szCs w:val="22"/>
        </w:rPr>
      </w:pPr>
    </w:p>
    <w:p w:rsidR="00FB588D" w:rsidRPr="00634EBC" w:rsidRDefault="00FB588D" w:rsidP="003F1D25">
      <w:pPr>
        <w:pStyle w:val="Bezodstpw"/>
        <w:ind w:left="284"/>
        <w:jc w:val="both"/>
        <w:rPr>
          <w:sz w:val="22"/>
          <w:szCs w:val="22"/>
        </w:rPr>
      </w:pPr>
    </w:p>
    <w:p w:rsidR="003170D6" w:rsidRPr="008C29A0" w:rsidRDefault="00B54FFE" w:rsidP="00B54FFE">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1 : </w:t>
      </w:r>
      <w:r w:rsidR="008C29A0" w:rsidRPr="008C29A0">
        <w:rPr>
          <w:rFonts w:ascii="Times New Roman" w:eastAsia="Calibri" w:hAnsi="Times New Roman" w:cs="Times New Roman"/>
          <w:b/>
          <w:bCs/>
          <w:sz w:val="20"/>
          <w:szCs w:val="20"/>
        </w:rPr>
        <w:t xml:space="preserve">Elementy eksploatacyjne do analizatora Shimadzu TOC-L </w:t>
      </w:r>
      <w:r w:rsidR="008C29A0" w:rsidRPr="008C29A0">
        <w:rPr>
          <w:rFonts w:ascii="Times New Roman" w:eastAsia="Calibri" w:hAnsi="Times New Roman" w:cs="Times New Roman"/>
          <w:b/>
          <w:bCs/>
          <w:sz w:val="20"/>
          <w:szCs w:val="20"/>
          <w:vertAlign w:val="subscript"/>
        </w:rPr>
        <w:t>CPH</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552"/>
      </w:tblGrid>
      <w:tr w:rsidR="00A84E8F" w:rsidRPr="00634EBC" w:rsidTr="00644108">
        <w:tc>
          <w:tcPr>
            <w:tcW w:w="56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 xml:space="preserve">w PLN </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w PLN</w:t>
            </w:r>
          </w:p>
        </w:tc>
        <w:tc>
          <w:tcPr>
            <w:tcW w:w="993" w:type="dxa"/>
            <w:shd w:val="clear" w:color="auto" w:fill="BFBFBF"/>
          </w:tcPr>
          <w:p w:rsidR="00A84E8F"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B54FFE"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A84E8F">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ogółem brutto w PLN</w:t>
            </w:r>
          </w:p>
        </w:tc>
        <w:tc>
          <w:tcPr>
            <w:tcW w:w="2552" w:type="dxa"/>
            <w:shd w:val="clear" w:color="auto" w:fill="BFBFBF"/>
          </w:tcPr>
          <w:p w:rsidR="00B54FFE" w:rsidRPr="00634EBC" w:rsidRDefault="00B54FFE" w:rsidP="007B17CC">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B17CC">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A84E8F" w:rsidRPr="00634EBC" w:rsidTr="00644108">
        <w:tc>
          <w:tcPr>
            <w:tcW w:w="56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8C29A0" w:rsidRPr="00634EBC" w:rsidTr="00644108">
        <w:tc>
          <w:tcPr>
            <w:tcW w:w="568" w:type="dxa"/>
            <w:vAlign w:val="bottom"/>
          </w:tcPr>
          <w:p w:rsidR="008C29A0" w:rsidRDefault="008C29A0">
            <w:pPr>
              <w:jc w:val="center"/>
              <w:rPr>
                <w:rFonts w:ascii="Calibri" w:hAnsi="Calibri"/>
                <w:color w:val="000000"/>
              </w:rPr>
            </w:pPr>
            <w:r>
              <w:rPr>
                <w:rFonts w:ascii="Calibri" w:hAnsi="Calibri"/>
                <w:color w:val="000000"/>
              </w:rPr>
              <w:t>1</w:t>
            </w:r>
          </w:p>
        </w:tc>
        <w:tc>
          <w:tcPr>
            <w:tcW w:w="2835" w:type="dxa"/>
            <w:vAlign w:val="center"/>
          </w:tcPr>
          <w:p w:rsidR="008C29A0" w:rsidRPr="00B94EE6" w:rsidRDefault="008C29A0" w:rsidP="00644108">
            <w:pPr>
              <w:spacing w:line="240" w:lineRule="auto"/>
              <w:jc w:val="center"/>
              <w:rPr>
                <w:sz w:val="18"/>
                <w:szCs w:val="18"/>
              </w:rPr>
            </w:pPr>
            <w:r w:rsidRPr="00B94EE6">
              <w:rPr>
                <w:sz w:val="18"/>
                <w:szCs w:val="18"/>
              </w:rPr>
              <w:t>Rura spalania</w:t>
            </w:r>
          </w:p>
        </w:tc>
        <w:tc>
          <w:tcPr>
            <w:tcW w:w="1418" w:type="dxa"/>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Absorber CO2</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Skruber halogenków</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4D P 10a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PTFE P10</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4D P22</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4D P20</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Filtr membranowy</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9</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Wirnik zaworu 8-mio portowego</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Końcówka tłoka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Odozonowanie gazu – katalizator</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g</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300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Wełna kwarcowa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 xml:space="preserve">szt. </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Siatka platynowa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 xml:space="preserve">Fiolki szklane o objętości 24 ml,  (wysokość 86 mm, średnica 23 mm) </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Septy do fiolek o objętości 24 ml, (wysokość 86 mm, średnica 23 mm)</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Nakrętki do fiolek o objętości 24 ml, (wysokość 86 mm, średnica 23 mm)</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Katalizator TOC/TN</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18</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Katalizator TOC o wysokiej wrażliwości</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19</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Zawór 8-portowy</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20</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Strzykawka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21</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Wężyki do zaworu 8-drożnego</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Głowica pompy płukania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Włókno ceramiczne</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Zestaw tubingu – pobór próbek</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1</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3</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4</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lastRenderedPageBreak/>
              <w:t>28</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5</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29</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6</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30</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7</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31</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8</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 xml:space="preserve">Igła do pobierania próbek wody </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Igła do zestawu do pomiaru zawieszonych cząstek stałych</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Zestaw tubingów</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Zestaw tubingów (pobór próbek dla zawieszonych cząstek stalych)</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Silnik (dla fiolek 24 ml)</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Mieszadło (dla fiolek 24 ml)</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085D86" w:rsidRPr="00634EBC" w:rsidTr="000E53D1">
        <w:tc>
          <w:tcPr>
            <w:tcW w:w="568"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559"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2A500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r>
    </w:tbl>
    <w:p w:rsidR="00AD41AF" w:rsidRDefault="00AD41AF" w:rsidP="00B54FFE">
      <w:pPr>
        <w:spacing w:after="240" w:line="240" w:lineRule="auto"/>
        <w:rPr>
          <w:rFonts w:ascii="Times New Roman" w:eastAsia="Calibri" w:hAnsi="Times New Roman" w:cs="Times New Roman"/>
          <w:b/>
          <w:sz w:val="20"/>
          <w:szCs w:val="20"/>
        </w:rPr>
      </w:pPr>
    </w:p>
    <w:p w:rsidR="00B54FFE" w:rsidRPr="008C29A0"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2  </w:t>
      </w:r>
      <w:r w:rsidR="00D23C66">
        <w:rPr>
          <w:rFonts w:ascii="Times New Roman" w:eastAsia="Calibri" w:hAnsi="Times New Roman" w:cs="Times New Roman"/>
          <w:b/>
          <w:sz w:val="20"/>
          <w:szCs w:val="20"/>
        </w:rPr>
        <w:t xml:space="preserve">: </w:t>
      </w:r>
      <w:r w:rsidR="008C29A0" w:rsidRPr="008C29A0">
        <w:rPr>
          <w:rFonts w:ascii="Times New Roman" w:eastAsia="Calibri" w:hAnsi="Times New Roman" w:cs="Times New Roman"/>
          <w:b/>
          <w:sz w:val="20"/>
          <w:szCs w:val="20"/>
        </w:rPr>
        <w:t>Elementy eksploatacyjne  do wielofunkcyjnego przyrządu komputerowego CX-701</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694"/>
      </w:tblGrid>
      <w:tr w:rsidR="008C29A0" w:rsidRPr="00634EBC" w:rsidTr="00644108">
        <w:tc>
          <w:tcPr>
            <w:tcW w:w="568"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559"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8C29A0"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8C29A0" w:rsidRPr="00634EBC" w:rsidRDefault="008C29A0"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8C29A0" w:rsidRPr="00634EBC" w:rsidRDefault="008C29A0" w:rsidP="00644108">
            <w:pPr>
              <w:spacing w:after="0" w:line="240" w:lineRule="auto"/>
              <w:jc w:val="center"/>
              <w:rPr>
                <w:rFonts w:ascii="Times New Roman" w:eastAsia="Calibri" w:hAnsi="Times New Roman" w:cs="Times New Roman"/>
                <w:b/>
                <w:sz w:val="20"/>
                <w:szCs w:val="20"/>
              </w:rPr>
            </w:pPr>
          </w:p>
          <w:p w:rsidR="008C29A0" w:rsidRPr="00634EBC" w:rsidRDefault="008C29A0"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8C29A0" w:rsidRPr="00634EBC" w:rsidRDefault="008C29A0" w:rsidP="00644108">
            <w:pPr>
              <w:spacing w:after="0" w:line="240" w:lineRule="auto"/>
              <w:jc w:val="center"/>
              <w:rPr>
                <w:rFonts w:ascii="Times New Roman" w:eastAsia="Calibri" w:hAnsi="Times New Roman" w:cs="Times New Roman"/>
                <w:b/>
                <w:sz w:val="20"/>
                <w:szCs w:val="20"/>
              </w:rPr>
            </w:pPr>
          </w:p>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8C29A0" w:rsidRPr="00A84E8F" w:rsidTr="00644108">
        <w:tc>
          <w:tcPr>
            <w:tcW w:w="568" w:type="dxa"/>
            <w:shd w:val="clear" w:color="auto" w:fill="FFFFFF" w:themeFill="background1"/>
            <w:vAlign w:val="center"/>
          </w:tcPr>
          <w:p w:rsidR="008C29A0" w:rsidRPr="00634EBC" w:rsidRDefault="008C29A0" w:rsidP="00644108">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694"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907790" w:rsidRPr="00634EBC" w:rsidTr="00644108">
        <w:tc>
          <w:tcPr>
            <w:tcW w:w="568" w:type="dxa"/>
            <w:vAlign w:val="bottom"/>
          </w:tcPr>
          <w:p w:rsidR="00907790" w:rsidRDefault="00907790" w:rsidP="00644108">
            <w:pPr>
              <w:jc w:val="center"/>
              <w:rPr>
                <w:rFonts w:ascii="Calibri" w:hAnsi="Calibri"/>
                <w:color w:val="000000"/>
              </w:rPr>
            </w:pPr>
            <w:r>
              <w:rPr>
                <w:rFonts w:ascii="Calibri" w:hAnsi="Calibri"/>
                <w:color w:val="000000"/>
              </w:rPr>
              <w:t>1</w:t>
            </w:r>
          </w:p>
        </w:tc>
        <w:tc>
          <w:tcPr>
            <w:tcW w:w="2835" w:type="dxa"/>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elektroda kombinowana pH z Pośrednim łącznikiem; zakres pH 0-14; punkt zerowy 7,0±0,5 pH; zakres pracy 0-60 st. C; typ łącznika: podwójny, Ag/AgCl/3M </w:t>
            </w:r>
            <w:r w:rsidRPr="00B94EE6">
              <w:rPr>
                <w:sz w:val="18"/>
                <w:szCs w:val="18"/>
              </w:rPr>
              <w:lastRenderedPageBreak/>
              <w:t xml:space="preserve">zagęszczony KCl; materiał obudowy i tulejki polipropylen, wymiary: długość 150 mm, średnica 12 mm; długość kabla 1m; typ złącza: BNC </w:t>
            </w:r>
          </w:p>
        </w:tc>
        <w:tc>
          <w:tcPr>
            <w:tcW w:w="1418" w:type="dxa"/>
            <w:vAlign w:val="center"/>
          </w:tcPr>
          <w:p w:rsidR="00907790" w:rsidRPr="00B94EE6" w:rsidRDefault="00907790" w:rsidP="00644108">
            <w:pPr>
              <w:spacing w:line="240" w:lineRule="auto"/>
              <w:jc w:val="center"/>
              <w:rPr>
                <w:rFonts w:eastAsia="Times New Roman"/>
                <w:sz w:val="18"/>
                <w:szCs w:val="18"/>
              </w:rPr>
            </w:pPr>
            <w:r w:rsidRPr="00B94EE6">
              <w:rPr>
                <w:sz w:val="18"/>
                <w:szCs w:val="18"/>
              </w:rPr>
              <w:lastRenderedPageBreak/>
              <w:t>szt.</w:t>
            </w:r>
          </w:p>
        </w:tc>
        <w:tc>
          <w:tcPr>
            <w:tcW w:w="708" w:type="dxa"/>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czujnik konduktometryczny z wbudowanym czujnikiem temperatury; zakres pomiarowy 0-500 mS/cm; stała K 0,45cm-1 ±0,05; zakres pracy 0-80st. C; minimalny poziom zanurzenia 20 mm; wymiary: średnica 2,0±0,5 mm; długość kabla 1m; typ złącza BNC-50; materiał obudowy PCV; czujnik temperatury Pt-1000</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FB588D">
            <w:pPr>
              <w:spacing w:line="240" w:lineRule="auto"/>
              <w:rPr>
                <w:sz w:val="18"/>
                <w:szCs w:val="18"/>
              </w:rPr>
            </w:pPr>
            <w:r w:rsidRPr="00B94EE6">
              <w:rPr>
                <w:sz w:val="18"/>
                <w:szCs w:val="18"/>
              </w:rPr>
              <w:t xml:space="preserve">Roztwór elektrodowy KCl 3,0 mol/l,   w żelu, do przechowywania  i uzupełniania elektrod zespolonych pH, dostarczane w  butelkach o poj. </w:t>
            </w:r>
            <w:r w:rsidR="00FB588D">
              <w:rPr>
                <w:sz w:val="18"/>
                <w:szCs w:val="18"/>
              </w:rPr>
              <w:t xml:space="preserve">min. </w:t>
            </w:r>
            <w:r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5</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Roztwór kalibracyjny KCl 0,1 mol/l, przewodność elektryczna w temp 25</w:t>
            </w:r>
            <w:r w:rsidRPr="00B94EE6">
              <w:rPr>
                <w:sz w:val="18"/>
                <w:szCs w:val="18"/>
              </w:rPr>
              <w:sym w:font="Mathematica1" w:char="F0B0"/>
            </w:r>
            <w:r w:rsidRPr="00B94EE6">
              <w:rPr>
                <w:sz w:val="18"/>
                <w:szCs w:val="18"/>
              </w:rPr>
              <w:t xml:space="preserve">C 1,41 mS/cm, dostarczane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Roztwór kalibracyjny KCl 0,01 mol/l , przewodność elektryczna w temp 25</w:t>
            </w:r>
            <w:r w:rsidRPr="00B94EE6">
              <w:rPr>
                <w:sz w:val="18"/>
                <w:szCs w:val="18"/>
              </w:rPr>
              <w:sym w:font="Mathematica1" w:char="F0B0"/>
            </w:r>
            <w:r w:rsidRPr="00B94EE6">
              <w:rPr>
                <w:sz w:val="18"/>
                <w:szCs w:val="18"/>
              </w:rPr>
              <w:t xml:space="preserve">C 12,90 mS/cm, dostarczany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lastRenderedPageBreak/>
              <w:t>7</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Roztwór kalibracyjny KCl 0,001 mol/l , przewodność elektryczna w temp 25</w:t>
            </w:r>
            <w:r w:rsidRPr="00B94EE6">
              <w:rPr>
                <w:sz w:val="18"/>
                <w:szCs w:val="18"/>
              </w:rPr>
              <w:t xml:space="preserve">C 147 µS/cm, dostarczany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buforowy do sprawdzania elektrod redoks, 220 ± 5 mV dla elektrod z półogniwami Ag/AgCl, KCl 3,0 mol/l, dostarczany w butelki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9</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644108">
            <w:pPr>
              <w:spacing w:line="240" w:lineRule="auto"/>
              <w:rPr>
                <w:sz w:val="18"/>
                <w:szCs w:val="18"/>
              </w:rPr>
            </w:pPr>
            <w:r w:rsidRPr="00B94EE6">
              <w:rPr>
                <w:sz w:val="18"/>
                <w:szCs w:val="18"/>
              </w:rPr>
              <w:t>Roztwór buforowy, pH  w 20</w:t>
            </w:r>
            <w:r w:rsidRPr="00B94EE6">
              <w:rPr>
                <w:sz w:val="18"/>
                <w:szCs w:val="18"/>
              </w:rPr>
              <w:sym w:font="Mathematica1" w:char="F0B0"/>
            </w:r>
            <w:r w:rsidRPr="00B94EE6">
              <w:rPr>
                <w:sz w:val="18"/>
                <w:szCs w:val="18"/>
              </w:rPr>
              <w:t xml:space="preserve">C 4,00 ±0,02, pojemność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644108">
            <w:pPr>
              <w:spacing w:line="240" w:lineRule="auto"/>
              <w:rPr>
                <w:sz w:val="18"/>
                <w:szCs w:val="18"/>
              </w:rPr>
            </w:pPr>
            <w:r w:rsidRPr="00B94EE6">
              <w:rPr>
                <w:sz w:val="18"/>
                <w:szCs w:val="18"/>
              </w:rPr>
              <w:t>Roztwór buforowy, pH  w 20</w:t>
            </w:r>
            <w:r w:rsidRPr="00B94EE6">
              <w:rPr>
                <w:sz w:val="18"/>
                <w:szCs w:val="18"/>
              </w:rPr>
              <w:sym w:font="Mathematica1" w:char="F0B0"/>
            </w:r>
            <w:r w:rsidRPr="00B94EE6">
              <w:rPr>
                <w:sz w:val="18"/>
                <w:szCs w:val="18"/>
              </w:rPr>
              <w:t xml:space="preserve">C 7,00 ±0,02,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11</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644108">
            <w:pPr>
              <w:spacing w:line="240" w:lineRule="auto"/>
              <w:rPr>
                <w:sz w:val="18"/>
                <w:szCs w:val="18"/>
              </w:rPr>
            </w:pPr>
            <w:r w:rsidRPr="00B94EE6">
              <w:rPr>
                <w:sz w:val="18"/>
                <w:szCs w:val="18"/>
              </w:rPr>
              <w:t>Roztwór buforowy, pH  w 20</w:t>
            </w:r>
            <w:r w:rsidRPr="00B94EE6">
              <w:rPr>
                <w:sz w:val="18"/>
                <w:szCs w:val="18"/>
              </w:rPr>
              <w:t xml:space="preserve">C 9,00 ±0,02,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Roztwór do regeneracji membran szklanych elektrod pH, które uległy zanieczyszczeniu lub procesowi „starzenia”, na skutek długotrwałego działania wody lub roztworów wodnych.</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13</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elektroda kombinowana pH z Pośrednim łącznikiem; zakres pH 0-14; punkt zerowy 7,0±0,5 pH; zakres pracy 0-60 st. C; typ łącznika: podwójny, Ag/AgCl/3M zagęszczony KCl; materiał obudowy i tulejki polipropylen, wymiary: długość 150 mm, średnica 12 mm; długość kabla 1m; typ złącza: BNC </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14</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czujnik konduktometryczny z wbudowanym czujnikiem temperatury; zakres pomiarowy 0-500 mS/cm; stała K 0,45cm-1 ±0,05; zakres pracy 0-80st. C; minimalny poziom zanurzenia 20 </w:t>
            </w:r>
            <w:r w:rsidRPr="00B94EE6">
              <w:rPr>
                <w:sz w:val="18"/>
                <w:szCs w:val="18"/>
              </w:rPr>
              <w:lastRenderedPageBreak/>
              <w:t>mm; wymiary: średnica 2,0±0,5 mm; długość kabla 1m; typ złącza BNC-50; materiał obudowy PCV; czujnik temperatury Pt-1000</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lastRenderedPageBreak/>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lastRenderedPageBreak/>
              <w:t>15</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FB588D">
            <w:pPr>
              <w:spacing w:line="240" w:lineRule="auto"/>
              <w:rPr>
                <w:sz w:val="18"/>
                <w:szCs w:val="18"/>
              </w:rPr>
            </w:pPr>
            <w:r w:rsidRPr="00B94EE6">
              <w:rPr>
                <w:sz w:val="18"/>
                <w:szCs w:val="18"/>
              </w:rPr>
              <w:t xml:space="preserve">Roztwór elektrodowy KCl 3,0 mol/l, w żelu, do przechowywania  i uzupełniania elektrod zespolonych pH, dostarczane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Roztwór kalibracyjny KCl 0,1 mol/l, przewodność elektryczna w temp 25</w:t>
            </w:r>
            <w:r w:rsidRPr="00B94EE6">
              <w:rPr>
                <w:sz w:val="18"/>
                <w:szCs w:val="18"/>
              </w:rPr>
              <w:sym w:font="Mathematica1" w:char="F0B0"/>
            </w:r>
            <w:r w:rsidRPr="00B94EE6">
              <w:rPr>
                <w:sz w:val="18"/>
                <w:szCs w:val="18"/>
              </w:rPr>
              <w:t xml:space="preserve">C 1,41 mS/cm, dostarczane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4D1352" w:rsidRPr="00634EBC" w:rsidTr="00907790">
        <w:tc>
          <w:tcPr>
            <w:tcW w:w="568" w:type="dxa"/>
            <w:vAlign w:val="center"/>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6237" w:type="dxa"/>
            <w:gridSpan w:val="4"/>
            <w:vAlign w:val="center"/>
          </w:tcPr>
          <w:p w:rsidR="004D1352" w:rsidRDefault="004D1352" w:rsidP="004D1352">
            <w:pPr>
              <w:spacing w:after="0" w:line="240" w:lineRule="auto"/>
              <w:rPr>
                <w:rFonts w:ascii="Times New Roman" w:eastAsia="Calibri" w:hAnsi="Times New Roman" w:cs="Times New Roman"/>
                <w:b/>
                <w:sz w:val="20"/>
                <w:szCs w:val="20"/>
              </w:rPr>
            </w:pPr>
            <w:r w:rsidRPr="004D1352">
              <w:rPr>
                <w:rFonts w:ascii="Times New Roman" w:eastAsia="Calibri" w:hAnsi="Times New Roman" w:cs="Times New Roman"/>
                <w:b/>
                <w:sz w:val="20"/>
                <w:szCs w:val="20"/>
              </w:rPr>
              <w:t>RAZEM</w:t>
            </w:r>
          </w:p>
          <w:p w:rsidR="004D1352" w:rsidRPr="004D1352" w:rsidRDefault="004D1352" w:rsidP="004D1352">
            <w:pPr>
              <w:spacing w:after="0" w:line="240" w:lineRule="auto"/>
              <w:rPr>
                <w:rFonts w:ascii="Times New Roman" w:eastAsia="Calibri" w:hAnsi="Times New Roman" w:cs="Times New Roman"/>
                <w:b/>
                <w:sz w:val="20"/>
                <w:szCs w:val="20"/>
              </w:rPr>
            </w:pPr>
          </w:p>
        </w:tc>
        <w:tc>
          <w:tcPr>
            <w:tcW w:w="1559" w:type="dxa"/>
            <w:vAlign w:val="center"/>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993" w:type="dxa"/>
            <w:tcBorders>
              <w:tl2br w:val="single" w:sz="4" w:space="0" w:color="auto"/>
            </w:tcBorders>
          </w:tcPr>
          <w:p w:rsidR="004D1352" w:rsidRPr="00634EBC" w:rsidRDefault="004D1352" w:rsidP="004D1352">
            <w:pPr>
              <w:spacing w:after="0" w:line="240" w:lineRule="auto"/>
              <w:rPr>
                <w:rFonts w:ascii="Times New Roman" w:eastAsia="Calibri" w:hAnsi="Times New Roman" w:cs="Times New Roman"/>
                <w:sz w:val="20"/>
                <w:szCs w:val="20"/>
              </w:rPr>
            </w:pPr>
          </w:p>
        </w:tc>
        <w:tc>
          <w:tcPr>
            <w:tcW w:w="1417" w:type="dxa"/>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1559" w:type="dxa"/>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2694" w:type="dxa"/>
            <w:tcBorders>
              <w:tl2br w:val="single" w:sz="4" w:space="0" w:color="auto"/>
            </w:tcBorders>
          </w:tcPr>
          <w:p w:rsidR="004D1352" w:rsidRPr="00634EBC" w:rsidRDefault="004D1352" w:rsidP="00B54FFE">
            <w:pPr>
              <w:spacing w:after="0" w:line="240" w:lineRule="auto"/>
              <w:jc w:val="center"/>
              <w:rPr>
                <w:rFonts w:ascii="Times New Roman" w:eastAsia="Calibri" w:hAnsi="Times New Roman" w:cs="Times New Roman"/>
                <w:sz w:val="20"/>
                <w:szCs w:val="20"/>
              </w:rPr>
            </w:pPr>
          </w:p>
        </w:tc>
      </w:tr>
    </w:tbl>
    <w:p w:rsidR="00AD41AF" w:rsidRDefault="00AD41AF" w:rsidP="00B54FFE">
      <w:pPr>
        <w:spacing w:after="240" w:line="240" w:lineRule="auto"/>
        <w:rPr>
          <w:rFonts w:ascii="Times New Roman" w:eastAsia="Calibri" w:hAnsi="Times New Roman" w:cs="Times New Roman"/>
          <w:sz w:val="20"/>
          <w:szCs w:val="20"/>
        </w:rPr>
      </w:pPr>
    </w:p>
    <w:p w:rsidR="00B54FFE" w:rsidRPr="00634EBC"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sidR="00741C24">
        <w:rPr>
          <w:rFonts w:ascii="Times New Roman" w:eastAsia="Calibri" w:hAnsi="Times New Roman" w:cs="Times New Roman"/>
          <w:b/>
          <w:sz w:val="20"/>
          <w:szCs w:val="20"/>
        </w:rPr>
        <w:t xml:space="preserve">: </w:t>
      </w:r>
      <w:r w:rsidR="00907790" w:rsidRPr="00907790">
        <w:rPr>
          <w:rFonts w:ascii="Times New Roman" w:eastAsia="Calibri" w:hAnsi="Times New Roman" w:cs="Times New Roman"/>
          <w:b/>
          <w:sz w:val="20"/>
          <w:szCs w:val="20"/>
        </w:rPr>
        <w:t>Elementy eksploatacyjne do mikroskopu elektronowego z przystawką EDS i napylarką (HITACHI Model SU-3500N)</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D844FE">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1417"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741C24" w:rsidRDefault="00741C24" w:rsidP="00741C2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741C24" w:rsidP="00741C2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1C2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844FE">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907790" w:rsidRPr="00634EBC" w:rsidTr="00907790">
        <w:trPr>
          <w:trHeight w:val="677"/>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1</w:t>
            </w:r>
          </w:p>
        </w:tc>
        <w:tc>
          <w:tcPr>
            <w:tcW w:w="2693" w:type="dxa"/>
          </w:tcPr>
          <w:p w:rsidR="00907790" w:rsidRPr="0097233C" w:rsidRDefault="00907790" w:rsidP="00644108">
            <w:pPr>
              <w:spacing w:line="240" w:lineRule="auto"/>
              <w:rPr>
                <w:sz w:val="18"/>
                <w:szCs w:val="18"/>
              </w:rPr>
            </w:pPr>
            <w:r w:rsidRPr="0097233C">
              <w:rPr>
                <w:sz w:val="18"/>
                <w:szCs w:val="18"/>
              </w:rPr>
              <w:t>Grafitowe krążki do mocowania próbki, średnica  9 mm,  pakowane po 100 szt.</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Op.</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10</w:t>
            </w:r>
          </w:p>
        </w:tc>
        <w:tc>
          <w:tcPr>
            <w:tcW w:w="1418" w:type="dxa"/>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rPr>
          <w:trHeight w:val="819"/>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lastRenderedPageBreak/>
              <w:t>2</w:t>
            </w:r>
          </w:p>
        </w:tc>
        <w:tc>
          <w:tcPr>
            <w:tcW w:w="2693" w:type="dxa"/>
          </w:tcPr>
          <w:p w:rsidR="00907790" w:rsidRPr="0097233C" w:rsidRDefault="00907790" w:rsidP="00644108">
            <w:pPr>
              <w:spacing w:line="240" w:lineRule="auto"/>
              <w:rPr>
                <w:sz w:val="18"/>
                <w:szCs w:val="18"/>
              </w:rPr>
            </w:pPr>
            <w:r w:rsidRPr="0097233C">
              <w:rPr>
                <w:sz w:val="18"/>
                <w:szCs w:val="18"/>
              </w:rPr>
              <w:t>Grafitowe krążki do mocowania próbki, średnica  12 mm, pakowane po 100 szt.</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Op.</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10</w:t>
            </w:r>
          </w:p>
        </w:tc>
        <w:tc>
          <w:tcPr>
            <w:tcW w:w="1418" w:type="dxa"/>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907790">
        <w:trPr>
          <w:trHeight w:val="631"/>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3</w:t>
            </w:r>
          </w:p>
        </w:tc>
        <w:tc>
          <w:tcPr>
            <w:tcW w:w="2693" w:type="dxa"/>
          </w:tcPr>
          <w:p w:rsidR="00907790" w:rsidRPr="0097233C" w:rsidRDefault="00907790" w:rsidP="00644108">
            <w:pPr>
              <w:spacing w:line="240" w:lineRule="auto"/>
              <w:rPr>
                <w:sz w:val="18"/>
                <w:szCs w:val="18"/>
              </w:rPr>
            </w:pPr>
            <w:r w:rsidRPr="0097233C">
              <w:rPr>
                <w:sz w:val="18"/>
                <w:szCs w:val="18"/>
              </w:rPr>
              <w:t>Grafitowe krążki do mocowania próbki, średnica  25 mm,  pakowane po 100 szt.</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10</w:t>
            </w:r>
          </w:p>
        </w:tc>
        <w:tc>
          <w:tcPr>
            <w:tcW w:w="1418" w:type="dxa"/>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rPr>
          <w:trHeight w:val="696"/>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4</w:t>
            </w:r>
          </w:p>
        </w:tc>
        <w:tc>
          <w:tcPr>
            <w:tcW w:w="2693" w:type="dxa"/>
          </w:tcPr>
          <w:p w:rsidR="00907790" w:rsidRPr="0097233C" w:rsidRDefault="00907790" w:rsidP="00644108">
            <w:pPr>
              <w:spacing w:line="240" w:lineRule="auto"/>
              <w:rPr>
                <w:sz w:val="18"/>
                <w:szCs w:val="18"/>
              </w:rPr>
            </w:pPr>
            <w:r w:rsidRPr="0097233C">
              <w:rPr>
                <w:sz w:val="18"/>
                <w:szCs w:val="18"/>
              </w:rPr>
              <w:t xml:space="preserve">Grafitowe krążki, 12,5 mm, w rolce 250 szt. </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2693" w:type="dxa"/>
          </w:tcPr>
          <w:p w:rsidR="00907790" w:rsidRPr="0097233C" w:rsidRDefault="00907790" w:rsidP="00644108">
            <w:pPr>
              <w:spacing w:line="240" w:lineRule="auto"/>
              <w:rPr>
                <w:sz w:val="18"/>
                <w:szCs w:val="18"/>
              </w:rPr>
            </w:pPr>
            <w:r w:rsidRPr="0097233C">
              <w:rPr>
                <w:sz w:val="18"/>
                <w:szCs w:val="18"/>
              </w:rPr>
              <w:t>Grafitowa taśma dwustronna (8mmx20mm)</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D844FE">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6</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Grafitowa taśma dwustronna (12mmx20mm)</w:t>
            </w:r>
          </w:p>
          <w:p w:rsidR="00907790" w:rsidRPr="0097233C" w:rsidRDefault="00907790" w:rsidP="00644108">
            <w:pPr>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907790">
        <w:trPr>
          <w:trHeight w:val="573"/>
        </w:trPr>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7</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 xml:space="preserve">Elektrody węglowe nieostrzone </w:t>
            </w:r>
          </w:p>
          <w:p w:rsidR="00907790" w:rsidRPr="0097233C" w:rsidRDefault="00907790" w:rsidP="00644108">
            <w:pPr>
              <w:spacing w:after="0" w:line="240" w:lineRule="auto"/>
              <w:rPr>
                <w:sz w:val="18"/>
                <w:szCs w:val="18"/>
              </w:rPr>
            </w:pPr>
            <w:r w:rsidRPr="0097233C">
              <w:rPr>
                <w:sz w:val="18"/>
                <w:szCs w:val="18"/>
              </w:rPr>
              <w:t>(6.15 x 305mm), pakowane  10szt.</w:t>
            </w:r>
          </w:p>
          <w:p w:rsidR="00907790" w:rsidRPr="0097233C" w:rsidRDefault="00907790" w:rsidP="00644108">
            <w:pPr>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907790">
        <w:trPr>
          <w:trHeight w:val="544"/>
        </w:trPr>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8</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Target  do napylania próbek  - złoto</w:t>
            </w:r>
          </w:p>
          <w:p w:rsidR="00907790" w:rsidRPr="0097233C" w:rsidRDefault="00907790" w:rsidP="00644108">
            <w:pPr>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9</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Włókna wolframowe cartridge, pakowane po 10szt</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Op.</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C316B6"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r>
    </w:tbl>
    <w:p w:rsidR="000E53D1" w:rsidRDefault="000E53D1" w:rsidP="00907790">
      <w:pPr>
        <w:spacing w:line="240" w:lineRule="auto"/>
        <w:rPr>
          <w:rFonts w:ascii="Times New Roman" w:eastAsia="Calibri" w:hAnsi="Times New Roman" w:cs="Times New Roman"/>
          <w:b/>
          <w:bCs/>
          <w:sz w:val="20"/>
          <w:szCs w:val="20"/>
        </w:rPr>
      </w:pPr>
    </w:p>
    <w:p w:rsidR="00907790" w:rsidRPr="00907790" w:rsidRDefault="00B54FFE" w:rsidP="00907790">
      <w:pPr>
        <w:spacing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4 </w:t>
      </w:r>
      <w:r w:rsidR="00116005">
        <w:rPr>
          <w:rFonts w:ascii="Times New Roman" w:eastAsia="Calibri" w:hAnsi="Times New Roman" w:cs="Times New Roman"/>
          <w:b/>
          <w:bCs/>
          <w:sz w:val="20"/>
          <w:szCs w:val="20"/>
        </w:rPr>
        <w:t xml:space="preserve">: </w:t>
      </w:r>
      <w:r w:rsidR="00907790" w:rsidRPr="00907790">
        <w:rPr>
          <w:rFonts w:ascii="Times New Roman" w:eastAsia="Calibri" w:hAnsi="Times New Roman" w:cs="Times New Roman"/>
          <w:b/>
          <w:sz w:val="20"/>
          <w:szCs w:val="20"/>
        </w:rPr>
        <w:t>Elementy eksploatacyjne  do analizatora wielkości, kształtu i liczby cząstek z przystawką ramanowską do identyfikacji chemicznej - Morphologi G3S-ID firmy Malvern</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486264">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486264">
              <w:rPr>
                <w:rFonts w:ascii="Times New Roman" w:eastAsia="Calibri" w:hAnsi="Times New Roman" w:cs="Times New Roman"/>
                <w:b/>
                <w:sz w:val="20"/>
                <w:szCs w:val="20"/>
              </w:rPr>
              <w:t xml:space="preserve"> w PLN</w:t>
            </w:r>
          </w:p>
        </w:tc>
        <w:tc>
          <w:tcPr>
            <w:tcW w:w="1417"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ogółem netto 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r w:rsidR="00486264">
              <w:rPr>
                <w:rFonts w:ascii="Times New Roman" w:eastAsia="Calibri" w:hAnsi="Times New Roman" w:cs="Times New Roman"/>
                <w:b/>
                <w:sz w:val="20"/>
                <w:szCs w:val="20"/>
              </w:rPr>
              <w:t xml:space="preserve"> (%) podatku</w:t>
            </w:r>
            <w:r w:rsidRPr="00634EBC">
              <w:rPr>
                <w:rFonts w:ascii="Times New Roman" w:eastAsia="Calibri" w:hAnsi="Times New Roman" w:cs="Times New Roman"/>
                <w:b/>
                <w:sz w:val="20"/>
                <w:szCs w:val="20"/>
              </w:rPr>
              <w:t xml:space="preserve"> 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48626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486264">
              <w:rPr>
                <w:rFonts w:ascii="Times New Roman" w:eastAsia="Calibri" w:hAnsi="Times New Roman" w:cs="Times New Roman"/>
                <w:b/>
                <w:sz w:val="20"/>
                <w:szCs w:val="20"/>
              </w:rPr>
              <w:t xml:space="preserve">ogółem brutto w PLN </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48626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486264">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lastRenderedPageBreak/>
              <w:t>1</w:t>
            </w:r>
          </w:p>
        </w:tc>
        <w:tc>
          <w:tcPr>
            <w:tcW w:w="2693" w:type="dxa"/>
          </w:tcPr>
          <w:p w:rsidR="00907790" w:rsidRPr="0097233C" w:rsidRDefault="00907790" w:rsidP="00644108">
            <w:pPr>
              <w:spacing w:after="0" w:line="240" w:lineRule="auto"/>
              <w:rPr>
                <w:sz w:val="18"/>
                <w:szCs w:val="18"/>
              </w:rPr>
            </w:pPr>
            <w:r w:rsidRPr="0097233C">
              <w:rPr>
                <w:sz w:val="18"/>
                <w:szCs w:val="18"/>
              </w:rPr>
              <w:t>Płyn antyelektrostatyczny –</w:t>
            </w:r>
          </w:p>
          <w:p w:rsidR="00907790" w:rsidRPr="0097233C" w:rsidRDefault="00907790" w:rsidP="00AD41AF">
            <w:pPr>
              <w:spacing w:after="0" w:line="240" w:lineRule="auto"/>
              <w:rPr>
                <w:sz w:val="18"/>
                <w:szCs w:val="18"/>
              </w:rPr>
            </w:pPr>
            <w:r w:rsidRPr="0097233C">
              <w:rPr>
                <w:sz w:val="18"/>
                <w:szCs w:val="18"/>
              </w:rPr>
              <w:t>stosowany jest do czyszczenia dzwona służącego do dyspersji materiałów sypkich. Płyn powinien być pakowany w butelkę o pojemności 250 ml z atomizerem.</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2693" w:type="dxa"/>
          </w:tcPr>
          <w:p w:rsidR="00907790" w:rsidRPr="0097233C" w:rsidRDefault="00907790" w:rsidP="00644108">
            <w:pPr>
              <w:spacing w:after="0" w:line="240" w:lineRule="auto"/>
              <w:rPr>
                <w:sz w:val="18"/>
                <w:szCs w:val="18"/>
              </w:rPr>
            </w:pPr>
            <w:r w:rsidRPr="0097233C">
              <w:rPr>
                <w:sz w:val="18"/>
                <w:szCs w:val="18"/>
              </w:rPr>
              <w:t>Chusteczki bezpyłowe  -</w:t>
            </w:r>
          </w:p>
          <w:p w:rsidR="00907790" w:rsidRPr="0097233C" w:rsidRDefault="00907790" w:rsidP="00AD41AF">
            <w:pPr>
              <w:spacing w:after="0" w:line="240" w:lineRule="auto"/>
              <w:rPr>
                <w:sz w:val="18"/>
                <w:szCs w:val="18"/>
              </w:rPr>
            </w:pPr>
            <w:r w:rsidRPr="0097233C">
              <w:rPr>
                <w:sz w:val="18"/>
                <w:szCs w:val="18"/>
              </w:rPr>
              <w:t>służą do czyszczenia (nie pozostawiając pyłu) płytki szklanej, na której umieszczana jest próbka materiału do analizy. Chusteczki powinny być wykonane z mieszanki poliester-celuloza, średnia ilość cząsteczek: 15,4 cząsteczki/m2, stopień chłonności: 730 ml/m2, rozmiar: 15cmx 15 cm, pakowane po 50 sztuk.</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3</w:t>
            </w:r>
          </w:p>
        </w:tc>
        <w:tc>
          <w:tcPr>
            <w:tcW w:w="2693" w:type="dxa"/>
          </w:tcPr>
          <w:p w:rsidR="00907790" w:rsidRPr="0097233C" w:rsidRDefault="00907790" w:rsidP="00644108">
            <w:pPr>
              <w:spacing w:line="240" w:lineRule="auto"/>
              <w:rPr>
                <w:sz w:val="18"/>
                <w:szCs w:val="18"/>
              </w:rPr>
            </w:pPr>
            <w:r w:rsidRPr="0097233C">
              <w:rPr>
                <w:sz w:val="18"/>
                <w:szCs w:val="18"/>
              </w:rPr>
              <w:t>Łyżeczka  dwustronna 1 mm3 i 3 mm3 wykonana ze stali nierdzewnej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b/>
                <w:sz w:val="18"/>
                <w:szCs w:val="18"/>
              </w:rPr>
            </w:pPr>
            <w:r w:rsidRPr="0097233C">
              <w:rPr>
                <w:b/>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4</w:t>
            </w:r>
          </w:p>
        </w:tc>
        <w:tc>
          <w:tcPr>
            <w:tcW w:w="2693" w:type="dxa"/>
          </w:tcPr>
          <w:p w:rsidR="00907790" w:rsidRPr="0097233C" w:rsidRDefault="00907790" w:rsidP="00644108">
            <w:pPr>
              <w:spacing w:line="240" w:lineRule="auto"/>
              <w:rPr>
                <w:sz w:val="18"/>
                <w:szCs w:val="18"/>
              </w:rPr>
            </w:pPr>
            <w:r w:rsidRPr="0097233C">
              <w:rPr>
                <w:sz w:val="18"/>
                <w:szCs w:val="18"/>
              </w:rPr>
              <w:t>Żarówka halogenowa 50 W  12 V do mikroskopu, opakowanie 2 szt.</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2693" w:type="dxa"/>
          </w:tcPr>
          <w:p w:rsidR="00907790" w:rsidRPr="0097233C" w:rsidRDefault="00907790" w:rsidP="00644108">
            <w:pPr>
              <w:spacing w:line="240" w:lineRule="auto"/>
              <w:rPr>
                <w:sz w:val="18"/>
                <w:szCs w:val="18"/>
              </w:rPr>
            </w:pPr>
            <w:r w:rsidRPr="0097233C">
              <w:rPr>
                <w:sz w:val="18"/>
                <w:szCs w:val="18"/>
              </w:rPr>
              <w:t>Łyżeczka  dwustronna 5 mm3 i 7 mm3 wykonana ze stali nierdzewnej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6</w:t>
            </w:r>
          </w:p>
        </w:tc>
        <w:tc>
          <w:tcPr>
            <w:tcW w:w="2693" w:type="dxa"/>
          </w:tcPr>
          <w:p w:rsidR="00907790" w:rsidRPr="0097233C" w:rsidRDefault="00907790" w:rsidP="00644108">
            <w:pPr>
              <w:spacing w:line="240" w:lineRule="auto"/>
              <w:rPr>
                <w:sz w:val="18"/>
                <w:szCs w:val="18"/>
              </w:rPr>
            </w:pPr>
            <w:r w:rsidRPr="0097233C">
              <w:rPr>
                <w:sz w:val="18"/>
                <w:szCs w:val="18"/>
              </w:rPr>
              <w:t>Łyżeczka  dwustronna 11mm3 i 13 mm3 wykonana ze stali nierdzewnej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7</w:t>
            </w:r>
          </w:p>
        </w:tc>
        <w:tc>
          <w:tcPr>
            <w:tcW w:w="2693" w:type="dxa"/>
          </w:tcPr>
          <w:p w:rsidR="00907790" w:rsidRPr="0097233C" w:rsidRDefault="00907790" w:rsidP="00644108">
            <w:pPr>
              <w:spacing w:line="240" w:lineRule="auto"/>
              <w:rPr>
                <w:sz w:val="18"/>
                <w:szCs w:val="18"/>
              </w:rPr>
            </w:pPr>
            <w:r w:rsidRPr="0097233C">
              <w:rPr>
                <w:sz w:val="18"/>
                <w:szCs w:val="18"/>
              </w:rPr>
              <w:t>Płytka szklana G3SE, opakowanie 3 szt.</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8</w:t>
            </w:r>
          </w:p>
        </w:tc>
        <w:tc>
          <w:tcPr>
            <w:tcW w:w="2693" w:type="dxa"/>
          </w:tcPr>
          <w:p w:rsidR="00907790" w:rsidRPr="0097233C" w:rsidRDefault="00907790" w:rsidP="00644108">
            <w:pPr>
              <w:spacing w:line="240" w:lineRule="auto"/>
              <w:rPr>
                <w:sz w:val="18"/>
                <w:szCs w:val="18"/>
              </w:rPr>
            </w:pPr>
            <w:r w:rsidRPr="0097233C">
              <w:rPr>
                <w:sz w:val="18"/>
                <w:szCs w:val="18"/>
              </w:rPr>
              <w:t>O- ring uszczelki do komory  dyspersyjnej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4</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B0646" w:rsidRPr="00634EBC" w:rsidTr="009B0646">
        <w:tc>
          <w:tcPr>
            <w:tcW w:w="710" w:type="dxa"/>
            <w:tcBorders>
              <w:top w:val="single" w:sz="4" w:space="0" w:color="auto"/>
              <w:left w:val="single" w:sz="4" w:space="0" w:color="auto"/>
              <w:bottom w:val="single" w:sz="4" w:space="0" w:color="auto"/>
              <w:right w:val="single" w:sz="4" w:space="0" w:color="auto"/>
            </w:tcBorders>
          </w:tcPr>
          <w:p w:rsidR="009B0646" w:rsidRPr="00634EBC" w:rsidRDefault="009B0646" w:rsidP="00B54FFE">
            <w:pPr>
              <w:spacing w:before="60" w:after="60" w:line="240" w:lineRule="auto"/>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9B0646" w:rsidRPr="009B0646" w:rsidRDefault="009B0646" w:rsidP="009B0646">
            <w:pPr>
              <w:spacing w:after="0" w:line="240" w:lineRule="auto"/>
              <w:rPr>
                <w:rFonts w:ascii="Times New Roman" w:eastAsia="Calibri" w:hAnsi="Times New Roman" w:cs="Times New Roman"/>
                <w:b/>
                <w:sz w:val="20"/>
                <w:szCs w:val="20"/>
              </w:rPr>
            </w:pPr>
            <w:r w:rsidRPr="009B0646">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9B0646" w:rsidRPr="00634EBC" w:rsidRDefault="009B064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rsidR="009B0646" w:rsidRPr="00634EBC" w:rsidRDefault="009B0646" w:rsidP="00B54FFE">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0646" w:rsidRPr="00634EBC" w:rsidRDefault="009B0646" w:rsidP="00B54FFE">
            <w:pPr>
              <w:spacing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B0646" w:rsidRPr="00634EBC" w:rsidRDefault="009B0646" w:rsidP="00B54FF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9B0646" w:rsidRPr="00634EBC" w:rsidRDefault="009B0646" w:rsidP="00B54FFE">
            <w:pPr>
              <w:spacing w:line="240" w:lineRule="auto"/>
              <w:rPr>
                <w:rFonts w:ascii="Times New Roman" w:eastAsia="Calibri" w:hAnsi="Times New Roman" w:cs="Times New Roman"/>
                <w:sz w:val="20"/>
                <w:szCs w:val="20"/>
              </w:rPr>
            </w:pPr>
          </w:p>
        </w:tc>
      </w:tr>
    </w:tbl>
    <w:p w:rsidR="00372EBE" w:rsidRPr="00634EBC" w:rsidRDefault="00372EBE" w:rsidP="00B54FFE">
      <w:pPr>
        <w:spacing w:after="240" w:line="240" w:lineRule="auto"/>
        <w:rPr>
          <w:rFonts w:ascii="Times New Roman" w:eastAsia="Calibri" w:hAnsi="Times New Roman" w:cs="Times New Roman"/>
          <w:b/>
          <w:sz w:val="20"/>
          <w:szCs w:val="20"/>
        </w:rPr>
      </w:pPr>
    </w:p>
    <w:p w:rsidR="00907790" w:rsidRPr="00990AFB" w:rsidRDefault="00B54FFE" w:rsidP="00907790">
      <w:pPr>
        <w:spacing w:line="240" w:lineRule="auto"/>
        <w:rPr>
          <w:rFonts w:ascii="Times New Roman" w:eastAsia="Calibri" w:hAnsi="Times New Roman" w:cs="Times New Roman"/>
          <w:b/>
          <w:color w:val="FF0000"/>
          <w:sz w:val="20"/>
          <w:szCs w:val="20"/>
        </w:rPr>
      </w:pPr>
      <w:r w:rsidRPr="00634EBC">
        <w:rPr>
          <w:rFonts w:ascii="Times New Roman" w:eastAsia="Calibri" w:hAnsi="Times New Roman" w:cs="Times New Roman"/>
          <w:b/>
          <w:sz w:val="20"/>
          <w:szCs w:val="20"/>
        </w:rPr>
        <w:t xml:space="preserve">Część 5 </w:t>
      </w:r>
      <w:r w:rsidR="00ED2597">
        <w:rPr>
          <w:rFonts w:ascii="Times New Roman" w:eastAsia="Calibri" w:hAnsi="Times New Roman" w:cs="Times New Roman"/>
          <w:b/>
          <w:sz w:val="20"/>
          <w:szCs w:val="20"/>
        </w:rPr>
        <w:t xml:space="preserve">: </w:t>
      </w:r>
      <w:r w:rsidR="00907790" w:rsidRPr="00907790">
        <w:rPr>
          <w:rFonts w:ascii="Times New Roman" w:eastAsia="Calibri" w:hAnsi="Times New Roman" w:cs="Times New Roman"/>
          <w:b/>
          <w:sz w:val="20"/>
          <w:szCs w:val="20"/>
        </w:rPr>
        <w:t>Materiały eksploatacyjne do dejonizatorów Millipore  Simplicity   185 oraz DIRECT-Q 3 Kit</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0C629A" w:rsidRPr="00634EBC" w:rsidTr="007437A8">
        <w:tc>
          <w:tcPr>
            <w:tcW w:w="710"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Nazwa towaru, </w:t>
            </w:r>
            <w:r w:rsidR="007437A8">
              <w:rPr>
                <w:rFonts w:ascii="Times New Roman" w:eastAsia="Calibri" w:hAnsi="Times New Roman" w:cs="Times New Roman"/>
                <w:b/>
                <w:sz w:val="20"/>
                <w:szCs w:val="20"/>
              </w:rPr>
              <w:t>wymagania</w:t>
            </w:r>
          </w:p>
        </w:tc>
        <w:tc>
          <w:tcPr>
            <w:tcW w:w="1134"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7437A8">
              <w:rPr>
                <w:rFonts w:ascii="Times New Roman" w:eastAsia="Calibri" w:hAnsi="Times New Roman" w:cs="Times New Roman"/>
                <w:b/>
                <w:sz w:val="20"/>
                <w:szCs w:val="20"/>
              </w:rPr>
              <w:t xml:space="preserve"> w PLN</w:t>
            </w:r>
          </w:p>
        </w:tc>
        <w:tc>
          <w:tcPr>
            <w:tcW w:w="1417" w:type="dxa"/>
            <w:shd w:val="clear" w:color="auto" w:fill="BFBFBF"/>
            <w:vAlign w:val="center"/>
          </w:tcPr>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7437A8">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7437A8"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0C629A"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podatku</w:t>
            </w:r>
            <w:r w:rsidR="000C629A" w:rsidRPr="00634EBC">
              <w:rPr>
                <w:rFonts w:ascii="Times New Roman" w:eastAsia="Calibri" w:hAnsi="Times New Roman" w:cs="Times New Roman"/>
                <w:b/>
                <w:sz w:val="20"/>
                <w:szCs w:val="20"/>
              </w:rPr>
              <w:t>VAT</w:t>
            </w:r>
          </w:p>
        </w:tc>
        <w:tc>
          <w:tcPr>
            <w:tcW w:w="1417"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000C629A" w:rsidRPr="00634EBC">
              <w:rPr>
                <w:rFonts w:ascii="Times New Roman" w:eastAsia="Calibri" w:hAnsi="Times New Roman" w:cs="Times New Roman"/>
                <w:b/>
                <w:sz w:val="20"/>
                <w:szCs w:val="20"/>
              </w:rPr>
              <w:t xml:space="preserve"> VAT</w:t>
            </w:r>
            <w:r>
              <w:rPr>
                <w:rFonts w:ascii="Times New Roman" w:eastAsia="Calibri" w:hAnsi="Times New Roman" w:cs="Times New Roman"/>
                <w:b/>
                <w:sz w:val="20"/>
                <w:szCs w:val="20"/>
              </w:rPr>
              <w:t xml:space="preserve"> </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 PLN </w:t>
            </w:r>
          </w:p>
        </w:tc>
        <w:tc>
          <w:tcPr>
            <w:tcW w:w="1559"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7437A8">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37A8">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0C629A" w:rsidRPr="00634EBC" w:rsidTr="007437A8">
        <w:tc>
          <w:tcPr>
            <w:tcW w:w="710"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907790" w:rsidRPr="00634EBC" w:rsidTr="007437A8">
        <w:tc>
          <w:tcPr>
            <w:tcW w:w="710"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w:t>
            </w:r>
          </w:p>
        </w:tc>
        <w:tc>
          <w:tcPr>
            <w:tcW w:w="2693"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Wkład (Purification Pack) do posiadanej przez Zamawiającego  stacji oczyszczania wody Millipore DIRECT-Q3</w:t>
            </w:r>
          </w:p>
        </w:tc>
        <w:tc>
          <w:tcPr>
            <w:tcW w:w="1134"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szt.</w:t>
            </w:r>
          </w:p>
        </w:tc>
        <w:tc>
          <w:tcPr>
            <w:tcW w:w="851"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10</w:t>
            </w:r>
          </w:p>
        </w:tc>
        <w:tc>
          <w:tcPr>
            <w:tcW w:w="1559" w:type="dxa"/>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rPr>
          <w:trHeight w:val="819"/>
        </w:trPr>
        <w:tc>
          <w:tcPr>
            <w:tcW w:w="710"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2</w:t>
            </w:r>
          </w:p>
        </w:tc>
        <w:tc>
          <w:tcPr>
            <w:tcW w:w="2693"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Filtr końcowy (Express 20 Filter) 20 μm do posiadanej przez Zamawiającego stacji oczyszczania wody Millipore DIRECT-Q3</w:t>
            </w:r>
          </w:p>
        </w:tc>
        <w:tc>
          <w:tcPr>
            <w:tcW w:w="1134"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szt.</w:t>
            </w:r>
          </w:p>
        </w:tc>
        <w:tc>
          <w:tcPr>
            <w:tcW w:w="851"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10</w:t>
            </w:r>
          </w:p>
        </w:tc>
        <w:tc>
          <w:tcPr>
            <w:tcW w:w="1559" w:type="dxa"/>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rPr>
          <w:trHeight w:val="992"/>
        </w:trPr>
        <w:tc>
          <w:tcPr>
            <w:tcW w:w="710"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3</w:t>
            </w:r>
          </w:p>
        </w:tc>
        <w:tc>
          <w:tcPr>
            <w:tcW w:w="2693"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Filtr oddechowy 1 μm do posiadanej przez Zamawiającego  stacji oczyszczania wody Millipore DIRECT-Q3; 2szt./op.</w:t>
            </w:r>
          </w:p>
        </w:tc>
        <w:tc>
          <w:tcPr>
            <w:tcW w:w="1134"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op.</w:t>
            </w:r>
          </w:p>
        </w:tc>
        <w:tc>
          <w:tcPr>
            <w:tcW w:w="851"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10</w:t>
            </w:r>
          </w:p>
        </w:tc>
        <w:tc>
          <w:tcPr>
            <w:tcW w:w="1559" w:type="dxa"/>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rPr>
          <w:trHeight w:val="696"/>
        </w:trPr>
        <w:tc>
          <w:tcPr>
            <w:tcW w:w="710" w:type="dxa"/>
            <w:vAlign w:val="center"/>
          </w:tcPr>
          <w:p w:rsidR="00907790" w:rsidRPr="0097233C" w:rsidRDefault="00907790" w:rsidP="00644108">
            <w:pPr>
              <w:spacing w:line="240" w:lineRule="auto"/>
              <w:jc w:val="center"/>
              <w:rPr>
                <w:sz w:val="18"/>
                <w:szCs w:val="18"/>
              </w:rPr>
            </w:pPr>
            <w:r w:rsidRPr="0097233C">
              <w:rPr>
                <w:sz w:val="18"/>
                <w:szCs w:val="18"/>
              </w:rPr>
              <w:t>4</w:t>
            </w:r>
          </w:p>
        </w:tc>
        <w:tc>
          <w:tcPr>
            <w:tcW w:w="2693" w:type="dxa"/>
            <w:vAlign w:val="center"/>
          </w:tcPr>
          <w:p w:rsidR="00907790" w:rsidRPr="0097233C" w:rsidRDefault="00907790" w:rsidP="00644108">
            <w:pPr>
              <w:spacing w:line="240" w:lineRule="auto"/>
              <w:jc w:val="center"/>
              <w:rPr>
                <w:sz w:val="18"/>
                <w:szCs w:val="18"/>
              </w:rPr>
            </w:pPr>
            <w:r w:rsidRPr="0097233C">
              <w:rPr>
                <w:sz w:val="18"/>
                <w:szCs w:val="18"/>
              </w:rPr>
              <w:t>Lampy UV do posiadanej przez Zamawiającego stacji oczyszczania wody DIRECT-Q3UV</w:t>
            </w:r>
          </w:p>
        </w:tc>
        <w:tc>
          <w:tcPr>
            <w:tcW w:w="1134" w:type="dxa"/>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vAlign w:val="center"/>
          </w:tcPr>
          <w:p w:rsidR="00907790" w:rsidRPr="0097233C" w:rsidRDefault="00907790" w:rsidP="00644108">
            <w:pPr>
              <w:spacing w:line="240" w:lineRule="auto"/>
              <w:jc w:val="center"/>
              <w:rPr>
                <w:sz w:val="18"/>
                <w:szCs w:val="18"/>
              </w:rPr>
            </w:pPr>
            <w:r w:rsidRPr="0097233C">
              <w:rPr>
                <w:sz w:val="18"/>
                <w:szCs w:val="18"/>
              </w:rPr>
              <w:t>3</w:t>
            </w:r>
          </w:p>
        </w:tc>
        <w:tc>
          <w:tcPr>
            <w:tcW w:w="1559" w:type="dxa"/>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c>
          <w:tcPr>
            <w:tcW w:w="710" w:type="dxa"/>
            <w:vAlign w:val="center"/>
          </w:tcPr>
          <w:p w:rsidR="00907790" w:rsidRPr="0097233C" w:rsidRDefault="00907790" w:rsidP="00644108">
            <w:pPr>
              <w:spacing w:line="240" w:lineRule="auto"/>
              <w:jc w:val="center"/>
              <w:rPr>
                <w:sz w:val="18"/>
                <w:szCs w:val="18"/>
              </w:rPr>
            </w:pPr>
            <w:r w:rsidRPr="0097233C">
              <w:rPr>
                <w:sz w:val="18"/>
                <w:szCs w:val="18"/>
              </w:rPr>
              <w:t>5</w:t>
            </w:r>
          </w:p>
        </w:tc>
        <w:tc>
          <w:tcPr>
            <w:tcW w:w="2693" w:type="dxa"/>
            <w:vAlign w:val="center"/>
          </w:tcPr>
          <w:p w:rsidR="00907790" w:rsidRPr="0097233C" w:rsidRDefault="00907790" w:rsidP="00644108">
            <w:pPr>
              <w:spacing w:line="240" w:lineRule="auto"/>
              <w:jc w:val="center"/>
              <w:rPr>
                <w:sz w:val="18"/>
                <w:szCs w:val="18"/>
              </w:rPr>
            </w:pPr>
            <w:r w:rsidRPr="0097233C">
              <w:rPr>
                <w:sz w:val="18"/>
                <w:szCs w:val="18"/>
              </w:rPr>
              <w:t xml:space="preserve">Wkład do posiadanej przez Zamawiającego  stacji oczyszczania wody Millipore Simplicity 185, wkład zawierający mieszane złoże Organex oraz złoże jonowymienne [Jetpore],filtr końcowy –0,05 µm hydrofilowa membrana ,filtr </w:t>
            </w:r>
            <w:r w:rsidRPr="0097233C">
              <w:rPr>
                <w:sz w:val="18"/>
                <w:szCs w:val="18"/>
              </w:rPr>
              <w:lastRenderedPageBreak/>
              <w:t>oddechowy 0.45µm membrana hydrofobowa PTFE, wraz z dokumentem wystawionym  przez producenta potwierdzającym skład</w:t>
            </w:r>
          </w:p>
        </w:tc>
        <w:tc>
          <w:tcPr>
            <w:tcW w:w="1134" w:type="dxa"/>
            <w:vAlign w:val="center"/>
          </w:tcPr>
          <w:p w:rsidR="00907790" w:rsidRPr="0097233C" w:rsidRDefault="00907790" w:rsidP="00644108">
            <w:pPr>
              <w:spacing w:line="240" w:lineRule="auto"/>
              <w:jc w:val="center"/>
              <w:rPr>
                <w:sz w:val="18"/>
                <w:szCs w:val="18"/>
              </w:rPr>
            </w:pPr>
            <w:r w:rsidRPr="0097233C">
              <w:rPr>
                <w:sz w:val="18"/>
                <w:szCs w:val="18"/>
              </w:rPr>
              <w:lastRenderedPageBreak/>
              <w:t>szt.</w:t>
            </w:r>
          </w:p>
        </w:tc>
        <w:tc>
          <w:tcPr>
            <w:tcW w:w="851" w:type="dxa"/>
            <w:vAlign w:val="center"/>
          </w:tcPr>
          <w:p w:rsidR="00907790" w:rsidRPr="0097233C" w:rsidRDefault="00907790" w:rsidP="00644108">
            <w:pPr>
              <w:spacing w:line="240" w:lineRule="auto"/>
              <w:jc w:val="center"/>
              <w:rPr>
                <w:sz w:val="18"/>
                <w:szCs w:val="18"/>
              </w:rPr>
            </w:pPr>
            <w:r w:rsidRPr="0097233C">
              <w:rPr>
                <w:sz w:val="18"/>
                <w:szCs w:val="18"/>
              </w:rPr>
              <w:t>10</w:t>
            </w:r>
          </w:p>
        </w:tc>
        <w:tc>
          <w:tcPr>
            <w:tcW w:w="1559" w:type="dxa"/>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644108">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lastRenderedPageBreak/>
              <w:t>6</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before="60" w:after="60" w:line="240" w:lineRule="auto"/>
              <w:jc w:val="center"/>
              <w:rPr>
                <w:sz w:val="18"/>
                <w:szCs w:val="18"/>
              </w:rPr>
            </w:pPr>
            <w:r w:rsidRPr="0097233C">
              <w:rPr>
                <w:sz w:val="18"/>
                <w:szCs w:val="18"/>
              </w:rPr>
              <w:t>zestaw filtrów do dejonizatora Millipore  Simplicity 185</w:t>
            </w:r>
          </w:p>
        </w:tc>
        <w:tc>
          <w:tcPr>
            <w:tcW w:w="1134"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644108">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7</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before="60" w:after="60" w:line="240" w:lineRule="auto"/>
              <w:jc w:val="center"/>
              <w:rPr>
                <w:sz w:val="18"/>
                <w:szCs w:val="18"/>
                <w:lang w:val="en-US"/>
              </w:rPr>
            </w:pPr>
            <w:r w:rsidRPr="0097233C">
              <w:rPr>
                <w:sz w:val="18"/>
                <w:szCs w:val="18"/>
                <w:lang w:val="en-US"/>
              </w:rPr>
              <w:t>lampy UV do dejonizatora Millipore Simplicity 185</w:t>
            </w:r>
          </w:p>
        </w:tc>
        <w:tc>
          <w:tcPr>
            <w:tcW w:w="1134"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644108">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8</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before="60" w:after="60" w:line="240" w:lineRule="auto"/>
              <w:jc w:val="center"/>
              <w:rPr>
                <w:sz w:val="18"/>
                <w:szCs w:val="18"/>
              </w:rPr>
            </w:pPr>
            <w:r w:rsidRPr="0097233C">
              <w:rPr>
                <w:sz w:val="18"/>
                <w:szCs w:val="18"/>
              </w:rPr>
              <w:t>Filtr końcowy (Simfilter) do posiadanej przez Zamawiającego stacji oczyszczania wody Millipore Simplicity 185</w:t>
            </w:r>
          </w:p>
        </w:tc>
        <w:tc>
          <w:tcPr>
            <w:tcW w:w="1134"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r>
      <w:tr w:rsidR="00615789" w:rsidRPr="00634EBC" w:rsidTr="00F1425C">
        <w:tc>
          <w:tcPr>
            <w:tcW w:w="710" w:type="dxa"/>
            <w:tcBorders>
              <w:top w:val="single" w:sz="4" w:space="0" w:color="auto"/>
              <w:left w:val="single" w:sz="4" w:space="0" w:color="auto"/>
              <w:bottom w:val="single" w:sz="4" w:space="0" w:color="auto"/>
              <w:right w:val="single" w:sz="4" w:space="0" w:color="auto"/>
            </w:tcBorders>
            <w:vAlign w:val="center"/>
          </w:tcPr>
          <w:p w:rsidR="00615789" w:rsidRPr="00634EBC" w:rsidRDefault="00615789" w:rsidP="003170D6">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615789" w:rsidRPr="00615789" w:rsidRDefault="00615789" w:rsidP="00615789">
            <w:pPr>
              <w:spacing w:line="240" w:lineRule="auto"/>
              <w:rPr>
                <w:rFonts w:ascii="Times New Roman" w:eastAsia="Calibri" w:hAnsi="Times New Roman" w:cs="Times New Roman"/>
                <w:b/>
                <w:color w:val="000000"/>
                <w:sz w:val="20"/>
                <w:szCs w:val="20"/>
              </w:rPr>
            </w:pPr>
            <w:r w:rsidRPr="00615789">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r>
    </w:tbl>
    <w:p w:rsidR="00EE676D" w:rsidRDefault="00EE676D" w:rsidP="00B54FFE">
      <w:pPr>
        <w:spacing w:after="240" w:line="240" w:lineRule="auto"/>
        <w:rPr>
          <w:rFonts w:ascii="Times New Roman" w:eastAsia="Calibri" w:hAnsi="Times New Roman" w:cs="Times New Roman"/>
          <w:b/>
          <w:bCs/>
          <w:sz w:val="20"/>
          <w:szCs w:val="20"/>
        </w:rPr>
      </w:pPr>
    </w:p>
    <w:p w:rsidR="000C629A" w:rsidRPr="00634EBC" w:rsidRDefault="000C629A"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6  </w:t>
      </w:r>
      <w:r w:rsidR="008713B9">
        <w:rPr>
          <w:rFonts w:ascii="Times New Roman" w:eastAsia="Calibri" w:hAnsi="Times New Roman" w:cs="Times New Roman"/>
          <w:b/>
          <w:bCs/>
          <w:sz w:val="20"/>
          <w:szCs w:val="20"/>
        </w:rPr>
        <w:t>:</w:t>
      </w:r>
      <w:r w:rsidR="008713B9" w:rsidRPr="00EE676D">
        <w:rPr>
          <w:rFonts w:ascii="Times New Roman" w:eastAsia="Calibri" w:hAnsi="Times New Roman" w:cs="Times New Roman"/>
          <w:b/>
          <w:bCs/>
          <w:sz w:val="20"/>
          <w:szCs w:val="20"/>
        </w:rPr>
        <w:t xml:space="preserve"> </w:t>
      </w:r>
      <w:r w:rsidR="00EE676D" w:rsidRPr="00EE676D">
        <w:rPr>
          <w:rFonts w:ascii="Times New Roman" w:eastAsia="Calibri" w:hAnsi="Times New Roman" w:cs="Times New Roman"/>
          <w:b/>
          <w:sz w:val="20"/>
          <w:szCs w:val="20"/>
        </w:rPr>
        <w:t>Materiały eksploatacyjne do analizatora rtęci SMS100</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B54FFE" w:rsidRPr="00634EBC" w:rsidTr="00D66F73">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D66F73"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27692A">
              <w:rPr>
                <w:rFonts w:ascii="Times New Roman" w:eastAsia="Calibri" w:hAnsi="Times New Roman" w:cs="Times New Roman"/>
                <w:b/>
                <w:sz w:val="20"/>
                <w:szCs w:val="20"/>
              </w:rPr>
              <w:t xml:space="preserve"> w PLN</w:t>
            </w:r>
          </w:p>
        </w:tc>
        <w:tc>
          <w:tcPr>
            <w:tcW w:w="1417" w:type="dxa"/>
            <w:shd w:val="clear" w:color="auto" w:fill="BFBFBF"/>
            <w:vAlign w:val="center"/>
          </w:tcPr>
          <w:p w:rsidR="00B54FFE"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27692A">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27692A"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p>
          <w:p w:rsidR="00B54FFE"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podatku</w:t>
            </w:r>
            <w:r w:rsidR="00B54FFE" w:rsidRPr="00634EBC">
              <w:rPr>
                <w:rFonts w:ascii="Times New Roman" w:eastAsia="Calibri" w:hAnsi="Times New Roman" w:cs="Times New Roman"/>
                <w:b/>
                <w:sz w:val="20"/>
                <w:szCs w:val="20"/>
              </w:rPr>
              <w:t xml:space="preserve"> 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00B54FFE" w:rsidRPr="00634EBC">
              <w:rPr>
                <w:rFonts w:ascii="Times New Roman" w:eastAsia="Calibri" w:hAnsi="Times New Roman" w:cs="Times New Roman"/>
                <w:b/>
                <w:sz w:val="20"/>
                <w:szCs w:val="20"/>
              </w:rPr>
              <w:t xml:space="preserve"> VAT</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27692A">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97013E">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66F73">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EE676D" w:rsidRPr="00634EBC" w:rsidTr="00644108">
        <w:trPr>
          <w:trHeight w:val="1252"/>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1</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rura spalań (katalityczna) do analizatora rtęci SMS100/HydraC</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2</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2</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zespół widelca podajnika (tytanowy) do analizatora rtęci SMS100/HydraC</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2</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70"/>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lastRenderedPageBreak/>
              <w:t>3</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 xml:space="preserve">dehydrator (nafion) do analizatora rtęci SMS100/HydraC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4</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 xml:space="preserve">amalgamator do analizatora rtęci SMS100/HydraC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vAlign w:val="center"/>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5</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 xml:space="preserve">łódki kwarcowe do analizatora rtęci SMS100/HydraC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10 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6</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 xml:space="preserve">łódki niklowe do analizatora rtęci SMS100/HydraC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42 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5</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r>
      <w:tr w:rsidR="00C0629B" w:rsidRPr="00634EBC" w:rsidTr="00C0629B">
        <w:trPr>
          <w:trHeight w:val="478"/>
        </w:trPr>
        <w:tc>
          <w:tcPr>
            <w:tcW w:w="710" w:type="dxa"/>
            <w:tcBorders>
              <w:top w:val="single" w:sz="4" w:space="0" w:color="auto"/>
              <w:left w:val="single" w:sz="4" w:space="0" w:color="auto"/>
              <w:bottom w:val="single" w:sz="4" w:space="0" w:color="auto"/>
              <w:right w:val="single" w:sz="4" w:space="0" w:color="auto"/>
            </w:tcBorders>
            <w:vAlign w:val="center"/>
          </w:tcPr>
          <w:p w:rsidR="00C0629B" w:rsidRPr="00634EBC" w:rsidRDefault="00C0629B"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C0629B" w:rsidRPr="00AD41AF" w:rsidRDefault="00C0629B" w:rsidP="00B54FFE">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b/>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r>
    </w:tbl>
    <w:p w:rsidR="00EE676D" w:rsidRDefault="00EE676D" w:rsidP="002A12E2">
      <w:pPr>
        <w:rPr>
          <w:rFonts w:ascii="Times New Roman" w:eastAsia="Calibri" w:hAnsi="Times New Roman" w:cs="Times New Roman"/>
          <w:b/>
          <w:sz w:val="20"/>
          <w:szCs w:val="20"/>
        </w:rPr>
      </w:pPr>
    </w:p>
    <w:p w:rsidR="002A12E2" w:rsidRPr="00634EBC" w:rsidRDefault="00855CF8" w:rsidP="002A12E2">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w:t>
      </w:r>
      <w:r w:rsidR="002A12E2" w:rsidRPr="00634EBC">
        <w:rPr>
          <w:rFonts w:ascii="Times New Roman" w:eastAsia="Calibri" w:hAnsi="Times New Roman" w:cs="Times New Roman"/>
          <w:b/>
          <w:sz w:val="20"/>
          <w:szCs w:val="20"/>
        </w:rPr>
        <w:t>7</w:t>
      </w:r>
      <w:r>
        <w:rPr>
          <w:rFonts w:ascii="Times New Roman" w:eastAsia="Calibri" w:hAnsi="Times New Roman" w:cs="Times New Roman"/>
          <w:b/>
          <w:sz w:val="20"/>
          <w:szCs w:val="20"/>
        </w:rPr>
        <w:t xml:space="preserve"> : </w:t>
      </w:r>
      <w:r w:rsidR="00EE676D" w:rsidRPr="00EE676D">
        <w:rPr>
          <w:rFonts w:ascii="Times New Roman" w:eastAsia="Times New Roman" w:hAnsi="Times New Roman" w:cs="Times New Roman"/>
          <w:b/>
          <w:sz w:val="20"/>
          <w:szCs w:val="20"/>
          <w:lang w:eastAsia="pl-PL"/>
        </w:rPr>
        <w:t>Materiały eksploatacyjne do  dyfraktometru laserowego Saturn DigiSizer</w:t>
      </w:r>
      <w:r w:rsidR="00EE676D" w:rsidRPr="00990AFB">
        <w:rPr>
          <w:rFonts w:ascii="Times New Roman" w:eastAsia="Times New Roman" w:hAnsi="Times New Roman" w:cs="Times New Roman"/>
          <w:b/>
          <w:color w:val="FF0000"/>
          <w:sz w:val="20"/>
          <w:szCs w:val="20"/>
          <w:lang w:eastAsia="pl-PL"/>
        </w:rPr>
        <w:t xml:space="preserve">  </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6"/>
        <w:gridCol w:w="1417"/>
        <w:gridCol w:w="851"/>
        <w:gridCol w:w="1559"/>
        <w:gridCol w:w="1417"/>
        <w:gridCol w:w="993"/>
        <w:gridCol w:w="1417"/>
        <w:gridCol w:w="1559"/>
        <w:gridCol w:w="2694"/>
      </w:tblGrid>
      <w:tr w:rsidR="002A12E2" w:rsidRPr="00634EBC" w:rsidTr="00857608">
        <w:tc>
          <w:tcPr>
            <w:tcW w:w="567"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Lp.</w:t>
            </w:r>
          </w:p>
        </w:tc>
        <w:tc>
          <w:tcPr>
            <w:tcW w:w="2836" w:type="dxa"/>
            <w:shd w:val="clear" w:color="auto" w:fill="BFBFBF"/>
            <w:vAlign w:val="center"/>
          </w:tcPr>
          <w:p w:rsidR="002A12E2" w:rsidRPr="00857608" w:rsidRDefault="00857608"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7"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Jednostka</w:t>
            </w:r>
          </w:p>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miary</w:t>
            </w:r>
          </w:p>
        </w:tc>
        <w:tc>
          <w:tcPr>
            <w:tcW w:w="851"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Ilość</w:t>
            </w:r>
          </w:p>
        </w:tc>
        <w:tc>
          <w:tcPr>
            <w:tcW w:w="1559"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 xml:space="preserve"> Cena jednostkowa netto</w:t>
            </w:r>
            <w:r w:rsidR="00346AB2">
              <w:rPr>
                <w:rFonts w:ascii="Times New Roman" w:eastAsia="Calibri" w:hAnsi="Times New Roman" w:cs="Times New Roman"/>
                <w:b/>
                <w:sz w:val="20"/>
                <w:szCs w:val="20"/>
              </w:rPr>
              <w:t xml:space="preserve"> w PLN</w:t>
            </w:r>
          </w:p>
        </w:tc>
        <w:tc>
          <w:tcPr>
            <w:tcW w:w="1417" w:type="dxa"/>
            <w:shd w:val="clear" w:color="auto" w:fill="BFBFBF"/>
            <w:vAlign w:val="center"/>
          </w:tcPr>
          <w:p w:rsidR="002A12E2"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857608">
              <w:rPr>
                <w:rFonts w:ascii="Times New Roman" w:eastAsia="Calibri" w:hAnsi="Times New Roman" w:cs="Times New Roman"/>
                <w:b/>
                <w:sz w:val="20"/>
                <w:szCs w:val="20"/>
              </w:rPr>
              <w:t>netto</w:t>
            </w:r>
          </w:p>
          <w:p w:rsidR="00346AB2" w:rsidRPr="00857608" w:rsidRDefault="00346AB2"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630DEB"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Stawka (%) podatku VAT </w:t>
            </w:r>
          </w:p>
        </w:tc>
        <w:tc>
          <w:tcPr>
            <w:tcW w:w="1417"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630DEB"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2A12E2" w:rsidP="0033502D">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Wartość</w:t>
            </w:r>
            <w:r w:rsidR="00857608">
              <w:rPr>
                <w:rFonts w:ascii="Times New Roman" w:eastAsia="Calibri" w:hAnsi="Times New Roman" w:cs="Times New Roman"/>
                <w:b/>
                <w:sz w:val="20"/>
                <w:szCs w:val="20"/>
              </w:rPr>
              <w:t xml:space="preserve"> ogółem</w:t>
            </w:r>
          </w:p>
          <w:p w:rsidR="002A12E2" w:rsidRDefault="00857608" w:rsidP="0033502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b</w:t>
            </w:r>
            <w:r w:rsidR="002A12E2" w:rsidRPr="00857608">
              <w:rPr>
                <w:rFonts w:ascii="Times New Roman" w:eastAsia="Calibri" w:hAnsi="Times New Roman" w:cs="Times New Roman"/>
                <w:b/>
                <w:sz w:val="20"/>
                <w:szCs w:val="20"/>
              </w:rPr>
              <w:t>rutto</w:t>
            </w:r>
          </w:p>
          <w:p w:rsidR="00857608" w:rsidRPr="00857608" w:rsidRDefault="00857608" w:rsidP="0033502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2A12E2" w:rsidP="00857608">
            <w:pPr>
              <w:spacing w:after="0" w:line="240" w:lineRule="auto"/>
              <w:rPr>
                <w:rFonts w:ascii="Times New Roman" w:eastAsia="Calibri" w:hAnsi="Times New Roman" w:cs="Times New Roman"/>
                <w:b/>
                <w:sz w:val="20"/>
                <w:szCs w:val="20"/>
              </w:rPr>
            </w:pPr>
            <w:r w:rsidRPr="00857608">
              <w:rPr>
                <w:rFonts w:ascii="Times New Roman" w:eastAsia="Calibri" w:hAnsi="Times New Roman" w:cs="Times New Roman"/>
                <w:b/>
                <w:sz w:val="20"/>
                <w:szCs w:val="20"/>
              </w:rPr>
              <w:t>Producent</w:t>
            </w:r>
            <w:r w:rsidR="00857608">
              <w:rPr>
                <w:rFonts w:ascii="Times New Roman" w:eastAsia="Calibri" w:hAnsi="Times New Roman" w:cs="Times New Roman"/>
                <w:b/>
                <w:sz w:val="20"/>
                <w:szCs w:val="20"/>
              </w:rPr>
              <w:t xml:space="preserve">, </w:t>
            </w:r>
            <w:r w:rsidRPr="00857608">
              <w:rPr>
                <w:rFonts w:ascii="Times New Roman" w:eastAsia="Calibri" w:hAnsi="Times New Roman" w:cs="Times New Roman"/>
                <w:b/>
                <w:sz w:val="20"/>
                <w:szCs w:val="20"/>
              </w:rPr>
              <w:t>nazwa handlowa</w:t>
            </w:r>
          </w:p>
        </w:tc>
      </w:tr>
      <w:tr w:rsidR="002A12E2" w:rsidRPr="00634EBC" w:rsidTr="00857608">
        <w:tc>
          <w:tcPr>
            <w:tcW w:w="567" w:type="dxa"/>
            <w:vAlign w:val="center"/>
          </w:tcPr>
          <w:p w:rsidR="002A12E2" w:rsidRPr="00634EBC" w:rsidRDefault="002A12E2" w:rsidP="00724966">
            <w:pPr>
              <w:pStyle w:val="Bezodstpw"/>
              <w:jc w:val="center"/>
              <w:rPr>
                <w:rFonts w:eastAsia="Calibri"/>
                <w:b/>
                <w:sz w:val="20"/>
              </w:rPr>
            </w:pPr>
            <w:r w:rsidRPr="00634EBC">
              <w:rPr>
                <w:rFonts w:eastAsia="Calibri"/>
                <w:b/>
                <w:sz w:val="20"/>
              </w:rPr>
              <w:t>1</w:t>
            </w:r>
          </w:p>
        </w:tc>
        <w:tc>
          <w:tcPr>
            <w:tcW w:w="2836" w:type="dxa"/>
            <w:vAlign w:val="center"/>
          </w:tcPr>
          <w:p w:rsidR="002A12E2" w:rsidRPr="00634EBC" w:rsidRDefault="002A12E2" w:rsidP="00724966">
            <w:pPr>
              <w:pStyle w:val="Bezodstpw"/>
              <w:jc w:val="center"/>
              <w:rPr>
                <w:rFonts w:eastAsia="Calibri"/>
                <w:b/>
                <w:bCs/>
                <w:sz w:val="20"/>
              </w:rPr>
            </w:pPr>
            <w:r w:rsidRPr="00634EBC">
              <w:rPr>
                <w:rFonts w:eastAsia="Calibri"/>
                <w:b/>
                <w:bCs/>
                <w:sz w:val="20"/>
              </w:rPr>
              <w:t>2</w:t>
            </w:r>
          </w:p>
        </w:tc>
        <w:tc>
          <w:tcPr>
            <w:tcW w:w="1417" w:type="dxa"/>
            <w:vAlign w:val="center"/>
          </w:tcPr>
          <w:p w:rsidR="002A12E2" w:rsidRPr="00634EBC" w:rsidRDefault="002A12E2" w:rsidP="00724966">
            <w:pPr>
              <w:pStyle w:val="Bezodstpw"/>
              <w:jc w:val="center"/>
              <w:rPr>
                <w:rFonts w:eastAsia="Calibri"/>
                <w:b/>
                <w:sz w:val="20"/>
              </w:rPr>
            </w:pPr>
            <w:r w:rsidRPr="00634EBC">
              <w:rPr>
                <w:rFonts w:eastAsia="Calibri"/>
                <w:b/>
                <w:sz w:val="20"/>
              </w:rPr>
              <w:t>3</w:t>
            </w:r>
          </w:p>
        </w:tc>
        <w:tc>
          <w:tcPr>
            <w:tcW w:w="851" w:type="dxa"/>
            <w:vAlign w:val="center"/>
          </w:tcPr>
          <w:p w:rsidR="002A12E2" w:rsidRPr="00634EBC" w:rsidRDefault="002A12E2" w:rsidP="00724966">
            <w:pPr>
              <w:pStyle w:val="Bezodstpw"/>
              <w:jc w:val="center"/>
              <w:rPr>
                <w:rFonts w:eastAsia="Calibri"/>
                <w:b/>
                <w:sz w:val="20"/>
              </w:rPr>
            </w:pPr>
            <w:r w:rsidRPr="00634EBC">
              <w:rPr>
                <w:rFonts w:eastAsia="Calibri"/>
                <w:b/>
                <w:sz w:val="20"/>
              </w:rPr>
              <w:t>4</w:t>
            </w:r>
          </w:p>
        </w:tc>
        <w:tc>
          <w:tcPr>
            <w:tcW w:w="1559" w:type="dxa"/>
            <w:vAlign w:val="center"/>
          </w:tcPr>
          <w:p w:rsidR="002A12E2" w:rsidRPr="00634EBC" w:rsidRDefault="002A12E2" w:rsidP="00724966">
            <w:pPr>
              <w:pStyle w:val="Bezodstpw"/>
              <w:jc w:val="center"/>
              <w:rPr>
                <w:rFonts w:eastAsia="Calibri"/>
                <w:b/>
                <w:sz w:val="20"/>
                <w:lang w:val="en-GB"/>
              </w:rPr>
            </w:pPr>
            <w:r w:rsidRPr="00634EBC">
              <w:rPr>
                <w:rFonts w:eastAsia="Calibri"/>
                <w:b/>
                <w:sz w:val="20"/>
                <w:lang w:val="en-GB"/>
              </w:rPr>
              <w:t>5</w:t>
            </w:r>
          </w:p>
        </w:tc>
        <w:tc>
          <w:tcPr>
            <w:tcW w:w="1417" w:type="dxa"/>
            <w:vAlign w:val="center"/>
          </w:tcPr>
          <w:p w:rsidR="002A12E2" w:rsidRPr="00634EBC" w:rsidRDefault="002A12E2" w:rsidP="00724966">
            <w:pPr>
              <w:pStyle w:val="Bezodstpw"/>
              <w:jc w:val="center"/>
              <w:rPr>
                <w:rFonts w:eastAsia="Calibri"/>
                <w:b/>
                <w:sz w:val="20"/>
                <w:lang w:val="en-GB"/>
              </w:rPr>
            </w:pPr>
            <w:r w:rsidRPr="00634EBC">
              <w:rPr>
                <w:rFonts w:eastAsia="Calibri"/>
                <w:b/>
                <w:sz w:val="20"/>
                <w:lang w:val="en-GB"/>
              </w:rPr>
              <w:t>6</w:t>
            </w:r>
          </w:p>
        </w:tc>
        <w:tc>
          <w:tcPr>
            <w:tcW w:w="993"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7</w:t>
            </w:r>
          </w:p>
        </w:tc>
        <w:tc>
          <w:tcPr>
            <w:tcW w:w="1417"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8</w:t>
            </w:r>
          </w:p>
        </w:tc>
        <w:tc>
          <w:tcPr>
            <w:tcW w:w="1559"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9</w:t>
            </w:r>
          </w:p>
        </w:tc>
        <w:tc>
          <w:tcPr>
            <w:tcW w:w="2694"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10</w:t>
            </w:r>
          </w:p>
        </w:tc>
      </w:tr>
      <w:tr w:rsidR="00EE676D" w:rsidRPr="00634EBC" w:rsidTr="00857608">
        <w:tc>
          <w:tcPr>
            <w:tcW w:w="567" w:type="dxa"/>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2836" w:type="dxa"/>
          </w:tcPr>
          <w:p w:rsidR="00EE676D" w:rsidRPr="00AA3B5B" w:rsidRDefault="00EE676D" w:rsidP="00644108">
            <w:pPr>
              <w:spacing w:before="120" w:after="120" w:line="240" w:lineRule="auto"/>
              <w:rPr>
                <w:rFonts w:ascii="Times New Roman" w:hAnsi="Times New Roman"/>
                <w:sz w:val="20"/>
                <w:lang w:val="en-US"/>
              </w:rPr>
            </w:pPr>
            <w:r w:rsidRPr="00AA3B5B">
              <w:rPr>
                <w:rFonts w:ascii="Times New Roman" w:hAnsi="Times New Roman"/>
                <w:sz w:val="20"/>
                <w:lang w:val="en-US"/>
              </w:rPr>
              <w:t>Cela pomiarowa (sample cell)</w:t>
            </w:r>
          </w:p>
        </w:tc>
        <w:tc>
          <w:tcPr>
            <w:tcW w:w="1417" w:type="dxa"/>
          </w:tcPr>
          <w:p w:rsidR="00EE676D" w:rsidRPr="00AA3B5B" w:rsidRDefault="00EE676D" w:rsidP="00644108">
            <w:pPr>
              <w:spacing w:before="120" w:after="120" w:line="240" w:lineRule="auto"/>
              <w:jc w:val="center"/>
              <w:rPr>
                <w:rFonts w:ascii="Times New Roman" w:hAnsi="Times New Roman"/>
                <w:sz w:val="20"/>
                <w:lang w:val="en-US"/>
              </w:rPr>
            </w:pPr>
            <w:r w:rsidRPr="00AA3B5B">
              <w:rPr>
                <w:rFonts w:ascii="Times New Roman" w:hAnsi="Times New Roman"/>
                <w:sz w:val="20"/>
                <w:lang w:val="en-US"/>
              </w:rPr>
              <w:t xml:space="preserve">szt. </w:t>
            </w:r>
          </w:p>
        </w:tc>
        <w:tc>
          <w:tcPr>
            <w:tcW w:w="851" w:type="dxa"/>
          </w:tcPr>
          <w:p w:rsidR="00EE676D" w:rsidRPr="00AA3B5B" w:rsidRDefault="00EE676D" w:rsidP="00644108">
            <w:pPr>
              <w:spacing w:before="120" w:after="120" w:line="240" w:lineRule="auto"/>
              <w:jc w:val="center"/>
              <w:rPr>
                <w:rFonts w:ascii="Times New Roman" w:hAnsi="Times New Roman"/>
                <w:sz w:val="20"/>
                <w:lang w:val="en-US"/>
              </w:rPr>
            </w:pPr>
            <w:r w:rsidRPr="00AA3B5B">
              <w:rPr>
                <w:rFonts w:ascii="Times New Roman" w:hAnsi="Times New Roman"/>
                <w:sz w:val="20"/>
                <w:lang w:val="en-US"/>
              </w:rPr>
              <w:t>1</w:t>
            </w:r>
          </w:p>
        </w:tc>
        <w:tc>
          <w:tcPr>
            <w:tcW w:w="1559" w:type="dxa"/>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Pr>
          <w:p w:rsidR="00EE676D" w:rsidRPr="00634EBC" w:rsidRDefault="00EE676D" w:rsidP="00724966">
            <w:pPr>
              <w:jc w:val="center"/>
              <w:rPr>
                <w:rFonts w:ascii="Times New Roman" w:eastAsia="Calibri" w:hAnsi="Times New Roman" w:cs="Times New Roman"/>
                <w:sz w:val="20"/>
                <w:szCs w:val="20"/>
              </w:rPr>
            </w:pPr>
          </w:p>
        </w:tc>
        <w:tc>
          <w:tcPr>
            <w:tcW w:w="993" w:type="dxa"/>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c>
          <w:tcPr>
            <w:tcW w:w="2836" w:type="dxa"/>
          </w:tcPr>
          <w:p w:rsidR="00EE676D" w:rsidRPr="007E5FB4" w:rsidRDefault="00EE676D" w:rsidP="00644108">
            <w:pPr>
              <w:spacing w:before="120" w:after="120" w:line="240" w:lineRule="auto"/>
              <w:rPr>
                <w:rFonts w:ascii="Times New Roman" w:hAnsi="Times New Roman"/>
                <w:sz w:val="20"/>
                <w:lang w:val="en-GB"/>
              </w:rPr>
            </w:pPr>
            <w:r w:rsidRPr="007E5FB4">
              <w:rPr>
                <w:rFonts w:ascii="Times New Roman" w:hAnsi="Times New Roman"/>
                <w:sz w:val="20"/>
                <w:lang w:val="en-GB"/>
              </w:rPr>
              <w:t>Cleaning Supplies: lens cleaning solution</w:t>
            </w:r>
          </w:p>
        </w:tc>
        <w:tc>
          <w:tcPr>
            <w:tcW w:w="1417" w:type="dxa"/>
          </w:tcPr>
          <w:p w:rsidR="00EE676D" w:rsidRPr="007E5FB4"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szt.</w:t>
            </w:r>
          </w:p>
        </w:tc>
        <w:tc>
          <w:tcPr>
            <w:tcW w:w="851" w:type="dxa"/>
          </w:tcPr>
          <w:p w:rsidR="00EE676D" w:rsidRPr="007E5FB4"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4</w:t>
            </w:r>
          </w:p>
        </w:tc>
        <w:tc>
          <w:tcPr>
            <w:tcW w:w="1559" w:type="dxa"/>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Pr>
          <w:p w:rsidR="00EE676D" w:rsidRPr="00634EBC" w:rsidRDefault="00EE676D" w:rsidP="00724966">
            <w:pPr>
              <w:jc w:val="center"/>
              <w:rPr>
                <w:rFonts w:ascii="Times New Roman" w:eastAsia="Calibri" w:hAnsi="Times New Roman" w:cs="Times New Roman"/>
                <w:sz w:val="20"/>
                <w:szCs w:val="20"/>
              </w:rPr>
            </w:pPr>
          </w:p>
        </w:tc>
        <w:tc>
          <w:tcPr>
            <w:tcW w:w="993" w:type="dxa"/>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w:t>
            </w:r>
          </w:p>
        </w:tc>
        <w:tc>
          <w:tcPr>
            <w:tcW w:w="2836"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rPr>
                <w:rFonts w:ascii="Times New Roman" w:hAnsi="Times New Roman"/>
                <w:sz w:val="20"/>
                <w:lang w:val="en-GB"/>
              </w:rPr>
            </w:pPr>
            <w:r w:rsidRPr="007E5FB4">
              <w:rPr>
                <w:rFonts w:ascii="Times New Roman" w:hAnsi="Times New Roman"/>
                <w:sz w:val="20"/>
                <w:lang w:val="en-GB"/>
              </w:rPr>
              <w:t>Cleaning supplies: swabs, foam, package of 50</w:t>
            </w:r>
          </w:p>
        </w:tc>
        <w:tc>
          <w:tcPr>
            <w:tcW w:w="1417"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op.</w:t>
            </w:r>
          </w:p>
        </w:tc>
        <w:tc>
          <w:tcPr>
            <w:tcW w:w="851"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5</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c>
          <w:tcPr>
            <w:tcW w:w="2836"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rPr>
                <w:rFonts w:ascii="Times New Roman" w:hAnsi="Times New Roman"/>
                <w:sz w:val="20"/>
                <w:lang w:val="en-GB"/>
              </w:rPr>
            </w:pPr>
            <w:r w:rsidRPr="00DE40E4">
              <w:rPr>
                <w:rFonts w:ascii="Times New Roman" w:hAnsi="Times New Roman"/>
                <w:sz w:val="20"/>
                <w:lang w:val="en-GB"/>
              </w:rPr>
              <w:t>Cleaning Supplies: lens paper,package of 50</w:t>
            </w:r>
          </w:p>
        </w:tc>
        <w:tc>
          <w:tcPr>
            <w:tcW w:w="1417"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op.</w:t>
            </w:r>
          </w:p>
        </w:tc>
        <w:tc>
          <w:tcPr>
            <w:tcW w:w="851"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5</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lastRenderedPageBreak/>
              <w:t>5</w:t>
            </w:r>
          </w:p>
        </w:tc>
        <w:tc>
          <w:tcPr>
            <w:tcW w:w="2836" w:type="dxa"/>
            <w:tcBorders>
              <w:top w:val="single" w:sz="4" w:space="0" w:color="auto"/>
              <w:left w:val="single" w:sz="4" w:space="0" w:color="auto"/>
              <w:bottom w:val="single" w:sz="4" w:space="0" w:color="auto"/>
              <w:right w:val="single" w:sz="4" w:space="0" w:color="auto"/>
            </w:tcBorders>
          </w:tcPr>
          <w:p w:rsidR="00EE676D" w:rsidRPr="003B5461" w:rsidRDefault="00EE676D" w:rsidP="00644108">
            <w:pPr>
              <w:spacing w:before="120" w:after="120" w:line="240" w:lineRule="auto"/>
              <w:rPr>
                <w:rFonts w:ascii="Times New Roman" w:hAnsi="Times New Roman"/>
                <w:sz w:val="20"/>
              </w:rPr>
            </w:pPr>
            <w:r>
              <w:rPr>
                <w:rFonts w:ascii="Times New Roman" w:hAnsi="Times New Roman"/>
                <w:sz w:val="20"/>
              </w:rPr>
              <w:t>Heksametafosforan sodu cz. d.a.</w:t>
            </w:r>
            <w:r>
              <w:rPr>
                <w:rFonts w:ascii="Times New Roman" w:hAnsi="Times New Roman"/>
                <w:sz w:val="20"/>
              </w:rPr>
              <w:br/>
              <w:t>1 kg/op.</w:t>
            </w:r>
          </w:p>
        </w:tc>
        <w:tc>
          <w:tcPr>
            <w:tcW w:w="1417" w:type="dxa"/>
            <w:tcBorders>
              <w:top w:val="single" w:sz="4" w:space="0" w:color="auto"/>
              <w:left w:val="single" w:sz="4" w:space="0" w:color="auto"/>
              <w:bottom w:val="single" w:sz="4" w:space="0" w:color="auto"/>
              <w:right w:val="single" w:sz="4" w:space="0" w:color="auto"/>
            </w:tcBorders>
          </w:tcPr>
          <w:p w:rsidR="00EE676D" w:rsidRPr="003B5461" w:rsidRDefault="00EE676D" w:rsidP="00644108">
            <w:pPr>
              <w:spacing w:before="120" w:after="120" w:line="240" w:lineRule="auto"/>
              <w:jc w:val="center"/>
              <w:rPr>
                <w:rFonts w:ascii="Times New Roman" w:hAnsi="Times New Roman"/>
                <w:sz w:val="20"/>
              </w:rPr>
            </w:pPr>
            <w:r>
              <w:rPr>
                <w:rFonts w:ascii="Times New Roman" w:hAnsi="Times New Roman"/>
                <w:sz w:val="20"/>
              </w:rPr>
              <w:t>op.</w:t>
            </w:r>
          </w:p>
        </w:tc>
        <w:tc>
          <w:tcPr>
            <w:tcW w:w="851" w:type="dxa"/>
            <w:tcBorders>
              <w:top w:val="single" w:sz="4" w:space="0" w:color="auto"/>
              <w:left w:val="single" w:sz="4" w:space="0" w:color="auto"/>
              <w:bottom w:val="single" w:sz="4" w:space="0" w:color="auto"/>
              <w:right w:val="single" w:sz="4" w:space="0" w:color="auto"/>
            </w:tcBorders>
          </w:tcPr>
          <w:p w:rsidR="00EE676D" w:rsidRPr="003B5461" w:rsidRDefault="00EE676D" w:rsidP="00644108">
            <w:pPr>
              <w:spacing w:before="120" w:after="120" w:line="240" w:lineRule="auto"/>
              <w:jc w:val="center"/>
              <w:rPr>
                <w:rFonts w:ascii="Times New Roman" w:hAnsi="Times New Roman"/>
                <w:sz w:val="20"/>
              </w:rPr>
            </w:pPr>
            <w:r>
              <w:rPr>
                <w:rFonts w:ascii="Times New Roman" w:hAnsi="Times New Roman"/>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p>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2836" w:type="dxa"/>
            <w:tcBorders>
              <w:top w:val="single" w:sz="4" w:space="0" w:color="auto"/>
              <w:left w:val="single" w:sz="4" w:space="0" w:color="auto"/>
              <w:bottom w:val="single" w:sz="4" w:space="0" w:color="auto"/>
              <w:right w:val="single" w:sz="4" w:space="0" w:color="auto"/>
            </w:tcBorders>
          </w:tcPr>
          <w:p w:rsidR="00EE676D" w:rsidRDefault="00EE676D" w:rsidP="00644108">
            <w:pPr>
              <w:spacing w:before="120" w:after="120" w:line="240" w:lineRule="auto"/>
              <w:rPr>
                <w:rFonts w:ascii="Times New Roman" w:hAnsi="Times New Roman"/>
                <w:sz w:val="20"/>
              </w:rPr>
            </w:pPr>
            <w:r>
              <w:rPr>
                <w:rFonts w:ascii="Times New Roman" w:hAnsi="Times New Roman"/>
                <w:sz w:val="20"/>
              </w:rPr>
              <w:t>Węglan sodu (bezw.) cz.d.a.</w:t>
            </w:r>
            <w:r>
              <w:rPr>
                <w:rFonts w:ascii="Times New Roman" w:hAnsi="Times New Roman"/>
                <w:sz w:val="20"/>
              </w:rPr>
              <w:br/>
              <w:t>1 kg/op.</w:t>
            </w:r>
          </w:p>
        </w:tc>
        <w:tc>
          <w:tcPr>
            <w:tcW w:w="1417" w:type="dxa"/>
            <w:tcBorders>
              <w:top w:val="single" w:sz="4" w:space="0" w:color="auto"/>
              <w:left w:val="single" w:sz="4" w:space="0" w:color="auto"/>
              <w:bottom w:val="single" w:sz="4" w:space="0" w:color="auto"/>
              <w:right w:val="single" w:sz="4" w:space="0" w:color="auto"/>
            </w:tcBorders>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op.</w:t>
            </w:r>
          </w:p>
        </w:tc>
        <w:tc>
          <w:tcPr>
            <w:tcW w:w="851" w:type="dxa"/>
            <w:tcBorders>
              <w:top w:val="single" w:sz="4" w:space="0" w:color="auto"/>
              <w:left w:val="single" w:sz="4" w:space="0" w:color="auto"/>
              <w:bottom w:val="single" w:sz="4" w:space="0" w:color="auto"/>
              <w:right w:val="single" w:sz="4" w:space="0" w:color="auto"/>
            </w:tcBorders>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7</w:t>
            </w:r>
          </w:p>
        </w:tc>
        <w:tc>
          <w:tcPr>
            <w:tcW w:w="2836" w:type="dxa"/>
            <w:tcBorders>
              <w:top w:val="single" w:sz="4" w:space="0" w:color="auto"/>
              <w:left w:val="single" w:sz="4" w:space="0" w:color="auto"/>
              <w:bottom w:val="single" w:sz="4" w:space="0" w:color="auto"/>
              <w:right w:val="single" w:sz="4" w:space="0" w:color="auto"/>
            </w:tcBorders>
          </w:tcPr>
          <w:p w:rsidR="00EE676D" w:rsidRPr="00F614A5" w:rsidRDefault="00EE676D" w:rsidP="00644108">
            <w:pPr>
              <w:spacing w:before="120" w:after="120" w:line="240" w:lineRule="auto"/>
              <w:rPr>
                <w:rFonts w:ascii="Times New Roman" w:hAnsi="Times New Roman"/>
                <w:sz w:val="20"/>
                <w:lang w:val="en-GB"/>
              </w:rPr>
            </w:pPr>
            <w:r w:rsidRPr="00D80BD8">
              <w:rPr>
                <w:rFonts w:ascii="Times New Roman" w:hAnsi="Times New Roman"/>
                <w:sz w:val="20"/>
                <w:lang w:val="en-US"/>
              </w:rPr>
              <w:t>Podręcznik użytkownika: Analytica</w:t>
            </w:r>
            <w:r w:rsidRPr="00F614A5">
              <w:rPr>
                <w:rFonts w:ascii="Times New Roman" w:hAnsi="Times New Roman"/>
                <w:sz w:val="20"/>
                <w:lang w:val="en-GB"/>
              </w:rPr>
              <w:t>l Methods in Fine Particle Technology by: Paul A. Webb and Dr. Clyde Orr</w:t>
            </w:r>
          </w:p>
        </w:tc>
        <w:tc>
          <w:tcPr>
            <w:tcW w:w="1417" w:type="dxa"/>
            <w:tcBorders>
              <w:top w:val="single" w:sz="4" w:space="0" w:color="auto"/>
              <w:left w:val="single" w:sz="4" w:space="0" w:color="auto"/>
              <w:bottom w:val="single" w:sz="4" w:space="0" w:color="auto"/>
              <w:right w:val="single" w:sz="4" w:space="0" w:color="auto"/>
            </w:tcBorders>
          </w:tcPr>
          <w:p w:rsidR="00EE676D" w:rsidRPr="00F614A5"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 xml:space="preserve">szt. </w:t>
            </w:r>
          </w:p>
        </w:tc>
        <w:tc>
          <w:tcPr>
            <w:tcW w:w="851" w:type="dxa"/>
            <w:tcBorders>
              <w:top w:val="single" w:sz="4" w:space="0" w:color="auto"/>
              <w:left w:val="single" w:sz="4" w:space="0" w:color="auto"/>
              <w:bottom w:val="single" w:sz="4" w:space="0" w:color="auto"/>
              <w:right w:val="single" w:sz="4" w:space="0" w:color="auto"/>
            </w:tcBorders>
          </w:tcPr>
          <w:p w:rsidR="00EE676D" w:rsidRPr="00F614A5"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1</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857608"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857608" w:rsidRPr="00634EBC" w:rsidRDefault="00857608" w:rsidP="008471BB">
            <w:pPr>
              <w:spacing w:after="0" w:line="240" w:lineRule="auto"/>
              <w:jc w:val="center"/>
              <w:rPr>
                <w:rFonts w:ascii="Times New Roman" w:eastAsia="Calibri" w:hAnsi="Times New Roman" w:cs="Times New Roman"/>
                <w:sz w:val="20"/>
                <w:szCs w:val="20"/>
              </w:rPr>
            </w:pPr>
          </w:p>
          <w:p w:rsidR="00857608" w:rsidRPr="00634EBC" w:rsidRDefault="00857608" w:rsidP="008471BB">
            <w:pPr>
              <w:spacing w:after="0" w:line="240" w:lineRule="auto"/>
              <w:jc w:val="center"/>
              <w:rPr>
                <w:rFonts w:ascii="Times New Roman" w:eastAsia="Calibri" w:hAnsi="Times New Roman" w:cs="Times New Roman"/>
                <w:sz w:val="20"/>
                <w:szCs w:val="20"/>
              </w:rPr>
            </w:pPr>
          </w:p>
          <w:p w:rsidR="00857608" w:rsidRPr="00634EBC" w:rsidRDefault="00857608" w:rsidP="008471BB">
            <w:pPr>
              <w:spacing w:after="0" w:line="240" w:lineRule="auto"/>
              <w:jc w:val="center"/>
              <w:rPr>
                <w:rFonts w:ascii="Times New Roman" w:eastAsia="Calibri" w:hAnsi="Times New Roman" w:cs="Times New Roman"/>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tcPr>
          <w:p w:rsidR="00857608" w:rsidRPr="00634EBC" w:rsidRDefault="00857608" w:rsidP="00857608">
            <w:pPr>
              <w:spacing w:line="240" w:lineRule="auto"/>
              <w:rPr>
                <w:rFonts w:ascii="Times New Roman" w:eastAsia="Calibri" w:hAnsi="Times New Roman" w:cs="Times New Roman"/>
                <w:sz w:val="20"/>
                <w:szCs w:val="20"/>
              </w:rPr>
            </w:pPr>
            <w:r w:rsidRPr="00634EBC">
              <w:rPr>
                <w:rFonts w:ascii="Times New Roman" w:eastAsia="Calibri" w:hAnsi="Times New Roman" w:cs="Times New Roman"/>
                <w:b/>
                <w:bCs/>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r>
    </w:tbl>
    <w:p w:rsidR="00EE676D" w:rsidRDefault="00EE676D" w:rsidP="000C629A">
      <w:pPr>
        <w:spacing w:line="360" w:lineRule="auto"/>
        <w:rPr>
          <w:rFonts w:ascii="Times New Roman" w:eastAsia="Times New Roman" w:hAnsi="Times New Roman" w:cs="Times New Roman"/>
          <w:sz w:val="20"/>
          <w:lang w:eastAsia="pl-PL"/>
        </w:rPr>
      </w:pPr>
    </w:p>
    <w:p w:rsidR="000C629A" w:rsidRPr="00634EBC" w:rsidRDefault="000C629A" w:rsidP="000C629A">
      <w:pPr>
        <w:spacing w:line="360" w:lineRule="auto"/>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rPr>
        <w:t xml:space="preserve">Część 8  </w:t>
      </w:r>
      <w:r w:rsidR="00346AB2">
        <w:rPr>
          <w:rFonts w:ascii="Times New Roman" w:eastAsia="Calibri" w:hAnsi="Times New Roman" w:cs="Times New Roman"/>
          <w:b/>
          <w:bCs/>
          <w:sz w:val="20"/>
          <w:szCs w:val="20"/>
        </w:rPr>
        <w:t xml:space="preserve">: </w:t>
      </w:r>
      <w:r w:rsidRPr="00634EBC">
        <w:rPr>
          <w:rFonts w:ascii="Times New Roman" w:eastAsia="Times New Roman" w:hAnsi="Times New Roman" w:cs="Times New Roman"/>
          <w:b/>
          <w:sz w:val="20"/>
          <w:szCs w:val="20"/>
          <w:lang w:eastAsia="pl-PL"/>
        </w:rPr>
        <w:t xml:space="preserve">Materiały eksploatacyjne </w:t>
      </w:r>
      <w:r w:rsidR="00EE676D">
        <w:rPr>
          <w:rFonts w:ascii="Times New Roman" w:eastAsia="Times New Roman" w:hAnsi="Times New Roman" w:cs="Times New Roman"/>
          <w:b/>
          <w:sz w:val="20"/>
          <w:szCs w:val="20"/>
          <w:lang w:eastAsia="pl-PL"/>
        </w:rPr>
        <w:t xml:space="preserve">do </w:t>
      </w:r>
      <w:r w:rsidRPr="00634EBC">
        <w:rPr>
          <w:rFonts w:ascii="Times New Roman" w:eastAsia="Times New Roman" w:hAnsi="Times New Roman" w:cs="Times New Roman"/>
          <w:b/>
          <w:sz w:val="20"/>
          <w:szCs w:val="20"/>
          <w:lang w:eastAsia="pl-PL"/>
        </w:rPr>
        <w:t>mineralizatora mikrofalowego Multiwave 3000 firmy Anton Paar</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1559"/>
        <w:gridCol w:w="851"/>
        <w:gridCol w:w="1559"/>
        <w:gridCol w:w="1417"/>
        <w:gridCol w:w="993"/>
        <w:gridCol w:w="1417"/>
        <w:gridCol w:w="1559"/>
        <w:gridCol w:w="2694"/>
      </w:tblGrid>
      <w:tr w:rsidR="000C629A" w:rsidRPr="00634EBC" w:rsidTr="00346AB2">
        <w:tc>
          <w:tcPr>
            <w:tcW w:w="567"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4" w:type="dxa"/>
            <w:shd w:val="clear" w:color="auto" w:fill="BFBFBF"/>
            <w:vAlign w:val="center"/>
          </w:tcPr>
          <w:p w:rsidR="000C629A"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346AB2">
              <w:rPr>
                <w:rFonts w:ascii="Times New Roman" w:eastAsia="Calibri" w:hAnsi="Times New Roman" w:cs="Times New Roman"/>
                <w:b/>
                <w:sz w:val="20"/>
                <w:szCs w:val="20"/>
              </w:rPr>
              <w:t xml:space="preserve"> w PLN</w:t>
            </w:r>
          </w:p>
        </w:tc>
        <w:tc>
          <w:tcPr>
            <w:tcW w:w="1417" w:type="dxa"/>
            <w:shd w:val="clear" w:color="auto" w:fill="BFBFBF"/>
            <w:vAlign w:val="center"/>
          </w:tcPr>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346AB2"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346AB2"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0C629A"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0C629A" w:rsidRPr="00634EBC">
              <w:rPr>
                <w:rFonts w:ascii="Times New Roman" w:eastAsia="Calibri" w:hAnsi="Times New Roman" w:cs="Times New Roman"/>
                <w:b/>
                <w:sz w:val="20"/>
                <w:szCs w:val="20"/>
              </w:rPr>
              <w:t>VAT</w:t>
            </w:r>
          </w:p>
        </w:tc>
        <w:tc>
          <w:tcPr>
            <w:tcW w:w="1417" w:type="dxa"/>
            <w:shd w:val="clear" w:color="auto" w:fill="BFBFBF"/>
          </w:tcPr>
          <w:p w:rsidR="000C629A" w:rsidRPr="00634EBC" w:rsidRDefault="00346AB2" w:rsidP="00AA4550">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Kwota podatku </w:t>
            </w:r>
            <w:r w:rsidR="000C629A" w:rsidRPr="00634EBC">
              <w:rPr>
                <w:rFonts w:ascii="Times New Roman" w:eastAsia="Calibri" w:hAnsi="Times New Roman" w:cs="Times New Roman"/>
                <w:b/>
                <w:sz w:val="20"/>
                <w:szCs w:val="20"/>
              </w:rPr>
              <w:t xml:space="preserve"> VAT</w:t>
            </w:r>
            <w:r>
              <w:rPr>
                <w:rFonts w:ascii="Times New Roman" w:eastAsia="Calibri" w:hAnsi="Times New Roman" w:cs="Times New Roman"/>
                <w:b/>
                <w:sz w:val="20"/>
                <w:szCs w:val="20"/>
              </w:rPr>
              <w:t xml:space="preserve"> w PLN</w:t>
            </w:r>
          </w:p>
        </w:tc>
        <w:tc>
          <w:tcPr>
            <w:tcW w:w="1559" w:type="dxa"/>
            <w:shd w:val="clear" w:color="auto" w:fill="BFBFBF"/>
          </w:tcPr>
          <w:p w:rsidR="000C629A" w:rsidRDefault="000C629A" w:rsidP="00AA4550">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346AB2"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 nazwa handlowa</w:t>
            </w:r>
          </w:p>
        </w:tc>
      </w:tr>
      <w:tr w:rsidR="000C629A" w:rsidRPr="00634EBC" w:rsidTr="00346AB2">
        <w:tc>
          <w:tcPr>
            <w:tcW w:w="56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4"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EE676D" w:rsidRPr="00634EBC" w:rsidTr="00346AB2">
        <w:trPr>
          <w:trHeight w:val="407"/>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1</w:t>
            </w:r>
          </w:p>
        </w:tc>
        <w:tc>
          <w:tcPr>
            <w:tcW w:w="2694" w:type="dxa"/>
          </w:tcPr>
          <w:p w:rsidR="00EE676D" w:rsidRPr="009E2134" w:rsidRDefault="00EE676D" w:rsidP="00644108">
            <w:pPr>
              <w:spacing w:before="120" w:after="120" w:line="240" w:lineRule="auto"/>
              <w:rPr>
                <w:rFonts w:ascii="Times New Roman" w:hAnsi="Times New Roman"/>
                <w:sz w:val="20"/>
              </w:rPr>
            </w:pPr>
            <w:r w:rsidRPr="009E2134">
              <w:rPr>
                <w:rFonts w:ascii="Times New Roman" w:hAnsi="Times New Roman"/>
                <w:sz w:val="20"/>
              </w:rPr>
              <w:t>naczynie reakcyjne (teflonowe) – 100 ml liner</w:t>
            </w:r>
          </w:p>
        </w:tc>
        <w:tc>
          <w:tcPr>
            <w:tcW w:w="1559" w:type="dxa"/>
          </w:tcPr>
          <w:p w:rsidR="00EE676D" w:rsidRPr="00AA3B5B" w:rsidRDefault="00EE676D" w:rsidP="00644108">
            <w:pPr>
              <w:spacing w:before="120" w:after="120" w:line="240" w:lineRule="auto"/>
              <w:jc w:val="center"/>
              <w:rPr>
                <w:rFonts w:ascii="Times New Roman" w:hAnsi="Times New Roman"/>
                <w:sz w:val="20"/>
                <w:lang w:val="en-US"/>
              </w:rPr>
            </w:pPr>
            <w:r>
              <w:rPr>
                <w:rFonts w:ascii="Times New Roman" w:hAnsi="Times New Roman"/>
                <w:sz w:val="20"/>
                <w:lang w:val="en-US"/>
              </w:rPr>
              <w:t>szt.</w:t>
            </w:r>
          </w:p>
        </w:tc>
        <w:tc>
          <w:tcPr>
            <w:tcW w:w="851" w:type="dxa"/>
          </w:tcPr>
          <w:p w:rsidR="00EE676D" w:rsidRPr="00AA3B5B" w:rsidRDefault="00EE676D" w:rsidP="00644108">
            <w:pPr>
              <w:spacing w:before="120" w:after="120" w:line="240" w:lineRule="auto"/>
              <w:jc w:val="center"/>
              <w:rPr>
                <w:rFonts w:ascii="Times New Roman" w:hAnsi="Times New Roman"/>
                <w:sz w:val="20"/>
                <w:lang w:val="en-US"/>
              </w:rPr>
            </w:pPr>
            <w:r>
              <w:rPr>
                <w:rFonts w:ascii="Times New Roman" w:hAnsi="Times New Roman"/>
                <w:sz w:val="20"/>
                <w:lang w:val="en-US"/>
              </w:rPr>
              <w:t>16</w:t>
            </w:r>
          </w:p>
        </w:tc>
        <w:tc>
          <w:tcPr>
            <w:tcW w:w="1559" w:type="dxa"/>
          </w:tcPr>
          <w:p w:rsidR="00EE676D" w:rsidRPr="00634EBC" w:rsidRDefault="00EE676D" w:rsidP="003170D6">
            <w:pPr>
              <w:jc w:val="center"/>
              <w:rPr>
                <w:rFonts w:ascii="Times New Roman" w:hAnsi="Times New Roman" w:cs="Times New Roman"/>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457"/>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2</w:t>
            </w:r>
          </w:p>
        </w:tc>
        <w:tc>
          <w:tcPr>
            <w:tcW w:w="2694" w:type="dxa"/>
          </w:tcPr>
          <w:p w:rsidR="00EE676D" w:rsidRPr="00DA7AE0" w:rsidRDefault="00EE676D" w:rsidP="00644108">
            <w:pPr>
              <w:spacing w:before="120" w:after="120" w:line="240" w:lineRule="auto"/>
              <w:rPr>
                <w:rFonts w:ascii="Times New Roman" w:hAnsi="Times New Roman"/>
                <w:sz w:val="20"/>
              </w:rPr>
            </w:pPr>
            <w:r w:rsidRPr="00DA7AE0">
              <w:rPr>
                <w:rFonts w:ascii="Times New Roman" w:hAnsi="Times New Roman"/>
                <w:sz w:val="20"/>
              </w:rPr>
              <w:t>PROTECTIVE CASING (</w:t>
            </w:r>
            <w:r w:rsidRPr="0069097A">
              <w:t>osłona zewnętrzna naczynia – część dolna</w:t>
            </w:r>
            <w:r>
              <w:t>)</w:t>
            </w:r>
          </w:p>
        </w:tc>
        <w:tc>
          <w:tcPr>
            <w:tcW w:w="1559"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szt.</w:t>
            </w:r>
          </w:p>
        </w:tc>
        <w:tc>
          <w:tcPr>
            <w:tcW w:w="851"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507"/>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3</w:t>
            </w:r>
          </w:p>
        </w:tc>
        <w:tc>
          <w:tcPr>
            <w:tcW w:w="2694" w:type="dxa"/>
          </w:tcPr>
          <w:p w:rsidR="00EE676D" w:rsidRPr="00DA7AE0" w:rsidRDefault="00EE676D" w:rsidP="00644108">
            <w:pPr>
              <w:spacing w:before="120" w:after="120" w:line="240" w:lineRule="auto"/>
              <w:rPr>
                <w:rFonts w:ascii="Times New Roman" w:hAnsi="Times New Roman"/>
                <w:sz w:val="20"/>
              </w:rPr>
            </w:pPr>
            <w:r w:rsidRPr="00DA7AE0">
              <w:rPr>
                <w:rFonts w:ascii="Times New Roman" w:hAnsi="Times New Roman"/>
                <w:sz w:val="20"/>
              </w:rPr>
              <w:t>PROTECTIVE CAP (</w:t>
            </w:r>
            <w:r w:rsidRPr="0069097A">
              <w:t xml:space="preserve">osłona zewnętrzna naczynia – część </w:t>
            </w:r>
            <w:r>
              <w:t>górna)</w:t>
            </w:r>
          </w:p>
        </w:tc>
        <w:tc>
          <w:tcPr>
            <w:tcW w:w="1559"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szt.</w:t>
            </w:r>
          </w:p>
        </w:tc>
        <w:tc>
          <w:tcPr>
            <w:tcW w:w="851"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lang w:val="en-GB"/>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391"/>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4</w:t>
            </w:r>
          </w:p>
        </w:tc>
        <w:tc>
          <w:tcPr>
            <w:tcW w:w="2694" w:type="dxa"/>
          </w:tcPr>
          <w:p w:rsidR="00EE676D" w:rsidRPr="00DA7AE0" w:rsidRDefault="00EE676D" w:rsidP="00644108">
            <w:pPr>
              <w:spacing w:before="120" w:after="120" w:line="240" w:lineRule="auto"/>
              <w:rPr>
                <w:rFonts w:ascii="Times New Roman" w:hAnsi="Times New Roman"/>
                <w:sz w:val="20"/>
              </w:rPr>
            </w:pPr>
            <w:r w:rsidRPr="00DA7AE0">
              <w:rPr>
                <w:rFonts w:ascii="Times New Roman" w:hAnsi="Times New Roman"/>
                <w:sz w:val="20"/>
              </w:rPr>
              <w:t>VESSEL JACKET H100 CERAMICS (osłana naczynia</w:t>
            </w:r>
            <w:r>
              <w:rPr>
                <w:rFonts w:ascii="Times New Roman" w:hAnsi="Times New Roman"/>
                <w:sz w:val="20"/>
              </w:rPr>
              <w:t xml:space="preserve">, </w:t>
            </w:r>
            <w:r>
              <w:rPr>
                <w:rFonts w:ascii="Times New Roman" w:hAnsi="Times New Roman"/>
                <w:sz w:val="20"/>
              </w:rPr>
              <w:lastRenderedPageBreak/>
              <w:t>z gwintem</w:t>
            </w:r>
            <w:r w:rsidRPr="00DA7AE0">
              <w:rPr>
                <w:rFonts w:ascii="Times New Roman" w:hAnsi="Times New Roman"/>
                <w:sz w:val="20"/>
              </w:rPr>
              <w:t>)</w:t>
            </w:r>
          </w:p>
        </w:tc>
        <w:tc>
          <w:tcPr>
            <w:tcW w:w="1559"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lastRenderedPageBreak/>
              <w:t>szt.</w:t>
            </w:r>
          </w:p>
        </w:tc>
        <w:tc>
          <w:tcPr>
            <w:tcW w:w="851"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lang w:val="en-GB"/>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819"/>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lastRenderedPageBreak/>
              <w:t>5</w:t>
            </w:r>
          </w:p>
        </w:tc>
        <w:tc>
          <w:tcPr>
            <w:tcW w:w="2694" w:type="dxa"/>
          </w:tcPr>
          <w:p w:rsidR="00EE676D" w:rsidRPr="00DA7AE0" w:rsidRDefault="00EE676D" w:rsidP="00644108">
            <w:pPr>
              <w:spacing w:before="120" w:after="120" w:line="240" w:lineRule="auto"/>
              <w:rPr>
                <w:rFonts w:ascii="Times New Roman" w:hAnsi="Times New Roman"/>
                <w:sz w:val="20"/>
              </w:rPr>
            </w:pPr>
            <w:r>
              <w:rPr>
                <w:rFonts w:ascii="Times New Roman" w:hAnsi="Times New Roman"/>
                <w:sz w:val="20"/>
              </w:rPr>
              <w:t>Pierścień centrujący</w:t>
            </w:r>
          </w:p>
        </w:tc>
        <w:tc>
          <w:tcPr>
            <w:tcW w:w="1559" w:type="dxa"/>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szt.</w:t>
            </w:r>
          </w:p>
        </w:tc>
        <w:tc>
          <w:tcPr>
            <w:tcW w:w="851" w:type="dxa"/>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lang w:val="en-GB"/>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346AB2" w:rsidRPr="00634EBC" w:rsidTr="00830F91">
        <w:trPr>
          <w:trHeight w:val="819"/>
        </w:trPr>
        <w:tc>
          <w:tcPr>
            <w:tcW w:w="56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before="60" w:after="60" w:line="240" w:lineRule="auto"/>
              <w:jc w:val="center"/>
              <w:rPr>
                <w:rFonts w:ascii="Times New Roman" w:eastAsia="Calibri" w:hAnsi="Times New Roman" w:cs="Times New Roman"/>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tcPr>
          <w:p w:rsidR="00346AB2" w:rsidRPr="00346AB2" w:rsidRDefault="00346AB2" w:rsidP="00346AB2">
            <w:pPr>
              <w:spacing w:after="0" w:line="240" w:lineRule="auto"/>
              <w:rPr>
                <w:rFonts w:ascii="Times New Roman" w:eastAsia="Calibri" w:hAnsi="Times New Roman" w:cs="Times New Roman"/>
                <w:b/>
                <w:sz w:val="20"/>
                <w:szCs w:val="20"/>
              </w:rPr>
            </w:pPr>
            <w:r w:rsidRPr="00346AB2">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r>
    </w:tbl>
    <w:p w:rsidR="00644108" w:rsidRDefault="00644108" w:rsidP="00644108">
      <w:pPr>
        <w:spacing w:after="240" w:line="240" w:lineRule="auto"/>
        <w:rPr>
          <w:rFonts w:ascii="Times New Roman" w:eastAsia="Calibri" w:hAnsi="Times New Roman" w:cs="Times New Roman"/>
          <w:b/>
          <w:bCs/>
          <w:sz w:val="20"/>
          <w:szCs w:val="20"/>
        </w:rPr>
      </w:pPr>
    </w:p>
    <w:p w:rsidR="00644108" w:rsidRPr="00634EBC" w:rsidRDefault="00644108" w:rsidP="00644108">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w:t>
      </w:r>
      <w:r>
        <w:rPr>
          <w:rFonts w:ascii="Times New Roman" w:eastAsia="Calibri" w:hAnsi="Times New Roman" w:cs="Times New Roman"/>
          <w:b/>
          <w:bCs/>
          <w:sz w:val="20"/>
          <w:szCs w:val="20"/>
        </w:rPr>
        <w:t>9</w:t>
      </w:r>
      <w:r w:rsidRPr="00634EBC">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w:t>
      </w:r>
      <w:r w:rsidRPr="00EE676D">
        <w:rPr>
          <w:rFonts w:ascii="Times New Roman" w:eastAsia="Calibri" w:hAnsi="Times New Roman" w:cs="Times New Roman"/>
          <w:b/>
          <w:bCs/>
          <w:sz w:val="20"/>
          <w:szCs w:val="20"/>
        </w:rPr>
        <w:t xml:space="preserve"> </w:t>
      </w:r>
      <w:r w:rsidRPr="00644108">
        <w:rPr>
          <w:rFonts w:ascii="Times New Roman" w:eastAsia="Times New Roman" w:hAnsi="Times New Roman" w:cs="Times New Roman"/>
          <w:b/>
          <w:sz w:val="20"/>
          <w:szCs w:val="20"/>
          <w:lang w:eastAsia="pl-PL"/>
        </w:rPr>
        <w:t>Materiały eksploatacyjne do przesiewacza  AS 200</w:t>
      </w:r>
      <w:r w:rsidRPr="00990AFB">
        <w:rPr>
          <w:rFonts w:ascii="Times New Roman" w:eastAsia="Times New Roman" w:hAnsi="Times New Roman" w:cs="Times New Roman"/>
          <w:b/>
          <w:color w:val="FF0000"/>
          <w:sz w:val="20"/>
          <w:szCs w:val="20"/>
          <w:lang w:eastAsia="pl-PL"/>
        </w:rPr>
        <w:t xml:space="preserve"> </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644108" w:rsidRPr="00634EBC" w:rsidTr="00644108">
        <w:tc>
          <w:tcPr>
            <w:tcW w:w="710"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 PLN</w:t>
            </w:r>
          </w:p>
        </w:tc>
        <w:tc>
          <w:tcPr>
            <w:tcW w:w="1417" w:type="dxa"/>
            <w:shd w:val="clear" w:color="auto" w:fill="BFBFBF"/>
            <w:vAlign w:val="center"/>
          </w:tcPr>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podatku</w:t>
            </w:r>
            <w:r w:rsidRPr="00634EBC">
              <w:rPr>
                <w:rFonts w:ascii="Times New Roman" w:eastAsia="Calibri" w:hAnsi="Times New Roman" w:cs="Times New Roman"/>
                <w:b/>
                <w:sz w:val="20"/>
                <w:szCs w:val="20"/>
              </w:rPr>
              <w:t xml:space="preserve"> VAT</w:t>
            </w:r>
          </w:p>
        </w:tc>
        <w:tc>
          <w:tcPr>
            <w:tcW w:w="1417"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Pr="00634EBC">
              <w:rPr>
                <w:rFonts w:ascii="Times New Roman" w:eastAsia="Calibri" w:hAnsi="Times New Roman" w:cs="Times New Roman"/>
                <w:b/>
                <w:sz w:val="20"/>
                <w:szCs w:val="20"/>
              </w:rPr>
              <w:t xml:space="preserve"> VAT</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1559"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44108" w:rsidRPr="00634EBC" w:rsidTr="00644108">
        <w:tc>
          <w:tcPr>
            <w:tcW w:w="710"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644108" w:rsidRPr="00634EBC" w:rsidTr="00644108">
        <w:trPr>
          <w:trHeight w:val="1252"/>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1</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Sito testowe o wielkości oczek 150 um; o wymiarach 200 mm (śr.) x 50 mm (wys.)</w:t>
            </w:r>
            <w:r w:rsidRPr="00091EB0">
              <w:t xml:space="preserve"> </w:t>
            </w:r>
            <w:r w:rsidRPr="00091EB0">
              <w:rPr>
                <w:rFonts w:ascii="Times New Roman" w:hAnsi="Times New Roman"/>
                <w:sz w:val="20"/>
              </w:rPr>
              <w:t>kompatybilne z posiadanym zestawem sit firmy Retsch</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 xml:space="preserve">szt. </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2</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Sito testowe o wielkości oczek </w:t>
            </w:r>
            <w:r>
              <w:rPr>
                <w:rFonts w:ascii="Times New Roman" w:hAnsi="Times New Roman"/>
                <w:sz w:val="20"/>
              </w:rPr>
              <w:t>200</w:t>
            </w:r>
            <w:r w:rsidRPr="00091EB0">
              <w:rPr>
                <w:rFonts w:ascii="Times New Roman" w:hAnsi="Times New Roman"/>
                <w:sz w:val="20"/>
              </w:rPr>
              <w:t xml:space="preserve"> um; o wymiarach 200 mm (śr.) x 50 mm (wys.) kompatybilne z posiadanym zestawem sit firmy Retsch</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1270"/>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3</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Sito testowe o wielkości oczek 2,0 mm; o wymiarach 200 mm (śr.) x 50 mm (wys.) kompatybilne z posiadanym zestawem sit firmy Retsch</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lastRenderedPageBreak/>
              <w:t>4</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gumowa </w:t>
            </w:r>
            <w:r w:rsidRPr="00091EB0">
              <w:rPr>
                <w:rFonts w:ascii="Times New Roman" w:hAnsi="Times New Roman"/>
                <w:sz w:val="20"/>
              </w:rPr>
              <w:br/>
              <w:t xml:space="preserve">o śred. 20 mm </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4</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agatowa </w:t>
            </w:r>
            <w:r w:rsidRPr="00091EB0">
              <w:rPr>
                <w:rFonts w:ascii="Times New Roman" w:hAnsi="Times New Roman"/>
                <w:sz w:val="20"/>
              </w:rPr>
              <w:br/>
              <w:t>o śred. 10 mm</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4</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6</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Pędzel płaski; wymiary 25,4 mm (szer.), 4,1mm (gr.), 22 mm (dł.)</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478"/>
        </w:trPr>
        <w:tc>
          <w:tcPr>
            <w:tcW w:w="710"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bl>
    <w:p w:rsidR="00644108" w:rsidRDefault="00644108" w:rsidP="00644108">
      <w:pPr>
        <w:rPr>
          <w:rFonts w:ascii="Times New Roman" w:eastAsia="Calibri" w:hAnsi="Times New Roman" w:cs="Times New Roman"/>
          <w:b/>
          <w:sz w:val="20"/>
          <w:szCs w:val="20"/>
        </w:rPr>
      </w:pPr>
    </w:p>
    <w:p w:rsidR="00644108" w:rsidRPr="00644108" w:rsidRDefault="00644108" w:rsidP="00644108">
      <w:pPr>
        <w:spacing w:line="360" w:lineRule="auto"/>
        <w:rPr>
          <w:rFonts w:ascii="Times New Roman" w:eastAsia="Calibri" w:hAnsi="Times New Roman" w:cs="Times New Roman"/>
          <w:b/>
          <w:sz w:val="20"/>
          <w:szCs w:val="20"/>
        </w:rPr>
      </w:pPr>
      <w:r w:rsidRPr="00644108">
        <w:rPr>
          <w:rFonts w:ascii="Times New Roman" w:eastAsia="Calibri" w:hAnsi="Times New Roman" w:cs="Times New Roman"/>
          <w:b/>
          <w:sz w:val="20"/>
          <w:szCs w:val="20"/>
        </w:rPr>
        <w:t xml:space="preserve">Część  10 :  Elementy eksploatacyjne do analizatorów: SC 500, CHS 900, N-580 oraz kalorymetru C5010 </w:t>
      </w:r>
    </w:p>
    <w:p w:rsidR="00644108" w:rsidRDefault="00644108" w:rsidP="00D221EA">
      <w:pPr>
        <w:spacing w:after="0" w:line="240" w:lineRule="auto"/>
        <w:jc w:val="both"/>
        <w:rPr>
          <w:rFonts w:ascii="Times New Roman" w:eastAsia="Times New Roman" w:hAnsi="Times New Roman" w:cs="Times New Roman"/>
          <w:sz w:val="20"/>
          <w:lang w:eastAsia="pl-PL"/>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552"/>
      </w:tblGrid>
      <w:tr w:rsidR="00644108" w:rsidRPr="00634EBC" w:rsidTr="00644108">
        <w:tc>
          <w:tcPr>
            <w:tcW w:w="568"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559"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552"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44108" w:rsidRPr="00A84E8F" w:rsidTr="00644108">
        <w:tc>
          <w:tcPr>
            <w:tcW w:w="568"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644108" w:rsidRPr="00634EBC" w:rsidTr="00644108">
        <w:tc>
          <w:tcPr>
            <w:tcW w:w="568" w:type="dxa"/>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2835" w:type="dxa"/>
          </w:tcPr>
          <w:p w:rsidR="00644108" w:rsidRPr="00AD41AF" w:rsidRDefault="00644108" w:rsidP="00644108">
            <w:pPr>
              <w:rPr>
                <w:rFonts w:ascii="Czcionka tekstu podstawowego" w:hAnsi="Czcionka tekstu podstawowego"/>
                <w:sz w:val="20"/>
                <w:szCs w:val="20"/>
              </w:rPr>
            </w:pPr>
            <w:r w:rsidRPr="00AD41AF">
              <w:rPr>
                <w:sz w:val="20"/>
                <w:szCs w:val="20"/>
              </w:rPr>
              <w:t>rura spalań do SC 500</w:t>
            </w:r>
          </w:p>
        </w:tc>
        <w:tc>
          <w:tcPr>
            <w:tcW w:w="1418" w:type="dxa"/>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1276" w:type="dxa"/>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sz w:val="20"/>
                <w:szCs w:val="20"/>
              </w:rPr>
              <w:t>rura spalań  do CHS 900 Helios</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rura kwarcowa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tygle ceramiczne premium, Ø 1”do analizatora CHS 900 Helios</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hint="eastAsia"/>
                <w:sz w:val="20"/>
                <w:szCs w:val="20"/>
              </w:rPr>
              <w:t>Ł</w:t>
            </w:r>
            <w:r w:rsidRPr="00AD41AF">
              <w:rPr>
                <w:rFonts w:ascii="Czcionka tekstu podstawowego" w:hAnsi="Czcionka tekstu podstawowego"/>
                <w:sz w:val="20"/>
                <w:szCs w:val="20"/>
              </w:rPr>
              <w:t>ódeczki ceramiczne 86x13x10 mm do analizatora CS500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6</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Folia cynowa, kapsułki do analizatora azotu N-580 </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 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Miedź zredukowana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Katalizator VHT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Katalizator VLT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Eltra wodorotlenek sodu ze wskaźnikiem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Eltra anhydron</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Kolektor popiołu kwarcowy do N-580 </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Kolba do kalorymetru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Podtrzymka tygla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Elektroda zapłonowa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Nitki zapłonowe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 xml:space="preserve">opak. </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Druty zapłonowe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Tygle do spalań metalowe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węglowy 50g </w:t>
            </w:r>
            <w:r w:rsidRPr="00AD41AF">
              <w:rPr>
                <w:rFonts w:ascii="Czcionka tekstu podstawowego" w:hAnsi="Czcionka tekstu podstawowego"/>
                <w:sz w:val="20"/>
                <w:szCs w:val="20"/>
              </w:rPr>
              <w:lastRenderedPageBreak/>
              <w:t>zawartość C 60-70%wag., S 0,5-1,0%wag., H 3-5%wag., wymagana co najmniej roczna ważność materiału od daty dostawy, wymagany 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20</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węglowy 50g zawartość C 60-70%wag., S 1-3%wag., H 3-5%wag.  wymagana co najmniej roczna ważność materiału od daty dostawy, wymagany 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do kalorymetrii kwas benzosowy w tabletkach 0,5g wymagana co najmniej roczna ważność materiału od daty dostawy, wymagany </w:t>
            </w:r>
            <w:r w:rsidRPr="00AD41AF">
              <w:rPr>
                <w:rFonts w:ascii="Czcionka tekstu podstawowego" w:hAnsi="Czcionka tekstu podstawowego"/>
                <w:sz w:val="20"/>
                <w:szCs w:val="20"/>
              </w:rPr>
              <w:lastRenderedPageBreak/>
              <w:t>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22</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EDTA o zawartości azotu 9,5-9,6%wag. ± maks. 0,05. wymagana co najmniej roczna ważność materiału od daty dostawy, wymagany 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23</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Kwas beznoesowy cz.d.a.  op. 100g</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24</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ciecz konserwująca Aqua Pro (do układu recyrkulacyjnego w kalorymetrze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25</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Dichtscheibe (wymiary D 1,00x4,10xx2)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26</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oring (wymiary (wymiary </w:t>
            </w:r>
            <w:r w:rsidRPr="00AD41AF">
              <w:rPr>
                <w:rFonts w:ascii="Czcionka tekstu podstawowego" w:hAnsi="Czcionka tekstu podstawowego"/>
                <w:sz w:val="20"/>
                <w:szCs w:val="20"/>
              </w:rPr>
              <w:lastRenderedPageBreak/>
              <w:t>1,00x1,5)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27</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wełna kwarcowa </w:t>
            </w:r>
            <w:r w:rsidRPr="00AD41AF">
              <w:rPr>
                <w:sz w:val="20"/>
                <w:szCs w:val="20"/>
              </w:rPr>
              <w:t>CHS 900 Helios</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28</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probówka na pochłaniacze wilgoci (wąska) do analizatora </w:t>
            </w:r>
            <w:r w:rsidRPr="00AD41AF">
              <w:rPr>
                <w:sz w:val="20"/>
                <w:szCs w:val="20"/>
              </w:rPr>
              <w:t xml:space="preserve">CS 500 </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29</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bomba kalorymetryczna do kalorymatru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rPr>
          <w:trHeight w:val="478"/>
        </w:trPr>
        <w:tc>
          <w:tcPr>
            <w:tcW w:w="568"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bl>
    <w:p w:rsidR="00644108" w:rsidRDefault="00644108" w:rsidP="00644108">
      <w:pPr>
        <w:spacing w:line="360" w:lineRule="auto"/>
        <w:rPr>
          <w:rFonts w:ascii="Times New Roman" w:eastAsia="Calibri" w:hAnsi="Times New Roman" w:cs="Times New Roman"/>
          <w:b/>
          <w:sz w:val="20"/>
          <w:szCs w:val="20"/>
        </w:rPr>
      </w:pPr>
    </w:p>
    <w:p w:rsidR="00644108" w:rsidRPr="00630D60" w:rsidRDefault="00644108" w:rsidP="00630D60">
      <w:pPr>
        <w:spacing w:line="360" w:lineRule="auto"/>
        <w:rPr>
          <w:rFonts w:ascii="Times New Roman" w:eastAsia="Calibri" w:hAnsi="Times New Roman" w:cs="Times New Roman"/>
          <w:b/>
          <w:sz w:val="20"/>
          <w:szCs w:val="20"/>
        </w:rPr>
      </w:pPr>
      <w:r w:rsidRPr="00644108">
        <w:rPr>
          <w:rFonts w:ascii="Times New Roman" w:eastAsia="Calibri" w:hAnsi="Times New Roman" w:cs="Times New Roman"/>
          <w:b/>
          <w:sz w:val="20"/>
          <w:szCs w:val="20"/>
        </w:rPr>
        <w:t>Część  1</w:t>
      </w:r>
      <w:r>
        <w:rPr>
          <w:rFonts w:ascii="Times New Roman" w:eastAsia="Calibri" w:hAnsi="Times New Roman" w:cs="Times New Roman"/>
          <w:b/>
          <w:sz w:val="20"/>
          <w:szCs w:val="20"/>
        </w:rPr>
        <w:t>1</w:t>
      </w:r>
      <w:r w:rsidRPr="00644108">
        <w:rPr>
          <w:rFonts w:ascii="Times New Roman" w:eastAsia="Calibri" w:hAnsi="Times New Roman" w:cs="Times New Roman"/>
          <w:b/>
          <w:sz w:val="20"/>
          <w:szCs w:val="20"/>
        </w:rPr>
        <w:t xml:space="preserve"> :  Materiały eksploatacyjne do urządzenia LMN-100 oraz aparatu MA-2000</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552"/>
      </w:tblGrid>
      <w:tr w:rsidR="00644108" w:rsidRPr="00634EBC" w:rsidTr="00644108">
        <w:tc>
          <w:tcPr>
            <w:tcW w:w="568"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Lp.</w:t>
            </w:r>
          </w:p>
        </w:tc>
        <w:tc>
          <w:tcPr>
            <w:tcW w:w="2835"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Nazwa towaru, wymagania</w:t>
            </w:r>
          </w:p>
        </w:tc>
        <w:tc>
          <w:tcPr>
            <w:tcW w:w="1418"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Jednostka</w:t>
            </w:r>
          </w:p>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miary</w:t>
            </w:r>
          </w:p>
        </w:tc>
        <w:tc>
          <w:tcPr>
            <w:tcW w:w="708"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Ilość</w:t>
            </w:r>
          </w:p>
        </w:tc>
        <w:tc>
          <w:tcPr>
            <w:tcW w:w="1276"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559"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552"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44108" w:rsidRPr="00A84E8F" w:rsidTr="00644108">
        <w:tc>
          <w:tcPr>
            <w:tcW w:w="568"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1</w:t>
            </w:r>
          </w:p>
        </w:tc>
        <w:tc>
          <w:tcPr>
            <w:tcW w:w="2835"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2</w:t>
            </w:r>
          </w:p>
        </w:tc>
        <w:tc>
          <w:tcPr>
            <w:tcW w:w="1418"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3</w:t>
            </w:r>
          </w:p>
        </w:tc>
        <w:tc>
          <w:tcPr>
            <w:tcW w:w="708"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4</w:t>
            </w:r>
          </w:p>
        </w:tc>
        <w:tc>
          <w:tcPr>
            <w:tcW w:w="1276"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FB588D" w:rsidRPr="00634EBC" w:rsidTr="00644108">
        <w:tc>
          <w:tcPr>
            <w:tcW w:w="568" w:type="dxa"/>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w:t>
            </w:r>
          </w:p>
        </w:tc>
        <w:tc>
          <w:tcPr>
            <w:tcW w:w="2835" w:type="dxa"/>
          </w:tcPr>
          <w:p w:rsidR="00FB588D" w:rsidRPr="00FB588D" w:rsidRDefault="00FB588D" w:rsidP="00FB588D">
            <w:pPr>
              <w:rPr>
                <w:rFonts w:ascii="Czcionka tekstu podstawowego" w:hAnsi="Czcionka tekstu podstawowego"/>
                <w:sz w:val="20"/>
                <w:szCs w:val="20"/>
              </w:rPr>
            </w:pPr>
            <w:r w:rsidRPr="00FB588D">
              <w:rPr>
                <w:rFonts w:ascii="Czcionka tekstu podstawowego" w:hAnsi="Czcionka tekstu podstawowego"/>
                <w:sz w:val="20"/>
                <w:szCs w:val="20"/>
              </w:rPr>
              <w:t>noże do laboratoryjnego młynka wibracyjnego LMN-100 komplet noży ruchomych (węglikowych) kompatybilnych z młynkami typu LMN-100 rok produkcji 2004</w:t>
            </w:r>
          </w:p>
        </w:tc>
        <w:tc>
          <w:tcPr>
            <w:tcW w:w="1418" w:type="dxa"/>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kpl.</w:t>
            </w:r>
          </w:p>
        </w:tc>
        <w:tc>
          <w:tcPr>
            <w:tcW w:w="708" w:type="dxa"/>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w:t>
            </w:r>
          </w:p>
        </w:tc>
        <w:tc>
          <w:tcPr>
            <w:tcW w:w="1276" w:type="dxa"/>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rFonts w:ascii="Czcionka tekstu podstawowego" w:hAnsi="Czcionka tekstu podstawowego"/>
                <w:sz w:val="20"/>
                <w:szCs w:val="20"/>
              </w:rPr>
            </w:pPr>
            <w:r w:rsidRPr="00FB588D">
              <w:rPr>
                <w:rFonts w:ascii="Czcionka tekstu podstawowego" w:hAnsi="Czcionka tekstu podstawowego"/>
                <w:sz w:val="20"/>
                <w:szCs w:val="20"/>
              </w:rPr>
              <w:t xml:space="preserve">noże do laboratoryjnego młynka wibracyjnego LMN-100 komplet noży stałych (stalowe) kompatybilnych z młynkami typu LMN-100 rok produkcji </w:t>
            </w:r>
            <w:r w:rsidRPr="00FB588D">
              <w:rPr>
                <w:rFonts w:ascii="Czcionka tekstu podstawowego" w:hAnsi="Czcionka tekstu podstawowego"/>
                <w:sz w:val="20"/>
                <w:szCs w:val="20"/>
              </w:rPr>
              <w:lastRenderedPageBreak/>
              <w:t>2004</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kpl.</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Rura spalań (katalityczna) kompatybilna z analizatorem MA-2000 zachodzi w niej ogrzewanie próbki oraz rozkład termiczny w ciągłym procesie ogrzewania-chłodzenia w zakresie temperatur 100-950ºC, gdzie cykl pomiarowy 1 próbki trwa ok. 5-10 minut.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Zużywalne szklane elementy kompatybilne z analizatorem MA-2000 :</w:t>
            </w:r>
          </w:p>
          <w:p w:rsidR="00FB588D" w:rsidRPr="00FB588D" w:rsidRDefault="00FB588D" w:rsidP="00FB588D">
            <w:pPr>
              <w:numPr>
                <w:ilvl w:val="0"/>
                <w:numId w:val="29"/>
              </w:numPr>
              <w:spacing w:after="0" w:line="240" w:lineRule="auto"/>
              <w:ind w:left="0"/>
              <w:rPr>
                <w:sz w:val="20"/>
                <w:szCs w:val="20"/>
              </w:rPr>
            </w:pPr>
            <w:r w:rsidRPr="00FB588D">
              <w:rPr>
                <w:sz w:val="20"/>
                <w:szCs w:val="20"/>
              </w:rPr>
              <w:t>szklana bańka – precyzyjnie dopasowana do ceramicznej rury spalań, końcówka kierująca strumień gazów zawierających pary rtęci do osuszenia i dalszego procesu pomiarowego:</w:t>
            </w:r>
          </w:p>
          <w:p w:rsidR="00FB588D" w:rsidRPr="00FB588D" w:rsidRDefault="00FB588D" w:rsidP="00FB588D">
            <w:pPr>
              <w:numPr>
                <w:ilvl w:val="0"/>
                <w:numId w:val="29"/>
              </w:numPr>
              <w:spacing w:after="0" w:line="240" w:lineRule="auto"/>
              <w:ind w:left="0"/>
              <w:rPr>
                <w:sz w:val="20"/>
                <w:szCs w:val="20"/>
              </w:rPr>
            </w:pPr>
            <w:r w:rsidRPr="00FB588D">
              <w:rPr>
                <w:sz w:val="20"/>
                <w:szCs w:val="20"/>
              </w:rPr>
              <w:t xml:space="preserve">skruber – szklany ochładzalnik strumienia par rtęci, jednocześnie osusza z wilgoci, </w:t>
            </w:r>
          </w:p>
          <w:p w:rsidR="00FB588D" w:rsidRPr="00FB588D" w:rsidRDefault="00FB588D" w:rsidP="00FB588D">
            <w:pPr>
              <w:numPr>
                <w:ilvl w:val="0"/>
                <w:numId w:val="29"/>
              </w:numPr>
              <w:spacing w:after="0" w:line="240" w:lineRule="auto"/>
              <w:ind w:left="0"/>
              <w:rPr>
                <w:sz w:val="20"/>
                <w:szCs w:val="20"/>
              </w:rPr>
            </w:pPr>
            <w:r w:rsidRPr="00FB588D">
              <w:rPr>
                <w:sz w:val="20"/>
                <w:szCs w:val="20"/>
              </w:rPr>
              <w:t xml:space="preserve">płuczka – którą uzupełnia się roztworem buforu, pomagającego oczyścić pary rtęci z substancji przeszkadzających w spektroskopowym oznaczeniu rtęci, tj. kwaśnych substancji powstających w termicznym procesie uwalniania analitu z </w:t>
            </w:r>
            <w:r w:rsidRPr="00FB588D">
              <w:rPr>
                <w:sz w:val="20"/>
                <w:szCs w:val="20"/>
              </w:rPr>
              <w:lastRenderedPageBreak/>
              <w:t>próbki.</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r w:rsidRPr="00FB588D">
              <w:rPr>
                <w:color w:val="000000"/>
                <w:sz w:val="20"/>
                <w:szCs w:val="20"/>
              </w:rPr>
              <w:t>szt.</w:t>
            </w: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r w:rsidRPr="00FB588D">
              <w:rPr>
                <w:color w:val="000000"/>
                <w:sz w:val="20"/>
                <w:szCs w:val="20"/>
              </w:rPr>
              <w:t>szt.</w:t>
            </w: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r w:rsidRPr="00FB588D">
              <w:rPr>
                <w:color w:val="000000"/>
                <w:sz w:val="20"/>
                <w:szCs w:val="20"/>
              </w:rPr>
              <w:t>szt.</w:t>
            </w:r>
          </w:p>
          <w:p w:rsidR="00FB588D" w:rsidRPr="00FB588D" w:rsidRDefault="00FB588D" w:rsidP="00FB588D">
            <w:pPr>
              <w:jc w:val="both"/>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r w:rsidRPr="00FB588D">
              <w:rPr>
                <w:color w:val="000000"/>
                <w:sz w:val="20"/>
                <w:szCs w:val="20"/>
              </w:rPr>
              <w:t>3</w:t>
            </w: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r w:rsidRPr="00FB588D">
              <w:rPr>
                <w:color w:val="000000"/>
                <w:sz w:val="20"/>
                <w:szCs w:val="20"/>
              </w:rPr>
              <w:t>2</w:t>
            </w: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r w:rsidRPr="00FB588D">
              <w:rPr>
                <w:color w:val="000000"/>
                <w:sz w:val="20"/>
                <w:szCs w:val="20"/>
              </w:rPr>
              <w:t>2</w:t>
            </w:r>
          </w:p>
          <w:p w:rsidR="00FB588D" w:rsidRPr="00FB588D" w:rsidRDefault="00FB588D" w:rsidP="00FB588D">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Zużywalne elementy z tworzywa (komplet złączek teflonowych wraz z zaworkami ); kompatybilne z analizatorem MA-2000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kpl.</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Amalgamator M-160– wypełniony złotym złożem kolektor do zatężania rtęci ze strumienia spalin; „gold trap” kompatybilny z analizatorem MA-2000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Kuweta absorpcyjna – kwarcowa cela do badania </w:t>
            </w:r>
            <w:r w:rsidRPr="00FB588D">
              <w:rPr>
                <w:rFonts w:eastAsia="MS Mincho"/>
                <w:sz w:val="20"/>
                <w:szCs w:val="20"/>
              </w:rPr>
              <w:t>absorpcji</w:t>
            </w:r>
            <w:r w:rsidRPr="00FB588D">
              <w:rPr>
                <w:sz w:val="20"/>
                <w:szCs w:val="20"/>
              </w:rPr>
              <w:t xml:space="preserve"> promieniowania, kompatybilna z analizatorem MA-2000, w której dokładnie wyznaczona odległość dwóch równoległych ścian, prostopadłych do kierunku promieniowania (tzw. okienek kuwety) określa grubość warstwy badanej próbki.</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Łódki kwarcowe  podajniki próbek do analizatora o długości 11 cm, szerokość – 1 cm; wytrzymałe na stałe skoki temperaturowe w zakresie 100-950ºC, w cyklu pomiarowym ok. </w:t>
            </w:r>
            <w:r w:rsidRPr="00FB588D">
              <w:rPr>
                <w:sz w:val="20"/>
                <w:szCs w:val="20"/>
              </w:rPr>
              <w:lastRenderedPageBreak/>
              <w:t>5-10 minut.</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lastRenderedPageBreak/>
              <w:t>10 szt./op.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9</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Dodatek M - mieszanina węglanu sodu Na</w:t>
            </w:r>
            <w:r w:rsidRPr="00FB588D">
              <w:rPr>
                <w:sz w:val="20"/>
                <w:szCs w:val="20"/>
                <w:vertAlign w:val="subscript"/>
              </w:rPr>
              <w:t>2</w:t>
            </w:r>
            <w:r w:rsidRPr="00FB588D">
              <w:rPr>
                <w:sz w:val="20"/>
                <w:szCs w:val="20"/>
              </w:rPr>
              <w:t>CO</w:t>
            </w:r>
            <w:r w:rsidRPr="00FB588D">
              <w:rPr>
                <w:sz w:val="20"/>
                <w:szCs w:val="20"/>
                <w:vertAlign w:val="subscript"/>
              </w:rPr>
              <w:t>3</w:t>
            </w:r>
            <w:r w:rsidRPr="00FB588D">
              <w:rPr>
                <w:sz w:val="20"/>
                <w:szCs w:val="20"/>
              </w:rPr>
              <w:t xml:space="preserve"> i wodorotlenku wapnia Ca(OH)</w:t>
            </w:r>
            <w:r w:rsidRPr="00FB588D">
              <w:rPr>
                <w:sz w:val="20"/>
                <w:szCs w:val="20"/>
                <w:vertAlign w:val="subscript"/>
              </w:rPr>
              <w:t>2</w:t>
            </w:r>
            <w:r w:rsidRPr="00FB588D">
              <w:rPr>
                <w:sz w:val="20"/>
                <w:szCs w:val="20"/>
              </w:rPr>
              <w:t xml:space="preserve"> ułatwiająca spalanie próbki w rurze katalitycznej oraz ograniczająca gwałtowne procesy egzotermiczne.</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0,5 kg/op.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Dodatek B – aktywowany tlenek glinu ułatwiający spalanie próbki w rurze katalitycznej oraz ograniczający gwałtowne procesy egzotermiczne.</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0,5 kg/op.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L-cysteina – stabilizująca jony rtęci w roztworze wodnym wzorców kalibracyjnych kompatybilne z analizatorem MA-2000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5g/op.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Wypełnienie filtrów (węgiel aktywny) kompatybilne z analizatorem MA-2000 Nippon Instruments Corporation.</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200g/op.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spacing w:before="120" w:after="120" w:line="240" w:lineRule="auto"/>
              <w:rPr>
                <w:sz w:val="20"/>
                <w:szCs w:val="20"/>
              </w:rPr>
            </w:pPr>
            <w:r w:rsidRPr="00FB588D">
              <w:rPr>
                <w:sz w:val="20"/>
                <w:szCs w:val="20"/>
              </w:rPr>
              <w:t xml:space="preserve">Bufor Fosforanowy o pH od 6,5 do 7,5 (w temp. 25°C); roztwór wodny zawierający w swym składzie (w przybliżeniu):  Diwodofosforan potasu (0,34%), Fosforan dwusodu </w:t>
            </w:r>
            <w:r w:rsidRPr="00FB588D">
              <w:rPr>
                <w:sz w:val="20"/>
                <w:szCs w:val="20"/>
              </w:rPr>
              <w:lastRenderedPageBreak/>
              <w:t>(0,38%), Azydek sodu (0,10%) – lub mieszanina powyższych pozwalająca na sporządzenie roztworu buforu j.w.</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spacing w:before="120" w:after="120" w:line="240" w:lineRule="auto"/>
              <w:jc w:val="center"/>
              <w:rPr>
                <w:color w:val="000000"/>
                <w:sz w:val="20"/>
                <w:szCs w:val="20"/>
              </w:rPr>
            </w:pPr>
            <w:r w:rsidRPr="00FB588D">
              <w:rPr>
                <w:color w:val="000000"/>
                <w:sz w:val="20"/>
                <w:szCs w:val="20"/>
              </w:rPr>
              <w:lastRenderedPageBreak/>
              <w:t>1 l/op.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spacing w:before="120" w:after="120" w:line="240" w:lineRule="auto"/>
              <w:jc w:val="center"/>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644108" w:rsidRPr="00634EBC" w:rsidTr="00644108">
        <w:trPr>
          <w:trHeight w:val="478"/>
        </w:trPr>
        <w:tc>
          <w:tcPr>
            <w:tcW w:w="568"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bl>
    <w:p w:rsidR="00644108" w:rsidRDefault="00644108" w:rsidP="00D221EA">
      <w:pPr>
        <w:spacing w:after="0" w:line="240" w:lineRule="auto"/>
        <w:jc w:val="both"/>
        <w:rPr>
          <w:rFonts w:ascii="Times New Roman" w:eastAsia="Times New Roman" w:hAnsi="Times New Roman" w:cs="Times New Roman"/>
          <w:sz w:val="20"/>
          <w:lang w:eastAsia="pl-PL"/>
        </w:rPr>
      </w:pPr>
    </w:p>
    <w:p w:rsidR="00D221EA" w:rsidRPr="00634EBC" w:rsidRDefault="00D221EA" w:rsidP="00D221EA">
      <w:pPr>
        <w:spacing w:after="0" w:line="240" w:lineRule="auto"/>
        <w:jc w:val="both"/>
        <w:rPr>
          <w:rFonts w:ascii="Times New Roman" w:eastAsia="Times New Roman" w:hAnsi="Times New Roman" w:cs="Times New Roman"/>
          <w:sz w:val="20"/>
          <w:lang w:eastAsia="pl-PL"/>
        </w:rPr>
      </w:pPr>
      <w:r w:rsidRPr="00634EBC">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sidRPr="00634EBC">
        <w:rPr>
          <w:rFonts w:ascii="Times New Roman" w:eastAsia="Times New Roman" w:hAnsi="Times New Roman" w:cs="Times New Roman"/>
          <w:sz w:val="20"/>
          <w:lang w:eastAsia="pl-PL"/>
        </w:rPr>
        <w:t xml:space="preserve"> oraz 10</w:t>
      </w:r>
      <w:r w:rsidR="00EC4219" w:rsidRPr="00634EBC">
        <w:rPr>
          <w:rFonts w:ascii="Times New Roman" w:eastAsia="Times New Roman" w:hAnsi="Times New Roman" w:cs="Times New Roman"/>
          <w:sz w:val="20"/>
          <w:lang w:eastAsia="pl-PL"/>
        </w:rPr>
        <w:t>.</w:t>
      </w:r>
      <w:r w:rsidRPr="00634EBC">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634EBC" w:rsidRDefault="009B0406" w:rsidP="00D221EA">
      <w:pPr>
        <w:spacing w:after="0" w:line="240" w:lineRule="auto"/>
        <w:jc w:val="both"/>
        <w:rPr>
          <w:rFonts w:ascii="Times New Roman" w:eastAsia="Times New Roman" w:hAnsi="Times New Roman" w:cs="Times New Roman"/>
          <w:sz w:val="20"/>
          <w:lang w:eastAsia="pl-PL"/>
        </w:rPr>
      </w:pPr>
    </w:p>
    <w:p w:rsidR="00F45A14" w:rsidRPr="00634EBC" w:rsidRDefault="00F45A14" w:rsidP="00F45A14">
      <w:pPr>
        <w:spacing w:after="0" w:line="240" w:lineRule="auto"/>
        <w:jc w:val="both"/>
        <w:rPr>
          <w:rFonts w:ascii="Times New Roman" w:eastAsia="Times New Roman" w:hAnsi="Times New Roman" w:cs="Times New Roman"/>
          <w:b/>
          <w:sz w:val="20"/>
          <w:lang w:eastAsia="pl-PL"/>
        </w:rPr>
      </w:pPr>
      <w:r w:rsidRPr="00634EBC">
        <w:rPr>
          <w:rFonts w:ascii="Times New Roman" w:eastAsia="Calibri" w:hAnsi="Times New Roman" w:cs="Times New Roman"/>
          <w:lang w:eastAsia="pl-PL"/>
        </w:rPr>
        <w:t>Wykonawca zobowiązany jest do podania szczegółowych dan</w:t>
      </w:r>
      <w:r w:rsidR="00830F91">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jc w:val="both"/>
        <w:rPr>
          <w:rFonts w:ascii="Times New Roman" w:eastAsia="Times New Roman" w:hAnsi="Times New Roman" w:cs="Times New Roman"/>
          <w:b/>
          <w:sz w:val="20"/>
          <w:lang w:eastAsia="pl-PL"/>
        </w:rPr>
      </w:pPr>
    </w:p>
    <w:p w:rsidR="00D221EA" w:rsidRDefault="00D221EA"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D221EA" w:rsidRPr="00634EBC" w:rsidRDefault="00630D60" w:rsidP="00D221E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221EA" w:rsidRPr="00634EBC">
        <w:rPr>
          <w:rFonts w:ascii="Times New Roman" w:eastAsia="Calibri" w:hAnsi="Times New Roman" w:cs="Times New Roman"/>
        </w:rPr>
        <w:t xml:space="preserve">…………….……………………, dnia ………….……. r. </w:t>
      </w:r>
    </w:p>
    <w:p w:rsidR="003B22BB" w:rsidRDefault="00630D60" w:rsidP="00630D60">
      <w:pPr>
        <w:spacing w:after="0" w:line="240" w:lineRule="auto"/>
        <w:rPr>
          <w:rFonts w:ascii="Times New Roman" w:eastAsia="Calibri" w:hAnsi="Times New Roman" w:cs="Times New Roman"/>
        </w:rPr>
      </w:pPr>
      <w:r>
        <w:rPr>
          <w:rFonts w:ascii="Times New Roman" w:eastAsia="Calibri" w:hAnsi="Times New Roman" w:cs="Times New Roman"/>
          <w:sz w:val="20"/>
        </w:rPr>
        <w:t xml:space="preserve">              </w:t>
      </w:r>
      <w:r w:rsidR="00D221EA" w:rsidRPr="00634EBC">
        <w:rPr>
          <w:rFonts w:ascii="Times New Roman" w:eastAsia="Calibri" w:hAnsi="Times New Roman" w:cs="Times New Roman"/>
          <w:sz w:val="20"/>
        </w:rPr>
        <w:t>(miejscowość i data)</w:t>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3B22BB">
        <w:rPr>
          <w:rFonts w:ascii="Times New Roman" w:eastAsia="Calibri" w:hAnsi="Times New Roman" w:cs="Times New Roman"/>
        </w:rPr>
        <w:t xml:space="preserve">                                                                                                                                                                                     </w:t>
      </w:r>
      <w:r>
        <w:rPr>
          <w:rFonts w:ascii="Times New Roman" w:eastAsia="Calibri" w:hAnsi="Times New Roman" w:cs="Times New Roman"/>
        </w:rPr>
        <w:t xml:space="preserve">                   </w:t>
      </w:r>
      <w:r w:rsidR="00830F91">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rsidR="00837ABA" w:rsidRDefault="00D221EA" w:rsidP="003B22BB">
      <w:pPr>
        <w:spacing w:after="0" w:line="240" w:lineRule="auto"/>
        <w:ind w:firstLine="708"/>
        <w:jc w:val="right"/>
        <w:rPr>
          <w:rFonts w:ascii="Times New Roman" w:eastAsia="Calibri" w:hAnsi="Times New Roman" w:cs="Times New Roman"/>
          <w:sz w:val="20"/>
        </w:rPr>
        <w:sectPr w:rsidR="00837ABA" w:rsidSect="006F6CF6">
          <w:pgSz w:w="16838" w:h="11906" w:orient="landscape"/>
          <w:pgMar w:top="1417" w:right="851" w:bottom="1417" w:left="1417" w:header="708" w:footer="708" w:gutter="0"/>
          <w:cols w:space="708"/>
          <w:docGrid w:linePitch="360"/>
        </w:sectPr>
      </w:pPr>
      <w:r w:rsidRPr="00634EBC">
        <w:rPr>
          <w:rFonts w:ascii="Times New Roman" w:eastAsia="Calibri" w:hAnsi="Times New Roman" w:cs="Times New Roman"/>
          <w:sz w:val="20"/>
        </w:rPr>
        <w:t>(podpis osoby uprawnionej do reprezentowania Wykonawcy)</w:t>
      </w: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KRS/CEiDG)</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Pr="009B6FDB" w:rsidRDefault="00D221EA" w:rsidP="00534047">
      <w:pPr>
        <w:spacing w:after="0" w:line="240" w:lineRule="auto"/>
        <w:jc w:val="both"/>
        <w:rPr>
          <w:rFonts w:ascii="Times New Roman" w:eastAsia="Times New Roman" w:hAnsi="Times New Roman" w:cs="Times New Roman"/>
          <w:b/>
          <w:lang w:eastAsia="pl-PL"/>
        </w:rPr>
      </w:pPr>
      <w:r w:rsidRPr="009B6FDB">
        <w:rPr>
          <w:rFonts w:ascii="Times New Roman" w:eastAsia="Calibri" w:hAnsi="Times New Roman" w:cs="Times New Roman"/>
        </w:rPr>
        <w:t>Składając ofertę w postępowaniu o udzielenie zamówienia publicznego na</w:t>
      </w:r>
      <w:r w:rsidRPr="009B6FDB">
        <w:rPr>
          <w:rFonts w:ascii="Times New Roman" w:eastAsia="Calibri" w:hAnsi="Times New Roman" w:cs="Times New Roman"/>
          <w:b/>
          <w:bCs/>
        </w:rPr>
        <w:t xml:space="preserve"> </w:t>
      </w:r>
      <w:r w:rsidR="002A2CA1" w:rsidRPr="009B6FDB">
        <w:rPr>
          <w:rFonts w:ascii="Times New Roman" w:eastAsia="Calibri" w:hAnsi="Times New Roman" w:cs="Times New Roman"/>
          <w:b/>
          <w:bCs/>
        </w:rPr>
        <w:t xml:space="preserve"> </w:t>
      </w:r>
      <w:r w:rsidR="00534047" w:rsidRPr="009B6FDB">
        <w:rPr>
          <w:rFonts w:ascii="Times New Roman" w:eastAsia="Calibri" w:hAnsi="Times New Roman" w:cs="Times New Roman"/>
          <w:b/>
          <w:bCs/>
        </w:rPr>
        <w:t>„</w:t>
      </w:r>
      <w:r w:rsidR="00AF4268" w:rsidRPr="00315D5A">
        <w:rPr>
          <w:rFonts w:ascii="Times New Roman" w:eastAsia="Times New Roman" w:hAnsi="Times New Roman" w:cs="Times New Roman"/>
          <w:b/>
          <w:lang w:eastAsia="pl-PL"/>
        </w:rPr>
        <w:t>Dostawa części eksploatacyjnych do posiadanych przez Zamawiającego urządzeń: część nr: …....*</w:t>
      </w:r>
    </w:p>
    <w:p w:rsidR="00534047" w:rsidRPr="009B6FDB" w:rsidRDefault="00534047" w:rsidP="00534047">
      <w:pPr>
        <w:spacing w:after="0" w:line="240" w:lineRule="auto"/>
        <w:jc w:val="both"/>
        <w:rPr>
          <w:rFonts w:ascii="Times New Roman" w:eastAsia="Calibri" w:hAnsi="Times New Roman" w:cs="Times New Roman"/>
          <w:sz w:val="18"/>
          <w:lang w:eastAsia="pl-PL"/>
        </w:rPr>
      </w:pPr>
      <w:r w:rsidRPr="009B6FDB">
        <w:rPr>
          <w:rFonts w:ascii="Times New Roman" w:eastAsia="Times New Roman" w:hAnsi="Times New Roman" w:cs="Times New Roman"/>
          <w:b/>
          <w:sz w:val="18"/>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o ochronie konkurencji i konsumentów (Dz. U. z 2015 r. poz. 184 z późn.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974883" w:rsidRPr="00974883" w:rsidRDefault="00974883" w:rsidP="00974883">
      <w:pPr>
        <w:pStyle w:val="Bezodstpw"/>
        <w:ind w:left="-567"/>
        <w:rPr>
          <w:sz w:val="22"/>
          <w:szCs w:val="22"/>
        </w:rPr>
      </w:pPr>
    </w:p>
    <w:p w:rsidR="006E355E" w:rsidRPr="0067624E" w:rsidRDefault="006E355E" w:rsidP="006E355E">
      <w:pPr>
        <w:spacing w:line="240" w:lineRule="auto"/>
        <w:jc w:val="both"/>
        <w:rPr>
          <w:rFonts w:ascii="Times New Roman" w:hAnsi="Times New Roman" w:cs="Times New Roman"/>
        </w:rPr>
      </w:pPr>
      <w:r w:rsidRPr="0067624E">
        <w:rPr>
          <w:rFonts w:ascii="Times New Roman" w:hAnsi="Times New Roman" w:cs="Times New Roman"/>
        </w:rPr>
        <w:t>1.Zamawiający posiada wdrożony system zarządzania spełniający wymagania obowiązujących norm i dokumentów (obecnie normy PN-EN ISO/IEC 17025:2005).</w:t>
      </w:r>
      <w:r w:rsidRPr="0067624E">
        <w:rPr>
          <w:rFonts w:ascii="Times New Roman" w:eastAsia="Calibri" w:hAnsi="Times New Roman" w:cs="Times New Roman"/>
        </w:rPr>
        <w:t xml:space="preserve"> Podane przez Zamawiającego normy są wpisane w dokumentację dotyczącą posiadanej akredytacji. </w:t>
      </w:r>
      <w:r>
        <w:rPr>
          <w:rFonts w:ascii="Times New Roman" w:eastAsia="Calibri" w:hAnsi="Times New Roman" w:cs="Times New Roman"/>
        </w:rPr>
        <w:t xml:space="preserve">Zamawiający dopuszcza spełnienie norm równoważnych – w celu potwierdzenia równoważności </w:t>
      </w:r>
      <w:r w:rsidRPr="0067624E">
        <w:rPr>
          <w:rFonts w:ascii="Times New Roman" w:hAnsi="Times New Roman" w:cs="Times New Roman"/>
        </w:rPr>
        <w:t xml:space="preserve">Zamawiający akceptuje odpowiednie środki dowodowe, w szczególności dokumentację techniczną producenta, </w:t>
      </w:r>
      <w:r>
        <w:rPr>
          <w:rFonts w:ascii="Times New Roman" w:hAnsi="Times New Roman" w:cs="Times New Roman"/>
        </w:rPr>
        <w:br/>
      </w:r>
      <w:r w:rsidRPr="0067624E">
        <w:rPr>
          <w:rFonts w:ascii="Times New Roman" w:hAnsi="Times New Roman" w:cs="Times New Roman"/>
        </w:rP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kryteriach oceny ofert lub warunkach realizacji zamówienia.</w:t>
      </w:r>
    </w:p>
    <w:p w:rsidR="006E355E" w:rsidRDefault="006E355E" w:rsidP="006E355E">
      <w:pPr>
        <w:pStyle w:val="Bezodstpw"/>
        <w:ind w:left="-142"/>
        <w:jc w:val="both"/>
        <w:rPr>
          <w:rFonts w:eastAsia="Calibri"/>
          <w:sz w:val="22"/>
          <w:szCs w:val="22"/>
        </w:rPr>
      </w:pPr>
      <w:r w:rsidRPr="00974883">
        <w:rPr>
          <w:sz w:val="22"/>
          <w:szCs w:val="22"/>
        </w:rPr>
        <w:t xml:space="preserve">2.Sprzęt musi być fabrycznie nowy, nieużywany, wyprodukowany nie wcześniej, niż  na 6 miesięcy przed jego dostarczeniem. </w:t>
      </w:r>
    </w:p>
    <w:p w:rsidR="006E355E" w:rsidRDefault="006E355E" w:rsidP="006E355E">
      <w:pPr>
        <w:pStyle w:val="Bezodstpw"/>
        <w:ind w:left="-142"/>
        <w:jc w:val="both"/>
        <w:rPr>
          <w:rFonts w:eastAsia="Calibri"/>
          <w:sz w:val="22"/>
          <w:szCs w:val="22"/>
        </w:rPr>
      </w:pPr>
    </w:p>
    <w:p w:rsidR="000E53D1" w:rsidRPr="00974883" w:rsidRDefault="006E355E" w:rsidP="006E355E">
      <w:pPr>
        <w:pStyle w:val="Bezodstpw"/>
        <w:rPr>
          <w:sz w:val="22"/>
          <w:szCs w:val="22"/>
        </w:rPr>
      </w:pPr>
      <w:r w:rsidRPr="00974883">
        <w:rPr>
          <w:sz w:val="22"/>
          <w:szCs w:val="22"/>
        </w:rPr>
        <w:t>3. Oferowane  urządzenia muszą być dopuszczone do użytku na terenie UE</w:t>
      </w:r>
      <w:r>
        <w:rPr>
          <w:sz w:val="22"/>
          <w:szCs w:val="22"/>
        </w:rPr>
        <w:t xml:space="preserve">. </w:t>
      </w:r>
    </w:p>
    <w:p w:rsidR="004B2ECB" w:rsidRPr="00974883" w:rsidRDefault="004B2ECB" w:rsidP="00974883">
      <w:pPr>
        <w:pStyle w:val="Bezodstpw"/>
        <w:ind w:firstLine="709"/>
        <w:rPr>
          <w:rFonts w:eastAsia="Calibri"/>
          <w:color w:val="C00000"/>
          <w:sz w:val="20"/>
        </w:rPr>
      </w:pPr>
    </w:p>
    <w:p w:rsidR="00974883" w:rsidRDefault="00974883" w:rsidP="000E53D1">
      <w:pPr>
        <w:pStyle w:val="Bezodstpw"/>
        <w:rPr>
          <w:rFonts w:eastAsia="Calibri"/>
          <w:sz w:val="22"/>
          <w:szCs w:val="22"/>
        </w:rPr>
      </w:pPr>
    </w:p>
    <w:p w:rsidR="000E53D1" w:rsidRDefault="000E53D1" w:rsidP="000E53D1">
      <w:pPr>
        <w:pStyle w:val="Bezodstpw"/>
        <w:rPr>
          <w:rFonts w:eastAsia="Calibri"/>
          <w:b/>
          <w:sz w:val="22"/>
          <w:szCs w:val="22"/>
          <w:vertAlign w:val="subscript"/>
        </w:rPr>
      </w:pPr>
      <w:r w:rsidRPr="003B22BB">
        <w:rPr>
          <w:rFonts w:eastAsia="Calibri"/>
          <w:sz w:val="22"/>
          <w:szCs w:val="22"/>
        </w:rPr>
        <w:t xml:space="preserve">Część 1. </w:t>
      </w:r>
      <w:r w:rsidRPr="003B22BB">
        <w:rPr>
          <w:rFonts w:eastAsia="Calibri"/>
          <w:b/>
          <w:sz w:val="22"/>
          <w:szCs w:val="22"/>
        </w:rPr>
        <w:t xml:space="preserve">Elementy eksploatacyjne do analizatora Shimadzu TOC-L </w:t>
      </w:r>
      <w:r w:rsidRPr="003B22BB">
        <w:rPr>
          <w:rFonts w:eastAsia="Calibri"/>
          <w:b/>
          <w:sz w:val="22"/>
          <w:szCs w:val="22"/>
          <w:vertAlign w:val="subscript"/>
        </w:rPr>
        <w:t>CPH</w:t>
      </w:r>
    </w:p>
    <w:p w:rsidR="00974883" w:rsidRPr="003B22BB" w:rsidRDefault="00974883" w:rsidP="000E53D1">
      <w:pPr>
        <w:pStyle w:val="Bezodstpw"/>
        <w:rPr>
          <w:rFonts w:eastAsia="Calibri"/>
          <w:b/>
          <w:sz w:val="22"/>
          <w:szCs w:val="22"/>
          <w:vertAlign w:val="subscript"/>
        </w:rPr>
      </w:pPr>
    </w:p>
    <w:tbl>
      <w:tblPr>
        <w:tblW w:w="87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3716"/>
        <w:gridCol w:w="1559"/>
        <w:gridCol w:w="1906"/>
      </w:tblGrid>
      <w:tr w:rsidR="000E53D1" w:rsidRPr="00634EBC" w:rsidTr="000E53D1">
        <w:tc>
          <w:tcPr>
            <w:tcW w:w="1530"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3716"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559"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906"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E53D1" w:rsidRPr="00A84E8F" w:rsidTr="000E53D1">
        <w:tc>
          <w:tcPr>
            <w:tcW w:w="1530" w:type="dxa"/>
            <w:shd w:val="clear" w:color="auto" w:fill="FFFFFF" w:themeFill="background1"/>
            <w:vAlign w:val="center"/>
          </w:tcPr>
          <w:p w:rsidR="000E53D1" w:rsidRPr="00634EBC" w:rsidRDefault="000E53D1"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3716" w:type="dxa"/>
            <w:shd w:val="clear" w:color="auto" w:fill="FFFFFF" w:themeFill="background1"/>
            <w:vAlign w:val="center"/>
          </w:tcPr>
          <w:p w:rsidR="000E53D1" w:rsidRPr="00A84E8F" w:rsidRDefault="000E53D1"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559" w:type="dxa"/>
            <w:shd w:val="clear" w:color="auto" w:fill="FFFFFF" w:themeFill="background1"/>
            <w:vAlign w:val="center"/>
          </w:tcPr>
          <w:p w:rsidR="000E53D1" w:rsidRPr="00A84E8F" w:rsidRDefault="000E53D1"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1906" w:type="dxa"/>
            <w:shd w:val="clear" w:color="auto" w:fill="FFFFFF" w:themeFill="background1"/>
            <w:vAlign w:val="center"/>
          </w:tcPr>
          <w:p w:rsidR="000E53D1" w:rsidRPr="00A84E8F" w:rsidRDefault="000E53D1"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0E53D1" w:rsidRPr="00B94EE6" w:rsidTr="00974883">
        <w:trPr>
          <w:trHeight w:val="389"/>
        </w:trPr>
        <w:tc>
          <w:tcPr>
            <w:tcW w:w="1530" w:type="dxa"/>
            <w:vAlign w:val="bottom"/>
          </w:tcPr>
          <w:p w:rsidR="000E53D1" w:rsidRDefault="000E53D1" w:rsidP="00FB588D">
            <w:pPr>
              <w:jc w:val="center"/>
              <w:rPr>
                <w:rFonts w:ascii="Calibri" w:hAnsi="Calibri"/>
                <w:color w:val="000000"/>
              </w:rPr>
            </w:pPr>
            <w:r>
              <w:rPr>
                <w:rFonts w:ascii="Calibri" w:hAnsi="Calibri"/>
                <w:color w:val="000000"/>
              </w:rPr>
              <w:t>1</w:t>
            </w:r>
          </w:p>
        </w:tc>
        <w:tc>
          <w:tcPr>
            <w:tcW w:w="3716" w:type="dxa"/>
            <w:vAlign w:val="center"/>
          </w:tcPr>
          <w:p w:rsidR="000E53D1" w:rsidRPr="00B94EE6" w:rsidRDefault="000E53D1" w:rsidP="00FB588D">
            <w:pPr>
              <w:spacing w:line="240" w:lineRule="auto"/>
              <w:jc w:val="center"/>
              <w:rPr>
                <w:sz w:val="18"/>
                <w:szCs w:val="18"/>
              </w:rPr>
            </w:pPr>
            <w:r w:rsidRPr="00B94EE6">
              <w:rPr>
                <w:sz w:val="18"/>
                <w:szCs w:val="18"/>
              </w:rPr>
              <w:t>Rura spalania</w:t>
            </w:r>
          </w:p>
        </w:tc>
        <w:tc>
          <w:tcPr>
            <w:tcW w:w="1559" w:type="dxa"/>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Absorber CO2</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Skruber halogenków</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4D P 10a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PTFE P10</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4D P22</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4D P20</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8</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Filtr membranowy</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9</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Wirnik zaworu 8-mio portowego</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10</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Końcówka tłoka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974883">
        <w:trPr>
          <w:trHeight w:val="307"/>
        </w:trPr>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11</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Odozonowanie gazu – katalizator</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g</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300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Wełna kwarcowa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 xml:space="preserve">szt. </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Siatka platynowa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 xml:space="preserve">Fiolki szklane o objętości 24 ml,  (wysokość 86 mm, średnica 23 mm) </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Septy do fiolek o objętości 24 ml, (wysokość 86 mm, średnica 23 mm)</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lastRenderedPageBreak/>
              <w:t>16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Nakrętki do fiolek o objętości 24 ml, (wysokość 86 mm, średnica 23 mm)</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Katalizator TOC/TN</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18</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Katalizator TOC o wysokiej wrażliwości</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19</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Zawór 8-portowy</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20</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Strzykawka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21</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Wężyki do zaworu 8-drożnego</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8</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Głowica pompy płukania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Włókno ceramiczne</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Zestaw tubingu – pobór próbek</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1</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3</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4</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28</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5</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29</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6</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30</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7</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31</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8</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 xml:space="preserve">Igła do pobierania próbek wody </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4</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Igła do zestawu do pomiaru zawieszonych cząstek stałych</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4</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Zestaw tubingów</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Zestaw tubingów (pobór próbek dla zawieszonych cząstek stalych)</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Silnik (dla fiolek 24 ml)</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Mieszadło (dla fiolek 24 ml)</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5</w:t>
            </w:r>
          </w:p>
        </w:tc>
      </w:tr>
    </w:tbl>
    <w:p w:rsidR="00974883" w:rsidRDefault="00974883" w:rsidP="000E53D1">
      <w:pPr>
        <w:spacing w:after="240" w:line="240" w:lineRule="auto"/>
        <w:rPr>
          <w:rFonts w:ascii="Times New Roman" w:eastAsia="Calibri" w:hAnsi="Times New Roman" w:cs="Times New Roman"/>
          <w:b/>
          <w:sz w:val="20"/>
          <w:szCs w:val="20"/>
        </w:rPr>
      </w:pPr>
    </w:p>
    <w:p w:rsidR="000E53D1" w:rsidRPr="008C29A0" w:rsidRDefault="000E53D1" w:rsidP="000E53D1">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2  </w:t>
      </w:r>
      <w:r>
        <w:rPr>
          <w:rFonts w:ascii="Times New Roman" w:eastAsia="Calibri" w:hAnsi="Times New Roman" w:cs="Times New Roman"/>
          <w:b/>
          <w:sz w:val="20"/>
          <w:szCs w:val="20"/>
        </w:rPr>
        <w:t xml:space="preserve">: </w:t>
      </w:r>
      <w:r w:rsidRPr="008C29A0">
        <w:rPr>
          <w:rFonts w:ascii="Times New Roman" w:eastAsia="Calibri" w:hAnsi="Times New Roman" w:cs="Times New Roman"/>
          <w:b/>
          <w:sz w:val="20"/>
          <w:szCs w:val="20"/>
        </w:rPr>
        <w:t>Elementy eksploatacyjne  do wielofunkcyjnego przyrządu komputerowego CX-701</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379"/>
        <w:gridCol w:w="1134"/>
        <w:gridCol w:w="1276"/>
      </w:tblGrid>
      <w:tr w:rsidR="00844DFD" w:rsidRPr="00634EBC" w:rsidTr="00974883">
        <w:tc>
          <w:tcPr>
            <w:tcW w:w="568"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37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27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A84E8F" w:rsidTr="00974883">
        <w:tc>
          <w:tcPr>
            <w:tcW w:w="568"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379"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134"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1276"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FB588D" w:rsidRPr="00634EBC" w:rsidTr="00974883">
        <w:tc>
          <w:tcPr>
            <w:tcW w:w="568" w:type="dxa"/>
            <w:vAlign w:val="bottom"/>
          </w:tcPr>
          <w:p w:rsidR="00FB588D" w:rsidRDefault="00FB588D" w:rsidP="00FB588D">
            <w:pPr>
              <w:jc w:val="center"/>
              <w:rPr>
                <w:rFonts w:ascii="Calibri" w:hAnsi="Calibri"/>
                <w:color w:val="000000"/>
              </w:rPr>
            </w:pPr>
            <w:r>
              <w:rPr>
                <w:rFonts w:ascii="Calibri" w:hAnsi="Calibri"/>
                <w:color w:val="000000"/>
              </w:rPr>
              <w:t>1</w:t>
            </w:r>
          </w:p>
        </w:tc>
        <w:tc>
          <w:tcPr>
            <w:tcW w:w="6379" w:type="dxa"/>
            <w:vAlign w:val="center"/>
          </w:tcPr>
          <w:p w:rsidR="00FB588D" w:rsidRPr="00B94EE6" w:rsidRDefault="00FB588D" w:rsidP="00FB588D">
            <w:pPr>
              <w:spacing w:line="240" w:lineRule="auto"/>
              <w:jc w:val="center"/>
              <w:rPr>
                <w:rFonts w:eastAsia="Times New Roman"/>
                <w:sz w:val="18"/>
                <w:szCs w:val="18"/>
              </w:rPr>
            </w:pPr>
            <w:r w:rsidRPr="00B94EE6">
              <w:rPr>
                <w:sz w:val="18"/>
                <w:szCs w:val="18"/>
              </w:rPr>
              <w:t xml:space="preserve">elektroda kombinowana pH z Pośrednim łącznikiem; zakres pH 0-14; punkt zerowy 7,0±0,5 pH; zakres pracy 0-60 st. C; typ łącznika: podwójny, Ag/AgCl/3M zagęszczony KCl; materiał obudowy i tulejki polipropylen, wymiary: długość 150 mm, średnica 12 mm; długość kabla 1m; typ złącza: BNC </w:t>
            </w:r>
          </w:p>
        </w:tc>
        <w:tc>
          <w:tcPr>
            <w:tcW w:w="1134" w:type="dxa"/>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lastRenderedPageBreak/>
              <w:t>2</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czujnik konduktometryczny z wbudowanym czujnikiem temperatury; zakres pomiarowy 0-500 mS/cm; stała K 0,45cm-1 ±0,05; zakres pracy 0-80st. C; minimalny poziom zanurzenia 20 mm; wymiary: średnica 2,0±0,5 mm; długość kabla 1m; typ złącza BNC-50; materiał obudowy PCV; czujnik temperatury Pt-1000</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3</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elektrodowy KCl 3,0 mol/l,   w żelu, do przechowywania  i uzupełniania elektrod zespolonych pH,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4</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5</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Roztwór kalibracyjny KCl 0,1 mol/l, przewodność elektryczna w temp 25</w:t>
            </w:r>
            <w:r w:rsidRPr="00B94EE6">
              <w:rPr>
                <w:sz w:val="18"/>
                <w:szCs w:val="18"/>
              </w:rPr>
              <w:sym w:font="Mathematica1" w:char="F0B0"/>
            </w:r>
            <w:r w:rsidRPr="00B94EE6">
              <w:rPr>
                <w:sz w:val="18"/>
                <w:szCs w:val="18"/>
              </w:rPr>
              <w:t xml:space="preserve">C 1,41 mS/cm,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6</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Roztwór kalibracyjny KCl 0,01 mol/l , przewodność elektryczna w temp 25</w:t>
            </w:r>
            <w:r w:rsidRPr="00B94EE6">
              <w:rPr>
                <w:sz w:val="18"/>
                <w:szCs w:val="18"/>
              </w:rPr>
              <w:sym w:font="Mathematica1" w:char="F0B0"/>
            </w:r>
            <w:r w:rsidRPr="00B94EE6">
              <w:rPr>
                <w:sz w:val="18"/>
                <w:szCs w:val="18"/>
              </w:rPr>
              <w:t xml:space="preserve">C 12,90 mS/cm, dostarczany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7</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Roztwór kalibracyjny KCl 0,001 mol/l , przewodność elektryczna w temp 25</w:t>
            </w:r>
            <w:r w:rsidRPr="00B94EE6">
              <w:rPr>
                <w:sz w:val="18"/>
                <w:szCs w:val="18"/>
              </w:rPr>
              <w:t xml:space="preserve">C 147 µS/cm, dostarczany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8</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buforowy do sprawdzania elektrod redoks, 220 ± 5 mV dla elektrod z półogniwami Ag/AgCl, KCl 3,0 mol/l, dostarczany w butelki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9</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Roztwór buforowy, pH  w 20</w:t>
            </w:r>
            <w:r w:rsidRPr="00B94EE6">
              <w:rPr>
                <w:sz w:val="18"/>
                <w:szCs w:val="18"/>
              </w:rPr>
              <w:sym w:font="Mathematica1" w:char="F0B0"/>
            </w:r>
            <w:r w:rsidRPr="00B94EE6">
              <w:rPr>
                <w:sz w:val="18"/>
                <w:szCs w:val="18"/>
              </w:rPr>
              <w:t xml:space="preserve">C 4,00 ±0,02, pojemność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10</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Roztwór buforowy, pH  w 20</w:t>
            </w:r>
            <w:r w:rsidRPr="00B94EE6">
              <w:rPr>
                <w:sz w:val="18"/>
                <w:szCs w:val="18"/>
              </w:rPr>
              <w:sym w:font="Mathematica1" w:char="F0B0"/>
            </w:r>
            <w:r w:rsidRPr="00B94EE6">
              <w:rPr>
                <w:sz w:val="18"/>
                <w:szCs w:val="18"/>
              </w:rPr>
              <w:t xml:space="preserve">C 7,00 ±0,02,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11</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Roztwór buforowy, pH  w 20</w:t>
            </w:r>
            <w:r w:rsidRPr="00B94EE6">
              <w:rPr>
                <w:sz w:val="18"/>
                <w:szCs w:val="18"/>
              </w:rPr>
              <w:t xml:space="preserve">C 9,00 ±0,02,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12</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Roztwór do regeneracji membran szklanych elektrod pH, które uległy zanieczyszczeniu lub procesowi „starzenia”, na skutek długotrwałego działania wody lub roztworów wodnych.</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13</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 xml:space="preserve">elektroda kombinowana pH z Pośrednim łącznikiem; zakres pH 0-14; punkt zerowy 7,0±0,5 pH; zakres pracy 0-60 st. C; typ łącznika: podwójny, Ag/AgCl/3M zagęszczony KCl; materiał obudowy i tulejki polipropylen, wymiary: długość 150 mm, średnica 12 mm; długość kabla 1m; typ złącza: BNC </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14</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czujnik konduktometryczny z wbudowanym czujnikiem temperatury; zakres pomiarowy 0-500 mS/cm; stała K 0,45cm-1 ±0,05; zakres pracy 0-80st. C; minimalny poziom zanurzenia 20 mm; wymiary: średnica 2,0±0,5 mm; długość kabla 1m; typ złącza BNC-50; materiał obudowy PCV; czujnik temperatury Pt-1000</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15</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elektrodowy KCl 3,0 mol/l, w żelu, do przechowywania  i uzupełniania elektrod zespolonych pH,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16</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17</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Roztwór kalibracyjny KCl 0,1 mol/l, przewodność elektryczna w temp 25</w:t>
            </w:r>
            <w:r w:rsidRPr="00B94EE6">
              <w:rPr>
                <w:sz w:val="18"/>
                <w:szCs w:val="18"/>
              </w:rPr>
              <w:sym w:font="Mathematica1" w:char="F0B0"/>
            </w:r>
            <w:r w:rsidRPr="00B94EE6">
              <w:rPr>
                <w:sz w:val="18"/>
                <w:szCs w:val="18"/>
              </w:rPr>
              <w:t xml:space="preserve">C 1,41 mS/cm,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bl>
    <w:p w:rsidR="000E53D1" w:rsidRDefault="000E53D1" w:rsidP="000E53D1">
      <w:pPr>
        <w:spacing w:after="240" w:line="240" w:lineRule="auto"/>
        <w:rPr>
          <w:rFonts w:ascii="Times New Roman" w:eastAsia="Calibri" w:hAnsi="Times New Roman" w:cs="Times New Roman"/>
          <w:sz w:val="20"/>
          <w:szCs w:val="20"/>
        </w:rPr>
      </w:pPr>
    </w:p>
    <w:p w:rsidR="000E53D1" w:rsidRPr="00634EBC" w:rsidRDefault="000E53D1" w:rsidP="000E53D1">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Pr>
          <w:rFonts w:ascii="Times New Roman" w:eastAsia="Calibri" w:hAnsi="Times New Roman" w:cs="Times New Roman"/>
          <w:b/>
          <w:sz w:val="20"/>
          <w:szCs w:val="20"/>
        </w:rPr>
        <w:t xml:space="preserve">: </w:t>
      </w:r>
      <w:r w:rsidRPr="00907790">
        <w:rPr>
          <w:rFonts w:ascii="Times New Roman" w:eastAsia="Calibri" w:hAnsi="Times New Roman" w:cs="Times New Roman"/>
          <w:b/>
          <w:sz w:val="20"/>
          <w:szCs w:val="20"/>
        </w:rPr>
        <w:t>Elementy eksploatacyjne do mikroskopu elektronowego z przystawką EDS i napylarką (HITACHI Model SU-3500N)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2"/>
        <w:gridCol w:w="1843"/>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4962"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4962"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634EBC" w:rsidTr="00844DFD">
        <w:trPr>
          <w:trHeight w:val="677"/>
        </w:trPr>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1</w:t>
            </w:r>
          </w:p>
        </w:tc>
        <w:tc>
          <w:tcPr>
            <w:tcW w:w="4962" w:type="dxa"/>
          </w:tcPr>
          <w:p w:rsidR="00844DFD" w:rsidRPr="0097233C" w:rsidRDefault="00844DFD" w:rsidP="00FB588D">
            <w:pPr>
              <w:spacing w:line="240" w:lineRule="auto"/>
              <w:rPr>
                <w:sz w:val="18"/>
                <w:szCs w:val="18"/>
              </w:rPr>
            </w:pPr>
            <w:r w:rsidRPr="0097233C">
              <w:rPr>
                <w:sz w:val="18"/>
                <w:szCs w:val="18"/>
              </w:rPr>
              <w:t>Grafitowe krążki do mocowania próbki, średnica  9 mm,  pakowane po 100 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Op.</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10</w:t>
            </w:r>
          </w:p>
        </w:tc>
      </w:tr>
      <w:tr w:rsidR="00844DFD" w:rsidRPr="00634EBC" w:rsidTr="00844DFD">
        <w:trPr>
          <w:trHeight w:val="819"/>
        </w:trPr>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lastRenderedPageBreak/>
              <w:t>2</w:t>
            </w:r>
          </w:p>
        </w:tc>
        <w:tc>
          <w:tcPr>
            <w:tcW w:w="4962" w:type="dxa"/>
          </w:tcPr>
          <w:p w:rsidR="00844DFD" w:rsidRPr="0097233C" w:rsidRDefault="00844DFD" w:rsidP="00FB588D">
            <w:pPr>
              <w:spacing w:line="240" w:lineRule="auto"/>
              <w:rPr>
                <w:sz w:val="18"/>
                <w:szCs w:val="18"/>
              </w:rPr>
            </w:pPr>
            <w:r w:rsidRPr="0097233C">
              <w:rPr>
                <w:sz w:val="18"/>
                <w:szCs w:val="18"/>
              </w:rPr>
              <w:t>Grafitowe krążki do mocowania próbki, średnica  12 mm, pakowane po 100 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Op.</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10</w:t>
            </w:r>
          </w:p>
        </w:tc>
      </w:tr>
      <w:tr w:rsidR="00844DFD" w:rsidRPr="00634EBC" w:rsidTr="00844DFD">
        <w:trPr>
          <w:trHeight w:val="631"/>
        </w:trPr>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3</w:t>
            </w:r>
          </w:p>
        </w:tc>
        <w:tc>
          <w:tcPr>
            <w:tcW w:w="4962" w:type="dxa"/>
          </w:tcPr>
          <w:p w:rsidR="00844DFD" w:rsidRPr="0097233C" w:rsidRDefault="00844DFD" w:rsidP="00FB588D">
            <w:pPr>
              <w:spacing w:line="240" w:lineRule="auto"/>
              <w:rPr>
                <w:sz w:val="18"/>
                <w:szCs w:val="18"/>
              </w:rPr>
            </w:pPr>
            <w:r w:rsidRPr="0097233C">
              <w:rPr>
                <w:sz w:val="18"/>
                <w:szCs w:val="18"/>
              </w:rPr>
              <w:t>Grafitowe krążki do mocowania próbki, średnica  25 mm,  pakowane po 100 szt.</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10</w:t>
            </w:r>
          </w:p>
        </w:tc>
      </w:tr>
      <w:tr w:rsidR="00844DFD" w:rsidRPr="00634EBC" w:rsidTr="00844DFD">
        <w:trPr>
          <w:trHeight w:val="696"/>
        </w:trPr>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4</w:t>
            </w:r>
          </w:p>
        </w:tc>
        <w:tc>
          <w:tcPr>
            <w:tcW w:w="4962" w:type="dxa"/>
          </w:tcPr>
          <w:p w:rsidR="00844DFD" w:rsidRPr="0097233C" w:rsidRDefault="00844DFD" w:rsidP="00FB588D">
            <w:pPr>
              <w:spacing w:line="240" w:lineRule="auto"/>
              <w:rPr>
                <w:sz w:val="18"/>
                <w:szCs w:val="18"/>
              </w:rPr>
            </w:pPr>
            <w:r w:rsidRPr="0097233C">
              <w:rPr>
                <w:sz w:val="18"/>
                <w:szCs w:val="18"/>
              </w:rPr>
              <w:t xml:space="preserve">Grafitowe krążki, 12,5 mm, w rolce 250 szt. </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5</w:t>
            </w:r>
          </w:p>
        </w:tc>
        <w:tc>
          <w:tcPr>
            <w:tcW w:w="4962" w:type="dxa"/>
          </w:tcPr>
          <w:p w:rsidR="00844DFD" w:rsidRPr="0097233C" w:rsidRDefault="00844DFD" w:rsidP="00FB588D">
            <w:pPr>
              <w:spacing w:line="240" w:lineRule="auto"/>
              <w:rPr>
                <w:sz w:val="18"/>
                <w:szCs w:val="18"/>
              </w:rPr>
            </w:pPr>
            <w:r w:rsidRPr="0097233C">
              <w:rPr>
                <w:sz w:val="18"/>
                <w:szCs w:val="18"/>
              </w:rPr>
              <w:t>Grafitowa taśma dwustronna (8mmx20mm)</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6</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rPr>
                <w:sz w:val="18"/>
                <w:szCs w:val="18"/>
              </w:rPr>
            </w:pPr>
            <w:r w:rsidRPr="0097233C">
              <w:rPr>
                <w:sz w:val="18"/>
                <w:szCs w:val="18"/>
              </w:rPr>
              <w:t>Grafitowa taśma dwustronna (12mmx20mm)</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rPr>
          <w:trHeight w:val="573"/>
        </w:trPr>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7</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rPr>
                <w:sz w:val="18"/>
                <w:szCs w:val="18"/>
              </w:rPr>
            </w:pPr>
            <w:r w:rsidRPr="0097233C">
              <w:rPr>
                <w:sz w:val="18"/>
                <w:szCs w:val="18"/>
              </w:rPr>
              <w:t xml:space="preserve">Elektrody węglowe nieostrzone </w:t>
            </w:r>
          </w:p>
          <w:p w:rsidR="00844DFD" w:rsidRPr="0097233C" w:rsidRDefault="00844DFD" w:rsidP="00FB588D">
            <w:pPr>
              <w:spacing w:after="0" w:line="240" w:lineRule="auto"/>
              <w:rPr>
                <w:sz w:val="18"/>
                <w:szCs w:val="18"/>
              </w:rPr>
            </w:pPr>
            <w:r w:rsidRPr="0097233C">
              <w:rPr>
                <w:sz w:val="18"/>
                <w:szCs w:val="18"/>
              </w:rPr>
              <w:t>(6.15 x 305mm), pakowane  10szt.</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rPr>
          <w:trHeight w:val="544"/>
        </w:trPr>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8</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rPr>
                <w:sz w:val="18"/>
                <w:szCs w:val="18"/>
              </w:rPr>
            </w:pPr>
            <w:r w:rsidRPr="0097233C">
              <w:rPr>
                <w:sz w:val="18"/>
                <w:szCs w:val="18"/>
              </w:rPr>
              <w:t>Target  do napylania próbek  - złoto</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1</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9</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Default="00844DFD" w:rsidP="00FB588D">
            <w:pPr>
              <w:spacing w:after="0" w:line="240" w:lineRule="auto"/>
              <w:rPr>
                <w:sz w:val="18"/>
                <w:szCs w:val="18"/>
              </w:rPr>
            </w:pPr>
            <w:r w:rsidRPr="0097233C">
              <w:rPr>
                <w:sz w:val="18"/>
                <w:szCs w:val="18"/>
              </w:rPr>
              <w:t>Włókna wolframowe cartridge, pakowane po 10szt</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Op.</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2</w:t>
            </w:r>
          </w:p>
        </w:tc>
      </w:tr>
    </w:tbl>
    <w:p w:rsidR="000E53D1" w:rsidRDefault="000E53D1" w:rsidP="000E53D1">
      <w:pPr>
        <w:spacing w:line="240" w:lineRule="auto"/>
        <w:rPr>
          <w:rFonts w:ascii="Times New Roman" w:eastAsia="Calibri" w:hAnsi="Times New Roman" w:cs="Times New Roman"/>
          <w:b/>
          <w:bCs/>
          <w:sz w:val="20"/>
          <w:szCs w:val="20"/>
        </w:rPr>
      </w:pPr>
    </w:p>
    <w:p w:rsidR="000E53D1" w:rsidRPr="00907790" w:rsidRDefault="000E53D1" w:rsidP="000E53D1">
      <w:pPr>
        <w:spacing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4 </w:t>
      </w:r>
      <w:r>
        <w:rPr>
          <w:rFonts w:ascii="Times New Roman" w:eastAsia="Calibri" w:hAnsi="Times New Roman" w:cs="Times New Roman"/>
          <w:b/>
          <w:bCs/>
          <w:sz w:val="20"/>
          <w:szCs w:val="20"/>
        </w:rPr>
        <w:t xml:space="preserve">: </w:t>
      </w:r>
      <w:r w:rsidRPr="00907790">
        <w:rPr>
          <w:rFonts w:ascii="Times New Roman" w:eastAsia="Calibri" w:hAnsi="Times New Roman" w:cs="Times New Roman"/>
          <w:b/>
          <w:sz w:val="20"/>
          <w:szCs w:val="20"/>
        </w:rPr>
        <w:t>Elementy eksploatacyjne  do analizatora wielkości, kształtu i liczby cząstek z przystawką ramanowską do identyfikacji chemicznej - Morphologi G3S-ID firmy Malvern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2"/>
        <w:gridCol w:w="1843"/>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4962"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4962"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1</w:t>
            </w:r>
          </w:p>
        </w:tc>
        <w:tc>
          <w:tcPr>
            <w:tcW w:w="4962" w:type="dxa"/>
          </w:tcPr>
          <w:p w:rsidR="00844DFD" w:rsidRPr="0097233C" w:rsidRDefault="00844DFD" w:rsidP="00FB588D">
            <w:pPr>
              <w:spacing w:after="0" w:line="240" w:lineRule="auto"/>
              <w:rPr>
                <w:sz w:val="18"/>
                <w:szCs w:val="18"/>
              </w:rPr>
            </w:pPr>
            <w:r w:rsidRPr="0097233C">
              <w:rPr>
                <w:sz w:val="18"/>
                <w:szCs w:val="18"/>
              </w:rPr>
              <w:t>Płyn antyelektrostatyczny –</w:t>
            </w:r>
          </w:p>
          <w:p w:rsidR="00844DFD" w:rsidRPr="0097233C" w:rsidRDefault="00844DFD" w:rsidP="00FB588D">
            <w:pPr>
              <w:spacing w:after="0" w:line="240" w:lineRule="auto"/>
              <w:rPr>
                <w:sz w:val="18"/>
                <w:szCs w:val="18"/>
              </w:rPr>
            </w:pPr>
            <w:r w:rsidRPr="0097233C">
              <w:rPr>
                <w:sz w:val="18"/>
                <w:szCs w:val="18"/>
              </w:rPr>
              <w:t>stosowany jest do czyszczenia dzwona służącego do dyspersji materiałów sypkich. Płyn powinien być pakowany w butelkę o pojemności 250 ml z atomizerem.</w:t>
            </w:r>
          </w:p>
          <w:p w:rsidR="00844DFD" w:rsidRPr="0097233C" w:rsidRDefault="00844DFD" w:rsidP="00FB588D">
            <w:pPr>
              <w:spacing w:after="0" w:line="240" w:lineRule="auto"/>
              <w:rPr>
                <w:sz w:val="18"/>
                <w:szCs w:val="18"/>
              </w:rPr>
            </w:pP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2</w:t>
            </w:r>
          </w:p>
        </w:tc>
        <w:tc>
          <w:tcPr>
            <w:tcW w:w="4962" w:type="dxa"/>
          </w:tcPr>
          <w:p w:rsidR="00844DFD" w:rsidRPr="0097233C" w:rsidRDefault="00844DFD" w:rsidP="00FB588D">
            <w:pPr>
              <w:spacing w:after="0" w:line="240" w:lineRule="auto"/>
              <w:rPr>
                <w:sz w:val="18"/>
                <w:szCs w:val="18"/>
              </w:rPr>
            </w:pPr>
            <w:r w:rsidRPr="0097233C">
              <w:rPr>
                <w:sz w:val="18"/>
                <w:szCs w:val="18"/>
              </w:rPr>
              <w:t>Chusteczki bezpyłowe  -</w:t>
            </w:r>
          </w:p>
          <w:p w:rsidR="00844DFD" w:rsidRPr="0097233C" w:rsidRDefault="00844DFD" w:rsidP="00FB588D">
            <w:pPr>
              <w:spacing w:after="0" w:line="240" w:lineRule="auto"/>
              <w:rPr>
                <w:sz w:val="18"/>
                <w:szCs w:val="18"/>
              </w:rPr>
            </w:pPr>
            <w:r w:rsidRPr="0097233C">
              <w:rPr>
                <w:sz w:val="18"/>
                <w:szCs w:val="18"/>
              </w:rPr>
              <w:t>służą do czyszczenia (nie pozostawiając pyłu) płytki szklanej, na której umieszczana jest próbka materiału do analizy. Chusteczki powinny być wykonane z mieszanki poliester-celuloza, średnia ilość cząsteczek: 15,4 cząsteczki/m2, stopień chłonności: 730 ml/m2, rozmiar: 15cmx 15 cm, pakowane po 50 sztuk.</w:t>
            </w:r>
          </w:p>
          <w:p w:rsidR="00844DFD" w:rsidRPr="0097233C" w:rsidRDefault="00844DFD" w:rsidP="00FB588D">
            <w:pPr>
              <w:spacing w:after="0" w:line="240" w:lineRule="auto"/>
              <w:rPr>
                <w:sz w:val="18"/>
                <w:szCs w:val="18"/>
              </w:rPr>
            </w:pP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3</w:t>
            </w:r>
          </w:p>
        </w:tc>
        <w:tc>
          <w:tcPr>
            <w:tcW w:w="4962" w:type="dxa"/>
          </w:tcPr>
          <w:p w:rsidR="00844DFD" w:rsidRPr="0097233C" w:rsidRDefault="00844DFD" w:rsidP="00FB588D">
            <w:pPr>
              <w:spacing w:line="240" w:lineRule="auto"/>
              <w:rPr>
                <w:sz w:val="18"/>
                <w:szCs w:val="18"/>
              </w:rPr>
            </w:pPr>
            <w:r w:rsidRPr="0097233C">
              <w:rPr>
                <w:sz w:val="18"/>
                <w:szCs w:val="18"/>
              </w:rPr>
              <w:t>Łyżeczka  dwustronna 1 mm3 i 3 mm3 wykonana ze stali nierdzewnej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b/>
                <w:sz w:val="18"/>
                <w:szCs w:val="18"/>
              </w:rPr>
            </w:pPr>
            <w:r w:rsidRPr="0097233C">
              <w:rPr>
                <w:b/>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4</w:t>
            </w:r>
          </w:p>
        </w:tc>
        <w:tc>
          <w:tcPr>
            <w:tcW w:w="4962" w:type="dxa"/>
          </w:tcPr>
          <w:p w:rsidR="00844DFD" w:rsidRPr="0097233C" w:rsidRDefault="00844DFD" w:rsidP="00FB588D">
            <w:pPr>
              <w:spacing w:line="240" w:lineRule="auto"/>
              <w:rPr>
                <w:sz w:val="18"/>
                <w:szCs w:val="18"/>
              </w:rPr>
            </w:pPr>
            <w:r w:rsidRPr="0097233C">
              <w:rPr>
                <w:sz w:val="18"/>
                <w:szCs w:val="18"/>
              </w:rPr>
              <w:t>Żarówka halogenowa 50 W  12 V do mikroskopu, opakowanie 2 szt.</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5</w:t>
            </w:r>
          </w:p>
        </w:tc>
        <w:tc>
          <w:tcPr>
            <w:tcW w:w="4962" w:type="dxa"/>
          </w:tcPr>
          <w:p w:rsidR="00844DFD" w:rsidRPr="0097233C" w:rsidRDefault="00844DFD" w:rsidP="00FB588D">
            <w:pPr>
              <w:spacing w:line="240" w:lineRule="auto"/>
              <w:rPr>
                <w:sz w:val="18"/>
                <w:szCs w:val="18"/>
              </w:rPr>
            </w:pPr>
            <w:r w:rsidRPr="0097233C">
              <w:rPr>
                <w:sz w:val="18"/>
                <w:szCs w:val="18"/>
              </w:rPr>
              <w:t>Łyżeczka  dwustronna 5 mm3 i 7 mm3 wykonana ze stali nierdzewnej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6</w:t>
            </w:r>
          </w:p>
        </w:tc>
        <w:tc>
          <w:tcPr>
            <w:tcW w:w="4962" w:type="dxa"/>
          </w:tcPr>
          <w:p w:rsidR="00844DFD" w:rsidRPr="0097233C" w:rsidRDefault="00844DFD" w:rsidP="00FB588D">
            <w:pPr>
              <w:spacing w:line="240" w:lineRule="auto"/>
              <w:rPr>
                <w:sz w:val="18"/>
                <w:szCs w:val="18"/>
              </w:rPr>
            </w:pPr>
            <w:r w:rsidRPr="0097233C">
              <w:rPr>
                <w:sz w:val="18"/>
                <w:szCs w:val="18"/>
              </w:rPr>
              <w:t>Łyżeczka  dwustronna 11mm3 i 13 mm3 wykonana ze stali nierdzewnej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7</w:t>
            </w:r>
          </w:p>
        </w:tc>
        <w:tc>
          <w:tcPr>
            <w:tcW w:w="4962" w:type="dxa"/>
          </w:tcPr>
          <w:p w:rsidR="00844DFD" w:rsidRPr="0097233C" w:rsidRDefault="00844DFD" w:rsidP="00FB588D">
            <w:pPr>
              <w:spacing w:line="240" w:lineRule="auto"/>
              <w:rPr>
                <w:sz w:val="18"/>
                <w:szCs w:val="18"/>
              </w:rPr>
            </w:pPr>
            <w:r w:rsidRPr="0097233C">
              <w:rPr>
                <w:sz w:val="18"/>
                <w:szCs w:val="18"/>
              </w:rPr>
              <w:t>Płytka szklana G3SE, opakowanie 3 szt.</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8</w:t>
            </w:r>
          </w:p>
        </w:tc>
        <w:tc>
          <w:tcPr>
            <w:tcW w:w="4962" w:type="dxa"/>
          </w:tcPr>
          <w:p w:rsidR="00844DFD" w:rsidRPr="0097233C" w:rsidRDefault="00844DFD" w:rsidP="00FB588D">
            <w:pPr>
              <w:spacing w:line="240" w:lineRule="auto"/>
              <w:rPr>
                <w:sz w:val="18"/>
                <w:szCs w:val="18"/>
              </w:rPr>
            </w:pPr>
            <w:r w:rsidRPr="0097233C">
              <w:rPr>
                <w:sz w:val="18"/>
                <w:szCs w:val="18"/>
              </w:rPr>
              <w:t>O- ring uszczelki do komory  dyspersyjnej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4</w:t>
            </w:r>
          </w:p>
        </w:tc>
      </w:tr>
    </w:tbl>
    <w:p w:rsidR="000E53D1" w:rsidRDefault="000E53D1" w:rsidP="000E53D1">
      <w:pPr>
        <w:spacing w:after="240" w:line="240" w:lineRule="auto"/>
        <w:rPr>
          <w:rFonts w:ascii="Times New Roman" w:eastAsia="Calibri" w:hAnsi="Times New Roman" w:cs="Times New Roman"/>
          <w:b/>
          <w:sz w:val="20"/>
          <w:szCs w:val="20"/>
        </w:rPr>
      </w:pPr>
    </w:p>
    <w:p w:rsidR="003B22BB" w:rsidRDefault="003B22BB" w:rsidP="000E53D1">
      <w:pPr>
        <w:spacing w:after="240" w:line="240" w:lineRule="auto"/>
        <w:rPr>
          <w:rFonts w:ascii="Times New Roman" w:eastAsia="Calibri" w:hAnsi="Times New Roman" w:cs="Times New Roman"/>
          <w:b/>
          <w:sz w:val="20"/>
          <w:szCs w:val="20"/>
        </w:rPr>
      </w:pPr>
    </w:p>
    <w:p w:rsidR="003B22BB" w:rsidRDefault="003B22BB" w:rsidP="000E53D1">
      <w:pPr>
        <w:spacing w:after="240" w:line="240" w:lineRule="auto"/>
        <w:rPr>
          <w:rFonts w:ascii="Times New Roman" w:eastAsia="Calibri" w:hAnsi="Times New Roman" w:cs="Times New Roman"/>
          <w:b/>
          <w:sz w:val="20"/>
          <w:szCs w:val="20"/>
        </w:rPr>
      </w:pPr>
    </w:p>
    <w:p w:rsidR="003B22BB" w:rsidRPr="00634EBC" w:rsidRDefault="003B22BB" w:rsidP="000E53D1">
      <w:pPr>
        <w:spacing w:after="240" w:line="240" w:lineRule="auto"/>
        <w:rPr>
          <w:rFonts w:ascii="Times New Roman" w:eastAsia="Calibri" w:hAnsi="Times New Roman" w:cs="Times New Roman"/>
          <w:b/>
          <w:sz w:val="20"/>
          <w:szCs w:val="20"/>
        </w:rPr>
      </w:pPr>
    </w:p>
    <w:p w:rsidR="000E53D1" w:rsidRPr="00990AFB" w:rsidRDefault="000E53D1" w:rsidP="000E53D1">
      <w:pPr>
        <w:spacing w:line="240" w:lineRule="auto"/>
        <w:rPr>
          <w:rFonts w:ascii="Times New Roman" w:eastAsia="Calibri" w:hAnsi="Times New Roman" w:cs="Times New Roman"/>
          <w:b/>
          <w:color w:val="FF0000"/>
          <w:sz w:val="20"/>
          <w:szCs w:val="20"/>
        </w:rPr>
      </w:pPr>
      <w:r w:rsidRPr="00634EBC">
        <w:rPr>
          <w:rFonts w:ascii="Times New Roman" w:eastAsia="Calibri" w:hAnsi="Times New Roman" w:cs="Times New Roman"/>
          <w:b/>
          <w:sz w:val="20"/>
          <w:szCs w:val="20"/>
        </w:rPr>
        <w:lastRenderedPageBreak/>
        <w:t xml:space="preserve">Część 5 </w:t>
      </w:r>
      <w:r>
        <w:rPr>
          <w:rFonts w:ascii="Times New Roman" w:eastAsia="Calibri" w:hAnsi="Times New Roman" w:cs="Times New Roman"/>
          <w:b/>
          <w:sz w:val="20"/>
          <w:szCs w:val="20"/>
        </w:rPr>
        <w:t xml:space="preserve">: </w:t>
      </w:r>
      <w:r w:rsidRPr="00907790">
        <w:rPr>
          <w:rFonts w:ascii="Times New Roman" w:eastAsia="Calibri" w:hAnsi="Times New Roman" w:cs="Times New Roman"/>
          <w:b/>
          <w:sz w:val="20"/>
          <w:szCs w:val="20"/>
        </w:rPr>
        <w:t>Materiały eksploatacyjne do dejonizatorów Millipore  Simplicity   185 oraz DIRECT-Q 3 Kit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6"/>
        <w:gridCol w:w="1417"/>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Nazwa towaru, </w:t>
            </w:r>
            <w:r>
              <w:rPr>
                <w:rFonts w:ascii="Times New Roman" w:eastAsia="Calibri" w:hAnsi="Times New Roman" w:cs="Times New Roman"/>
                <w:b/>
                <w:sz w:val="20"/>
                <w:szCs w:val="20"/>
              </w:rPr>
              <w:t>wymagania</w:t>
            </w:r>
          </w:p>
        </w:tc>
        <w:tc>
          <w:tcPr>
            <w:tcW w:w="1417"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6"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7"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634EBC" w:rsidTr="00844DFD">
        <w:tc>
          <w:tcPr>
            <w:tcW w:w="709"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w:t>
            </w:r>
          </w:p>
        </w:tc>
        <w:tc>
          <w:tcPr>
            <w:tcW w:w="5246"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Wkład (Purification Pack) do posiadanej przez Zamawiającego  stacji oczyszczania wody Millipore DIRECT-Q3</w:t>
            </w:r>
          </w:p>
        </w:tc>
        <w:tc>
          <w:tcPr>
            <w:tcW w:w="1417"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10</w:t>
            </w:r>
          </w:p>
        </w:tc>
      </w:tr>
      <w:tr w:rsidR="00844DFD" w:rsidRPr="00634EBC" w:rsidTr="00844DFD">
        <w:trPr>
          <w:trHeight w:val="819"/>
        </w:trPr>
        <w:tc>
          <w:tcPr>
            <w:tcW w:w="709"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2</w:t>
            </w:r>
          </w:p>
        </w:tc>
        <w:tc>
          <w:tcPr>
            <w:tcW w:w="5246"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Filtr końcowy (Express 20 Filter) 20 μm do posiadanej przez Zamawiającego stacji oczyszczania wody Millipore DIRECT-Q3</w:t>
            </w:r>
          </w:p>
        </w:tc>
        <w:tc>
          <w:tcPr>
            <w:tcW w:w="1417"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10</w:t>
            </w:r>
          </w:p>
        </w:tc>
      </w:tr>
      <w:tr w:rsidR="00844DFD" w:rsidRPr="00634EBC" w:rsidTr="00844DFD">
        <w:trPr>
          <w:trHeight w:val="992"/>
        </w:trPr>
        <w:tc>
          <w:tcPr>
            <w:tcW w:w="709"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3</w:t>
            </w:r>
          </w:p>
        </w:tc>
        <w:tc>
          <w:tcPr>
            <w:tcW w:w="5246"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Filtr oddechowy 1 μm do posiadanej przez Zamawiającego  stacji oczyszczania wody Millipore DIRECT-Q3; 2szt./op.</w:t>
            </w:r>
          </w:p>
        </w:tc>
        <w:tc>
          <w:tcPr>
            <w:tcW w:w="1417"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op.</w:t>
            </w:r>
          </w:p>
        </w:tc>
        <w:tc>
          <w:tcPr>
            <w:tcW w:w="1843"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10</w:t>
            </w:r>
          </w:p>
        </w:tc>
      </w:tr>
      <w:tr w:rsidR="00844DFD" w:rsidRPr="00634EBC" w:rsidTr="00844DFD">
        <w:trPr>
          <w:trHeight w:val="696"/>
        </w:trPr>
        <w:tc>
          <w:tcPr>
            <w:tcW w:w="709" w:type="dxa"/>
            <w:vAlign w:val="center"/>
          </w:tcPr>
          <w:p w:rsidR="00844DFD" w:rsidRPr="0097233C" w:rsidRDefault="00844DFD" w:rsidP="00FB588D">
            <w:pPr>
              <w:spacing w:line="240" w:lineRule="auto"/>
              <w:jc w:val="center"/>
              <w:rPr>
                <w:sz w:val="18"/>
                <w:szCs w:val="18"/>
              </w:rPr>
            </w:pPr>
            <w:r w:rsidRPr="0097233C">
              <w:rPr>
                <w:sz w:val="18"/>
                <w:szCs w:val="18"/>
              </w:rPr>
              <w:t>4</w:t>
            </w:r>
          </w:p>
        </w:tc>
        <w:tc>
          <w:tcPr>
            <w:tcW w:w="5246" w:type="dxa"/>
            <w:vAlign w:val="center"/>
          </w:tcPr>
          <w:p w:rsidR="00844DFD" w:rsidRPr="0097233C" w:rsidRDefault="00844DFD" w:rsidP="00FB588D">
            <w:pPr>
              <w:spacing w:line="240" w:lineRule="auto"/>
              <w:jc w:val="center"/>
              <w:rPr>
                <w:sz w:val="18"/>
                <w:szCs w:val="18"/>
              </w:rPr>
            </w:pPr>
            <w:r w:rsidRPr="0097233C">
              <w:rPr>
                <w:sz w:val="18"/>
                <w:szCs w:val="18"/>
              </w:rPr>
              <w:t>Lampy UV do posiadanej przez Zamawiającego stacji oczyszczania wody DIRECT-Q3UV</w:t>
            </w:r>
          </w:p>
        </w:tc>
        <w:tc>
          <w:tcPr>
            <w:tcW w:w="1417" w:type="dxa"/>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sz w:val="18"/>
                <w:szCs w:val="18"/>
              </w:rPr>
            </w:pPr>
            <w:r w:rsidRPr="0097233C">
              <w:rPr>
                <w:sz w:val="18"/>
                <w:szCs w:val="18"/>
              </w:rPr>
              <w:t>3</w:t>
            </w:r>
          </w:p>
        </w:tc>
      </w:tr>
      <w:tr w:rsidR="00844DFD" w:rsidRPr="00634EBC" w:rsidTr="00844DFD">
        <w:tc>
          <w:tcPr>
            <w:tcW w:w="709" w:type="dxa"/>
            <w:vAlign w:val="center"/>
          </w:tcPr>
          <w:p w:rsidR="00844DFD" w:rsidRPr="0097233C" w:rsidRDefault="00844DFD" w:rsidP="00FB588D">
            <w:pPr>
              <w:spacing w:line="240" w:lineRule="auto"/>
              <w:jc w:val="center"/>
              <w:rPr>
                <w:sz w:val="18"/>
                <w:szCs w:val="18"/>
              </w:rPr>
            </w:pPr>
            <w:r w:rsidRPr="0097233C">
              <w:rPr>
                <w:sz w:val="18"/>
                <w:szCs w:val="18"/>
              </w:rPr>
              <w:t>5</w:t>
            </w:r>
          </w:p>
        </w:tc>
        <w:tc>
          <w:tcPr>
            <w:tcW w:w="5246" w:type="dxa"/>
            <w:vAlign w:val="center"/>
          </w:tcPr>
          <w:p w:rsidR="00844DFD" w:rsidRPr="0097233C" w:rsidRDefault="00844DFD" w:rsidP="00FB588D">
            <w:pPr>
              <w:spacing w:line="240" w:lineRule="auto"/>
              <w:jc w:val="center"/>
              <w:rPr>
                <w:sz w:val="18"/>
                <w:szCs w:val="18"/>
              </w:rPr>
            </w:pPr>
            <w:r w:rsidRPr="0097233C">
              <w:rPr>
                <w:sz w:val="18"/>
                <w:szCs w:val="18"/>
              </w:rPr>
              <w:t>Wkład do posiadanej przez Zamawiającego  stacji oczyszczania wody Millipore Simplicity 185, wkład zawierający mieszane złoże Organex oraz złoże jonowymienne [Jetpore],filtr końcowy –0,05 µm hydrofilowa membrana ,filtr oddechowy 0.45µm membrana hydrofobowa PTFE, wraz z dokumentem wystawionym  przez producenta potwierdzającym skład</w:t>
            </w:r>
          </w:p>
        </w:tc>
        <w:tc>
          <w:tcPr>
            <w:tcW w:w="1417" w:type="dxa"/>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sz w:val="18"/>
                <w:szCs w:val="18"/>
              </w:rPr>
            </w:pPr>
            <w:r w:rsidRPr="0097233C">
              <w:rPr>
                <w:sz w:val="18"/>
                <w:szCs w:val="18"/>
              </w:rPr>
              <w:t>10</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6</w:t>
            </w:r>
          </w:p>
        </w:tc>
        <w:tc>
          <w:tcPr>
            <w:tcW w:w="5246"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before="60" w:after="60" w:line="240" w:lineRule="auto"/>
              <w:jc w:val="center"/>
              <w:rPr>
                <w:sz w:val="18"/>
                <w:szCs w:val="18"/>
              </w:rPr>
            </w:pPr>
            <w:r w:rsidRPr="0097233C">
              <w:rPr>
                <w:sz w:val="18"/>
                <w:szCs w:val="18"/>
              </w:rPr>
              <w:t>zestaw filtrów do dejonizatora Millipore  Simplicity 185</w:t>
            </w:r>
          </w:p>
        </w:tc>
        <w:tc>
          <w:tcPr>
            <w:tcW w:w="1417"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10</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7</w:t>
            </w:r>
          </w:p>
        </w:tc>
        <w:tc>
          <w:tcPr>
            <w:tcW w:w="5246"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before="60" w:after="60" w:line="240" w:lineRule="auto"/>
              <w:jc w:val="center"/>
              <w:rPr>
                <w:sz w:val="18"/>
                <w:szCs w:val="18"/>
                <w:lang w:val="en-US"/>
              </w:rPr>
            </w:pPr>
            <w:r w:rsidRPr="0097233C">
              <w:rPr>
                <w:sz w:val="18"/>
                <w:szCs w:val="18"/>
                <w:lang w:val="en-US"/>
              </w:rPr>
              <w:t>lampy UV do dejonizatora Millipore Simplicity 185</w:t>
            </w:r>
          </w:p>
        </w:tc>
        <w:tc>
          <w:tcPr>
            <w:tcW w:w="1417"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4</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8</w:t>
            </w:r>
          </w:p>
        </w:tc>
        <w:tc>
          <w:tcPr>
            <w:tcW w:w="5246"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before="60" w:after="60" w:line="240" w:lineRule="auto"/>
              <w:jc w:val="center"/>
              <w:rPr>
                <w:sz w:val="18"/>
                <w:szCs w:val="18"/>
              </w:rPr>
            </w:pPr>
            <w:r w:rsidRPr="0097233C">
              <w:rPr>
                <w:sz w:val="18"/>
                <w:szCs w:val="18"/>
              </w:rPr>
              <w:t>Filtr końcowy (Simfilter) do posiadanej przez Zamawiającego stacji oczyszczania wody Millipore Simplicity 185</w:t>
            </w:r>
          </w:p>
        </w:tc>
        <w:tc>
          <w:tcPr>
            <w:tcW w:w="1417"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10</w:t>
            </w:r>
          </w:p>
        </w:tc>
      </w:tr>
    </w:tbl>
    <w:p w:rsidR="000E53D1" w:rsidRDefault="000E53D1" w:rsidP="000E53D1">
      <w:pPr>
        <w:spacing w:after="240" w:line="240" w:lineRule="auto"/>
        <w:rPr>
          <w:rFonts w:ascii="Times New Roman" w:eastAsia="Calibri" w:hAnsi="Times New Roman" w:cs="Times New Roman"/>
          <w:b/>
          <w:bCs/>
          <w:sz w:val="20"/>
          <w:szCs w:val="20"/>
        </w:rPr>
      </w:pPr>
    </w:p>
    <w:p w:rsidR="000E53D1" w:rsidRPr="00634EBC" w:rsidRDefault="000E53D1" w:rsidP="000E53D1">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6  </w:t>
      </w:r>
      <w:r>
        <w:rPr>
          <w:rFonts w:ascii="Times New Roman" w:eastAsia="Calibri" w:hAnsi="Times New Roman" w:cs="Times New Roman"/>
          <w:b/>
          <w:bCs/>
          <w:sz w:val="20"/>
          <w:szCs w:val="20"/>
        </w:rPr>
        <w:t>:</w:t>
      </w:r>
      <w:r w:rsidRPr="00EE676D">
        <w:rPr>
          <w:rFonts w:ascii="Times New Roman" w:eastAsia="Calibri" w:hAnsi="Times New Roman" w:cs="Times New Roman"/>
          <w:b/>
          <w:bCs/>
          <w:sz w:val="20"/>
          <w:szCs w:val="20"/>
        </w:rPr>
        <w:t xml:space="preserve"> </w:t>
      </w:r>
      <w:r w:rsidRPr="00EE676D">
        <w:rPr>
          <w:rFonts w:ascii="Times New Roman" w:eastAsia="Calibri" w:hAnsi="Times New Roman" w:cs="Times New Roman"/>
          <w:b/>
          <w:sz w:val="20"/>
          <w:szCs w:val="20"/>
        </w:rPr>
        <w:t>Materiały eksploatacyjne do analizatora rtęci SMS100</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6"/>
        <w:gridCol w:w="1417"/>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7"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6"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7"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844DFD" w:rsidTr="00844DFD">
        <w:trPr>
          <w:trHeight w:val="1252"/>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rura spalań (katalityczna) do analizatora rtęci SMS100/HydraC</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2</w:t>
            </w:r>
          </w:p>
        </w:tc>
      </w:tr>
      <w:tr w:rsidR="00844DFD" w:rsidRPr="00844DFD" w:rsidTr="00844DFD">
        <w:trPr>
          <w:trHeight w:val="819"/>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2</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zespół widelca podajnika (tytanowy) do analizatora rtęci SMS100/HydraC</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2</w:t>
            </w:r>
          </w:p>
        </w:tc>
      </w:tr>
      <w:tr w:rsidR="00844DFD" w:rsidRPr="00844DFD" w:rsidTr="00844DFD">
        <w:trPr>
          <w:trHeight w:val="870"/>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3</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 xml:space="preserve">dehydrator (nafion) do analizatora rtęci SMS100/HydraC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r>
      <w:tr w:rsidR="00844DFD" w:rsidRPr="00844DFD" w:rsidTr="00844DFD">
        <w:trPr>
          <w:trHeight w:val="819"/>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4</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 xml:space="preserve">amalgamator do analizatora rtęci SMS100/HydraC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r>
      <w:tr w:rsidR="00844DFD" w:rsidRPr="00844DFD" w:rsidTr="00844DFD">
        <w:trPr>
          <w:trHeight w:val="819"/>
        </w:trPr>
        <w:tc>
          <w:tcPr>
            <w:tcW w:w="709"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5</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 xml:space="preserve">łódki kwarcowe do analizatora rtęci SMS100/HydraC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10 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r>
      <w:tr w:rsidR="00844DFD" w:rsidRPr="00844DFD" w:rsidTr="00844DFD">
        <w:trPr>
          <w:trHeight w:val="819"/>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6</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 xml:space="preserve">łódki niklowe do analizatora rtęci SMS100/HydraC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42 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5</w:t>
            </w:r>
          </w:p>
        </w:tc>
      </w:tr>
    </w:tbl>
    <w:p w:rsidR="000E53D1" w:rsidRPr="00844DFD" w:rsidRDefault="000E53D1" w:rsidP="000E53D1">
      <w:pPr>
        <w:rPr>
          <w:rFonts w:asciiTheme="majorHAnsi" w:eastAsia="Calibri" w:hAnsiTheme="majorHAnsi" w:cs="Times New Roman"/>
          <w:b/>
          <w:sz w:val="20"/>
          <w:szCs w:val="20"/>
        </w:rPr>
      </w:pPr>
    </w:p>
    <w:p w:rsidR="000E53D1" w:rsidRPr="00844DFD" w:rsidRDefault="000E53D1" w:rsidP="000E53D1">
      <w:pPr>
        <w:rPr>
          <w:rFonts w:asciiTheme="majorHAnsi" w:eastAsia="Calibri" w:hAnsiTheme="majorHAnsi" w:cs="Times New Roman"/>
          <w:b/>
          <w:sz w:val="20"/>
          <w:szCs w:val="20"/>
        </w:rPr>
      </w:pPr>
      <w:r w:rsidRPr="00844DFD">
        <w:rPr>
          <w:rFonts w:asciiTheme="majorHAnsi" w:eastAsia="Calibri" w:hAnsiTheme="majorHAnsi" w:cs="Times New Roman"/>
          <w:b/>
          <w:sz w:val="20"/>
          <w:szCs w:val="20"/>
        </w:rPr>
        <w:t xml:space="preserve">Część 7 : </w:t>
      </w:r>
      <w:r w:rsidRPr="00844DFD">
        <w:rPr>
          <w:rFonts w:asciiTheme="majorHAnsi" w:eastAsia="Times New Roman" w:hAnsiTheme="majorHAnsi" w:cs="Times New Roman"/>
          <w:b/>
          <w:sz w:val="20"/>
          <w:szCs w:val="20"/>
          <w:lang w:eastAsia="pl-PL"/>
        </w:rPr>
        <w:t>Materiały eksploatacyjne do  dyfraktometru laserowego Saturn DigiSizer</w:t>
      </w:r>
      <w:r w:rsidRPr="00844DFD">
        <w:rPr>
          <w:rFonts w:asciiTheme="majorHAnsi" w:eastAsia="Times New Roman" w:hAnsiTheme="majorHAnsi" w:cs="Times New Roman"/>
          <w:b/>
          <w:color w:val="FF0000"/>
          <w:sz w:val="20"/>
          <w:szCs w:val="20"/>
          <w:lang w:eastAsia="pl-PL"/>
        </w:rPr>
        <w:t xml:space="preserve">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417"/>
        <w:gridCol w:w="1843"/>
      </w:tblGrid>
      <w:tr w:rsidR="00844DFD" w:rsidRPr="00844DFD" w:rsidTr="00844DFD">
        <w:tc>
          <w:tcPr>
            <w:tcW w:w="710"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Lp.</w:t>
            </w:r>
          </w:p>
        </w:tc>
        <w:tc>
          <w:tcPr>
            <w:tcW w:w="5245"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Nazwa towaru, wymagania</w:t>
            </w:r>
          </w:p>
        </w:tc>
        <w:tc>
          <w:tcPr>
            <w:tcW w:w="1417"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Jednostka</w:t>
            </w:r>
          </w:p>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miary</w:t>
            </w:r>
          </w:p>
        </w:tc>
        <w:tc>
          <w:tcPr>
            <w:tcW w:w="1843"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Ilość</w:t>
            </w:r>
          </w:p>
        </w:tc>
      </w:tr>
      <w:tr w:rsidR="00844DFD" w:rsidRPr="00844DFD" w:rsidTr="00844DFD">
        <w:tc>
          <w:tcPr>
            <w:tcW w:w="710" w:type="dxa"/>
            <w:vAlign w:val="center"/>
          </w:tcPr>
          <w:p w:rsidR="00844DFD" w:rsidRPr="00844DFD" w:rsidRDefault="00844DFD" w:rsidP="00FB588D">
            <w:pPr>
              <w:pStyle w:val="Bezodstpw"/>
              <w:jc w:val="center"/>
              <w:rPr>
                <w:rFonts w:asciiTheme="majorHAnsi" w:eastAsia="Calibri" w:hAnsiTheme="majorHAnsi"/>
                <w:b/>
                <w:sz w:val="20"/>
              </w:rPr>
            </w:pPr>
            <w:r w:rsidRPr="00844DFD">
              <w:rPr>
                <w:rFonts w:asciiTheme="majorHAnsi" w:eastAsia="Calibri" w:hAnsiTheme="majorHAnsi"/>
                <w:b/>
                <w:sz w:val="20"/>
              </w:rPr>
              <w:t>1</w:t>
            </w:r>
          </w:p>
        </w:tc>
        <w:tc>
          <w:tcPr>
            <w:tcW w:w="5245" w:type="dxa"/>
            <w:vAlign w:val="center"/>
          </w:tcPr>
          <w:p w:rsidR="00844DFD" w:rsidRPr="00844DFD" w:rsidRDefault="00844DFD" w:rsidP="00FB588D">
            <w:pPr>
              <w:pStyle w:val="Bezodstpw"/>
              <w:jc w:val="center"/>
              <w:rPr>
                <w:rFonts w:asciiTheme="majorHAnsi" w:eastAsia="Calibri" w:hAnsiTheme="majorHAnsi"/>
                <w:b/>
                <w:bCs/>
                <w:sz w:val="20"/>
              </w:rPr>
            </w:pPr>
            <w:r w:rsidRPr="00844DFD">
              <w:rPr>
                <w:rFonts w:asciiTheme="majorHAnsi" w:eastAsia="Calibri" w:hAnsiTheme="majorHAnsi"/>
                <w:b/>
                <w:bCs/>
                <w:sz w:val="20"/>
              </w:rPr>
              <w:t>2</w:t>
            </w:r>
          </w:p>
        </w:tc>
        <w:tc>
          <w:tcPr>
            <w:tcW w:w="1417" w:type="dxa"/>
            <w:vAlign w:val="center"/>
          </w:tcPr>
          <w:p w:rsidR="00844DFD" w:rsidRPr="00844DFD" w:rsidRDefault="00844DFD" w:rsidP="00FB588D">
            <w:pPr>
              <w:pStyle w:val="Bezodstpw"/>
              <w:jc w:val="center"/>
              <w:rPr>
                <w:rFonts w:asciiTheme="majorHAnsi" w:eastAsia="Calibri" w:hAnsiTheme="majorHAnsi"/>
                <w:b/>
                <w:sz w:val="20"/>
              </w:rPr>
            </w:pPr>
            <w:r w:rsidRPr="00844DFD">
              <w:rPr>
                <w:rFonts w:asciiTheme="majorHAnsi" w:eastAsia="Calibri" w:hAnsiTheme="majorHAnsi"/>
                <w:b/>
                <w:sz w:val="20"/>
              </w:rPr>
              <w:t>3</w:t>
            </w:r>
          </w:p>
        </w:tc>
        <w:tc>
          <w:tcPr>
            <w:tcW w:w="1843" w:type="dxa"/>
            <w:vAlign w:val="center"/>
          </w:tcPr>
          <w:p w:rsidR="00844DFD" w:rsidRPr="00844DFD" w:rsidRDefault="00844DFD" w:rsidP="00FB588D">
            <w:pPr>
              <w:pStyle w:val="Bezodstpw"/>
              <w:jc w:val="center"/>
              <w:rPr>
                <w:rFonts w:asciiTheme="majorHAnsi" w:eastAsia="Calibri" w:hAnsiTheme="majorHAnsi"/>
                <w:b/>
                <w:sz w:val="20"/>
              </w:rPr>
            </w:pPr>
            <w:r w:rsidRPr="00844DFD">
              <w:rPr>
                <w:rFonts w:asciiTheme="majorHAnsi" w:eastAsia="Calibri" w:hAnsiTheme="majorHAnsi"/>
                <w:b/>
                <w:sz w:val="20"/>
              </w:rPr>
              <w:t>4</w:t>
            </w:r>
          </w:p>
        </w:tc>
      </w:tr>
      <w:tr w:rsidR="00844DFD" w:rsidRPr="00844DFD" w:rsidTr="00844DFD">
        <w:tc>
          <w:tcPr>
            <w:tcW w:w="710" w:type="dxa"/>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1</w:t>
            </w:r>
          </w:p>
        </w:tc>
        <w:tc>
          <w:tcPr>
            <w:tcW w:w="5245" w:type="dxa"/>
          </w:tcPr>
          <w:p w:rsidR="00844DFD" w:rsidRPr="00844DFD" w:rsidRDefault="00844DFD" w:rsidP="00FB588D">
            <w:pPr>
              <w:spacing w:before="120" w:after="120" w:line="240" w:lineRule="auto"/>
              <w:rPr>
                <w:rFonts w:asciiTheme="majorHAnsi" w:hAnsiTheme="majorHAnsi"/>
                <w:sz w:val="20"/>
                <w:szCs w:val="20"/>
                <w:lang w:val="en-US"/>
              </w:rPr>
            </w:pPr>
            <w:r w:rsidRPr="00844DFD">
              <w:rPr>
                <w:rFonts w:asciiTheme="majorHAnsi" w:hAnsiTheme="majorHAnsi"/>
                <w:sz w:val="20"/>
                <w:szCs w:val="20"/>
                <w:lang w:val="en-US"/>
              </w:rPr>
              <w:t>Cela pomiarowa (sample cell)</w:t>
            </w:r>
          </w:p>
        </w:tc>
        <w:tc>
          <w:tcPr>
            <w:tcW w:w="1417" w:type="dxa"/>
          </w:tcPr>
          <w:p w:rsidR="00844DFD" w:rsidRPr="00844DFD" w:rsidRDefault="00844DFD" w:rsidP="00FB588D">
            <w:pPr>
              <w:spacing w:before="120" w:after="120" w:line="240" w:lineRule="auto"/>
              <w:jc w:val="center"/>
              <w:rPr>
                <w:rFonts w:asciiTheme="majorHAnsi" w:hAnsiTheme="majorHAnsi"/>
                <w:sz w:val="20"/>
                <w:szCs w:val="20"/>
                <w:lang w:val="en-US"/>
              </w:rPr>
            </w:pPr>
            <w:r w:rsidRPr="00844DFD">
              <w:rPr>
                <w:rFonts w:asciiTheme="majorHAnsi" w:hAnsiTheme="majorHAnsi"/>
                <w:sz w:val="20"/>
                <w:szCs w:val="20"/>
                <w:lang w:val="en-US"/>
              </w:rPr>
              <w:t xml:space="preserve">szt. </w:t>
            </w:r>
          </w:p>
        </w:tc>
        <w:tc>
          <w:tcPr>
            <w:tcW w:w="1843" w:type="dxa"/>
          </w:tcPr>
          <w:p w:rsidR="00844DFD" w:rsidRPr="00844DFD" w:rsidRDefault="00844DFD" w:rsidP="00FB588D">
            <w:pPr>
              <w:spacing w:before="120" w:after="120" w:line="240" w:lineRule="auto"/>
              <w:jc w:val="center"/>
              <w:rPr>
                <w:rFonts w:asciiTheme="majorHAnsi" w:hAnsiTheme="majorHAnsi"/>
                <w:sz w:val="20"/>
                <w:szCs w:val="20"/>
                <w:lang w:val="en-US"/>
              </w:rPr>
            </w:pPr>
            <w:r w:rsidRPr="00844DFD">
              <w:rPr>
                <w:rFonts w:asciiTheme="majorHAnsi" w:hAnsiTheme="majorHAnsi"/>
                <w:sz w:val="20"/>
                <w:szCs w:val="20"/>
                <w:lang w:val="en-US"/>
              </w:rPr>
              <w:t>1</w:t>
            </w:r>
          </w:p>
        </w:tc>
      </w:tr>
      <w:tr w:rsidR="00844DFD" w:rsidRPr="00844DFD" w:rsidTr="00844DFD">
        <w:tc>
          <w:tcPr>
            <w:tcW w:w="710" w:type="dxa"/>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2</w:t>
            </w:r>
          </w:p>
        </w:tc>
        <w:tc>
          <w:tcPr>
            <w:tcW w:w="5245" w:type="dxa"/>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GB"/>
              </w:rPr>
              <w:t>Cleaning Supplies: lens cleaning solution</w:t>
            </w:r>
          </w:p>
        </w:tc>
        <w:tc>
          <w:tcPr>
            <w:tcW w:w="1417" w:type="dxa"/>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4</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3</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GB"/>
              </w:rPr>
              <w:t>Cleaning supplies: swabs, foam, package of 50</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5</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4</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GB"/>
              </w:rPr>
              <w:t>Cleaning Supplies: lens paper,package of 50</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5</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5</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Heksametafosforan sodu cz. d.a.</w:t>
            </w:r>
            <w:r w:rsidRPr="00844DFD">
              <w:rPr>
                <w:rFonts w:asciiTheme="majorHAnsi" w:hAnsiTheme="majorHAnsi"/>
                <w:sz w:val="20"/>
                <w:szCs w:val="20"/>
              </w:rPr>
              <w:br/>
              <w:t>1 kg/op.</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5</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p>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6</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3B22BB">
            <w:pPr>
              <w:spacing w:before="120" w:after="120" w:line="240" w:lineRule="auto"/>
              <w:rPr>
                <w:rFonts w:asciiTheme="majorHAnsi" w:hAnsiTheme="majorHAnsi"/>
                <w:sz w:val="20"/>
                <w:szCs w:val="20"/>
              </w:rPr>
            </w:pPr>
            <w:r w:rsidRPr="00844DFD">
              <w:rPr>
                <w:rFonts w:asciiTheme="majorHAnsi" w:hAnsiTheme="majorHAnsi"/>
                <w:sz w:val="20"/>
                <w:szCs w:val="20"/>
              </w:rPr>
              <w:t>Węglan sodu (bezw.) cz.d.a.</w:t>
            </w:r>
            <w:r w:rsidR="003B22BB">
              <w:rPr>
                <w:rFonts w:asciiTheme="majorHAnsi" w:hAnsiTheme="majorHAnsi"/>
                <w:sz w:val="20"/>
                <w:szCs w:val="20"/>
              </w:rPr>
              <w:t xml:space="preserve"> </w:t>
            </w:r>
            <w:r w:rsidRPr="00844DFD">
              <w:rPr>
                <w:rFonts w:asciiTheme="majorHAnsi" w:hAnsiTheme="majorHAnsi"/>
                <w:sz w:val="20"/>
                <w:szCs w:val="20"/>
              </w:rPr>
              <w:t>1 kg/op.</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2</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7</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US"/>
              </w:rPr>
              <w:t>Podręcznik użytkownika: Analytica</w:t>
            </w:r>
            <w:r w:rsidRPr="00844DFD">
              <w:rPr>
                <w:rFonts w:asciiTheme="majorHAnsi" w:hAnsiTheme="majorHAnsi"/>
                <w:sz w:val="20"/>
                <w:szCs w:val="20"/>
                <w:lang w:val="en-GB"/>
              </w:rPr>
              <w:t>l Methods in Fine Particle Technology by: Paul A. Webb and Dr. Clyde Orr</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 xml:space="preserve">szt. </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1</w:t>
            </w:r>
          </w:p>
        </w:tc>
      </w:tr>
    </w:tbl>
    <w:p w:rsidR="000E53D1" w:rsidRPr="00844DFD" w:rsidRDefault="000E53D1" w:rsidP="000E53D1">
      <w:pPr>
        <w:spacing w:line="360" w:lineRule="auto"/>
        <w:rPr>
          <w:rFonts w:asciiTheme="majorHAnsi" w:eastAsia="Times New Roman" w:hAnsiTheme="majorHAnsi" w:cs="Times New Roman"/>
          <w:sz w:val="20"/>
          <w:szCs w:val="20"/>
          <w:lang w:eastAsia="pl-PL"/>
        </w:rPr>
      </w:pPr>
    </w:p>
    <w:p w:rsidR="000E53D1" w:rsidRPr="00844DFD" w:rsidRDefault="000E53D1" w:rsidP="003B22BB">
      <w:pPr>
        <w:spacing w:line="360" w:lineRule="auto"/>
        <w:ind w:hanging="426"/>
        <w:rPr>
          <w:rFonts w:asciiTheme="majorHAnsi" w:eastAsia="Times New Roman" w:hAnsiTheme="majorHAnsi" w:cs="Times New Roman"/>
          <w:b/>
          <w:sz w:val="20"/>
          <w:szCs w:val="20"/>
          <w:lang w:eastAsia="pl-PL"/>
        </w:rPr>
      </w:pPr>
      <w:r w:rsidRPr="00844DFD">
        <w:rPr>
          <w:rFonts w:asciiTheme="majorHAnsi" w:eastAsia="Calibri" w:hAnsiTheme="majorHAnsi" w:cs="Times New Roman"/>
          <w:b/>
          <w:bCs/>
          <w:sz w:val="20"/>
          <w:szCs w:val="20"/>
        </w:rPr>
        <w:t xml:space="preserve">Część 8  : </w:t>
      </w:r>
      <w:r w:rsidRPr="00844DFD">
        <w:rPr>
          <w:rFonts w:asciiTheme="majorHAnsi" w:eastAsia="Times New Roman" w:hAnsiTheme="majorHAnsi" w:cs="Times New Roman"/>
          <w:b/>
          <w:sz w:val="20"/>
          <w:szCs w:val="20"/>
          <w:lang w:eastAsia="pl-PL"/>
        </w:rPr>
        <w:t>Materiały eksploatacyjne do mineralizatora mikrofalowego Multiwave 3000 firmy Anton Paar</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417"/>
        <w:gridCol w:w="1843"/>
      </w:tblGrid>
      <w:tr w:rsidR="00844DFD" w:rsidRPr="00844DFD" w:rsidTr="003B22BB">
        <w:tc>
          <w:tcPr>
            <w:tcW w:w="710"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Lp.</w:t>
            </w:r>
          </w:p>
        </w:tc>
        <w:tc>
          <w:tcPr>
            <w:tcW w:w="5245"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Nazwa towaru, wymagania</w:t>
            </w:r>
          </w:p>
        </w:tc>
        <w:tc>
          <w:tcPr>
            <w:tcW w:w="1417"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Jednostka</w:t>
            </w:r>
          </w:p>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miary</w:t>
            </w:r>
          </w:p>
        </w:tc>
        <w:tc>
          <w:tcPr>
            <w:tcW w:w="1843"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Ilość</w:t>
            </w:r>
          </w:p>
        </w:tc>
      </w:tr>
      <w:tr w:rsidR="00844DFD" w:rsidRPr="00844DFD" w:rsidTr="003B22BB">
        <w:tc>
          <w:tcPr>
            <w:tcW w:w="710"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rPr>
            </w:pPr>
            <w:r w:rsidRPr="00844DFD">
              <w:rPr>
                <w:rFonts w:asciiTheme="majorHAnsi" w:eastAsia="Calibri" w:hAnsiTheme="majorHAnsi" w:cs="Times New Roman"/>
                <w:sz w:val="20"/>
                <w:szCs w:val="20"/>
              </w:rPr>
              <w:t>1</w:t>
            </w:r>
          </w:p>
        </w:tc>
        <w:tc>
          <w:tcPr>
            <w:tcW w:w="5245"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US"/>
              </w:rPr>
            </w:pPr>
            <w:r w:rsidRPr="00844DFD">
              <w:rPr>
                <w:rFonts w:asciiTheme="majorHAnsi" w:eastAsia="Calibri" w:hAnsiTheme="majorHAnsi" w:cs="Times New Roman"/>
                <w:sz w:val="20"/>
                <w:szCs w:val="20"/>
                <w:lang w:val="en-US"/>
              </w:rPr>
              <w:t>2</w:t>
            </w:r>
          </w:p>
        </w:tc>
        <w:tc>
          <w:tcPr>
            <w:tcW w:w="1417"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3</w:t>
            </w:r>
          </w:p>
        </w:tc>
        <w:tc>
          <w:tcPr>
            <w:tcW w:w="1843"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4</w:t>
            </w:r>
          </w:p>
        </w:tc>
      </w:tr>
      <w:tr w:rsidR="00844DFD" w:rsidRPr="00844DFD" w:rsidTr="003B22BB">
        <w:trPr>
          <w:trHeight w:val="407"/>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1</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naczynie reakcyjne (teflonowe) – 100 ml liner</w:t>
            </w:r>
          </w:p>
        </w:tc>
        <w:tc>
          <w:tcPr>
            <w:tcW w:w="1417" w:type="dxa"/>
          </w:tcPr>
          <w:p w:rsidR="00844DFD" w:rsidRPr="00844DFD" w:rsidRDefault="00844DFD" w:rsidP="00FB588D">
            <w:pPr>
              <w:spacing w:before="120" w:after="120" w:line="240" w:lineRule="auto"/>
              <w:jc w:val="center"/>
              <w:rPr>
                <w:rFonts w:asciiTheme="majorHAnsi" w:hAnsiTheme="majorHAnsi"/>
                <w:sz w:val="20"/>
                <w:szCs w:val="20"/>
                <w:lang w:val="en-US"/>
              </w:rPr>
            </w:pPr>
            <w:r w:rsidRPr="00844DFD">
              <w:rPr>
                <w:rFonts w:asciiTheme="majorHAnsi" w:hAnsiTheme="majorHAnsi"/>
                <w:sz w:val="20"/>
                <w:szCs w:val="20"/>
                <w:lang w:val="en-US"/>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lang w:val="en-US"/>
              </w:rPr>
            </w:pPr>
            <w:r w:rsidRPr="00844DFD">
              <w:rPr>
                <w:rFonts w:asciiTheme="majorHAnsi" w:hAnsiTheme="majorHAnsi"/>
                <w:sz w:val="20"/>
                <w:szCs w:val="20"/>
                <w:lang w:val="en-US"/>
              </w:rPr>
              <w:t>16</w:t>
            </w:r>
          </w:p>
        </w:tc>
      </w:tr>
      <w:tr w:rsidR="00844DFD" w:rsidRPr="00844DFD" w:rsidTr="003B22BB">
        <w:trPr>
          <w:trHeight w:val="457"/>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2</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PROTECTIVE CASING (osłona zewnętrzna naczynia – część dolna)</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r w:rsidR="00844DFD" w:rsidRPr="00844DFD" w:rsidTr="003B22BB">
        <w:trPr>
          <w:trHeight w:val="507"/>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3</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PROTECTIVE CAP (osłona zewnętrzna naczynia – część górna)</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r w:rsidR="00844DFD" w:rsidRPr="00844DFD" w:rsidTr="003B22BB">
        <w:trPr>
          <w:trHeight w:val="391"/>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4</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VESSEL JACKET H100 CERAMICS (osłana naczynia, z gwintem)</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r w:rsidR="00844DFD" w:rsidRPr="00844DFD" w:rsidTr="003B22BB">
        <w:trPr>
          <w:trHeight w:val="819"/>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5</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Pierścień centrujący</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bl>
    <w:p w:rsidR="003B22BB" w:rsidRDefault="003B22BB" w:rsidP="000E53D1">
      <w:pPr>
        <w:spacing w:after="240" w:line="240" w:lineRule="auto"/>
        <w:rPr>
          <w:rFonts w:asciiTheme="majorHAnsi" w:eastAsia="Calibri" w:hAnsiTheme="majorHAnsi" w:cs="Times New Roman"/>
          <w:b/>
          <w:bCs/>
          <w:sz w:val="20"/>
          <w:szCs w:val="20"/>
        </w:rPr>
      </w:pPr>
    </w:p>
    <w:p w:rsidR="000E53D1" w:rsidRPr="00844DFD" w:rsidRDefault="000E53D1" w:rsidP="000E53D1">
      <w:pPr>
        <w:spacing w:after="240" w:line="240" w:lineRule="auto"/>
        <w:rPr>
          <w:rFonts w:asciiTheme="majorHAnsi" w:eastAsia="Calibri" w:hAnsiTheme="majorHAnsi" w:cs="Times New Roman"/>
          <w:b/>
          <w:sz w:val="20"/>
          <w:szCs w:val="20"/>
        </w:rPr>
      </w:pPr>
      <w:r w:rsidRPr="00844DFD">
        <w:rPr>
          <w:rFonts w:asciiTheme="majorHAnsi" w:eastAsia="Calibri" w:hAnsiTheme="majorHAnsi" w:cs="Times New Roman"/>
          <w:b/>
          <w:bCs/>
          <w:sz w:val="20"/>
          <w:szCs w:val="20"/>
        </w:rPr>
        <w:t xml:space="preserve">Część 9  : </w:t>
      </w:r>
      <w:r w:rsidRPr="00844DFD">
        <w:rPr>
          <w:rFonts w:asciiTheme="majorHAnsi" w:eastAsia="Times New Roman" w:hAnsiTheme="majorHAnsi" w:cs="Times New Roman"/>
          <w:b/>
          <w:sz w:val="20"/>
          <w:szCs w:val="20"/>
          <w:lang w:eastAsia="pl-PL"/>
        </w:rPr>
        <w:t>Materiały eksploatacyjne do przesiewacza  AS 200</w:t>
      </w:r>
      <w:r w:rsidRPr="00844DFD">
        <w:rPr>
          <w:rFonts w:asciiTheme="majorHAnsi" w:eastAsia="Times New Roman" w:hAnsiTheme="majorHAnsi" w:cs="Times New Roman"/>
          <w:b/>
          <w:color w:val="FF0000"/>
          <w:sz w:val="20"/>
          <w:szCs w:val="20"/>
          <w:lang w:eastAsia="pl-PL"/>
        </w:rPr>
        <w:t xml:space="preserve">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1276"/>
        <w:gridCol w:w="1843"/>
      </w:tblGrid>
      <w:tr w:rsidR="00844DFD" w:rsidRPr="00844DFD" w:rsidTr="003B22BB">
        <w:tc>
          <w:tcPr>
            <w:tcW w:w="709"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Lp.</w:t>
            </w:r>
          </w:p>
        </w:tc>
        <w:tc>
          <w:tcPr>
            <w:tcW w:w="5387"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Nazwa towaru, wymagania</w:t>
            </w:r>
          </w:p>
        </w:tc>
        <w:tc>
          <w:tcPr>
            <w:tcW w:w="1276"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Jednostka</w:t>
            </w:r>
          </w:p>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miary</w:t>
            </w:r>
          </w:p>
        </w:tc>
        <w:tc>
          <w:tcPr>
            <w:tcW w:w="1843"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Ilość</w:t>
            </w:r>
          </w:p>
        </w:tc>
      </w:tr>
      <w:tr w:rsidR="00844DFD" w:rsidRPr="00844DFD" w:rsidTr="003B22BB">
        <w:tc>
          <w:tcPr>
            <w:tcW w:w="709"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rPr>
            </w:pPr>
            <w:r w:rsidRPr="00844DFD">
              <w:rPr>
                <w:rFonts w:asciiTheme="majorHAnsi" w:eastAsia="Calibri" w:hAnsiTheme="majorHAnsi" w:cs="Times New Roman"/>
                <w:sz w:val="20"/>
                <w:szCs w:val="20"/>
              </w:rPr>
              <w:t>1</w:t>
            </w:r>
          </w:p>
        </w:tc>
        <w:tc>
          <w:tcPr>
            <w:tcW w:w="5387"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US"/>
              </w:rPr>
            </w:pPr>
            <w:r w:rsidRPr="00844DFD">
              <w:rPr>
                <w:rFonts w:asciiTheme="majorHAnsi" w:eastAsia="Calibri" w:hAnsiTheme="majorHAnsi" w:cs="Times New Roman"/>
                <w:sz w:val="20"/>
                <w:szCs w:val="20"/>
                <w:lang w:val="en-US"/>
              </w:rPr>
              <w:t>2</w:t>
            </w:r>
          </w:p>
        </w:tc>
        <w:tc>
          <w:tcPr>
            <w:tcW w:w="1276"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3</w:t>
            </w:r>
          </w:p>
        </w:tc>
        <w:tc>
          <w:tcPr>
            <w:tcW w:w="1843"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4</w:t>
            </w:r>
          </w:p>
        </w:tc>
      </w:tr>
      <w:tr w:rsidR="00844DFD" w:rsidRPr="00844DFD" w:rsidTr="003B22BB">
        <w:trPr>
          <w:trHeight w:val="916"/>
        </w:trPr>
        <w:tc>
          <w:tcPr>
            <w:tcW w:w="709"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1</w:t>
            </w:r>
          </w:p>
        </w:tc>
        <w:tc>
          <w:tcPr>
            <w:tcW w:w="5387"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Sito testowe o wielkości oczek 150 um; o wymiarach 200 mm (śr.) x 50 mm (wys.) kompatybilne z posiadanym zestawem sit firmy Retsch</w:t>
            </w:r>
          </w:p>
        </w:tc>
        <w:tc>
          <w:tcPr>
            <w:tcW w:w="1276"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 xml:space="preserve">szt. </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5</w:t>
            </w:r>
          </w:p>
        </w:tc>
      </w:tr>
      <w:tr w:rsidR="00844DFD" w:rsidRPr="00844DFD" w:rsidTr="003B22BB">
        <w:trPr>
          <w:trHeight w:val="819"/>
        </w:trPr>
        <w:tc>
          <w:tcPr>
            <w:tcW w:w="709"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2</w:t>
            </w:r>
          </w:p>
        </w:tc>
        <w:tc>
          <w:tcPr>
            <w:tcW w:w="5387"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Sito testowe o wielkości oczek 200 um; o wymiarach 200 mm (śr.) x 50 mm (wys.) kompatybilne z posiadanym zestawem sit firmy Retsch</w:t>
            </w:r>
          </w:p>
        </w:tc>
        <w:tc>
          <w:tcPr>
            <w:tcW w:w="1276"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5</w:t>
            </w:r>
          </w:p>
        </w:tc>
      </w:tr>
      <w:tr w:rsidR="00844DFD" w:rsidRPr="00634EBC" w:rsidTr="003B22BB">
        <w:trPr>
          <w:trHeight w:val="702"/>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lastRenderedPageBreak/>
              <w:t>3</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Sito testowe o wielkości oczek 2,0 mm; o wymiarach 200 mm (śr.) x 50 mm (wys.) kompatybilne z posiadanym zestawem sit firmy Retsch</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5</w:t>
            </w:r>
          </w:p>
        </w:tc>
      </w:tr>
      <w:tr w:rsidR="00844DFD" w:rsidRPr="00634EBC" w:rsidTr="003B22BB">
        <w:trPr>
          <w:trHeight w:val="819"/>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4</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gumowa </w:t>
            </w:r>
            <w:r w:rsidRPr="00091EB0">
              <w:rPr>
                <w:rFonts w:ascii="Times New Roman" w:hAnsi="Times New Roman"/>
                <w:sz w:val="20"/>
              </w:rPr>
              <w:br/>
              <w:t xml:space="preserve">o śred. 20 mm </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4</w:t>
            </w:r>
          </w:p>
        </w:tc>
      </w:tr>
      <w:tr w:rsidR="00844DFD" w:rsidRPr="00634EBC" w:rsidTr="003B22BB">
        <w:trPr>
          <w:trHeight w:val="819"/>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5</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agatowa </w:t>
            </w:r>
            <w:r w:rsidRPr="00091EB0">
              <w:rPr>
                <w:rFonts w:ascii="Times New Roman" w:hAnsi="Times New Roman"/>
                <w:sz w:val="20"/>
              </w:rPr>
              <w:br/>
              <w:t>o śred. 10 mm</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4</w:t>
            </w:r>
          </w:p>
        </w:tc>
      </w:tr>
      <w:tr w:rsidR="00844DFD" w:rsidRPr="00634EBC" w:rsidTr="003B22BB">
        <w:trPr>
          <w:trHeight w:val="609"/>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6</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Pędzel płaski; wymiary 25,4 mm (szer.), 4,1mm (gr.), 22 mm (dł.)</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5</w:t>
            </w:r>
          </w:p>
        </w:tc>
      </w:tr>
    </w:tbl>
    <w:p w:rsidR="000E53D1" w:rsidRDefault="000E53D1" w:rsidP="000E53D1">
      <w:pPr>
        <w:rPr>
          <w:rFonts w:ascii="Times New Roman" w:eastAsia="Calibri" w:hAnsi="Times New Roman" w:cs="Times New Roman"/>
          <w:b/>
          <w:sz w:val="20"/>
          <w:szCs w:val="20"/>
        </w:rPr>
      </w:pPr>
    </w:p>
    <w:p w:rsidR="000E53D1" w:rsidRDefault="000E53D1" w:rsidP="000E53D1">
      <w:pPr>
        <w:spacing w:after="0" w:line="240" w:lineRule="auto"/>
        <w:jc w:val="both"/>
        <w:rPr>
          <w:rFonts w:ascii="Times New Roman" w:eastAsia="Times New Roman" w:hAnsi="Times New Roman" w:cs="Times New Roman"/>
          <w:sz w:val="20"/>
          <w:lang w:eastAsia="pl-PL"/>
        </w:rPr>
      </w:pPr>
    </w:p>
    <w:p w:rsidR="000E53D1" w:rsidRPr="00644108" w:rsidRDefault="000E53D1" w:rsidP="000E53D1">
      <w:pPr>
        <w:spacing w:line="360" w:lineRule="auto"/>
        <w:rPr>
          <w:rFonts w:ascii="Times New Roman" w:eastAsia="Calibri" w:hAnsi="Times New Roman" w:cs="Times New Roman"/>
          <w:b/>
          <w:sz w:val="20"/>
          <w:szCs w:val="20"/>
        </w:rPr>
      </w:pPr>
      <w:r w:rsidRPr="00644108">
        <w:rPr>
          <w:rFonts w:ascii="Times New Roman" w:eastAsia="Calibri" w:hAnsi="Times New Roman" w:cs="Times New Roman"/>
          <w:b/>
          <w:sz w:val="20"/>
          <w:szCs w:val="20"/>
        </w:rPr>
        <w:t xml:space="preserve">Część  10 :  Elementy eksploatacyjne do analizatorów: SC 500, CHS 900, N-580 oraz kalorymetru C5010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386"/>
        <w:gridCol w:w="1276"/>
        <w:gridCol w:w="1843"/>
      </w:tblGrid>
      <w:tr w:rsidR="00844DFD" w:rsidRPr="00634EBC" w:rsidTr="003B22BB">
        <w:tc>
          <w:tcPr>
            <w:tcW w:w="710"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38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27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A84E8F" w:rsidTr="003B22BB">
        <w:tc>
          <w:tcPr>
            <w:tcW w:w="710"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386"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276"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1843"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844DFD" w:rsidRPr="00AD41AF" w:rsidTr="003B22BB">
        <w:tc>
          <w:tcPr>
            <w:tcW w:w="710" w:type="dxa"/>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5386" w:type="dxa"/>
          </w:tcPr>
          <w:p w:rsidR="00844DFD" w:rsidRPr="00AD41AF" w:rsidRDefault="00844DFD" w:rsidP="00FB588D">
            <w:pPr>
              <w:rPr>
                <w:rFonts w:ascii="Czcionka tekstu podstawowego" w:hAnsi="Czcionka tekstu podstawowego"/>
                <w:sz w:val="20"/>
                <w:szCs w:val="20"/>
              </w:rPr>
            </w:pPr>
            <w:r w:rsidRPr="00AD41AF">
              <w:rPr>
                <w:sz w:val="20"/>
                <w:szCs w:val="20"/>
              </w:rPr>
              <w:t>rura spalań do SC 500</w:t>
            </w:r>
          </w:p>
        </w:tc>
        <w:tc>
          <w:tcPr>
            <w:tcW w:w="1276" w:type="dxa"/>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sz w:val="20"/>
                <w:szCs w:val="20"/>
              </w:rPr>
              <w:t>rura spalań  do CHS 900 Helios</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rura kwarcowa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tygle ceramiczne premium, Ø 1”do analizatora CHS 900 Helios</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hint="eastAsia"/>
                <w:sz w:val="20"/>
                <w:szCs w:val="20"/>
              </w:rPr>
              <w:t>Ł</w:t>
            </w:r>
            <w:r w:rsidRPr="00AD41AF">
              <w:rPr>
                <w:rFonts w:ascii="Czcionka tekstu podstawowego" w:hAnsi="Czcionka tekstu podstawowego"/>
                <w:sz w:val="20"/>
                <w:szCs w:val="20"/>
              </w:rPr>
              <w:t>ódeczki ceramiczne 86x13x10 mm do analizatora CS500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6</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Folia cynowa, kapsułki do analizatora azotu N-580 </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 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7</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Miedź zredukowana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8</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Katalizator VHT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9</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Katalizator VLT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Eltra wodorotlenek sodu ze wskaźnikiem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11</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Eltra anhydron</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Kolektor popiołu kwarcowy do N-580 </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13</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Kolba do kalorymetru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14</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Podtrzymka tygla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Elektroda zapłonowa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16</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Nitki zapłonowe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 xml:space="preserve">opak. </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17</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Druty zapłonowe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18</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Tygle do spalań metalowe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19</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węglowy 50g zawartość C 60-70%wag., S 0,5-1,0%wag., H 3-5%wag., wymagana co </w:t>
            </w:r>
            <w:r w:rsidRPr="00AD41AF">
              <w:rPr>
                <w:rFonts w:ascii="Czcionka tekstu podstawowego" w:hAnsi="Czcionka tekstu podstawowego"/>
                <w:sz w:val="20"/>
                <w:szCs w:val="20"/>
              </w:rPr>
              <w:lastRenderedPageBreak/>
              <w:t>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20</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węglowy 50g zawartość C 60-70%wag., S 1-3%wag., H 3-5%wag.  wymagana co 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21</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do kalorymetrii kwas benzosowy w tabletkach 0,5g wymagana co 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22</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EDTA o zawartości azotu 9,5-9,6%wag. ± maks. 0,05. wymagana co 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23</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Kwas beznoesowy cz.d.a.  op. 100g</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24</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ciecz konserwująca Aqua Pro (do układu recyrkulacyjnego w kalorymetrze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25</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Dichtscheibe (wymiary D 1,00x4,10xx2)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26</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oring (wymiary (wymiary 1,00x1,5)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27</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wełna kwarcowa </w:t>
            </w:r>
            <w:r w:rsidRPr="00AD41AF">
              <w:rPr>
                <w:sz w:val="20"/>
                <w:szCs w:val="20"/>
              </w:rPr>
              <w:t>CHS 900 Helios</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28</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probówka na pochłaniacze wilgoci (wąska) do analizatora </w:t>
            </w:r>
            <w:r w:rsidRPr="00AD41AF">
              <w:rPr>
                <w:sz w:val="20"/>
                <w:szCs w:val="20"/>
              </w:rPr>
              <w:t xml:space="preserve">CS 500 </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29</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bomba kalorymetryczna do kalorymatru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bl>
    <w:p w:rsidR="003B22BB" w:rsidRDefault="003B22BB" w:rsidP="000E53D1">
      <w:pPr>
        <w:spacing w:line="360" w:lineRule="auto"/>
        <w:rPr>
          <w:rFonts w:ascii="Times New Roman" w:eastAsia="Calibri" w:hAnsi="Times New Roman" w:cs="Times New Roman"/>
          <w:b/>
          <w:sz w:val="20"/>
          <w:szCs w:val="20"/>
        </w:rPr>
      </w:pPr>
    </w:p>
    <w:p w:rsidR="000E53D1" w:rsidRPr="00AD41AF" w:rsidRDefault="000E53D1" w:rsidP="000E53D1">
      <w:pPr>
        <w:spacing w:line="360" w:lineRule="auto"/>
        <w:rPr>
          <w:rFonts w:ascii="Times New Roman" w:eastAsia="Calibri" w:hAnsi="Times New Roman" w:cs="Times New Roman"/>
          <w:b/>
          <w:sz w:val="20"/>
          <w:szCs w:val="20"/>
        </w:rPr>
      </w:pPr>
      <w:r w:rsidRPr="00AD41AF">
        <w:rPr>
          <w:rFonts w:ascii="Times New Roman" w:eastAsia="Calibri" w:hAnsi="Times New Roman" w:cs="Times New Roman"/>
          <w:b/>
          <w:sz w:val="20"/>
          <w:szCs w:val="20"/>
        </w:rPr>
        <w:t>Część  11 :  Materiały eksploatacyjne do urządzenia LMN-100 oraz aparatu MA-2000</w:t>
      </w:r>
    </w:p>
    <w:p w:rsidR="000E53D1" w:rsidRPr="00AD41AF" w:rsidRDefault="000E53D1" w:rsidP="000E53D1">
      <w:pPr>
        <w:spacing w:after="0" w:line="240" w:lineRule="auto"/>
        <w:jc w:val="both"/>
        <w:rPr>
          <w:rFonts w:ascii="Times New Roman" w:eastAsia="Times New Roman" w:hAnsi="Times New Roman" w:cs="Times New Roman"/>
          <w:sz w:val="20"/>
          <w:szCs w:val="20"/>
          <w:lang w:eastAsia="pl-PL"/>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387"/>
        <w:gridCol w:w="1701"/>
        <w:gridCol w:w="1842"/>
      </w:tblGrid>
      <w:tr w:rsidR="00AD41AF" w:rsidRPr="00AD41AF" w:rsidTr="00AD41AF">
        <w:tc>
          <w:tcPr>
            <w:tcW w:w="568"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Lp.</w:t>
            </w:r>
          </w:p>
        </w:tc>
        <w:tc>
          <w:tcPr>
            <w:tcW w:w="5387"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Nazwa towaru, wymagania</w:t>
            </w:r>
          </w:p>
        </w:tc>
        <w:tc>
          <w:tcPr>
            <w:tcW w:w="1701"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Jednostka</w:t>
            </w:r>
          </w:p>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miary</w:t>
            </w:r>
          </w:p>
        </w:tc>
        <w:tc>
          <w:tcPr>
            <w:tcW w:w="1842"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Ilość</w:t>
            </w:r>
          </w:p>
        </w:tc>
      </w:tr>
      <w:tr w:rsidR="00AD41AF" w:rsidRPr="00AD41AF" w:rsidTr="00AD41AF">
        <w:tc>
          <w:tcPr>
            <w:tcW w:w="568"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1</w:t>
            </w:r>
          </w:p>
        </w:tc>
        <w:tc>
          <w:tcPr>
            <w:tcW w:w="5387"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2</w:t>
            </w:r>
          </w:p>
        </w:tc>
        <w:tc>
          <w:tcPr>
            <w:tcW w:w="1701"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3</w:t>
            </w:r>
          </w:p>
        </w:tc>
        <w:tc>
          <w:tcPr>
            <w:tcW w:w="1842"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4</w:t>
            </w:r>
          </w:p>
        </w:tc>
      </w:tr>
      <w:tr w:rsidR="00FB588D" w:rsidRPr="00AD41AF" w:rsidTr="00AD41AF">
        <w:tc>
          <w:tcPr>
            <w:tcW w:w="568" w:type="dxa"/>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w:t>
            </w:r>
          </w:p>
        </w:tc>
        <w:tc>
          <w:tcPr>
            <w:tcW w:w="5387" w:type="dxa"/>
          </w:tcPr>
          <w:p w:rsidR="00FB588D" w:rsidRPr="0078063B" w:rsidRDefault="00FB588D" w:rsidP="00FB588D">
            <w:pPr>
              <w:rPr>
                <w:rFonts w:ascii="Czcionka tekstu podstawowego" w:hAnsi="Czcionka tekstu podstawowego"/>
              </w:rPr>
            </w:pPr>
            <w:r w:rsidRPr="0078063B">
              <w:rPr>
                <w:rFonts w:ascii="Czcionka tekstu podstawowego" w:hAnsi="Czcionka tekstu podstawowego"/>
              </w:rPr>
              <w:t>noże do laboratoryjnego młynka wibracyjnego LMN-100 komplet noży ruchomych (węglikowych) kompatybilnych z młynkami typu LMN-100 rok produkcji 2004</w:t>
            </w:r>
          </w:p>
        </w:tc>
        <w:tc>
          <w:tcPr>
            <w:tcW w:w="1701" w:type="dxa"/>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kpl.</w:t>
            </w:r>
          </w:p>
        </w:tc>
        <w:tc>
          <w:tcPr>
            <w:tcW w:w="1842" w:type="dxa"/>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2</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rPr>
                <w:rFonts w:ascii="Czcionka tekstu podstawowego" w:hAnsi="Czcionka tekstu podstawowego"/>
              </w:rPr>
            </w:pPr>
            <w:r w:rsidRPr="0078063B">
              <w:rPr>
                <w:rFonts w:ascii="Czcionka tekstu podstawowego" w:hAnsi="Czcionka tekstu podstawowego"/>
              </w:rPr>
              <w:t xml:space="preserve">noże do laboratoryjnego młynka wibracyjnego LMN-100 komplet noży stałych (stalowe) kompatybilnych z </w:t>
            </w:r>
            <w:r w:rsidRPr="0078063B">
              <w:rPr>
                <w:rFonts w:ascii="Czcionka tekstu podstawowego" w:hAnsi="Czcionka tekstu podstawowego"/>
              </w:rPr>
              <w:lastRenderedPageBreak/>
              <w:t>młynkami typu LMN-100 rok produkcji 2004</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lastRenderedPageBreak/>
              <w:t>kpl.</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lastRenderedPageBreak/>
              <w:t>3</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Rura spalań (katalityczna) kompatybilna z analizatorem MA-2000 zachodzi w niej ogrzewanie próbki oraz rozkład termiczny w ciągłym procesie ogrzewania-chłodzenia w zakresie temperatur 100-950ºC, gdzie cykl pomiarowy 1 próbki trwa ok. 5-10 minut.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2</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4</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Zużywalne szklane elementy kompatybilne z analizatorem MA-2000 </w:t>
            </w:r>
            <w:r>
              <w:t>:</w:t>
            </w:r>
          </w:p>
          <w:p w:rsidR="00FB588D" w:rsidRPr="0078063B" w:rsidRDefault="00FB588D" w:rsidP="00FB588D">
            <w:pPr>
              <w:numPr>
                <w:ilvl w:val="0"/>
                <w:numId w:val="29"/>
              </w:numPr>
              <w:spacing w:after="0" w:line="240" w:lineRule="auto"/>
              <w:ind w:left="0"/>
            </w:pPr>
            <w:r w:rsidRPr="0078063B">
              <w:t>szklana bańka – precyzyjnie dopasowana do ceramicznej rury spalań, końcówka kierująca strumień gazów zawierających pary rtęci do osuszenia i dalszego procesu pomiarowego:</w:t>
            </w:r>
          </w:p>
          <w:p w:rsidR="00FB588D" w:rsidRPr="0078063B" w:rsidRDefault="00FB588D" w:rsidP="00FB588D">
            <w:pPr>
              <w:numPr>
                <w:ilvl w:val="0"/>
                <w:numId w:val="29"/>
              </w:numPr>
              <w:spacing w:after="0" w:line="240" w:lineRule="auto"/>
              <w:ind w:left="0"/>
            </w:pPr>
            <w:r w:rsidRPr="0078063B">
              <w:t xml:space="preserve">skruber – szklany ochładzalnik strumienia par rtęci, jednocześnie osusza z wilgoci, </w:t>
            </w:r>
          </w:p>
          <w:p w:rsidR="00FB588D" w:rsidRPr="0078063B" w:rsidRDefault="00FB588D" w:rsidP="00FB588D">
            <w:pPr>
              <w:numPr>
                <w:ilvl w:val="0"/>
                <w:numId w:val="29"/>
              </w:numPr>
              <w:spacing w:after="0" w:line="240" w:lineRule="auto"/>
              <w:ind w:left="0"/>
            </w:pPr>
            <w:r w:rsidRPr="0078063B">
              <w:t>płuczka – którą uzupełnia się roztworem buforu, pomagającego oczyścić pary rtęci z substancji przeszkadzających w spektroskopowym oznaczeniu rtęci, tj. kwaśnych substancji powstających w termicznym procesie uwalniania analitu z próbki.</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p w:rsidR="00FB588D" w:rsidRPr="0078063B" w:rsidRDefault="00FB588D" w:rsidP="00FB588D">
            <w:pPr>
              <w:jc w:val="both"/>
              <w:rPr>
                <w:color w:val="000000"/>
              </w:rPr>
            </w:pPr>
          </w:p>
          <w:p w:rsidR="00FB588D" w:rsidRPr="0078063B" w:rsidRDefault="00FB588D" w:rsidP="00FB588D">
            <w:pPr>
              <w:jc w:val="both"/>
              <w:rPr>
                <w:color w:val="000000"/>
              </w:rPr>
            </w:pPr>
            <w:r w:rsidRPr="0078063B">
              <w:rPr>
                <w:color w:val="000000"/>
              </w:rPr>
              <w:t>szt.</w:t>
            </w:r>
          </w:p>
          <w:p w:rsidR="00FB588D" w:rsidRPr="0078063B" w:rsidRDefault="00FB588D" w:rsidP="00FB588D">
            <w:pPr>
              <w:jc w:val="both"/>
              <w:rPr>
                <w:color w:val="000000"/>
              </w:rPr>
            </w:pPr>
          </w:p>
          <w:p w:rsidR="00FB588D" w:rsidRPr="0078063B" w:rsidRDefault="00FB588D" w:rsidP="00FB588D">
            <w:pPr>
              <w:jc w:val="both"/>
              <w:rPr>
                <w:color w:val="000000"/>
              </w:rPr>
            </w:pPr>
          </w:p>
          <w:p w:rsidR="00FB588D" w:rsidRPr="0078063B" w:rsidRDefault="00FB588D" w:rsidP="00FB588D">
            <w:pPr>
              <w:jc w:val="both"/>
              <w:rPr>
                <w:color w:val="000000"/>
              </w:rPr>
            </w:pPr>
            <w:r w:rsidRPr="0078063B">
              <w:rPr>
                <w:color w:val="000000"/>
              </w:rPr>
              <w:t>szt.</w:t>
            </w:r>
          </w:p>
          <w:p w:rsidR="00FB588D" w:rsidRPr="0078063B" w:rsidRDefault="00FB588D" w:rsidP="00FB588D">
            <w:pPr>
              <w:jc w:val="both"/>
              <w:rPr>
                <w:color w:val="000000"/>
              </w:rPr>
            </w:pP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rPr>
                <w:color w:val="000000"/>
              </w:rPr>
            </w:pPr>
            <w:r w:rsidRPr="0078063B">
              <w:rPr>
                <w:color w:val="000000"/>
              </w:rPr>
              <w:t>3</w:t>
            </w:r>
          </w:p>
          <w:p w:rsidR="00FB588D" w:rsidRPr="0078063B" w:rsidRDefault="00FB588D" w:rsidP="00FB588D">
            <w:pPr>
              <w:rPr>
                <w:color w:val="000000"/>
              </w:rPr>
            </w:pPr>
          </w:p>
          <w:p w:rsidR="00FB588D" w:rsidRPr="0078063B" w:rsidRDefault="00FB588D" w:rsidP="00FB588D">
            <w:pPr>
              <w:rPr>
                <w:color w:val="000000"/>
              </w:rPr>
            </w:pPr>
            <w:r w:rsidRPr="0078063B">
              <w:rPr>
                <w:color w:val="000000"/>
              </w:rPr>
              <w:t>2</w:t>
            </w:r>
          </w:p>
          <w:p w:rsidR="00FB588D" w:rsidRPr="0078063B" w:rsidRDefault="00FB588D" w:rsidP="00FB588D">
            <w:pPr>
              <w:rPr>
                <w:color w:val="000000"/>
              </w:rPr>
            </w:pPr>
          </w:p>
          <w:p w:rsidR="00FB588D" w:rsidRPr="0078063B" w:rsidRDefault="00FB588D" w:rsidP="00FB588D">
            <w:pPr>
              <w:rPr>
                <w:color w:val="000000"/>
              </w:rPr>
            </w:pPr>
          </w:p>
          <w:p w:rsidR="00FB588D" w:rsidRPr="0078063B" w:rsidRDefault="00FB588D" w:rsidP="00FB588D">
            <w:pPr>
              <w:rPr>
                <w:color w:val="000000"/>
              </w:rPr>
            </w:pPr>
            <w:r w:rsidRPr="0078063B">
              <w:rPr>
                <w:color w:val="000000"/>
              </w:rPr>
              <w:t>2</w:t>
            </w:r>
          </w:p>
          <w:p w:rsidR="00FB588D" w:rsidRPr="0078063B" w:rsidRDefault="00FB588D" w:rsidP="00FB588D">
            <w:pPr>
              <w:rPr>
                <w:color w:val="000000"/>
              </w:rPr>
            </w:pP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5</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Zużywalne elementy z tworzywa (komplet złączek teflonowych wraz z zaworkami ); kompatybilne z analizatorem MA-2000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kpl.</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6</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Amalgamator M-160– wypełniony złotym złożem kolektor do zatężania rtęci ze strumienia spalin; „gold trap” kompatybilny z analizatorem MA-2000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7</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Kuweta absorpcyjna – kwarcowa cela do badania </w:t>
            </w:r>
            <w:r w:rsidRPr="0078063B">
              <w:rPr>
                <w:rFonts w:eastAsia="MS Mincho"/>
              </w:rPr>
              <w:t>absorpcji</w:t>
            </w:r>
            <w:r w:rsidRPr="0078063B">
              <w:t xml:space="preserve"> promieniowania, kompatybilna z analizatorem MA-2000, w której dokładnie wyznaczona odległość dwóch równoległych ścian, prostopadłych do kierunku promieniowania (tzw. okienek kuwety) określa grubość warstwy badanej próbki.</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8</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Łódki kwarcowe  podajniki próbek do analizatora o długości 11 cm, szerokość – 1 cm; wytrzymałe na stałe skoki temperaturowe w zakresie 100-950ºC, w cyklu pomiarowym ok. 5-10 minut.</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10 szt./op.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2</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9</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Dodatek M - mieszanina węglanu sodu Na</w:t>
            </w:r>
            <w:r w:rsidRPr="0078063B">
              <w:rPr>
                <w:vertAlign w:val="subscript"/>
              </w:rPr>
              <w:t>2</w:t>
            </w:r>
            <w:r w:rsidRPr="0078063B">
              <w:t>CO</w:t>
            </w:r>
            <w:r w:rsidRPr="0078063B">
              <w:rPr>
                <w:vertAlign w:val="subscript"/>
              </w:rPr>
              <w:t>3</w:t>
            </w:r>
            <w:r w:rsidRPr="0078063B">
              <w:t xml:space="preserve"> i wodorotlenku wapnia Ca(OH)</w:t>
            </w:r>
            <w:r w:rsidRPr="0078063B">
              <w:rPr>
                <w:vertAlign w:val="subscript"/>
              </w:rPr>
              <w:t>2</w:t>
            </w:r>
            <w:r w:rsidRPr="0078063B">
              <w:t xml:space="preserve"> ułatwiająca spalanie próbki w rurze katalitycznej oraz ograniczająca gwałtowne procesy egzotermiczne.</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0,5 kg/op.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10</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Dodatek B – aktywowany tlenek glinu ułatwiający spalanie próbki w rurze katalitycznej oraz ograniczający gwałtowne procesy egzotermiczne.</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0,5 kg/op.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lastRenderedPageBreak/>
              <w:t>11</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L-cysteina – stabilizująca jony rtęci w roztworze wodnym wzorców kalibracyjnych kompatybilne z analizatorem MA-2000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5g/op.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12</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Wypełnienie filtrów (węgiel aktywny) kompatybilne z analizatorem MA-2000 Nippon Instruments Corporation.</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200g/op.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13</w:t>
            </w:r>
          </w:p>
        </w:tc>
        <w:tc>
          <w:tcPr>
            <w:tcW w:w="5387" w:type="dxa"/>
            <w:tcBorders>
              <w:top w:val="single" w:sz="4" w:space="0" w:color="auto"/>
              <w:left w:val="single" w:sz="4" w:space="0" w:color="auto"/>
              <w:bottom w:val="single" w:sz="4" w:space="0" w:color="auto"/>
              <w:right w:val="single" w:sz="4" w:space="0" w:color="auto"/>
            </w:tcBorders>
          </w:tcPr>
          <w:p w:rsidR="00FB588D" w:rsidRPr="00DA7AE0" w:rsidRDefault="00FB588D" w:rsidP="00FB588D">
            <w:pPr>
              <w:spacing w:before="120" w:after="120" w:line="240" w:lineRule="auto"/>
            </w:pPr>
            <w:r w:rsidRPr="00DA7AE0">
              <w:t>Bufor Fosforanowy o pH od 6,5 do 7,5 (w temp. 25°C); roztwór wodny zawierający w swym składzie (w przybliżeniu):  Diwodofosforan potasu (0,34%), Fosforan dwusodu (0,38%), Azydek sodu (0,10%) – lub mieszanina powyższych pozwalająca na sporządzenie roztworu buforu j.w.</w:t>
            </w:r>
          </w:p>
        </w:tc>
        <w:tc>
          <w:tcPr>
            <w:tcW w:w="1701" w:type="dxa"/>
            <w:tcBorders>
              <w:top w:val="single" w:sz="4" w:space="0" w:color="auto"/>
              <w:left w:val="single" w:sz="4" w:space="0" w:color="auto"/>
              <w:bottom w:val="single" w:sz="4" w:space="0" w:color="auto"/>
              <w:right w:val="single" w:sz="4" w:space="0" w:color="auto"/>
            </w:tcBorders>
          </w:tcPr>
          <w:p w:rsidR="00FB588D" w:rsidRPr="00DA7AE0" w:rsidRDefault="00FB588D" w:rsidP="00FB588D">
            <w:pPr>
              <w:spacing w:before="120" w:after="120" w:line="240" w:lineRule="auto"/>
              <w:jc w:val="center"/>
              <w:rPr>
                <w:color w:val="000000"/>
              </w:rPr>
            </w:pPr>
            <w:r>
              <w:rPr>
                <w:color w:val="000000"/>
              </w:rPr>
              <w:t xml:space="preserve">1 </w:t>
            </w:r>
            <w:r w:rsidRPr="00DA7AE0">
              <w:rPr>
                <w:color w:val="000000"/>
              </w:rPr>
              <w:t>l</w:t>
            </w:r>
            <w:r>
              <w:rPr>
                <w:color w:val="000000"/>
              </w:rPr>
              <w:t>/op.</w:t>
            </w:r>
          </w:p>
        </w:tc>
        <w:tc>
          <w:tcPr>
            <w:tcW w:w="1842" w:type="dxa"/>
            <w:tcBorders>
              <w:top w:val="single" w:sz="4" w:space="0" w:color="auto"/>
              <w:left w:val="single" w:sz="4" w:space="0" w:color="auto"/>
              <w:bottom w:val="single" w:sz="4" w:space="0" w:color="auto"/>
              <w:right w:val="single" w:sz="4" w:space="0" w:color="auto"/>
            </w:tcBorders>
          </w:tcPr>
          <w:p w:rsidR="00FB588D" w:rsidRPr="00DA7AE0" w:rsidRDefault="00FB588D" w:rsidP="00FB588D">
            <w:pPr>
              <w:spacing w:before="120" w:after="120" w:line="240" w:lineRule="auto"/>
              <w:jc w:val="center"/>
              <w:rPr>
                <w:color w:val="000000"/>
              </w:rPr>
            </w:pPr>
            <w:r w:rsidRPr="00DA7AE0">
              <w:rPr>
                <w:color w:val="000000"/>
              </w:rPr>
              <w:t>1</w:t>
            </w:r>
          </w:p>
        </w:tc>
      </w:tr>
    </w:tbl>
    <w:p w:rsidR="000E53D1" w:rsidRPr="00AD41AF" w:rsidRDefault="000E53D1" w:rsidP="000E53D1">
      <w:pPr>
        <w:pStyle w:val="Bezodstpw"/>
        <w:rPr>
          <w:rFonts w:eastAsia="Calibri"/>
          <w:sz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Default="001216C0"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Pr="00AD41AF" w:rsidRDefault="00AD41AF" w:rsidP="00D221EA">
      <w:pPr>
        <w:ind w:left="5246" w:firstLine="708"/>
        <w:jc w:val="right"/>
        <w:rPr>
          <w:rFonts w:ascii="Times New Roman" w:eastAsia="Calibri" w:hAnsi="Times New Roman" w:cs="Times New Roman"/>
          <w:b/>
          <w:bCs/>
          <w:sz w:val="20"/>
          <w:szCs w:val="20"/>
        </w:rPr>
      </w:pPr>
    </w:p>
    <w:p w:rsidR="00E4145C" w:rsidRDefault="00E4145C"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884815" w:rsidRDefault="00884815"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Pr="00AD41AF" w:rsidRDefault="003B22BB" w:rsidP="00E650D0">
      <w:pPr>
        <w:rPr>
          <w:rFonts w:ascii="Times New Roman" w:eastAsia="Calibri" w:hAnsi="Times New Roman" w:cs="Times New Roman"/>
          <w:b/>
          <w:bCs/>
          <w:sz w:val="20"/>
          <w:szCs w:val="20"/>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007B9B"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A3459E" w:rsidRPr="00634EBC">
        <w:rPr>
          <w:rFonts w:ascii="Times New Roman" w:eastAsia="Times New Roman" w:hAnsi="Times New Roman" w:cs="Times New Roman"/>
          <w:b/>
          <w:lang w:eastAsia="pl-PL"/>
        </w:rPr>
        <w:t>4</w:t>
      </w:r>
      <w:r w:rsidR="00007B9B">
        <w:rPr>
          <w:rFonts w:ascii="Times New Roman" w:eastAsia="Times New Roman" w:hAnsi="Times New Roman" w:cs="Times New Roman"/>
          <w:b/>
          <w:lang w:eastAsia="pl-PL"/>
        </w:rPr>
        <w:t>787</w:t>
      </w:r>
      <w:r w:rsidR="00A3459E" w:rsidRPr="00634EBC">
        <w:rPr>
          <w:rFonts w:ascii="Times New Roman" w:eastAsia="Times New Roman" w:hAnsi="Times New Roman" w:cs="Times New Roman"/>
          <w:b/>
          <w:lang w:eastAsia="pl-PL"/>
        </w:rPr>
        <w:t>/KB/1</w:t>
      </w:r>
      <w:r w:rsidR="00007B9B">
        <w:rPr>
          <w:rFonts w:ascii="Times New Roman" w:eastAsia="Times New Roman" w:hAnsi="Times New Roman" w:cs="Times New Roman"/>
          <w:b/>
          <w:lang w:eastAsia="pl-PL"/>
        </w:rPr>
        <w:t>7</w:t>
      </w:r>
      <w:r w:rsidR="00A3459E" w:rsidRPr="00634EBC">
        <w:rPr>
          <w:rFonts w:ascii="Times New Roman" w:eastAsia="Times New Roman" w:hAnsi="Times New Roman" w:cs="Times New Roman"/>
          <w:b/>
          <w:lang w:eastAsia="pl-PL"/>
        </w:rPr>
        <w:t>/SC</w:t>
      </w:r>
      <w:r w:rsidRPr="00634EBC">
        <w:rPr>
          <w:rFonts w:ascii="Times New Roman" w:eastAsia="Times New Roman" w:hAnsi="Times New Roman" w:cs="Times New Roman"/>
          <w:b/>
          <w:lang w:eastAsia="pl-PL"/>
        </w:rPr>
        <w:t xml:space="preserve"> </w:t>
      </w: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007B9B" w:rsidRPr="00634EBC" w:rsidRDefault="00007B9B" w:rsidP="00007B9B">
      <w:pPr>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884815" w:rsidRDefault="00007B9B" w:rsidP="00007B9B">
      <w:pPr>
        <w:spacing w:after="0" w:line="240" w:lineRule="auto"/>
        <w:jc w:val="both"/>
        <w:rPr>
          <w:rFonts w:ascii="Times New Roman" w:eastAsia="Times New Roman" w:hAnsi="Times New Roman" w:cs="Times New Roman"/>
          <w:b/>
          <w:lang w:eastAsia="pl-PL"/>
        </w:rPr>
      </w:pPr>
      <w:r w:rsidRPr="00884815">
        <w:rPr>
          <w:rFonts w:ascii="Times New Roman" w:eastAsia="Times New Roman" w:hAnsi="Times New Roman" w:cs="Times New Roman"/>
          <w:b/>
          <w:lang w:eastAsia="pl-PL"/>
        </w:rPr>
        <w:t xml:space="preserve">1. </w:t>
      </w:r>
      <w:r w:rsidRPr="00884815">
        <w:rPr>
          <w:rFonts w:ascii="Times New Roman" w:eastAsia="Times New Roman" w:hAnsi="Times New Roman" w:cs="Times New Roman"/>
          <w:lang w:eastAsia="pl-PL"/>
        </w:rPr>
        <w:t xml:space="preserve">Główny   Instytut   Górnictwa   udziela   zamówienia   publicznego  </w:t>
      </w:r>
      <w:r w:rsidRPr="00884815">
        <w:rPr>
          <w:rFonts w:ascii="Times New Roman" w:eastAsia="Times New Roman" w:hAnsi="Times New Roman" w:cs="Times New Roman"/>
          <w:b/>
          <w:lang w:eastAsia="pl-PL"/>
        </w:rPr>
        <w:t>dostawę</w:t>
      </w:r>
      <w:r w:rsidR="00884815" w:rsidRPr="00884815">
        <w:rPr>
          <w:rFonts w:ascii="Times New Roman" w:eastAsia="Times New Roman" w:hAnsi="Times New Roman" w:cs="Times New Roman"/>
          <w:b/>
          <w:lang w:eastAsia="pl-PL"/>
        </w:rPr>
        <w:t xml:space="preserve"> </w:t>
      </w:r>
      <w:r w:rsidR="00884815" w:rsidRPr="00315D5A">
        <w:rPr>
          <w:rFonts w:ascii="Times New Roman" w:eastAsia="Times New Roman" w:hAnsi="Times New Roman" w:cs="Times New Roman"/>
          <w:b/>
          <w:lang w:eastAsia="pl-PL"/>
        </w:rPr>
        <w:t>części eksploatacyjnych do posiadanych przez Zamawiającego urządzeń</w:t>
      </w:r>
      <w:r w:rsidRPr="00884815">
        <w:rPr>
          <w:rFonts w:ascii="Times New Roman" w:eastAsia="Times New Roman" w:hAnsi="Times New Roman" w:cs="Times New Roman"/>
          <w:b/>
          <w:lang w:eastAsia="pl-PL"/>
        </w:rPr>
        <w:t xml:space="preserve">, </w:t>
      </w:r>
      <w:r w:rsidRPr="00884815">
        <w:rPr>
          <w:rFonts w:ascii="Times New Roman" w:eastAsia="Times New Roman" w:hAnsi="Times New Roman" w:cs="Times New Roman"/>
          <w:lang w:eastAsia="pl-PL"/>
        </w:rPr>
        <w:t xml:space="preserve"> część nr ……………, nazwa…………………….., zwanych dalej </w:t>
      </w:r>
      <w:r w:rsidRPr="00884815">
        <w:rPr>
          <w:rFonts w:ascii="Times New Roman" w:eastAsia="Times New Roman" w:hAnsi="Times New Roman" w:cs="Times New Roman"/>
          <w:iCs/>
          <w:lang w:eastAsia="pl-PL"/>
        </w:rPr>
        <w:t>„przedmiotem umowy”</w:t>
      </w:r>
      <w:r w:rsidRPr="00884815">
        <w:rPr>
          <w:rFonts w:ascii="Times New Roman" w:eastAsia="Times New Roman" w:hAnsi="Times New Roman" w:cs="Times New Roman"/>
          <w:lang w:eastAsia="pl-PL"/>
        </w:rPr>
        <w:t xml:space="preserve">, zgodnie z ofertą z dnia </w:t>
      </w:r>
      <w:r w:rsidRPr="00884815">
        <w:rPr>
          <w:rFonts w:ascii="Times New Roman" w:eastAsia="Times New Roman" w:hAnsi="Times New Roman" w:cs="Times New Roman"/>
          <w:shd w:val="pct10" w:color="000000" w:fill="FFFFFF"/>
          <w:lang w:eastAsia="pl-PL"/>
        </w:rPr>
        <w:t>…....................</w:t>
      </w:r>
      <w:r w:rsidRPr="00884815">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007B9B" w:rsidRPr="00634EBC" w:rsidRDefault="00007B9B" w:rsidP="00007B9B">
      <w:pPr>
        <w:tabs>
          <w:tab w:val="num" w:pos="360"/>
        </w:tabs>
        <w:spacing w:after="0" w:line="240" w:lineRule="auto"/>
        <w:jc w:val="both"/>
        <w:rPr>
          <w:rFonts w:ascii="Times New Roman" w:eastAsia="Times New Roman" w:hAnsi="Times New Roman" w:cs="Times New Roman"/>
          <w:b/>
          <w:lang w:eastAsia="pl-PL"/>
        </w:rPr>
      </w:pPr>
    </w:p>
    <w:p w:rsidR="00007B9B" w:rsidRPr="00634EBC" w:rsidRDefault="00007B9B" w:rsidP="00007B9B">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netto: ……………………………  / PLN/ (kwota z formularza cenowego, załącznik nr 3)      słownie:……………………………………………………………………………………………… </w:t>
      </w:r>
    </w:p>
    <w:p w:rsidR="00007B9B" w:rsidRDefault="00007B9B" w:rsidP="00007B9B">
      <w:pPr>
        <w:spacing w:after="0" w:line="240" w:lineRule="auto"/>
        <w:jc w:val="both"/>
        <w:rPr>
          <w:rFonts w:ascii="Times New Roman" w:eastAsia="Calibri" w:hAnsi="Times New Roman" w:cs="Times New Roman"/>
        </w:rPr>
      </w:pP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w:t>
      </w:r>
      <w:r>
        <w:rPr>
          <w:rFonts w:ascii="Times New Roman" w:eastAsia="Calibri" w:hAnsi="Times New Roman" w:cs="Times New Roman"/>
        </w:rPr>
        <w:t>…</w:t>
      </w:r>
      <w:r w:rsidRPr="00634EBC">
        <w:rPr>
          <w:rFonts w:ascii="Times New Roman" w:eastAsia="Calibri" w:hAnsi="Times New Roman" w:cs="Times New Roman"/>
        </w:rPr>
        <w:t>… / PLN / (kwota z formularza cenowego, załącznik nr 3)</w:t>
      </w: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007B9B" w:rsidRPr="00634EBC" w:rsidRDefault="00007B9B" w:rsidP="00007B9B">
      <w:pPr>
        <w:spacing w:after="0" w:line="240" w:lineRule="auto"/>
        <w:ind w:left="720"/>
        <w:jc w:val="both"/>
        <w:rPr>
          <w:rFonts w:ascii="Times New Roman" w:eastAsia="Calibri" w:hAnsi="Times New Roman" w:cs="Times New Roman"/>
          <w:i/>
          <w:vertAlign w:val="superscript"/>
        </w:rPr>
      </w:pP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007B9B" w:rsidRPr="00634EBC" w:rsidRDefault="00007B9B" w:rsidP="00007B9B">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007B9B" w:rsidRPr="00634EBC" w:rsidRDefault="00007B9B" w:rsidP="00007B9B">
      <w:pPr>
        <w:tabs>
          <w:tab w:val="left" w:pos="993"/>
        </w:tabs>
        <w:spacing w:after="0" w:line="240" w:lineRule="auto"/>
        <w:jc w:val="both"/>
        <w:rPr>
          <w:rFonts w:ascii="Times New Roman" w:eastAsia="Calibri" w:hAnsi="Times New Roman" w:cs="Times New Roman"/>
          <w:b/>
        </w:rPr>
      </w:pPr>
    </w:p>
    <w:p w:rsidR="00007B9B" w:rsidRPr="00F272F8" w:rsidRDefault="00007B9B" w:rsidP="00007B9B">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Pr="003014D9">
        <w:rPr>
          <w:rFonts w:ascii="Times New Roman" w:hAnsi="Times New Roman" w:cs="Times New Roman"/>
        </w:rPr>
        <w:t xml:space="preserve">Cena obejmuje koszty dostawy na warunkach DDP Incoterms 2010 do oznaczonego miejsca wykonania, tj. Główny Instytut Górnictwa, Plac Gwarków 1, 40-166 Katowice, </w:t>
      </w:r>
      <w:r>
        <w:rPr>
          <w:rFonts w:ascii="Times New Roman" w:hAnsi="Times New Roman" w:cs="Times New Roman"/>
        </w:rPr>
        <w:t xml:space="preserve">Budynek </w:t>
      </w:r>
      <w:r w:rsidR="00932AE1">
        <w:rPr>
          <w:rFonts w:ascii="Times New Roman" w:hAnsi="Times New Roman" w:cs="Times New Roman"/>
        </w:rPr>
        <w:t>CCTW</w:t>
      </w:r>
      <w:r>
        <w:rPr>
          <w:rFonts w:ascii="Times New Roman" w:hAnsi="Times New Roman" w:cs="Times New Roman"/>
        </w:rPr>
        <w:t xml:space="preserve"> (wjazd od ulicy Korfantego 79). </w:t>
      </w:r>
    </w:p>
    <w:p w:rsidR="00007B9B" w:rsidRPr="00634EBC" w:rsidRDefault="00007B9B" w:rsidP="00007B9B">
      <w:pPr>
        <w:tabs>
          <w:tab w:val="left" w:pos="993"/>
        </w:tabs>
        <w:spacing w:after="0" w:line="240" w:lineRule="auto"/>
        <w:jc w:val="both"/>
        <w:rPr>
          <w:rFonts w:ascii="Times New Roman" w:eastAsia="Calibri" w:hAnsi="Times New Roman" w:cs="Times New Roman"/>
          <w:b/>
        </w:rPr>
      </w:pPr>
    </w:p>
    <w:p w:rsidR="00007B9B" w:rsidRPr="00117C73"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117C73">
        <w:rPr>
          <w:rFonts w:ascii="Times New Roman" w:eastAsia="Times New Roman" w:hAnsi="Times New Roman" w:cs="Times New Roman"/>
          <w:b/>
          <w:lang w:eastAsia="pl-PL"/>
        </w:rPr>
        <w:t>.</w:t>
      </w:r>
      <w:r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117C73">
        <w:rPr>
          <w:rFonts w:ascii="Times New Roman" w:eastAsia="Times New Roman" w:hAnsi="Times New Roman" w:cs="Times New Roman"/>
          <w:b/>
          <w:lang w:eastAsia="pl-PL"/>
        </w:rPr>
        <w:t xml:space="preserve"> WYKONAWCY</w:t>
      </w:r>
      <w:r w:rsidRPr="00117C73">
        <w:rPr>
          <w:rFonts w:ascii="Times New Roman" w:eastAsia="Times New Roman" w:hAnsi="Times New Roman" w:cs="Times New Roman"/>
          <w:lang w:eastAsia="pl-PL"/>
        </w:rPr>
        <w:t>, chyba że</w:t>
      </w:r>
      <w:r w:rsidRPr="00117C73">
        <w:rPr>
          <w:rFonts w:ascii="Times New Roman" w:eastAsia="Times New Roman" w:hAnsi="Times New Roman" w:cs="Times New Roman"/>
          <w:b/>
          <w:lang w:eastAsia="pl-PL"/>
        </w:rPr>
        <w:t xml:space="preserve"> ZAMAWIAJĄCY </w:t>
      </w:r>
      <w:r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007B9B" w:rsidRPr="00E53396" w:rsidRDefault="00007B9B" w:rsidP="00007B9B">
      <w:pPr>
        <w:spacing w:after="0" w:line="240" w:lineRule="auto"/>
        <w:jc w:val="both"/>
        <w:rPr>
          <w:rFonts w:ascii="Times New Roman" w:eastAsia="Times New Roman" w:hAnsi="Times New Roman" w:cs="Times New Roman"/>
          <w:lang w:eastAsia="pl-PL"/>
        </w:rPr>
      </w:pPr>
    </w:p>
    <w:p w:rsidR="00007B9B" w:rsidRPr="00E53396" w:rsidRDefault="00007B9B" w:rsidP="00007B9B">
      <w:pPr>
        <w:jc w:val="both"/>
        <w:rPr>
          <w:rFonts w:ascii="Times New Roman" w:hAnsi="Times New Roman" w:cs="Times New Roman"/>
        </w:rPr>
      </w:pPr>
      <w:r w:rsidRPr="00E53396">
        <w:rPr>
          <w:rFonts w:ascii="Times New Roman" w:hAnsi="Times New Roman" w:cs="Times New Roman"/>
          <w:b/>
        </w:rPr>
        <w:lastRenderedPageBreak/>
        <w:t>5</w:t>
      </w:r>
      <w:r w:rsidRPr="00E53396">
        <w:rPr>
          <w:rFonts w:ascii="Times New Roman" w:hAnsi="Times New Roman" w:cs="Times New Roman"/>
        </w:rPr>
        <w:t xml:space="preserve">. W razie wystąpienia istotnej zmiany okoliczności powodującej, że wykonanie umowy nie leży  </w:t>
      </w:r>
      <w:r w:rsidRPr="00E53396">
        <w:rPr>
          <w:rFonts w:ascii="Times New Roman" w:hAnsi="Times New Roman" w:cs="Times New Roman"/>
        </w:rPr>
        <w:br/>
        <w:t xml:space="preserve">w interesie publicznym, czego nie można było przewidzieć w chwili zawarcia umowy, </w:t>
      </w:r>
      <w:r w:rsidRPr="00E53396">
        <w:rPr>
          <w:rFonts w:ascii="Times New Roman" w:hAnsi="Times New Roman" w:cs="Times New Roman"/>
          <w:b/>
        </w:rPr>
        <w:t>ZAMAWIAJĄCY</w:t>
      </w:r>
      <w:r w:rsidRPr="00E53396">
        <w:rPr>
          <w:rFonts w:ascii="Times New Roman" w:hAnsi="Times New Roman" w:cs="Times New Roman"/>
        </w:rPr>
        <w:t xml:space="preserve"> może odstąpić od umowy w terminie 30 dni od powzięcia wiadomości o tych okolicznościach. W takim przypadku </w:t>
      </w:r>
      <w:r w:rsidRPr="00E53396">
        <w:rPr>
          <w:rFonts w:ascii="Times New Roman" w:hAnsi="Times New Roman" w:cs="Times New Roman"/>
          <w:b/>
        </w:rPr>
        <w:t>WYKONAWCA</w:t>
      </w:r>
      <w:r w:rsidRPr="00E53396">
        <w:rPr>
          <w:rFonts w:ascii="Times New Roman" w:hAnsi="Times New Roman" w:cs="Times New Roman"/>
        </w:rPr>
        <w:t xml:space="preserve"> może żądać jedynie wynagrodzenia należnego z tytuły wykonania części umowy.</w:t>
      </w:r>
    </w:p>
    <w:p w:rsidR="00007B9B" w:rsidRPr="00750D62" w:rsidRDefault="00007B9B" w:rsidP="00750D62">
      <w:pPr>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007B9B" w:rsidRDefault="00007B9B" w:rsidP="00007B9B">
      <w:pPr>
        <w:spacing w:after="0" w:line="240" w:lineRule="auto"/>
        <w:jc w:val="both"/>
        <w:rPr>
          <w:rFonts w:ascii="Times New Roman" w:eastAsia="Times New Roman" w:hAnsi="Times New Roman" w:cs="Times New Roman"/>
          <w:b/>
          <w:u w:val="single"/>
          <w:lang w:eastAsia="pl-PL"/>
        </w:rPr>
      </w:pPr>
    </w:p>
    <w:p w:rsidR="00007B9B" w:rsidRDefault="00007B9B" w:rsidP="00007B9B">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007B9B" w:rsidRPr="0010438D" w:rsidRDefault="00007B9B" w:rsidP="00007B9B">
      <w:pPr>
        <w:spacing w:after="0" w:line="240" w:lineRule="auto"/>
        <w:ind w:left="360"/>
        <w:jc w:val="both"/>
        <w:rPr>
          <w:rFonts w:ascii="Times New Roman" w:hAnsi="Times New Roman" w:cs="Times New Roman"/>
        </w:rPr>
      </w:pPr>
    </w:p>
    <w:p w:rsidR="00007B9B" w:rsidRDefault="00007B9B" w:rsidP="00007B9B">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Należność za przedmiot umowy, o której mowa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1, ust. 2 zostanie przelana na konto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 xml:space="preserve">: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ind w:left="360" w:firstLine="285"/>
        <w:rPr>
          <w:rFonts w:ascii="Times New Roman" w:eastAsia="Times New Roman" w:hAnsi="Times New Roman" w:cs="Times New Roman"/>
          <w:lang w:eastAsia="pl-PL"/>
        </w:rPr>
      </w:pPr>
    </w:p>
    <w:p w:rsidR="00007B9B" w:rsidRPr="0010438D" w:rsidRDefault="00007B9B" w:rsidP="00007B9B">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Pr="0010438D">
        <w:rPr>
          <w:rFonts w:ascii="Times New Roman" w:eastAsia="Times New Roman" w:hAnsi="Times New Roman" w:cs="Times New Roman"/>
          <w:color w:val="000000"/>
          <w:lang w:eastAsia="pl-PL"/>
        </w:rPr>
        <w:t xml:space="preserve">płatność </w:t>
      </w:r>
      <w:r>
        <w:rPr>
          <w:rFonts w:ascii="Times New Roman" w:eastAsia="Times New Roman" w:hAnsi="Times New Roman" w:cs="Times New Roman"/>
          <w:color w:val="000000"/>
          <w:lang w:eastAsia="pl-PL"/>
        </w:rPr>
        <w:t xml:space="preserve">za każdą dostawę cząstkową </w:t>
      </w:r>
      <w:r w:rsidRPr="0010438D">
        <w:rPr>
          <w:rFonts w:ascii="Times New Roman" w:eastAsia="Times New Roman" w:hAnsi="Times New Roman" w:cs="Times New Roman"/>
          <w:color w:val="000000"/>
          <w:lang w:eastAsia="pl-PL"/>
        </w:rPr>
        <w:t>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007B9B" w:rsidRPr="0010438D" w:rsidRDefault="00007B9B" w:rsidP="00007B9B">
      <w:pPr>
        <w:spacing w:after="0" w:line="240" w:lineRule="auto"/>
        <w:rPr>
          <w:rFonts w:ascii="Times New Roman" w:eastAsia="Times New Roman" w:hAnsi="Times New Roman" w:cs="Times New Roman"/>
          <w:color w:val="000000"/>
          <w:lang w:eastAsia="pl-PL"/>
        </w:rPr>
      </w:pPr>
    </w:p>
    <w:p w:rsidR="00007B9B" w:rsidRPr="00125D5D" w:rsidRDefault="00007B9B" w:rsidP="00007B9B">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007B9B" w:rsidRPr="00125D5D" w:rsidRDefault="00007B9B" w:rsidP="00007B9B">
      <w:pPr>
        <w:spacing w:after="0" w:line="240" w:lineRule="auto"/>
        <w:jc w:val="both"/>
        <w:rPr>
          <w:rFonts w:ascii="Times New Roman" w:eastAsia="Times New Roman" w:hAnsi="Times New Roman" w:cs="Times New Roman"/>
          <w:lang w:eastAsia="pl-PL"/>
        </w:rPr>
      </w:pPr>
    </w:p>
    <w:p w:rsidR="00007B9B" w:rsidRPr="00125D5D"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007B9B" w:rsidRPr="00125D5D" w:rsidRDefault="00007B9B" w:rsidP="00007B9B">
      <w:pPr>
        <w:spacing w:after="0" w:line="240" w:lineRule="auto"/>
        <w:ind w:left="720"/>
        <w:jc w:val="both"/>
        <w:rPr>
          <w:rFonts w:ascii="Times New Roman" w:eastAsia="Times New Roman" w:hAnsi="Times New Roman" w:cs="Times New Roman"/>
          <w:lang w:eastAsia="pl-PL"/>
        </w:rPr>
      </w:pPr>
    </w:p>
    <w:p w:rsidR="00007B9B" w:rsidRPr="00125D5D"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007B9B" w:rsidRPr="00125D5D" w:rsidRDefault="00007B9B" w:rsidP="00007B9B">
      <w:pPr>
        <w:spacing w:after="0" w:line="240" w:lineRule="auto"/>
        <w:ind w:left="708"/>
        <w:rPr>
          <w:rFonts w:ascii="Times New Roman" w:eastAsia="Times New Roman" w:hAnsi="Times New Roman" w:cs="Times New Roman"/>
          <w:lang w:eastAsia="pl-PL"/>
        </w:rPr>
      </w:pPr>
    </w:p>
    <w:p w:rsidR="00007B9B" w:rsidRPr="00125D5D"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07B9B" w:rsidRPr="00125D5D" w:rsidRDefault="00007B9B" w:rsidP="00007B9B">
      <w:pPr>
        <w:spacing w:after="0" w:line="240" w:lineRule="auto"/>
        <w:ind w:left="708"/>
        <w:rPr>
          <w:rFonts w:ascii="Times New Roman" w:eastAsia="Times New Roman" w:hAnsi="Times New Roman" w:cs="Times New Roman"/>
          <w:lang w:eastAsia="pl-PL"/>
        </w:rPr>
      </w:pPr>
    </w:p>
    <w:p w:rsidR="00007B9B" w:rsidRPr="00125D5D" w:rsidRDefault="00007B9B" w:rsidP="00007B9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07B9B" w:rsidRDefault="00007B9B" w:rsidP="00007B9B">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007B9B" w:rsidRDefault="00007B9B" w:rsidP="00007B9B">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007B9B" w:rsidRPr="00634EBC" w:rsidRDefault="00007B9B" w:rsidP="00007B9B">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007B9B" w:rsidRPr="00634EBC" w:rsidRDefault="00007B9B" w:rsidP="00007B9B">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007B9B" w:rsidRPr="00634EBC" w:rsidRDefault="00007B9B" w:rsidP="00007B9B">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007B9B" w:rsidRPr="00634EBC" w:rsidRDefault="00007B9B" w:rsidP="00007B9B">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007B9B" w:rsidRPr="00634EBC" w:rsidRDefault="00007B9B" w:rsidP="00007B9B">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Faktura będzie opisana w sposób następujący:</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007B9B" w:rsidRPr="00634EBC" w:rsidRDefault="00007B9B" w:rsidP="00007B9B">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007B9B" w:rsidRPr="00634EBC" w:rsidRDefault="00007B9B" w:rsidP="00007B9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07B9B" w:rsidRPr="00634EBC" w:rsidRDefault="00007B9B" w:rsidP="00007B9B">
      <w:pPr>
        <w:spacing w:after="0" w:line="240" w:lineRule="auto"/>
        <w:jc w:val="both"/>
        <w:rPr>
          <w:rFonts w:ascii="Times New Roman" w:eastAsia="Times New Roman" w:hAnsi="Times New Roman" w:cs="Times New Roman"/>
          <w:b/>
          <w:strike/>
          <w:u w:val="single"/>
          <w:lang w:eastAsia="pl-PL"/>
        </w:rPr>
      </w:pPr>
    </w:p>
    <w:p w:rsidR="00007B9B" w:rsidRDefault="00007B9B" w:rsidP="00007B9B">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Pr>
          <w:sz w:val="22"/>
          <w:szCs w:val="22"/>
        </w:rPr>
        <w:t xml:space="preserve"> </w:t>
      </w:r>
      <w:r>
        <w:rPr>
          <w:b/>
          <w:sz w:val="22"/>
          <w:szCs w:val="22"/>
        </w:rPr>
        <w:t xml:space="preserve">przez okres 12 miesięcy </w:t>
      </w:r>
      <w:r w:rsidRPr="00E53396">
        <w:rPr>
          <w:sz w:val="22"/>
          <w:szCs w:val="22"/>
        </w:rPr>
        <w:t>od daty jej zawarcia, chyba</w:t>
      </w:r>
      <w:r>
        <w:rPr>
          <w:b/>
          <w:sz w:val="22"/>
          <w:szCs w:val="22"/>
        </w:rPr>
        <w:t xml:space="preserve"> </w:t>
      </w:r>
      <w:r w:rsidRPr="0010438D">
        <w:rPr>
          <w:sz w:val="22"/>
          <w:szCs w:val="22"/>
        </w:rPr>
        <w:t>że wcześniej zostanie wyczerpana ilość</w:t>
      </w:r>
      <w:r>
        <w:rPr>
          <w:sz w:val="22"/>
          <w:szCs w:val="22"/>
        </w:rPr>
        <w:t xml:space="preserve"> </w:t>
      </w: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07B9B" w:rsidRDefault="00007B9B" w:rsidP="00007B9B">
      <w:pPr>
        <w:pStyle w:val="Akapitzlist"/>
        <w:ind w:left="0"/>
        <w:jc w:val="both"/>
        <w:rPr>
          <w:sz w:val="22"/>
          <w:szCs w:val="22"/>
        </w:rPr>
      </w:pPr>
    </w:p>
    <w:p w:rsidR="00007B9B" w:rsidRDefault="00007B9B" w:rsidP="00007B9B">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Incoterms 2010  do oznaczonego miejsca wykonania tj. Główny Instytut Górnictwa, Plac Gwarków 1, 40-166 Katowice, </w:t>
      </w:r>
      <w:r>
        <w:rPr>
          <w:rFonts w:ascii="Times New Roman" w:hAnsi="Times New Roman" w:cs="Times New Roman"/>
        </w:rPr>
        <w:t>Budynek BCR (</w:t>
      </w:r>
      <w:r w:rsidRPr="00F272F8">
        <w:rPr>
          <w:rFonts w:ascii="Times New Roman" w:hAnsi="Times New Roman" w:cs="Times New Roman"/>
        </w:rPr>
        <w:t>wjazd od ulicy Korfantego 79</w:t>
      </w:r>
      <w:r>
        <w:rPr>
          <w:rFonts w:ascii="Times New Roman" w:hAnsi="Times New Roman" w:cs="Times New Roman"/>
        </w:rPr>
        <w:t>) od poniedziałku do piątku</w:t>
      </w:r>
      <w:r w:rsidRPr="008A3E69">
        <w:rPr>
          <w:rFonts w:ascii="Times New Roman" w:hAnsi="Times New Roman" w:cs="Times New Roman"/>
        </w:rPr>
        <w:t xml:space="preserve"> w godzinach od 8:00 do 14:00.. </w:t>
      </w:r>
    </w:p>
    <w:p w:rsidR="00007B9B" w:rsidRDefault="00007B9B" w:rsidP="00007B9B">
      <w:pPr>
        <w:pStyle w:val="Akapitzlist"/>
        <w:ind w:left="0"/>
        <w:jc w:val="both"/>
        <w:rPr>
          <w:sz w:val="22"/>
          <w:szCs w:val="22"/>
        </w:rPr>
      </w:pPr>
    </w:p>
    <w:p w:rsidR="00007B9B" w:rsidRDefault="00007B9B" w:rsidP="00007B9B">
      <w:pPr>
        <w:pStyle w:val="Akapitzlist"/>
        <w:numPr>
          <w:ilvl w:val="0"/>
          <w:numId w:val="7"/>
        </w:numPr>
        <w:ind w:left="142" w:hanging="284"/>
        <w:jc w:val="both"/>
        <w:rPr>
          <w:sz w:val="22"/>
          <w:szCs w:val="22"/>
        </w:rPr>
      </w:pP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007B9B" w:rsidRPr="00634EBC" w:rsidRDefault="00007B9B" w:rsidP="00007B9B">
      <w:pPr>
        <w:spacing w:after="0" w:line="240" w:lineRule="auto"/>
        <w:rPr>
          <w:rFonts w:ascii="Times New Roman" w:eastAsia="Calibri" w:hAnsi="Times New Roman" w:cs="Times New Roman"/>
          <w:b/>
          <w:bCs/>
          <w:sz w:val="24"/>
          <w:szCs w:val="24"/>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007B9B" w:rsidRPr="00634EBC" w:rsidRDefault="00007B9B" w:rsidP="00007B9B">
      <w:pPr>
        <w:spacing w:after="0" w:line="240" w:lineRule="auto"/>
        <w:ind w:left="284" w:hanging="284"/>
        <w:jc w:val="both"/>
        <w:rPr>
          <w:rFonts w:ascii="Times New Roman" w:eastAsia="Times New Roman" w:hAnsi="Times New Roman" w:cs="Times New Roman"/>
          <w:b/>
          <w:lang w:eastAsia="pl-PL"/>
        </w:rPr>
      </w:pPr>
    </w:p>
    <w:p w:rsidR="00007B9B" w:rsidRPr="007A0EA9" w:rsidRDefault="00007B9B" w:rsidP="00007B9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007B9B" w:rsidRPr="0010438D" w:rsidRDefault="00007B9B" w:rsidP="00007B9B">
      <w:pPr>
        <w:pStyle w:val="Zwykytekst"/>
        <w:ind w:left="284"/>
        <w:jc w:val="both"/>
        <w:rPr>
          <w:rFonts w:ascii="Times New Roman" w:hAnsi="Times New Roman" w:cs="Times New Roman"/>
          <w:sz w:val="22"/>
          <w:szCs w:val="22"/>
        </w:rPr>
      </w:pPr>
    </w:p>
    <w:p w:rsidR="00007B9B" w:rsidRPr="00E42814" w:rsidRDefault="00007B9B" w:rsidP="00007B9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Pr="00E42814">
        <w:rPr>
          <w:rFonts w:ascii="Times New Roman" w:hAnsi="Times New Roman" w:cs="Times New Roman"/>
          <w:szCs w:val="24"/>
        </w:rPr>
        <w:t xml:space="preserve">następujących zasadach: </w:t>
      </w:r>
      <w:r w:rsidRPr="00E42814">
        <w:rPr>
          <w:rFonts w:ascii="Times New Roman" w:hAnsi="Times New Roman" w:cs="Times New Roman"/>
          <w:b/>
          <w:szCs w:val="24"/>
        </w:rPr>
        <w:t>minimum</w:t>
      </w:r>
      <w:r w:rsidRPr="00E42814">
        <w:rPr>
          <w:rFonts w:ascii="Times New Roman" w:hAnsi="Times New Roman" w:cs="Times New Roman"/>
          <w:szCs w:val="24"/>
        </w:rPr>
        <w:t xml:space="preserve"> </w:t>
      </w:r>
      <w:r w:rsidRPr="00E42814">
        <w:rPr>
          <w:rFonts w:ascii="Times New Roman" w:hAnsi="Times New Roman" w:cs="Times New Roman"/>
          <w:b/>
          <w:szCs w:val="24"/>
        </w:rPr>
        <w:t>12 miesięcy</w:t>
      </w:r>
      <w:r w:rsidRPr="00E42814">
        <w:rPr>
          <w:rFonts w:ascii="Times New Roman" w:hAnsi="Times New Roman" w:cs="Times New Roman"/>
          <w:szCs w:val="24"/>
        </w:rPr>
        <w:t xml:space="preserve"> gwarancji licząc od daty dostawy towaru</w:t>
      </w:r>
      <w:r>
        <w:rPr>
          <w:rFonts w:ascii="Times New Roman" w:hAnsi="Times New Roman" w:cs="Times New Roman"/>
          <w:szCs w:val="24"/>
        </w:rPr>
        <w:t xml:space="preserve">. </w:t>
      </w:r>
    </w:p>
    <w:p w:rsidR="00007B9B" w:rsidRDefault="00007B9B" w:rsidP="00007B9B">
      <w:pPr>
        <w:pStyle w:val="Akapitzlist"/>
      </w:pPr>
    </w:p>
    <w:p w:rsidR="00007B9B" w:rsidRDefault="00007B9B" w:rsidP="00007B9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Pr>
          <w:rFonts w:ascii="Times New Roman" w:hAnsi="Times New Roman" w:cs="Times New Roman"/>
          <w:u w:val="single"/>
        </w:rPr>
        <w:t xml:space="preserve"> 4 tygodni</w:t>
      </w:r>
      <w:r w:rsidRPr="00C643CB">
        <w:rPr>
          <w:rFonts w:ascii="Times New Roman" w:hAnsi="Times New Roman" w:cs="Times New Roman"/>
        </w:rPr>
        <w:t xml:space="preserve"> od daty zgłoszenia reklamacji. </w:t>
      </w:r>
      <w:r>
        <w:rPr>
          <w:rFonts w:ascii="Times New Roman" w:hAnsi="Times New Roman" w:cs="Times New Roman"/>
        </w:rPr>
        <w:t xml:space="preserve"> </w:t>
      </w:r>
    </w:p>
    <w:p w:rsidR="00007B9B" w:rsidRDefault="00007B9B" w:rsidP="00007B9B">
      <w:pPr>
        <w:pStyle w:val="Akapitzlist"/>
      </w:pPr>
    </w:p>
    <w:p w:rsidR="00007B9B" w:rsidRDefault="00007B9B" w:rsidP="00007B9B">
      <w:pPr>
        <w:spacing w:after="0" w:line="240" w:lineRule="auto"/>
        <w:jc w:val="both"/>
        <w:rPr>
          <w:rFonts w:ascii="Times New Roman" w:hAnsi="Times New Roman" w:cs="Times New Roman"/>
          <w:i/>
          <w:iCs/>
        </w:rPr>
      </w:pPr>
      <w:r>
        <w:rPr>
          <w:rFonts w:ascii="Times New Roman" w:hAnsi="Times New Roman" w:cs="Times New Roman"/>
          <w:b/>
          <w:bCs/>
        </w:rPr>
        <w:t xml:space="preserve">4.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007B9B" w:rsidRPr="0010438D" w:rsidRDefault="00007B9B" w:rsidP="00007B9B">
      <w:pPr>
        <w:tabs>
          <w:tab w:val="num" w:pos="426"/>
          <w:tab w:val="num" w:pos="720"/>
        </w:tabs>
        <w:spacing w:after="0" w:line="240" w:lineRule="auto"/>
        <w:jc w:val="both"/>
        <w:rPr>
          <w:rFonts w:ascii="Times New Roman" w:hAnsi="Times New Roman" w:cs="Times New Roman"/>
        </w:rPr>
      </w:pPr>
    </w:p>
    <w:p w:rsidR="00007B9B" w:rsidRDefault="00007B9B" w:rsidP="00007B9B">
      <w:pPr>
        <w:tabs>
          <w:tab w:val="num" w:pos="720"/>
        </w:tabs>
        <w:spacing w:after="0" w:line="240" w:lineRule="auto"/>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w:t>
      </w:r>
      <w:r w:rsidRPr="0010438D">
        <w:rPr>
          <w:rFonts w:ascii="Times New Roman" w:hAnsi="Times New Roman" w:cs="Times New Roman"/>
        </w:rPr>
        <w:lastRenderedPageBreak/>
        <w:t xml:space="preserve">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07B9B"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6.</w:t>
      </w:r>
      <w:r w:rsidRPr="00634EBC">
        <w:rPr>
          <w:rFonts w:ascii="Times New Roman" w:eastAsia="Times New Roman" w:hAnsi="Times New Roman" w:cs="Times New Roman"/>
          <w:b/>
          <w:u w:val="single"/>
          <w:lang w:eastAsia="pl-PL"/>
        </w:rPr>
        <w:tab/>
        <w:t>POUFNOŚĆ</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750D62" w:rsidRPr="00FB3E13" w:rsidRDefault="00750D62" w:rsidP="00750D62">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750D62" w:rsidRPr="00FB3E13" w:rsidRDefault="00750D62" w:rsidP="00750D62">
      <w:pPr>
        <w:pStyle w:val="Akapitzlist"/>
        <w:ind w:left="340"/>
        <w:contextualSpacing/>
        <w:jc w:val="both"/>
        <w:rPr>
          <w:sz w:val="22"/>
          <w:szCs w:val="22"/>
        </w:rPr>
      </w:pPr>
    </w:p>
    <w:p w:rsidR="00007B9B" w:rsidRPr="00750D62" w:rsidRDefault="00750D62" w:rsidP="00750D62">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w:t>
      </w:r>
      <w:r>
        <w:rPr>
          <w:rFonts w:ascii="Times New Roman" w:hAnsi="Times New Roman" w:cs="Times New Roman"/>
        </w:rPr>
        <w:t xml:space="preserve">awy z dnia 16 kwietnia 1993 r. </w:t>
      </w:r>
      <w:r w:rsidRPr="00FB3E13">
        <w:rPr>
          <w:rFonts w:ascii="Times New Roman" w:hAnsi="Times New Roman" w:cs="Times New Roman"/>
        </w:rPr>
        <w:t xml:space="preserve">o zwalczaniu nieuczciwej konkurencji (Dz. U. 2003.153.1503 tj. z dnia 2003.09.01). </w:t>
      </w:r>
    </w:p>
    <w:p w:rsidR="00007B9B" w:rsidRPr="00634EBC" w:rsidRDefault="00007B9B" w:rsidP="00007B9B">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7. </w:t>
      </w:r>
      <w:r w:rsidRPr="00634EBC">
        <w:rPr>
          <w:rFonts w:ascii="Times New Roman" w:eastAsia="Times New Roman" w:hAnsi="Times New Roman" w:cs="Times New Roman"/>
          <w:b/>
          <w:u w:val="single"/>
          <w:lang w:eastAsia="pl-PL"/>
        </w:rPr>
        <w:tab/>
        <w:t>KARY UMOWNE Z TYTUŁU NIEDOTRZYMANIA OKREŚLONYCH WARUNKÓW</w:t>
      </w:r>
    </w:p>
    <w:p w:rsidR="00007B9B" w:rsidRPr="00634EBC" w:rsidRDefault="00007B9B" w:rsidP="00007B9B">
      <w:pPr>
        <w:spacing w:after="0" w:line="240" w:lineRule="auto"/>
        <w:rPr>
          <w:rFonts w:ascii="Times New Roman" w:eastAsia="Times New Roman" w:hAnsi="Times New Roman" w:cs="Times New Roman"/>
          <w:b/>
          <w:u w:val="single"/>
          <w:lang w:eastAsia="pl-PL"/>
        </w:rPr>
      </w:pPr>
    </w:p>
    <w:p w:rsidR="00007B9B" w:rsidRPr="00634EBC" w:rsidRDefault="00007B9B" w:rsidP="00007B9B">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0,5</w:t>
      </w:r>
      <w:r w:rsidRPr="00634EBC">
        <w:rPr>
          <w:rFonts w:ascii="Times New Roman" w:eastAsia="Times New Roman" w:hAnsi="Times New Roman" w:cs="Times New Roman"/>
          <w:lang w:eastAsia="pl-PL"/>
        </w:rPr>
        <w:t xml:space="preserve">% wartości </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zawierającego wadę,  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5, ust.3.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8F5587" w:rsidRDefault="00007B9B" w:rsidP="00007B9B">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007B9B" w:rsidRPr="0010438D" w:rsidRDefault="00007B9B" w:rsidP="00007B9B">
      <w:pPr>
        <w:spacing w:after="0" w:line="240" w:lineRule="auto"/>
        <w:jc w:val="both"/>
        <w:rPr>
          <w:rFonts w:ascii="Times New Roman" w:hAnsi="Times New Roman" w:cs="Times New Roman"/>
          <w:color w:val="FF0000"/>
        </w:rPr>
      </w:pPr>
    </w:p>
    <w:p w:rsidR="00007B9B" w:rsidRDefault="00007B9B" w:rsidP="00007B9B">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007B9B" w:rsidRPr="0010438D" w:rsidRDefault="00007B9B" w:rsidP="00007B9B">
      <w:pPr>
        <w:tabs>
          <w:tab w:val="num" w:pos="2487"/>
        </w:tabs>
        <w:spacing w:after="0" w:line="240" w:lineRule="auto"/>
        <w:jc w:val="both"/>
        <w:rPr>
          <w:rFonts w:ascii="Times New Roman" w:eastAsia="Times New Roman" w:hAnsi="Times New Roman" w:cs="Times New Roman"/>
          <w:color w:val="000000"/>
          <w:lang w:eastAsia="pl-PL"/>
        </w:rPr>
      </w:pPr>
    </w:p>
    <w:p w:rsidR="00007B9B" w:rsidRPr="0010438D" w:rsidRDefault="00007B9B" w:rsidP="00007B9B">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007B9B" w:rsidRDefault="00007B9B" w:rsidP="00007B9B">
      <w:pPr>
        <w:spacing w:after="0" w:line="240" w:lineRule="auto"/>
        <w:rPr>
          <w:rFonts w:ascii="Times New Roman" w:eastAsia="Times New Roman" w:hAnsi="Times New Roman" w:cs="Times New Roman"/>
          <w:lang w:eastAsia="pl-PL"/>
        </w:rPr>
      </w:pPr>
    </w:p>
    <w:p w:rsidR="00007B9B" w:rsidRPr="00117C73" w:rsidRDefault="00007B9B" w:rsidP="00007B9B">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007B9B" w:rsidRDefault="00007B9B" w:rsidP="00007B9B">
      <w:pPr>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8.</w:t>
      </w:r>
      <w:r w:rsidRPr="00634EBC">
        <w:rPr>
          <w:rFonts w:ascii="Times New Roman" w:eastAsia="Times New Roman" w:hAnsi="Times New Roman" w:cs="Times New Roman"/>
          <w:b/>
          <w:u w:val="single"/>
          <w:lang w:eastAsia="pl-PL"/>
        </w:rPr>
        <w:tab/>
        <w:t>ODSTĄPIENIE OD UMOWY</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wyznaczyć dodatkowy termin wykonania umowy, żądając kary umownej za opóźnienie z zagrożeniem odstąpienia od umowy.</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d) Wobec przedmiotu dostawy zostanie wydana decyzja odpowiednich organów o wycofaniu z obrotu, wstrzymaniu w obrocie, zakazie wprowadzania,</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9.</w:t>
      </w:r>
      <w:r w:rsidRPr="00634EBC">
        <w:rPr>
          <w:rFonts w:ascii="Times New Roman" w:eastAsia="Times New Roman" w:hAnsi="Times New Roman" w:cs="Times New Roman"/>
          <w:b/>
          <w:u w:val="single"/>
          <w:lang w:eastAsia="pl-PL"/>
        </w:rPr>
        <w:tab/>
        <w:t>KLAUZULA PRAWNA</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007B9B" w:rsidRPr="00634EBC" w:rsidRDefault="00007B9B" w:rsidP="00007B9B">
      <w:pPr>
        <w:spacing w:after="0" w:line="240" w:lineRule="auto"/>
        <w:ind w:left="284"/>
        <w:jc w:val="both"/>
        <w:rPr>
          <w:rFonts w:ascii="Times New Roman" w:eastAsia="Times New Roman" w:hAnsi="Times New Roman" w:cs="Times New Roman"/>
          <w:lang w:eastAsia="pl-PL"/>
        </w:rPr>
      </w:pPr>
    </w:p>
    <w:p w:rsidR="00007B9B" w:rsidRPr="00634EBC"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BE58F7"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007B9B" w:rsidRDefault="00007B9B" w:rsidP="00007B9B">
      <w:pPr>
        <w:pStyle w:val="Akapitzlist"/>
      </w:pPr>
    </w:p>
    <w:p w:rsidR="00007B9B" w:rsidRPr="00634EBC" w:rsidRDefault="00007B9B" w:rsidP="00007B9B">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Pr="00634EBC">
        <w:rPr>
          <w:rFonts w:ascii="Times New Roman" w:eastAsia="Times New Roman" w:hAnsi="Times New Roman" w:cs="Times New Roman"/>
          <w:b/>
          <w:bCs/>
          <w:u w:val="single"/>
          <w:lang w:eastAsia="pl-PL"/>
        </w:rPr>
        <w:t xml:space="preserve"> 10.   ZMIANA ZAWARTEJ UMOWY (ANEKS</w:t>
      </w:r>
      <w:r w:rsidRPr="00634EBC">
        <w:rPr>
          <w:rFonts w:ascii="Times New Roman" w:eastAsia="Times New Roman" w:hAnsi="Times New Roman" w:cs="Times New Roman"/>
          <w:b/>
          <w:bCs/>
          <w:iCs/>
          <w:u w:val="single"/>
          <w:lang w:eastAsia="pl-PL"/>
        </w:rPr>
        <w:t>)</w:t>
      </w:r>
    </w:p>
    <w:p w:rsidR="00007B9B" w:rsidRPr="00634EBC" w:rsidRDefault="00007B9B" w:rsidP="00007B9B">
      <w:pPr>
        <w:spacing w:after="0" w:line="240" w:lineRule="auto"/>
        <w:ind w:left="540" w:hanging="540"/>
        <w:jc w:val="both"/>
        <w:rPr>
          <w:rFonts w:ascii="Times New Roman" w:eastAsia="Times New Roman" w:hAnsi="Times New Roman" w:cs="Times New Roman"/>
          <w:b/>
          <w:bCs/>
          <w:iCs/>
          <w:u w:val="single"/>
          <w:lang w:eastAsia="pl-PL"/>
        </w:rPr>
      </w:pPr>
    </w:p>
    <w:p w:rsidR="00007B9B" w:rsidRPr="00634EBC" w:rsidRDefault="00007B9B" w:rsidP="00007B9B">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007B9B" w:rsidRPr="00634EBC" w:rsidRDefault="00007B9B" w:rsidP="00007B9B">
      <w:pPr>
        <w:tabs>
          <w:tab w:val="left" w:pos="284"/>
        </w:tabs>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007B9B" w:rsidRPr="00634EBC" w:rsidRDefault="00007B9B" w:rsidP="00007B9B">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07B9B" w:rsidRPr="00634EBC" w:rsidRDefault="00007B9B" w:rsidP="00007B9B">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zmiany nazw, siedziby stron </w:t>
      </w:r>
      <w:r w:rsidR="005600C2">
        <w:rPr>
          <w:rFonts w:ascii="Times New Roman" w:eastAsia="Times New Roman" w:hAnsi="Times New Roman" w:cs="Times New Roman"/>
          <w:lang w:eastAsia="pl-PL"/>
        </w:rPr>
        <w:t xml:space="preserve">umowy, numerów kont bankowych. </w:t>
      </w:r>
    </w:p>
    <w:p w:rsidR="00007B9B" w:rsidRDefault="00007B9B" w:rsidP="00007B9B">
      <w:pPr>
        <w:tabs>
          <w:tab w:val="left" w:pos="426"/>
        </w:tabs>
        <w:autoSpaceDE w:val="0"/>
        <w:spacing w:after="0" w:line="240" w:lineRule="auto"/>
        <w:ind w:left="180" w:hanging="180"/>
        <w:jc w:val="both"/>
        <w:rPr>
          <w:rFonts w:ascii="Times New Roman" w:eastAsia="Times New Roman" w:hAnsi="Times New Roman" w:cs="Times New Roman"/>
          <w:b/>
          <w:lang w:eastAsia="pl-PL"/>
        </w:rPr>
      </w:pPr>
    </w:p>
    <w:p w:rsidR="00007B9B" w:rsidRPr="00634EBC" w:rsidRDefault="00007B9B" w:rsidP="00007B9B">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007B9B"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11. </w:t>
      </w:r>
      <w:r w:rsidRPr="00634EBC">
        <w:rPr>
          <w:rFonts w:ascii="Times New Roman" w:eastAsia="Times New Roman" w:hAnsi="Times New Roman" w:cs="Times New Roman"/>
          <w:b/>
          <w:u w:val="single"/>
          <w:lang w:eastAsia="pl-PL"/>
        </w:rPr>
        <w:tab/>
        <w:t>POSTANOWIENIA KOŃCOWE</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t>ZAMAWIAJĄCY:</w:t>
      </w:r>
    </w:p>
    <w:p w:rsidR="00007B9B" w:rsidRPr="00634EBC" w:rsidRDefault="00007B9B" w:rsidP="00007B9B">
      <w:pPr>
        <w:spacing w:after="0" w:line="240" w:lineRule="auto"/>
        <w:jc w:val="both"/>
        <w:rPr>
          <w:rFonts w:ascii="Times New Roman" w:eastAsia="Times New Roman" w:hAnsi="Times New Roman" w:cs="Times New Roman"/>
          <w:b/>
          <w:lang w:eastAsia="pl-PL"/>
        </w:rPr>
      </w:pPr>
    </w:p>
    <w:p w:rsidR="00007B9B" w:rsidRPr="00634EBC" w:rsidRDefault="00007B9B" w:rsidP="00007B9B">
      <w:pPr>
        <w:spacing w:after="0" w:line="240" w:lineRule="auto"/>
        <w:jc w:val="both"/>
        <w:rPr>
          <w:rFonts w:ascii="Times New Roman" w:eastAsia="Times New Roman" w:hAnsi="Times New Roman" w:cs="Times New Roman"/>
          <w:b/>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007B9B">
      <w:pPr>
        <w:spacing w:after="0" w:line="240" w:lineRule="auto"/>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97E" w:rsidRDefault="0009397E">
      <w:pPr>
        <w:spacing w:after="0" w:line="240" w:lineRule="auto"/>
      </w:pPr>
      <w:r>
        <w:separator/>
      </w:r>
    </w:p>
  </w:endnote>
  <w:endnote w:type="continuationSeparator" w:id="0">
    <w:p w:rsidR="0009397E" w:rsidRDefault="0009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athematica1">
    <w:altName w:val="Symbol"/>
    <w:charset w:val="02"/>
    <w:family w:val="auto"/>
    <w:pitch w:val="variable"/>
    <w:sig w:usb0="00000000" w:usb1="10000000" w:usb2="00000000" w:usb3="00000000" w:csb0="80000000"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FB588D" w:rsidRDefault="00FB588D">
        <w:pPr>
          <w:pStyle w:val="Stopka"/>
          <w:jc w:val="right"/>
        </w:pPr>
        <w:r>
          <w:fldChar w:fldCharType="begin"/>
        </w:r>
        <w:r>
          <w:instrText>PAGE   \* MERGEFORMAT</w:instrText>
        </w:r>
        <w:r>
          <w:fldChar w:fldCharType="separate"/>
        </w:r>
        <w:r w:rsidR="00DA2F4A">
          <w:rPr>
            <w:noProof/>
          </w:rPr>
          <w:t>29</w:t>
        </w:r>
        <w:r>
          <w:fldChar w:fldCharType="end"/>
        </w:r>
      </w:p>
    </w:sdtContent>
  </w:sdt>
  <w:p w:rsidR="00FB588D" w:rsidRDefault="00FB58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97E" w:rsidRDefault="0009397E">
      <w:pPr>
        <w:spacing w:after="0" w:line="240" w:lineRule="auto"/>
      </w:pPr>
      <w:r>
        <w:separator/>
      </w:r>
    </w:p>
  </w:footnote>
  <w:footnote w:type="continuationSeparator" w:id="0">
    <w:p w:rsidR="0009397E" w:rsidRDefault="00093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560D95"/>
    <w:multiLevelType w:val="hybridMultilevel"/>
    <w:tmpl w:val="5BECF670"/>
    <w:lvl w:ilvl="0" w:tplc="F300E212">
      <w:start w:val="4"/>
      <w:numFmt w:val="bullet"/>
      <w:lvlText w:val=""/>
      <w:lvlJc w:val="left"/>
      <w:pPr>
        <w:tabs>
          <w:tab w:val="num" w:pos="397"/>
        </w:tabs>
        <w:ind w:left="397" w:hanging="397"/>
      </w:pPr>
      <w:rPr>
        <w:rFonts w:ascii="Symbol" w:hAnsi="Symbol"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5">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0"/>
  </w:num>
  <w:num w:numId="3">
    <w:abstractNumId w:val="11"/>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4"/>
  </w:num>
  <w:num w:numId="8">
    <w:abstractNumId w:val="24"/>
  </w:num>
  <w:num w:numId="9">
    <w:abstractNumId w:val="13"/>
  </w:num>
  <w:num w:numId="10">
    <w:abstractNumId w:val="5"/>
  </w:num>
  <w:num w:numId="11">
    <w:abstractNumId w:val="19"/>
  </w:num>
  <w:num w:numId="12">
    <w:abstractNumId w:val="6"/>
  </w:num>
  <w:num w:numId="13">
    <w:abstractNumId w:val="2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28"/>
  </w:num>
  <w:num w:numId="18">
    <w:abstractNumId w:val="22"/>
  </w:num>
  <w:num w:numId="19">
    <w:abstractNumId w:val="17"/>
  </w:num>
  <w:num w:numId="20">
    <w:abstractNumId w:val="15"/>
  </w:num>
  <w:num w:numId="21">
    <w:abstractNumId w:val="27"/>
  </w:num>
  <w:num w:numId="22">
    <w:abstractNumId w:val="2"/>
  </w:num>
  <w:num w:numId="23">
    <w:abstractNumId w:val="10"/>
  </w:num>
  <w:num w:numId="24">
    <w:abstractNumId w:val="20"/>
  </w:num>
  <w:num w:numId="25">
    <w:abstractNumId w:val="25"/>
  </w:num>
  <w:num w:numId="26">
    <w:abstractNumId w:val="9"/>
  </w:num>
  <w:num w:numId="27">
    <w:abstractNumId w:val="7"/>
  </w:num>
  <w:num w:numId="28">
    <w:abstractNumId w:val="4"/>
  </w:num>
  <w:num w:numId="2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07B9B"/>
    <w:rsid w:val="00017FBA"/>
    <w:rsid w:val="00027EE9"/>
    <w:rsid w:val="00034757"/>
    <w:rsid w:val="00035113"/>
    <w:rsid w:val="00043AF1"/>
    <w:rsid w:val="0005058D"/>
    <w:rsid w:val="000555F7"/>
    <w:rsid w:val="00057C40"/>
    <w:rsid w:val="00060F9D"/>
    <w:rsid w:val="00062C05"/>
    <w:rsid w:val="0006367F"/>
    <w:rsid w:val="00073724"/>
    <w:rsid w:val="00074F80"/>
    <w:rsid w:val="00085D86"/>
    <w:rsid w:val="00085F32"/>
    <w:rsid w:val="00085FA7"/>
    <w:rsid w:val="00090585"/>
    <w:rsid w:val="0009397E"/>
    <w:rsid w:val="0009462A"/>
    <w:rsid w:val="00096407"/>
    <w:rsid w:val="000A190A"/>
    <w:rsid w:val="000A47E3"/>
    <w:rsid w:val="000A5995"/>
    <w:rsid w:val="000A69F8"/>
    <w:rsid w:val="000B35B5"/>
    <w:rsid w:val="000B3C29"/>
    <w:rsid w:val="000B4D73"/>
    <w:rsid w:val="000B67BB"/>
    <w:rsid w:val="000C4E3D"/>
    <w:rsid w:val="000C629A"/>
    <w:rsid w:val="000D504B"/>
    <w:rsid w:val="000E2F03"/>
    <w:rsid w:val="000E53D1"/>
    <w:rsid w:val="000E5BBD"/>
    <w:rsid w:val="000E74E4"/>
    <w:rsid w:val="00102DAE"/>
    <w:rsid w:val="001144A7"/>
    <w:rsid w:val="001147EB"/>
    <w:rsid w:val="00115BD6"/>
    <w:rsid w:val="00116005"/>
    <w:rsid w:val="001216C0"/>
    <w:rsid w:val="00127451"/>
    <w:rsid w:val="0013202D"/>
    <w:rsid w:val="00132B5F"/>
    <w:rsid w:val="0015429A"/>
    <w:rsid w:val="0017121B"/>
    <w:rsid w:val="00171F05"/>
    <w:rsid w:val="0019629B"/>
    <w:rsid w:val="001A62D2"/>
    <w:rsid w:val="001B2788"/>
    <w:rsid w:val="001B34E3"/>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434FD"/>
    <w:rsid w:val="002548AA"/>
    <w:rsid w:val="00255CC0"/>
    <w:rsid w:val="00256762"/>
    <w:rsid w:val="002607B8"/>
    <w:rsid w:val="002627ED"/>
    <w:rsid w:val="0026398E"/>
    <w:rsid w:val="002671DA"/>
    <w:rsid w:val="00270625"/>
    <w:rsid w:val="0027692A"/>
    <w:rsid w:val="0029444E"/>
    <w:rsid w:val="00294A38"/>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5D5A"/>
    <w:rsid w:val="003170D6"/>
    <w:rsid w:val="003275EF"/>
    <w:rsid w:val="00332164"/>
    <w:rsid w:val="0033502D"/>
    <w:rsid w:val="00340A0D"/>
    <w:rsid w:val="00346AB2"/>
    <w:rsid w:val="00346E36"/>
    <w:rsid w:val="00350416"/>
    <w:rsid w:val="0035691D"/>
    <w:rsid w:val="00357EA9"/>
    <w:rsid w:val="0037180F"/>
    <w:rsid w:val="00372EBE"/>
    <w:rsid w:val="003867AA"/>
    <w:rsid w:val="003B22BB"/>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4685"/>
    <w:rsid w:val="004D475B"/>
    <w:rsid w:val="00501C1A"/>
    <w:rsid w:val="005062E2"/>
    <w:rsid w:val="00524DC7"/>
    <w:rsid w:val="005256A6"/>
    <w:rsid w:val="00534047"/>
    <w:rsid w:val="00537D5F"/>
    <w:rsid w:val="00541704"/>
    <w:rsid w:val="00544998"/>
    <w:rsid w:val="00556F78"/>
    <w:rsid w:val="005600C2"/>
    <w:rsid w:val="00560277"/>
    <w:rsid w:val="00560F89"/>
    <w:rsid w:val="00561104"/>
    <w:rsid w:val="0056705D"/>
    <w:rsid w:val="00567DDA"/>
    <w:rsid w:val="005714D8"/>
    <w:rsid w:val="00574227"/>
    <w:rsid w:val="005755F4"/>
    <w:rsid w:val="005770D3"/>
    <w:rsid w:val="005858EA"/>
    <w:rsid w:val="005874AC"/>
    <w:rsid w:val="0059516A"/>
    <w:rsid w:val="005962CE"/>
    <w:rsid w:val="005A397E"/>
    <w:rsid w:val="005B493F"/>
    <w:rsid w:val="005C0536"/>
    <w:rsid w:val="005C15E8"/>
    <w:rsid w:val="005C4CC1"/>
    <w:rsid w:val="005C5970"/>
    <w:rsid w:val="005D0D5F"/>
    <w:rsid w:val="005D1C33"/>
    <w:rsid w:val="005D4BFE"/>
    <w:rsid w:val="005E4FEE"/>
    <w:rsid w:val="005F37DE"/>
    <w:rsid w:val="00615789"/>
    <w:rsid w:val="00616442"/>
    <w:rsid w:val="00630D60"/>
    <w:rsid w:val="00630DEB"/>
    <w:rsid w:val="00634EBC"/>
    <w:rsid w:val="00641C0C"/>
    <w:rsid w:val="00644108"/>
    <w:rsid w:val="00644AED"/>
    <w:rsid w:val="0065519E"/>
    <w:rsid w:val="00661692"/>
    <w:rsid w:val="00670310"/>
    <w:rsid w:val="006751B5"/>
    <w:rsid w:val="0068044E"/>
    <w:rsid w:val="00681421"/>
    <w:rsid w:val="0069027F"/>
    <w:rsid w:val="00697394"/>
    <w:rsid w:val="00697DDD"/>
    <w:rsid w:val="006A26E1"/>
    <w:rsid w:val="006A3CF5"/>
    <w:rsid w:val="006A760D"/>
    <w:rsid w:val="006B3791"/>
    <w:rsid w:val="006B6727"/>
    <w:rsid w:val="006C2682"/>
    <w:rsid w:val="006D42B1"/>
    <w:rsid w:val="006D5E71"/>
    <w:rsid w:val="006D5F10"/>
    <w:rsid w:val="006E3309"/>
    <w:rsid w:val="006E355E"/>
    <w:rsid w:val="006F543E"/>
    <w:rsid w:val="006F6CF6"/>
    <w:rsid w:val="006F7FAC"/>
    <w:rsid w:val="0072019A"/>
    <w:rsid w:val="00724966"/>
    <w:rsid w:val="00741C24"/>
    <w:rsid w:val="007437A8"/>
    <w:rsid w:val="0074612F"/>
    <w:rsid w:val="00750D62"/>
    <w:rsid w:val="00766C86"/>
    <w:rsid w:val="00777ED9"/>
    <w:rsid w:val="0078273C"/>
    <w:rsid w:val="00783390"/>
    <w:rsid w:val="007A0C7D"/>
    <w:rsid w:val="007B17CC"/>
    <w:rsid w:val="007C2B9D"/>
    <w:rsid w:val="007C4C34"/>
    <w:rsid w:val="007E0010"/>
    <w:rsid w:val="007F00D6"/>
    <w:rsid w:val="007F5601"/>
    <w:rsid w:val="00814F9F"/>
    <w:rsid w:val="00815B25"/>
    <w:rsid w:val="00825B12"/>
    <w:rsid w:val="00827124"/>
    <w:rsid w:val="00827622"/>
    <w:rsid w:val="00830F91"/>
    <w:rsid w:val="00837ABA"/>
    <w:rsid w:val="00840F73"/>
    <w:rsid w:val="00841D49"/>
    <w:rsid w:val="00843939"/>
    <w:rsid w:val="00844DFD"/>
    <w:rsid w:val="008471BB"/>
    <w:rsid w:val="00852A09"/>
    <w:rsid w:val="00852A10"/>
    <w:rsid w:val="00855CF8"/>
    <w:rsid w:val="008569E5"/>
    <w:rsid w:val="00857608"/>
    <w:rsid w:val="00866EB0"/>
    <w:rsid w:val="0086790B"/>
    <w:rsid w:val="008713B9"/>
    <w:rsid w:val="00875137"/>
    <w:rsid w:val="0087679B"/>
    <w:rsid w:val="00884815"/>
    <w:rsid w:val="00884D8A"/>
    <w:rsid w:val="00894583"/>
    <w:rsid w:val="008A4929"/>
    <w:rsid w:val="008B15E1"/>
    <w:rsid w:val="008B6F4C"/>
    <w:rsid w:val="008C1672"/>
    <w:rsid w:val="008C29A0"/>
    <w:rsid w:val="008C4BE8"/>
    <w:rsid w:val="008C70A5"/>
    <w:rsid w:val="008D2E29"/>
    <w:rsid w:val="008E532A"/>
    <w:rsid w:val="00900DF2"/>
    <w:rsid w:val="00901133"/>
    <w:rsid w:val="00907790"/>
    <w:rsid w:val="0092599A"/>
    <w:rsid w:val="00926914"/>
    <w:rsid w:val="00932AE1"/>
    <w:rsid w:val="0093441E"/>
    <w:rsid w:val="009362AE"/>
    <w:rsid w:val="00947DD0"/>
    <w:rsid w:val="00954455"/>
    <w:rsid w:val="00960FC9"/>
    <w:rsid w:val="0097013E"/>
    <w:rsid w:val="00974883"/>
    <w:rsid w:val="00975E93"/>
    <w:rsid w:val="00987CB7"/>
    <w:rsid w:val="00991F34"/>
    <w:rsid w:val="00992ED0"/>
    <w:rsid w:val="009A465D"/>
    <w:rsid w:val="009B0406"/>
    <w:rsid w:val="009B0646"/>
    <w:rsid w:val="009B12B8"/>
    <w:rsid w:val="009B6FDB"/>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A4550"/>
    <w:rsid w:val="00AA5226"/>
    <w:rsid w:val="00AB1438"/>
    <w:rsid w:val="00AB1513"/>
    <w:rsid w:val="00AB7D6E"/>
    <w:rsid w:val="00AC2F50"/>
    <w:rsid w:val="00AD41AF"/>
    <w:rsid w:val="00AF4268"/>
    <w:rsid w:val="00B20010"/>
    <w:rsid w:val="00B233EC"/>
    <w:rsid w:val="00B30965"/>
    <w:rsid w:val="00B30ADE"/>
    <w:rsid w:val="00B34D16"/>
    <w:rsid w:val="00B36E2E"/>
    <w:rsid w:val="00B54FFE"/>
    <w:rsid w:val="00B5669C"/>
    <w:rsid w:val="00BA5EDA"/>
    <w:rsid w:val="00BA69B5"/>
    <w:rsid w:val="00BA727B"/>
    <w:rsid w:val="00BB09F9"/>
    <w:rsid w:val="00BB1C8C"/>
    <w:rsid w:val="00BB52D1"/>
    <w:rsid w:val="00BC4A87"/>
    <w:rsid w:val="00BD67FA"/>
    <w:rsid w:val="00BF18AC"/>
    <w:rsid w:val="00BF7E75"/>
    <w:rsid w:val="00C0629B"/>
    <w:rsid w:val="00C077DC"/>
    <w:rsid w:val="00C316B6"/>
    <w:rsid w:val="00C512CB"/>
    <w:rsid w:val="00C65B50"/>
    <w:rsid w:val="00C71496"/>
    <w:rsid w:val="00CB5453"/>
    <w:rsid w:val="00CB5E03"/>
    <w:rsid w:val="00CC2A57"/>
    <w:rsid w:val="00CC366B"/>
    <w:rsid w:val="00CC729D"/>
    <w:rsid w:val="00CE1779"/>
    <w:rsid w:val="00CE5322"/>
    <w:rsid w:val="00CF62D8"/>
    <w:rsid w:val="00D130D0"/>
    <w:rsid w:val="00D219E3"/>
    <w:rsid w:val="00D221EA"/>
    <w:rsid w:val="00D23C66"/>
    <w:rsid w:val="00D3311A"/>
    <w:rsid w:val="00D35EDE"/>
    <w:rsid w:val="00D64B87"/>
    <w:rsid w:val="00D66F73"/>
    <w:rsid w:val="00D8088F"/>
    <w:rsid w:val="00D844FE"/>
    <w:rsid w:val="00D9419F"/>
    <w:rsid w:val="00DA2945"/>
    <w:rsid w:val="00DA2DC6"/>
    <w:rsid w:val="00DA2F4A"/>
    <w:rsid w:val="00DA4EA5"/>
    <w:rsid w:val="00DC6F23"/>
    <w:rsid w:val="00DD3CD4"/>
    <w:rsid w:val="00DE1B62"/>
    <w:rsid w:val="00DE268F"/>
    <w:rsid w:val="00DF281C"/>
    <w:rsid w:val="00DF4ABB"/>
    <w:rsid w:val="00DF7FA7"/>
    <w:rsid w:val="00E00FCD"/>
    <w:rsid w:val="00E0728E"/>
    <w:rsid w:val="00E20F56"/>
    <w:rsid w:val="00E22995"/>
    <w:rsid w:val="00E4145C"/>
    <w:rsid w:val="00E41AF8"/>
    <w:rsid w:val="00E42814"/>
    <w:rsid w:val="00E46BD4"/>
    <w:rsid w:val="00E528B9"/>
    <w:rsid w:val="00E54641"/>
    <w:rsid w:val="00E579CA"/>
    <w:rsid w:val="00E650D0"/>
    <w:rsid w:val="00E67E73"/>
    <w:rsid w:val="00E73F5F"/>
    <w:rsid w:val="00E75695"/>
    <w:rsid w:val="00E8436A"/>
    <w:rsid w:val="00EC4219"/>
    <w:rsid w:val="00EC62A3"/>
    <w:rsid w:val="00ED2597"/>
    <w:rsid w:val="00EE3BAB"/>
    <w:rsid w:val="00EE676D"/>
    <w:rsid w:val="00EF01E6"/>
    <w:rsid w:val="00EF1068"/>
    <w:rsid w:val="00EF15B5"/>
    <w:rsid w:val="00EF3577"/>
    <w:rsid w:val="00EF7CE4"/>
    <w:rsid w:val="00F02D4D"/>
    <w:rsid w:val="00F03484"/>
    <w:rsid w:val="00F140F5"/>
    <w:rsid w:val="00F1425C"/>
    <w:rsid w:val="00F2467E"/>
    <w:rsid w:val="00F272F8"/>
    <w:rsid w:val="00F30046"/>
    <w:rsid w:val="00F32F46"/>
    <w:rsid w:val="00F42991"/>
    <w:rsid w:val="00F45A14"/>
    <w:rsid w:val="00F52321"/>
    <w:rsid w:val="00F56745"/>
    <w:rsid w:val="00F60765"/>
    <w:rsid w:val="00F6560E"/>
    <w:rsid w:val="00F664B4"/>
    <w:rsid w:val="00F740AA"/>
    <w:rsid w:val="00F86096"/>
    <w:rsid w:val="00F9097F"/>
    <w:rsid w:val="00FB10BB"/>
    <w:rsid w:val="00FB1C47"/>
    <w:rsid w:val="00FB2D88"/>
    <w:rsid w:val="00FB588D"/>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14666</Words>
  <Characters>87998</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102460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2017-07-25T13:26:00Z</cp:lastPrinted>
  <dcterms:created xsi:type="dcterms:W3CDTF">2017-08-11T11:23:00Z</dcterms:created>
  <dcterms:modified xsi:type="dcterms:W3CDTF">2017-08-11T11:23:00Z</dcterms:modified>
</cp:coreProperties>
</file>