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27ED" w:rsidRPr="002D27ED" w:rsidRDefault="002D27ED" w:rsidP="002D27ED">
      <w:pPr>
        <w:spacing w:after="24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sz w:val="24"/>
          <w:szCs w:val="24"/>
          <w:lang w:eastAsia="pl-PL"/>
        </w:rPr>
        <w:t xml:space="preserve">Ogłoszenie nr 580122-N-2020 z dnia 2020-09-02 r. </w:t>
      </w:r>
    </w:p>
    <w:p w:rsidR="002D27ED" w:rsidRPr="002D27ED" w:rsidRDefault="002D27ED" w:rsidP="002D27ED">
      <w:pPr>
        <w:spacing w:after="0" w:line="240" w:lineRule="auto"/>
        <w:jc w:val="center"/>
        <w:rPr>
          <w:rFonts w:ascii="Times New Roman" w:eastAsia="Times New Roman" w:hAnsi="Times New Roman" w:cs="Times New Roman"/>
          <w:sz w:val="24"/>
          <w:szCs w:val="24"/>
          <w:lang w:eastAsia="pl-PL"/>
        </w:rPr>
      </w:pPr>
      <w:r w:rsidRPr="002D27ED">
        <w:rPr>
          <w:rFonts w:ascii="Times New Roman" w:eastAsia="Times New Roman" w:hAnsi="Times New Roman" w:cs="Times New Roman"/>
          <w:sz w:val="24"/>
          <w:szCs w:val="24"/>
          <w:lang w:eastAsia="pl-PL"/>
        </w:rPr>
        <w:t>Główny Instytut Górnictwa: Przetarg nieograniczony na dostawę oprogramowania przeznaczonego do symulacji dynamicznych systemów energii odnawialnej, systemów HVAC, zabudowy i wykorzystania energii zarówno pasywnych i aktywnych systemów słonecznych</w:t>
      </w:r>
      <w:r w:rsidRPr="002D27ED">
        <w:rPr>
          <w:rFonts w:ascii="Times New Roman" w:eastAsia="Times New Roman" w:hAnsi="Times New Roman" w:cs="Times New Roman"/>
          <w:sz w:val="24"/>
          <w:szCs w:val="24"/>
          <w:lang w:eastAsia="pl-PL"/>
        </w:rPr>
        <w:br/>
        <w:t xml:space="preserve">OGŁOSZENIE O ZAMÓWIENIU - Dostawy </w:t>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b/>
          <w:bCs/>
          <w:sz w:val="24"/>
          <w:szCs w:val="24"/>
          <w:lang w:eastAsia="pl-PL"/>
        </w:rPr>
        <w:t>Zamieszczanie ogłoszenia:</w:t>
      </w:r>
      <w:r w:rsidRPr="002D27ED">
        <w:rPr>
          <w:rFonts w:ascii="Times New Roman" w:eastAsia="Times New Roman" w:hAnsi="Times New Roman" w:cs="Times New Roman"/>
          <w:sz w:val="24"/>
          <w:szCs w:val="24"/>
          <w:lang w:eastAsia="pl-PL"/>
        </w:rPr>
        <w:t xml:space="preserve"> Zamieszczanie obowiązkowe </w:t>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b/>
          <w:bCs/>
          <w:sz w:val="24"/>
          <w:szCs w:val="24"/>
          <w:lang w:eastAsia="pl-PL"/>
        </w:rPr>
        <w:t>Ogłoszenie dotyczy:</w:t>
      </w:r>
      <w:r w:rsidRPr="002D27ED">
        <w:rPr>
          <w:rFonts w:ascii="Times New Roman" w:eastAsia="Times New Roman" w:hAnsi="Times New Roman" w:cs="Times New Roman"/>
          <w:sz w:val="24"/>
          <w:szCs w:val="24"/>
          <w:lang w:eastAsia="pl-PL"/>
        </w:rPr>
        <w:t xml:space="preserve"> Zamówienia publicznego </w:t>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sz w:val="24"/>
          <w:szCs w:val="24"/>
          <w:lang w:eastAsia="pl-PL"/>
        </w:rPr>
        <w:t xml:space="preserve">Nie </w:t>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b/>
          <w:bCs/>
          <w:sz w:val="24"/>
          <w:szCs w:val="24"/>
          <w:lang w:eastAsia="pl-PL"/>
        </w:rPr>
        <w:t>Nazwa projektu lub programu</w:t>
      </w:r>
      <w:r w:rsidRPr="002D27ED">
        <w:rPr>
          <w:rFonts w:ascii="Times New Roman" w:eastAsia="Times New Roman" w:hAnsi="Times New Roman" w:cs="Times New Roman"/>
          <w:sz w:val="24"/>
          <w:szCs w:val="24"/>
          <w:lang w:eastAsia="pl-PL"/>
        </w:rPr>
        <w:t xml:space="preserve"> </w:t>
      </w:r>
      <w:r w:rsidRPr="002D27ED">
        <w:rPr>
          <w:rFonts w:ascii="Times New Roman" w:eastAsia="Times New Roman" w:hAnsi="Times New Roman" w:cs="Times New Roman"/>
          <w:sz w:val="24"/>
          <w:szCs w:val="24"/>
          <w:lang w:eastAsia="pl-PL"/>
        </w:rPr>
        <w:br/>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sz w:val="24"/>
          <w:szCs w:val="24"/>
          <w:lang w:eastAsia="pl-PL"/>
        </w:rPr>
        <w:t xml:space="preserve">Nie </w:t>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2D27ED">
        <w:rPr>
          <w:rFonts w:ascii="Times New Roman" w:eastAsia="Times New Roman" w:hAnsi="Times New Roman" w:cs="Times New Roman"/>
          <w:sz w:val="24"/>
          <w:szCs w:val="24"/>
          <w:lang w:eastAsia="pl-PL"/>
        </w:rPr>
        <w:t>Pzp</w:t>
      </w:r>
      <w:proofErr w:type="spellEnd"/>
      <w:r w:rsidRPr="002D27ED">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2D27ED">
        <w:rPr>
          <w:rFonts w:ascii="Times New Roman" w:eastAsia="Times New Roman" w:hAnsi="Times New Roman" w:cs="Times New Roman"/>
          <w:sz w:val="24"/>
          <w:szCs w:val="24"/>
          <w:lang w:eastAsia="pl-PL"/>
        </w:rPr>
        <w:br/>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sz w:val="24"/>
          <w:szCs w:val="24"/>
          <w:u w:val="single"/>
          <w:lang w:eastAsia="pl-PL"/>
        </w:rPr>
        <w:t>SEKCJA I: ZAMAWIAJĄCY</w:t>
      </w:r>
      <w:r w:rsidRPr="002D27ED">
        <w:rPr>
          <w:rFonts w:ascii="Times New Roman" w:eastAsia="Times New Roman" w:hAnsi="Times New Roman" w:cs="Times New Roman"/>
          <w:sz w:val="24"/>
          <w:szCs w:val="24"/>
          <w:lang w:eastAsia="pl-PL"/>
        </w:rPr>
        <w:t xml:space="preserve"> </w:t>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b/>
          <w:bCs/>
          <w:sz w:val="24"/>
          <w:szCs w:val="24"/>
          <w:lang w:eastAsia="pl-PL"/>
        </w:rPr>
        <w:t xml:space="preserve">Postępowanie przeprowadza centralny zamawiający </w:t>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sz w:val="24"/>
          <w:szCs w:val="24"/>
          <w:lang w:eastAsia="pl-PL"/>
        </w:rPr>
        <w:t xml:space="preserve">Nie </w:t>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sz w:val="24"/>
          <w:szCs w:val="24"/>
          <w:lang w:eastAsia="pl-PL"/>
        </w:rPr>
        <w:t xml:space="preserve">Nie </w:t>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b/>
          <w:bCs/>
          <w:sz w:val="24"/>
          <w:szCs w:val="24"/>
          <w:lang w:eastAsia="pl-PL"/>
        </w:rPr>
        <w:t>Informacje na temat podmiotu któremu zamawiający powierzył/powierzyli prowadzenie postępowania:</w:t>
      </w:r>
      <w:r w:rsidRPr="002D27ED">
        <w:rPr>
          <w:rFonts w:ascii="Times New Roman" w:eastAsia="Times New Roman" w:hAnsi="Times New Roman" w:cs="Times New Roman"/>
          <w:sz w:val="24"/>
          <w:szCs w:val="24"/>
          <w:lang w:eastAsia="pl-PL"/>
        </w:rPr>
        <w:t xml:space="preserve"> </w:t>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b/>
          <w:bCs/>
          <w:sz w:val="24"/>
          <w:szCs w:val="24"/>
          <w:lang w:eastAsia="pl-PL"/>
        </w:rPr>
        <w:t>Postępowanie jest przeprowadzane wspólnie przez zamawiających</w:t>
      </w:r>
      <w:r w:rsidRPr="002D27ED">
        <w:rPr>
          <w:rFonts w:ascii="Times New Roman" w:eastAsia="Times New Roman" w:hAnsi="Times New Roman" w:cs="Times New Roman"/>
          <w:sz w:val="24"/>
          <w:szCs w:val="24"/>
          <w:lang w:eastAsia="pl-PL"/>
        </w:rPr>
        <w:t xml:space="preserve"> </w:t>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sz w:val="24"/>
          <w:szCs w:val="24"/>
          <w:lang w:eastAsia="pl-PL"/>
        </w:rPr>
        <w:t xml:space="preserve">Nie </w:t>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sz w:val="24"/>
          <w:szCs w:val="24"/>
          <w:lang w:eastAsia="pl-PL"/>
        </w:rPr>
        <w:t xml:space="preserve">Nie </w:t>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2D27ED">
        <w:rPr>
          <w:rFonts w:ascii="Times New Roman" w:eastAsia="Times New Roman" w:hAnsi="Times New Roman" w:cs="Times New Roman"/>
          <w:sz w:val="24"/>
          <w:szCs w:val="24"/>
          <w:lang w:eastAsia="pl-PL"/>
        </w:rPr>
        <w:t xml:space="preserve"> </w:t>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b/>
          <w:bCs/>
          <w:sz w:val="24"/>
          <w:szCs w:val="24"/>
          <w:lang w:eastAsia="pl-PL"/>
        </w:rPr>
        <w:t>Informacje dodatkowe:</w:t>
      </w:r>
      <w:r w:rsidRPr="002D27ED">
        <w:rPr>
          <w:rFonts w:ascii="Times New Roman" w:eastAsia="Times New Roman" w:hAnsi="Times New Roman" w:cs="Times New Roman"/>
          <w:sz w:val="24"/>
          <w:szCs w:val="24"/>
          <w:lang w:eastAsia="pl-PL"/>
        </w:rPr>
        <w:t xml:space="preserve"> </w:t>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b/>
          <w:bCs/>
          <w:sz w:val="24"/>
          <w:szCs w:val="24"/>
          <w:lang w:eastAsia="pl-PL"/>
        </w:rPr>
        <w:t xml:space="preserve">I. 1) NAZWA I ADRES: </w:t>
      </w:r>
      <w:r w:rsidRPr="002D27ED">
        <w:rPr>
          <w:rFonts w:ascii="Times New Roman" w:eastAsia="Times New Roman" w:hAnsi="Times New Roman" w:cs="Times New Roman"/>
          <w:sz w:val="24"/>
          <w:szCs w:val="24"/>
          <w:lang w:eastAsia="pl-PL"/>
        </w:rPr>
        <w:t xml:space="preserve">Główny Instytut Górnictwa, krajowy numer identyfikacyjny 00000000000000, ul. pl. Gwarków 1  , 40-166  Katowice, woj. śląskie, państwo Polska, tel. 032 2581631-9, e-mail bgxzg@gig.katowice.pl, faks 322596533. </w:t>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sz w:val="24"/>
          <w:szCs w:val="24"/>
          <w:lang w:eastAsia="pl-PL"/>
        </w:rPr>
        <w:lastRenderedPageBreak/>
        <w:t xml:space="preserve">Adres strony internetowej (URL): www.gig.eu </w:t>
      </w:r>
      <w:r w:rsidRPr="002D27ED">
        <w:rPr>
          <w:rFonts w:ascii="Times New Roman" w:eastAsia="Times New Roman" w:hAnsi="Times New Roman" w:cs="Times New Roman"/>
          <w:sz w:val="24"/>
          <w:szCs w:val="24"/>
          <w:lang w:eastAsia="pl-PL"/>
        </w:rPr>
        <w:br/>
        <w:t xml:space="preserve">Adres profilu nabywcy: </w:t>
      </w:r>
      <w:r w:rsidRPr="002D27ED">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b/>
          <w:bCs/>
          <w:sz w:val="24"/>
          <w:szCs w:val="24"/>
          <w:lang w:eastAsia="pl-PL"/>
        </w:rPr>
        <w:t xml:space="preserve">I. 2) RODZAJ ZAMAWIAJĄCEGO: </w:t>
      </w:r>
      <w:r w:rsidRPr="002D27ED">
        <w:rPr>
          <w:rFonts w:ascii="Times New Roman" w:eastAsia="Times New Roman" w:hAnsi="Times New Roman" w:cs="Times New Roman"/>
          <w:sz w:val="24"/>
          <w:szCs w:val="24"/>
          <w:lang w:eastAsia="pl-PL"/>
        </w:rPr>
        <w:t xml:space="preserve">Podmiot prawa publicznego </w:t>
      </w:r>
      <w:r w:rsidRPr="002D27ED">
        <w:rPr>
          <w:rFonts w:ascii="Times New Roman" w:eastAsia="Times New Roman" w:hAnsi="Times New Roman" w:cs="Times New Roman"/>
          <w:sz w:val="24"/>
          <w:szCs w:val="24"/>
          <w:lang w:eastAsia="pl-PL"/>
        </w:rPr>
        <w:br/>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b/>
          <w:bCs/>
          <w:sz w:val="24"/>
          <w:szCs w:val="24"/>
          <w:lang w:eastAsia="pl-PL"/>
        </w:rPr>
        <w:t xml:space="preserve">I.3) WSPÓLNE UDZIELANIE ZAMÓWIENIA </w:t>
      </w:r>
      <w:r w:rsidRPr="002D27ED">
        <w:rPr>
          <w:rFonts w:ascii="Times New Roman" w:eastAsia="Times New Roman" w:hAnsi="Times New Roman" w:cs="Times New Roman"/>
          <w:b/>
          <w:bCs/>
          <w:i/>
          <w:iCs/>
          <w:sz w:val="24"/>
          <w:szCs w:val="24"/>
          <w:lang w:eastAsia="pl-PL"/>
        </w:rPr>
        <w:t>(jeżeli dotyczy)</w:t>
      </w:r>
      <w:r w:rsidRPr="002D27ED">
        <w:rPr>
          <w:rFonts w:ascii="Times New Roman" w:eastAsia="Times New Roman" w:hAnsi="Times New Roman" w:cs="Times New Roman"/>
          <w:b/>
          <w:bCs/>
          <w:sz w:val="24"/>
          <w:szCs w:val="24"/>
          <w:lang w:eastAsia="pl-PL"/>
        </w:rPr>
        <w:t xml:space="preserve">: </w:t>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2D27ED">
        <w:rPr>
          <w:rFonts w:ascii="Times New Roman" w:eastAsia="Times New Roman" w:hAnsi="Times New Roman" w:cs="Times New Roman"/>
          <w:sz w:val="24"/>
          <w:szCs w:val="24"/>
          <w:lang w:eastAsia="pl-PL"/>
        </w:rPr>
        <w:br/>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b/>
          <w:bCs/>
          <w:sz w:val="24"/>
          <w:szCs w:val="24"/>
          <w:lang w:eastAsia="pl-PL"/>
        </w:rPr>
        <w:t xml:space="preserve">I.4) KOMUNIKACJA: </w:t>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2D27ED">
        <w:rPr>
          <w:rFonts w:ascii="Times New Roman" w:eastAsia="Times New Roman" w:hAnsi="Times New Roman" w:cs="Times New Roman"/>
          <w:sz w:val="24"/>
          <w:szCs w:val="24"/>
          <w:lang w:eastAsia="pl-PL"/>
        </w:rPr>
        <w:t xml:space="preserve"> </w:t>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sz w:val="24"/>
          <w:szCs w:val="24"/>
          <w:lang w:eastAsia="pl-PL"/>
        </w:rPr>
        <w:t xml:space="preserve">Nie </w:t>
      </w:r>
      <w:r w:rsidRPr="002D27ED">
        <w:rPr>
          <w:rFonts w:ascii="Times New Roman" w:eastAsia="Times New Roman" w:hAnsi="Times New Roman" w:cs="Times New Roman"/>
          <w:sz w:val="24"/>
          <w:szCs w:val="24"/>
          <w:lang w:eastAsia="pl-PL"/>
        </w:rPr>
        <w:br/>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sz w:val="24"/>
          <w:szCs w:val="24"/>
          <w:lang w:eastAsia="pl-PL"/>
        </w:rPr>
        <w:t xml:space="preserve">Tak </w:t>
      </w:r>
      <w:r w:rsidRPr="002D27ED">
        <w:rPr>
          <w:rFonts w:ascii="Times New Roman" w:eastAsia="Times New Roman" w:hAnsi="Times New Roman" w:cs="Times New Roman"/>
          <w:sz w:val="24"/>
          <w:szCs w:val="24"/>
          <w:lang w:eastAsia="pl-PL"/>
        </w:rPr>
        <w:br/>
        <w:t xml:space="preserve">http://vip99.lo.pl/przetargi/86 </w:t>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sz w:val="24"/>
          <w:szCs w:val="24"/>
          <w:lang w:eastAsia="pl-PL"/>
        </w:rPr>
        <w:t xml:space="preserve">Nie </w:t>
      </w:r>
      <w:r w:rsidRPr="002D27ED">
        <w:rPr>
          <w:rFonts w:ascii="Times New Roman" w:eastAsia="Times New Roman" w:hAnsi="Times New Roman" w:cs="Times New Roman"/>
          <w:sz w:val="24"/>
          <w:szCs w:val="24"/>
          <w:lang w:eastAsia="pl-PL"/>
        </w:rPr>
        <w:br/>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b/>
          <w:bCs/>
          <w:sz w:val="24"/>
          <w:szCs w:val="24"/>
          <w:lang w:eastAsia="pl-PL"/>
        </w:rPr>
        <w:t>Oferty lub wnioski o dopuszczenie do udziału w postępowaniu należy przesyłać:</w:t>
      </w:r>
      <w:r w:rsidRPr="002D27ED">
        <w:rPr>
          <w:rFonts w:ascii="Times New Roman" w:eastAsia="Times New Roman" w:hAnsi="Times New Roman" w:cs="Times New Roman"/>
          <w:sz w:val="24"/>
          <w:szCs w:val="24"/>
          <w:lang w:eastAsia="pl-PL"/>
        </w:rPr>
        <w:t xml:space="preserve"> </w:t>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b/>
          <w:bCs/>
          <w:sz w:val="24"/>
          <w:szCs w:val="24"/>
          <w:lang w:eastAsia="pl-PL"/>
        </w:rPr>
        <w:t>Elektronicznie</w:t>
      </w:r>
      <w:r w:rsidRPr="002D27ED">
        <w:rPr>
          <w:rFonts w:ascii="Times New Roman" w:eastAsia="Times New Roman" w:hAnsi="Times New Roman" w:cs="Times New Roman"/>
          <w:sz w:val="24"/>
          <w:szCs w:val="24"/>
          <w:lang w:eastAsia="pl-PL"/>
        </w:rPr>
        <w:t xml:space="preserve"> </w:t>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sz w:val="24"/>
          <w:szCs w:val="24"/>
          <w:lang w:eastAsia="pl-PL"/>
        </w:rPr>
        <w:t xml:space="preserve">Nie </w:t>
      </w:r>
      <w:r w:rsidRPr="002D27ED">
        <w:rPr>
          <w:rFonts w:ascii="Times New Roman" w:eastAsia="Times New Roman" w:hAnsi="Times New Roman" w:cs="Times New Roman"/>
          <w:sz w:val="24"/>
          <w:szCs w:val="24"/>
          <w:lang w:eastAsia="pl-PL"/>
        </w:rPr>
        <w:br/>
        <w:t xml:space="preserve">adres </w:t>
      </w:r>
      <w:r w:rsidRPr="002D27ED">
        <w:rPr>
          <w:rFonts w:ascii="Times New Roman" w:eastAsia="Times New Roman" w:hAnsi="Times New Roman" w:cs="Times New Roman"/>
          <w:sz w:val="24"/>
          <w:szCs w:val="24"/>
          <w:lang w:eastAsia="pl-PL"/>
        </w:rPr>
        <w:br/>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2D27ED">
        <w:rPr>
          <w:rFonts w:ascii="Times New Roman" w:eastAsia="Times New Roman" w:hAnsi="Times New Roman" w:cs="Times New Roman"/>
          <w:sz w:val="24"/>
          <w:szCs w:val="24"/>
          <w:lang w:eastAsia="pl-PL"/>
        </w:rPr>
        <w:t xml:space="preserve"> </w:t>
      </w:r>
      <w:r w:rsidRPr="002D27ED">
        <w:rPr>
          <w:rFonts w:ascii="Times New Roman" w:eastAsia="Times New Roman" w:hAnsi="Times New Roman" w:cs="Times New Roman"/>
          <w:sz w:val="24"/>
          <w:szCs w:val="24"/>
          <w:lang w:eastAsia="pl-PL"/>
        </w:rPr>
        <w:br/>
        <w:t xml:space="preserve">Tak </w:t>
      </w:r>
      <w:r w:rsidRPr="002D27ED">
        <w:rPr>
          <w:rFonts w:ascii="Times New Roman" w:eastAsia="Times New Roman" w:hAnsi="Times New Roman" w:cs="Times New Roman"/>
          <w:sz w:val="24"/>
          <w:szCs w:val="24"/>
          <w:lang w:eastAsia="pl-PL"/>
        </w:rPr>
        <w:br/>
        <w:t xml:space="preserve">Inny sposób: </w:t>
      </w:r>
      <w:r w:rsidRPr="002D27ED">
        <w:rPr>
          <w:rFonts w:ascii="Times New Roman" w:eastAsia="Times New Roman" w:hAnsi="Times New Roman" w:cs="Times New Roman"/>
          <w:sz w:val="24"/>
          <w:szCs w:val="24"/>
          <w:lang w:eastAsia="pl-PL"/>
        </w:rPr>
        <w:br/>
        <w:t xml:space="preserve">Ofertę można sporządzić na formularzach oferty, stanowiących załączniki nr 1 i nr 3 do SIWZ lub według takiego samego schematu. Ofertę można złożyć w formie papierowej lub elektronicznej w formacie danych: </w:t>
      </w:r>
      <w:proofErr w:type="spellStart"/>
      <w:r w:rsidRPr="002D27ED">
        <w:rPr>
          <w:rFonts w:ascii="Times New Roman" w:eastAsia="Times New Roman" w:hAnsi="Times New Roman" w:cs="Times New Roman"/>
          <w:sz w:val="24"/>
          <w:szCs w:val="24"/>
          <w:lang w:eastAsia="pl-PL"/>
        </w:rPr>
        <w:t>doc</w:t>
      </w:r>
      <w:proofErr w:type="spellEnd"/>
      <w:r w:rsidRPr="002D27ED">
        <w:rPr>
          <w:rFonts w:ascii="Times New Roman" w:eastAsia="Times New Roman" w:hAnsi="Times New Roman" w:cs="Times New Roman"/>
          <w:sz w:val="24"/>
          <w:szCs w:val="24"/>
          <w:lang w:eastAsia="pl-PL"/>
        </w:rPr>
        <w:t xml:space="preserve">, </w:t>
      </w:r>
      <w:proofErr w:type="spellStart"/>
      <w:r w:rsidRPr="002D27ED">
        <w:rPr>
          <w:rFonts w:ascii="Times New Roman" w:eastAsia="Times New Roman" w:hAnsi="Times New Roman" w:cs="Times New Roman"/>
          <w:sz w:val="24"/>
          <w:szCs w:val="24"/>
          <w:lang w:eastAsia="pl-PL"/>
        </w:rPr>
        <w:t>docx</w:t>
      </w:r>
      <w:proofErr w:type="spellEnd"/>
      <w:r w:rsidRPr="002D27ED">
        <w:rPr>
          <w:rFonts w:ascii="Times New Roman" w:eastAsia="Times New Roman" w:hAnsi="Times New Roman" w:cs="Times New Roman"/>
          <w:sz w:val="24"/>
          <w:szCs w:val="24"/>
          <w:lang w:eastAsia="pl-PL"/>
        </w:rPr>
        <w:t xml:space="preserve">, rtf, pdf i podpisaną kwalifikowanym podpisem elektronicznym. Sposób złożenia oferty, w tym zaszyfrowania oferty opisany został w Regulaminie korzystania z </w:t>
      </w:r>
      <w:proofErr w:type="spellStart"/>
      <w:r w:rsidRPr="002D27ED">
        <w:rPr>
          <w:rFonts w:ascii="Times New Roman" w:eastAsia="Times New Roman" w:hAnsi="Times New Roman" w:cs="Times New Roman"/>
          <w:sz w:val="24"/>
          <w:szCs w:val="24"/>
          <w:lang w:eastAsia="pl-PL"/>
        </w:rPr>
        <w:t>miniPortal</w:t>
      </w:r>
      <w:proofErr w:type="spellEnd"/>
      <w:r w:rsidRPr="002D27ED">
        <w:rPr>
          <w:rFonts w:ascii="Times New Roman" w:eastAsia="Times New Roman" w:hAnsi="Times New Roman" w:cs="Times New Roman"/>
          <w:sz w:val="24"/>
          <w:szCs w:val="24"/>
          <w:lang w:eastAsia="pl-PL"/>
        </w:rPr>
        <w:t xml:space="preserve">-u. Ofertę należy złożyć w </w:t>
      </w:r>
      <w:proofErr w:type="spellStart"/>
      <w:r w:rsidRPr="002D27ED">
        <w:rPr>
          <w:rFonts w:ascii="Times New Roman" w:eastAsia="Times New Roman" w:hAnsi="Times New Roman" w:cs="Times New Roman"/>
          <w:sz w:val="24"/>
          <w:szCs w:val="24"/>
          <w:lang w:eastAsia="pl-PL"/>
        </w:rPr>
        <w:t>oryginale.Do</w:t>
      </w:r>
      <w:proofErr w:type="spellEnd"/>
      <w:r w:rsidRPr="002D27ED">
        <w:rPr>
          <w:rFonts w:ascii="Times New Roman" w:eastAsia="Times New Roman" w:hAnsi="Times New Roman" w:cs="Times New Roman"/>
          <w:sz w:val="24"/>
          <w:szCs w:val="24"/>
          <w:lang w:eastAsia="pl-PL"/>
        </w:rPr>
        <w:t xml:space="preserve"> kompresji (zmniejszenia objętości) dokumentów elektronicznych Wykonawca musi stosować co najmniej jeden z formatów danych wskazanych w załączniku nr 2 do Rozporządzenia rady Ministrów z dnia 12 kwietnia 2012r. w sprawie Krajowych Ram Interoperacyjności, minimalnych wymagań dla rejestrów publicznych i wymiany informacji w postaci </w:t>
      </w:r>
      <w:r w:rsidRPr="002D27ED">
        <w:rPr>
          <w:rFonts w:ascii="Times New Roman" w:eastAsia="Times New Roman" w:hAnsi="Times New Roman" w:cs="Times New Roman"/>
          <w:sz w:val="24"/>
          <w:szCs w:val="24"/>
          <w:lang w:eastAsia="pl-PL"/>
        </w:rPr>
        <w:lastRenderedPageBreak/>
        <w:t xml:space="preserve">elektronicznej oraz minimalnych wymagań dla systemów teleinformatycznych (Dz.U. 2017r. poz. 2247), np. .zip / .7z. Wykonawca składa elektroniczną ofertę w postępowaniu za pośrednictwem Formularza do złożenia oferty, dostępnego na </w:t>
      </w:r>
      <w:proofErr w:type="spellStart"/>
      <w:r w:rsidRPr="002D27ED">
        <w:rPr>
          <w:rFonts w:ascii="Times New Roman" w:eastAsia="Times New Roman" w:hAnsi="Times New Roman" w:cs="Times New Roman"/>
          <w:sz w:val="24"/>
          <w:szCs w:val="24"/>
          <w:lang w:eastAsia="pl-PL"/>
        </w:rPr>
        <w:t>miniPortalu</w:t>
      </w:r>
      <w:proofErr w:type="spellEnd"/>
      <w:r w:rsidRPr="002D27ED">
        <w:rPr>
          <w:rFonts w:ascii="Times New Roman" w:eastAsia="Times New Roman" w:hAnsi="Times New Roman" w:cs="Times New Roman"/>
          <w:sz w:val="24"/>
          <w:szCs w:val="24"/>
          <w:lang w:eastAsia="pl-PL"/>
        </w:rPr>
        <w:t xml:space="preserve">. Klucz publiczny, niezbędny do zaszyfrowania oferty przez Wykonawcę jest dostępny dla Wykonawców na </w:t>
      </w:r>
      <w:proofErr w:type="spellStart"/>
      <w:r w:rsidRPr="002D27ED">
        <w:rPr>
          <w:rFonts w:ascii="Times New Roman" w:eastAsia="Times New Roman" w:hAnsi="Times New Roman" w:cs="Times New Roman"/>
          <w:sz w:val="24"/>
          <w:szCs w:val="24"/>
          <w:lang w:eastAsia="pl-PL"/>
        </w:rPr>
        <w:t>miniPortalu</w:t>
      </w:r>
      <w:proofErr w:type="spellEnd"/>
      <w:r w:rsidRPr="002D27ED">
        <w:rPr>
          <w:rFonts w:ascii="Times New Roman" w:eastAsia="Times New Roman" w:hAnsi="Times New Roman" w:cs="Times New Roman"/>
          <w:sz w:val="24"/>
          <w:szCs w:val="24"/>
          <w:lang w:eastAsia="pl-PL"/>
        </w:rPr>
        <w:t xml:space="preserve">. W formularzu oferty Wykonawca zobowiązany jest podać adres skrzynki </w:t>
      </w:r>
      <w:proofErr w:type="spellStart"/>
      <w:r w:rsidRPr="002D27ED">
        <w:rPr>
          <w:rFonts w:ascii="Times New Roman" w:eastAsia="Times New Roman" w:hAnsi="Times New Roman" w:cs="Times New Roman"/>
          <w:sz w:val="24"/>
          <w:szCs w:val="24"/>
          <w:lang w:eastAsia="pl-PL"/>
        </w:rPr>
        <w:t>ePUAP</w:t>
      </w:r>
      <w:proofErr w:type="spellEnd"/>
      <w:r w:rsidRPr="002D27ED">
        <w:rPr>
          <w:rFonts w:ascii="Times New Roman" w:eastAsia="Times New Roman" w:hAnsi="Times New Roman" w:cs="Times New Roman"/>
          <w:sz w:val="24"/>
          <w:szCs w:val="24"/>
          <w:lang w:eastAsia="pl-PL"/>
        </w:rPr>
        <w:t xml:space="preserve">, na którym prowadzona będzie korespondencja związana z </w:t>
      </w:r>
      <w:proofErr w:type="spellStart"/>
      <w:r w:rsidRPr="002D27ED">
        <w:rPr>
          <w:rFonts w:ascii="Times New Roman" w:eastAsia="Times New Roman" w:hAnsi="Times New Roman" w:cs="Times New Roman"/>
          <w:sz w:val="24"/>
          <w:szCs w:val="24"/>
          <w:lang w:eastAsia="pl-PL"/>
        </w:rPr>
        <w:t>postępowaniem.Ofertę</w:t>
      </w:r>
      <w:proofErr w:type="spellEnd"/>
      <w:r w:rsidRPr="002D27ED">
        <w:rPr>
          <w:rFonts w:ascii="Times New Roman" w:eastAsia="Times New Roman" w:hAnsi="Times New Roman" w:cs="Times New Roman"/>
          <w:sz w:val="24"/>
          <w:szCs w:val="24"/>
          <w:lang w:eastAsia="pl-PL"/>
        </w:rPr>
        <w:t xml:space="preserve"> w formie pisemnej (tradycyjnej, papierowej) należy umieścić w zamkniętej kopercie, uniemożliwiającej odczytanie zawartości bez jej uszkodzenia. Koperta winna być oznaczona nazwą (firmą) i adresem Wykonawcy, zaadresowana na adres Główny Instytut Górnictwa, Plac Gwarków 1, 40 - 166 Katowice, Gmach Dyrekcji, Dział Handlowy (FZ-1) pokój 226, II piętro </w:t>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2D27ED">
        <w:rPr>
          <w:rFonts w:ascii="Times New Roman" w:eastAsia="Times New Roman" w:hAnsi="Times New Roman" w:cs="Times New Roman"/>
          <w:sz w:val="24"/>
          <w:szCs w:val="24"/>
          <w:lang w:eastAsia="pl-PL"/>
        </w:rPr>
        <w:t xml:space="preserve"> </w:t>
      </w:r>
      <w:r w:rsidRPr="002D27ED">
        <w:rPr>
          <w:rFonts w:ascii="Times New Roman" w:eastAsia="Times New Roman" w:hAnsi="Times New Roman" w:cs="Times New Roman"/>
          <w:sz w:val="24"/>
          <w:szCs w:val="24"/>
          <w:lang w:eastAsia="pl-PL"/>
        </w:rPr>
        <w:br/>
        <w:t xml:space="preserve">Nie </w:t>
      </w:r>
      <w:r w:rsidRPr="002D27ED">
        <w:rPr>
          <w:rFonts w:ascii="Times New Roman" w:eastAsia="Times New Roman" w:hAnsi="Times New Roman" w:cs="Times New Roman"/>
          <w:sz w:val="24"/>
          <w:szCs w:val="24"/>
          <w:lang w:eastAsia="pl-PL"/>
        </w:rPr>
        <w:br/>
        <w:t xml:space="preserve">Inny sposób: </w:t>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sz w:val="24"/>
          <w:szCs w:val="24"/>
          <w:lang w:eastAsia="pl-PL"/>
        </w:rPr>
        <w:br/>
        <w:t xml:space="preserve">Adres: </w:t>
      </w:r>
      <w:r w:rsidRPr="002D27ED">
        <w:rPr>
          <w:rFonts w:ascii="Times New Roman" w:eastAsia="Times New Roman" w:hAnsi="Times New Roman" w:cs="Times New Roman"/>
          <w:sz w:val="24"/>
          <w:szCs w:val="24"/>
          <w:lang w:eastAsia="pl-PL"/>
        </w:rPr>
        <w:br/>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2D27ED">
        <w:rPr>
          <w:rFonts w:ascii="Times New Roman" w:eastAsia="Times New Roman" w:hAnsi="Times New Roman" w:cs="Times New Roman"/>
          <w:sz w:val="24"/>
          <w:szCs w:val="24"/>
          <w:lang w:eastAsia="pl-PL"/>
        </w:rPr>
        <w:t xml:space="preserve"> </w:t>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sz w:val="24"/>
          <w:szCs w:val="24"/>
          <w:lang w:eastAsia="pl-PL"/>
        </w:rPr>
        <w:t xml:space="preserve">Nie </w:t>
      </w:r>
      <w:r w:rsidRPr="002D27ED">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2D27ED">
        <w:rPr>
          <w:rFonts w:ascii="Times New Roman" w:eastAsia="Times New Roman" w:hAnsi="Times New Roman" w:cs="Times New Roman"/>
          <w:sz w:val="24"/>
          <w:szCs w:val="24"/>
          <w:lang w:eastAsia="pl-PL"/>
        </w:rPr>
        <w:br/>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sz w:val="24"/>
          <w:szCs w:val="24"/>
          <w:u w:val="single"/>
          <w:lang w:eastAsia="pl-PL"/>
        </w:rPr>
        <w:t xml:space="preserve">SEKCJA II: PRZEDMIOT ZAMÓWIENIA </w:t>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b/>
          <w:bCs/>
          <w:sz w:val="24"/>
          <w:szCs w:val="24"/>
          <w:lang w:eastAsia="pl-PL"/>
        </w:rPr>
        <w:t xml:space="preserve">II.1) Nazwa nadana zamówieniu przez zamawiającego: </w:t>
      </w:r>
      <w:r w:rsidRPr="002D27ED">
        <w:rPr>
          <w:rFonts w:ascii="Times New Roman" w:eastAsia="Times New Roman" w:hAnsi="Times New Roman" w:cs="Times New Roman"/>
          <w:sz w:val="24"/>
          <w:szCs w:val="24"/>
          <w:lang w:eastAsia="pl-PL"/>
        </w:rPr>
        <w:t xml:space="preserve">Przetarg nieograniczony na dostawę oprogramowania przeznaczonego do symulacji dynamicznych systemów energii odnawialnej, systemów HVAC, zabudowy i wykorzystania energii zarówno pasywnych i aktywnych systemów słonecznych </w:t>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b/>
          <w:bCs/>
          <w:sz w:val="24"/>
          <w:szCs w:val="24"/>
          <w:lang w:eastAsia="pl-PL"/>
        </w:rPr>
        <w:t xml:space="preserve">Numer referencyjny: </w:t>
      </w:r>
      <w:r w:rsidRPr="002D27ED">
        <w:rPr>
          <w:rFonts w:ascii="Times New Roman" w:eastAsia="Times New Roman" w:hAnsi="Times New Roman" w:cs="Times New Roman"/>
          <w:sz w:val="24"/>
          <w:szCs w:val="24"/>
          <w:lang w:eastAsia="pl-PL"/>
        </w:rPr>
        <w:t xml:space="preserve">FZ-1/5402/KB/20/BR </w:t>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2D27ED" w:rsidRPr="002D27ED" w:rsidRDefault="002D27ED" w:rsidP="002D27ED">
      <w:pPr>
        <w:spacing w:after="0" w:line="240" w:lineRule="auto"/>
        <w:jc w:val="both"/>
        <w:rPr>
          <w:rFonts w:ascii="Times New Roman" w:eastAsia="Times New Roman" w:hAnsi="Times New Roman" w:cs="Times New Roman"/>
          <w:sz w:val="24"/>
          <w:szCs w:val="24"/>
          <w:lang w:eastAsia="pl-PL"/>
        </w:rPr>
      </w:pPr>
      <w:r w:rsidRPr="002D27ED">
        <w:rPr>
          <w:rFonts w:ascii="Times New Roman" w:eastAsia="Times New Roman" w:hAnsi="Times New Roman" w:cs="Times New Roman"/>
          <w:sz w:val="24"/>
          <w:szCs w:val="24"/>
          <w:lang w:eastAsia="pl-PL"/>
        </w:rPr>
        <w:t xml:space="preserve">Nie </w:t>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b/>
          <w:bCs/>
          <w:sz w:val="24"/>
          <w:szCs w:val="24"/>
          <w:lang w:eastAsia="pl-PL"/>
        </w:rPr>
        <w:t xml:space="preserve">II.2) Rodzaj zamówienia: </w:t>
      </w:r>
      <w:r w:rsidRPr="002D27ED">
        <w:rPr>
          <w:rFonts w:ascii="Times New Roman" w:eastAsia="Times New Roman" w:hAnsi="Times New Roman" w:cs="Times New Roman"/>
          <w:sz w:val="24"/>
          <w:szCs w:val="24"/>
          <w:lang w:eastAsia="pl-PL"/>
        </w:rPr>
        <w:t xml:space="preserve">Dostawy </w:t>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b/>
          <w:bCs/>
          <w:sz w:val="24"/>
          <w:szCs w:val="24"/>
          <w:lang w:eastAsia="pl-PL"/>
        </w:rPr>
        <w:t>II.3) Informacja o możliwości składania ofert częściowych</w:t>
      </w:r>
      <w:r w:rsidRPr="002D27ED">
        <w:rPr>
          <w:rFonts w:ascii="Times New Roman" w:eastAsia="Times New Roman" w:hAnsi="Times New Roman" w:cs="Times New Roman"/>
          <w:sz w:val="24"/>
          <w:szCs w:val="24"/>
          <w:lang w:eastAsia="pl-PL"/>
        </w:rPr>
        <w:t xml:space="preserve"> </w:t>
      </w:r>
      <w:r w:rsidRPr="002D27ED">
        <w:rPr>
          <w:rFonts w:ascii="Times New Roman" w:eastAsia="Times New Roman" w:hAnsi="Times New Roman" w:cs="Times New Roman"/>
          <w:sz w:val="24"/>
          <w:szCs w:val="24"/>
          <w:lang w:eastAsia="pl-PL"/>
        </w:rPr>
        <w:br/>
        <w:t xml:space="preserve">Zamówienie podzielone jest na części: </w:t>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sz w:val="24"/>
          <w:szCs w:val="24"/>
          <w:lang w:eastAsia="pl-PL"/>
        </w:rPr>
        <w:t xml:space="preserve">Nie </w:t>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b/>
          <w:bCs/>
          <w:sz w:val="24"/>
          <w:szCs w:val="24"/>
          <w:lang w:eastAsia="pl-PL"/>
        </w:rPr>
        <w:t>Oferty lub wnioski o dopuszczenie do udziału w postępowaniu można składać w odniesieniu do:</w:t>
      </w:r>
      <w:r w:rsidRPr="002D27ED">
        <w:rPr>
          <w:rFonts w:ascii="Times New Roman" w:eastAsia="Times New Roman" w:hAnsi="Times New Roman" w:cs="Times New Roman"/>
          <w:sz w:val="24"/>
          <w:szCs w:val="24"/>
          <w:lang w:eastAsia="pl-PL"/>
        </w:rPr>
        <w:t xml:space="preserve"> </w:t>
      </w:r>
      <w:r w:rsidRPr="002D27ED">
        <w:rPr>
          <w:rFonts w:ascii="Times New Roman" w:eastAsia="Times New Roman" w:hAnsi="Times New Roman" w:cs="Times New Roman"/>
          <w:sz w:val="24"/>
          <w:szCs w:val="24"/>
          <w:lang w:eastAsia="pl-PL"/>
        </w:rPr>
        <w:br/>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2D27ED">
        <w:rPr>
          <w:rFonts w:ascii="Times New Roman" w:eastAsia="Times New Roman" w:hAnsi="Times New Roman" w:cs="Times New Roman"/>
          <w:sz w:val="24"/>
          <w:szCs w:val="24"/>
          <w:lang w:eastAsia="pl-PL"/>
        </w:rPr>
        <w:t xml:space="preserve"> </w:t>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2D27ED">
        <w:rPr>
          <w:rFonts w:ascii="Times New Roman" w:eastAsia="Times New Roman" w:hAnsi="Times New Roman" w:cs="Times New Roman"/>
          <w:sz w:val="24"/>
          <w:szCs w:val="24"/>
          <w:lang w:eastAsia="pl-PL"/>
        </w:rPr>
        <w:t xml:space="preserve"> </w:t>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sz w:val="24"/>
          <w:szCs w:val="24"/>
          <w:lang w:eastAsia="pl-PL"/>
        </w:rPr>
        <w:lastRenderedPageBreak/>
        <w:br/>
      </w:r>
      <w:r w:rsidRPr="002D27ED">
        <w:rPr>
          <w:rFonts w:ascii="Times New Roman" w:eastAsia="Times New Roman" w:hAnsi="Times New Roman" w:cs="Times New Roman"/>
          <w:b/>
          <w:bCs/>
          <w:sz w:val="24"/>
          <w:szCs w:val="24"/>
          <w:lang w:eastAsia="pl-PL"/>
        </w:rPr>
        <w:t xml:space="preserve">II.4) Krótki opis przedmiotu zamówienia </w:t>
      </w:r>
      <w:r w:rsidRPr="002D27ED">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2D27ED">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2D27ED">
        <w:rPr>
          <w:rFonts w:ascii="Times New Roman" w:eastAsia="Times New Roman" w:hAnsi="Times New Roman" w:cs="Times New Roman"/>
          <w:sz w:val="24"/>
          <w:szCs w:val="24"/>
          <w:lang w:eastAsia="pl-PL"/>
        </w:rPr>
        <w:t xml:space="preserve">dostawę oprogramowania przeznaczonego do symulacji dynamicznych systemów energii odnawialnej, systemów HVAC, zabudowy i wykorzystania energii zarówno pasywnych i aktywnych systemów słonecznych </w:t>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b/>
          <w:bCs/>
          <w:sz w:val="24"/>
          <w:szCs w:val="24"/>
          <w:lang w:eastAsia="pl-PL"/>
        </w:rPr>
        <w:t xml:space="preserve">II.5) Główny kod CPV: </w:t>
      </w:r>
      <w:r w:rsidRPr="002D27ED">
        <w:rPr>
          <w:rFonts w:ascii="Times New Roman" w:eastAsia="Times New Roman" w:hAnsi="Times New Roman" w:cs="Times New Roman"/>
          <w:sz w:val="24"/>
          <w:szCs w:val="24"/>
          <w:lang w:eastAsia="pl-PL"/>
        </w:rPr>
        <w:t xml:space="preserve">48000000-8 </w:t>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b/>
          <w:bCs/>
          <w:sz w:val="24"/>
          <w:szCs w:val="24"/>
          <w:lang w:eastAsia="pl-PL"/>
        </w:rPr>
        <w:t>Dodatkowe kody CPV:</w:t>
      </w:r>
      <w:r w:rsidRPr="002D27ED">
        <w:rPr>
          <w:rFonts w:ascii="Times New Roman" w:eastAsia="Times New Roman" w:hAnsi="Times New Roman" w:cs="Times New Roman"/>
          <w:sz w:val="24"/>
          <w:szCs w:val="24"/>
          <w:lang w:eastAsia="pl-PL"/>
        </w:rPr>
        <w:t xml:space="preserve"> </w:t>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b/>
          <w:bCs/>
          <w:sz w:val="24"/>
          <w:szCs w:val="24"/>
          <w:lang w:eastAsia="pl-PL"/>
        </w:rPr>
        <w:t xml:space="preserve">II.6) Całkowita wartość zamówienia </w:t>
      </w:r>
      <w:r w:rsidRPr="002D27ED">
        <w:rPr>
          <w:rFonts w:ascii="Times New Roman" w:eastAsia="Times New Roman" w:hAnsi="Times New Roman" w:cs="Times New Roman"/>
          <w:i/>
          <w:iCs/>
          <w:sz w:val="24"/>
          <w:szCs w:val="24"/>
          <w:lang w:eastAsia="pl-PL"/>
        </w:rPr>
        <w:t>(jeżeli zamawiający podaje informacje o wartości zamówienia)</w:t>
      </w:r>
      <w:r w:rsidRPr="002D27ED">
        <w:rPr>
          <w:rFonts w:ascii="Times New Roman" w:eastAsia="Times New Roman" w:hAnsi="Times New Roman" w:cs="Times New Roman"/>
          <w:sz w:val="24"/>
          <w:szCs w:val="24"/>
          <w:lang w:eastAsia="pl-PL"/>
        </w:rPr>
        <w:t xml:space="preserve">: </w:t>
      </w:r>
      <w:r w:rsidRPr="002D27ED">
        <w:rPr>
          <w:rFonts w:ascii="Times New Roman" w:eastAsia="Times New Roman" w:hAnsi="Times New Roman" w:cs="Times New Roman"/>
          <w:sz w:val="24"/>
          <w:szCs w:val="24"/>
          <w:lang w:eastAsia="pl-PL"/>
        </w:rPr>
        <w:br/>
        <w:t xml:space="preserve">Wartość bez VAT: 34900,00 </w:t>
      </w:r>
      <w:r w:rsidRPr="002D27ED">
        <w:rPr>
          <w:rFonts w:ascii="Times New Roman" w:eastAsia="Times New Roman" w:hAnsi="Times New Roman" w:cs="Times New Roman"/>
          <w:sz w:val="24"/>
          <w:szCs w:val="24"/>
          <w:lang w:eastAsia="pl-PL"/>
        </w:rPr>
        <w:br/>
        <w:t xml:space="preserve">Waluta: </w:t>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sz w:val="24"/>
          <w:szCs w:val="24"/>
          <w:lang w:eastAsia="pl-PL"/>
        </w:rPr>
        <w:t xml:space="preserve">PLN </w:t>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2D27ED">
        <w:rPr>
          <w:rFonts w:ascii="Times New Roman" w:eastAsia="Times New Roman" w:hAnsi="Times New Roman" w:cs="Times New Roman"/>
          <w:sz w:val="24"/>
          <w:szCs w:val="24"/>
          <w:lang w:eastAsia="pl-PL"/>
        </w:rPr>
        <w:t xml:space="preserve"> </w:t>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2D27ED">
        <w:rPr>
          <w:rFonts w:ascii="Times New Roman" w:eastAsia="Times New Roman" w:hAnsi="Times New Roman" w:cs="Times New Roman"/>
          <w:b/>
          <w:bCs/>
          <w:sz w:val="24"/>
          <w:szCs w:val="24"/>
          <w:lang w:eastAsia="pl-PL"/>
        </w:rPr>
        <w:t>Pzp</w:t>
      </w:r>
      <w:proofErr w:type="spellEnd"/>
      <w:r w:rsidRPr="002D27ED">
        <w:rPr>
          <w:rFonts w:ascii="Times New Roman" w:eastAsia="Times New Roman" w:hAnsi="Times New Roman" w:cs="Times New Roman"/>
          <w:b/>
          <w:bCs/>
          <w:sz w:val="24"/>
          <w:szCs w:val="24"/>
          <w:lang w:eastAsia="pl-PL"/>
        </w:rPr>
        <w:t xml:space="preserve">: </w:t>
      </w:r>
      <w:r w:rsidRPr="002D27ED">
        <w:rPr>
          <w:rFonts w:ascii="Times New Roman" w:eastAsia="Times New Roman" w:hAnsi="Times New Roman" w:cs="Times New Roman"/>
          <w:sz w:val="24"/>
          <w:szCs w:val="24"/>
          <w:lang w:eastAsia="pl-PL"/>
        </w:rPr>
        <w:t xml:space="preserve">Nie </w:t>
      </w:r>
      <w:r w:rsidRPr="002D27ED">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2D27ED">
        <w:rPr>
          <w:rFonts w:ascii="Times New Roman" w:eastAsia="Times New Roman" w:hAnsi="Times New Roman" w:cs="Times New Roman"/>
          <w:sz w:val="24"/>
          <w:szCs w:val="24"/>
          <w:lang w:eastAsia="pl-PL"/>
        </w:rPr>
        <w:t>Pzp</w:t>
      </w:r>
      <w:proofErr w:type="spellEnd"/>
      <w:r w:rsidRPr="002D27ED">
        <w:rPr>
          <w:rFonts w:ascii="Times New Roman" w:eastAsia="Times New Roman" w:hAnsi="Times New Roman" w:cs="Times New Roman"/>
          <w:sz w:val="24"/>
          <w:szCs w:val="24"/>
          <w:lang w:eastAsia="pl-PL"/>
        </w:rPr>
        <w:t xml:space="preserve">: </w:t>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2D27ED">
        <w:rPr>
          <w:rFonts w:ascii="Times New Roman" w:eastAsia="Times New Roman" w:hAnsi="Times New Roman" w:cs="Times New Roman"/>
          <w:sz w:val="24"/>
          <w:szCs w:val="24"/>
          <w:lang w:eastAsia="pl-PL"/>
        </w:rPr>
        <w:t xml:space="preserve"> </w:t>
      </w:r>
      <w:r w:rsidRPr="002D27ED">
        <w:rPr>
          <w:rFonts w:ascii="Times New Roman" w:eastAsia="Times New Roman" w:hAnsi="Times New Roman" w:cs="Times New Roman"/>
          <w:sz w:val="24"/>
          <w:szCs w:val="24"/>
          <w:lang w:eastAsia="pl-PL"/>
        </w:rPr>
        <w:br/>
        <w:t>miesiącach:   </w:t>
      </w:r>
      <w:r w:rsidRPr="002D27ED">
        <w:rPr>
          <w:rFonts w:ascii="Times New Roman" w:eastAsia="Times New Roman" w:hAnsi="Times New Roman" w:cs="Times New Roman"/>
          <w:i/>
          <w:iCs/>
          <w:sz w:val="24"/>
          <w:szCs w:val="24"/>
          <w:lang w:eastAsia="pl-PL"/>
        </w:rPr>
        <w:t xml:space="preserve"> lub </w:t>
      </w:r>
      <w:r w:rsidRPr="002D27ED">
        <w:rPr>
          <w:rFonts w:ascii="Times New Roman" w:eastAsia="Times New Roman" w:hAnsi="Times New Roman" w:cs="Times New Roman"/>
          <w:b/>
          <w:bCs/>
          <w:sz w:val="24"/>
          <w:szCs w:val="24"/>
          <w:lang w:eastAsia="pl-PL"/>
        </w:rPr>
        <w:t>dniach:</w:t>
      </w:r>
      <w:r w:rsidRPr="002D27ED">
        <w:rPr>
          <w:rFonts w:ascii="Times New Roman" w:eastAsia="Times New Roman" w:hAnsi="Times New Roman" w:cs="Times New Roman"/>
          <w:sz w:val="24"/>
          <w:szCs w:val="24"/>
          <w:lang w:eastAsia="pl-PL"/>
        </w:rPr>
        <w:t xml:space="preserve"> 14 </w:t>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i/>
          <w:iCs/>
          <w:sz w:val="24"/>
          <w:szCs w:val="24"/>
          <w:lang w:eastAsia="pl-PL"/>
        </w:rPr>
        <w:t>lub</w:t>
      </w:r>
      <w:r w:rsidRPr="002D27ED">
        <w:rPr>
          <w:rFonts w:ascii="Times New Roman" w:eastAsia="Times New Roman" w:hAnsi="Times New Roman" w:cs="Times New Roman"/>
          <w:sz w:val="24"/>
          <w:szCs w:val="24"/>
          <w:lang w:eastAsia="pl-PL"/>
        </w:rPr>
        <w:t xml:space="preserve"> </w:t>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b/>
          <w:bCs/>
          <w:sz w:val="24"/>
          <w:szCs w:val="24"/>
          <w:lang w:eastAsia="pl-PL"/>
        </w:rPr>
        <w:t xml:space="preserve">data rozpoczęcia: </w:t>
      </w:r>
      <w:r w:rsidRPr="002D27ED">
        <w:rPr>
          <w:rFonts w:ascii="Times New Roman" w:eastAsia="Times New Roman" w:hAnsi="Times New Roman" w:cs="Times New Roman"/>
          <w:sz w:val="24"/>
          <w:szCs w:val="24"/>
          <w:lang w:eastAsia="pl-PL"/>
        </w:rPr>
        <w:t> </w:t>
      </w:r>
      <w:r w:rsidRPr="002D27ED">
        <w:rPr>
          <w:rFonts w:ascii="Times New Roman" w:eastAsia="Times New Roman" w:hAnsi="Times New Roman" w:cs="Times New Roman"/>
          <w:i/>
          <w:iCs/>
          <w:sz w:val="24"/>
          <w:szCs w:val="24"/>
          <w:lang w:eastAsia="pl-PL"/>
        </w:rPr>
        <w:t xml:space="preserve"> lub </w:t>
      </w:r>
      <w:r w:rsidRPr="002D27ED">
        <w:rPr>
          <w:rFonts w:ascii="Times New Roman" w:eastAsia="Times New Roman" w:hAnsi="Times New Roman" w:cs="Times New Roman"/>
          <w:b/>
          <w:bCs/>
          <w:sz w:val="24"/>
          <w:szCs w:val="24"/>
          <w:lang w:eastAsia="pl-PL"/>
        </w:rPr>
        <w:t xml:space="preserve">zakończenia: </w:t>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b/>
          <w:bCs/>
          <w:sz w:val="24"/>
          <w:szCs w:val="24"/>
          <w:lang w:eastAsia="pl-PL"/>
        </w:rPr>
        <w:t xml:space="preserve">II.9) Informacje dodatkowe: </w:t>
      </w:r>
      <w:r w:rsidRPr="002D27ED">
        <w:rPr>
          <w:rFonts w:ascii="Times New Roman" w:eastAsia="Times New Roman" w:hAnsi="Times New Roman" w:cs="Times New Roman"/>
          <w:sz w:val="24"/>
          <w:szCs w:val="24"/>
          <w:lang w:eastAsia="pl-PL"/>
        </w:rPr>
        <w:t xml:space="preserve">1. Zamawiający nie dopuszcza możliwości składania ofert częściowych. Zamawiający nie dopuszcza możliwości złożenia oferty wariantowej. Przedmiotowe postępowanie nie jest prowadzone w celu zawarcia umowy ramowej.. Zamawiający nie przewiduje w niniejszym postępowaniu przeprowadzenia aukcji elektronicznej.1. Termin wykonania zamówienia: Zamawiający wymaga dostarczenia oprogramowania w wersji elektronicznej w terminie do 14 dni roboczych od daty zawarcia umowy. Wykonawca udzieli gwarancji zgodnej z umową licencyjną producenta oprogramowania. Gwarancja obowiązywać będzie od daty dostarczenia programu. Warunki płatności: płatność będzie liczona od daty dostarczenia do GIG prawidłowo wystawionej faktury. Podstawą do wystawienia faktury będą podpisane przez obie strony protokoły ilościowo – jakościowe z dostarczonego oprogramowania.1. O udzielenie zamówienia mogą się ubiegać Wykonawcy, którzy: 1.1. nie podlegają wykluczeniu; 2. Podstawy wykluczenia: 2.1. Zamawiający wykluczy z postępowania Wykonawcę/ów w przypadkach, o których mowa w art. 24, ust. 1, pkt 12-23 ustawy </w:t>
      </w:r>
      <w:proofErr w:type="spellStart"/>
      <w:r w:rsidRPr="002D27ED">
        <w:rPr>
          <w:rFonts w:ascii="Times New Roman" w:eastAsia="Times New Roman" w:hAnsi="Times New Roman" w:cs="Times New Roman"/>
          <w:sz w:val="24"/>
          <w:szCs w:val="24"/>
          <w:lang w:eastAsia="pl-PL"/>
        </w:rPr>
        <w:t>Pzp</w:t>
      </w:r>
      <w:proofErr w:type="spellEnd"/>
      <w:r w:rsidRPr="002D27ED">
        <w:rPr>
          <w:rFonts w:ascii="Times New Roman" w:eastAsia="Times New Roman" w:hAnsi="Times New Roman" w:cs="Times New Roman"/>
          <w:sz w:val="24"/>
          <w:szCs w:val="24"/>
          <w:lang w:eastAsia="pl-PL"/>
        </w:rPr>
        <w:t xml:space="preserve"> (przesłanki wykluczenia obligatoryjne). 2.2. Z postępowania o udzielenie zamówienia Zamawiający wykluczy także Wykonawcę/ów w następujących przypadkach - wybrane przez Zamawiającego przesłanki wykluczenia fakultatywne, przewidziane w art. 24, ust. 5 ustawy </w:t>
      </w:r>
      <w:proofErr w:type="spellStart"/>
      <w:r w:rsidRPr="002D27ED">
        <w:rPr>
          <w:rFonts w:ascii="Times New Roman" w:eastAsia="Times New Roman" w:hAnsi="Times New Roman" w:cs="Times New Roman"/>
          <w:sz w:val="24"/>
          <w:szCs w:val="24"/>
          <w:lang w:eastAsia="pl-PL"/>
        </w:rPr>
        <w:t>Pzp</w:t>
      </w:r>
      <w:proofErr w:type="spellEnd"/>
      <w:r w:rsidRPr="002D27ED">
        <w:rPr>
          <w:rFonts w:ascii="Times New Roman" w:eastAsia="Times New Roman" w:hAnsi="Times New Roman" w:cs="Times New Roman"/>
          <w:sz w:val="24"/>
          <w:szCs w:val="24"/>
          <w:lang w:eastAsia="pl-PL"/>
        </w:rPr>
        <w:t xml:space="preserve">: 2.2.1. w stosunku do którego otwarto likwidację, w zatwierdzonym przez sąd układzie w postępowaniu restrukturyzacyjnym jest </w:t>
      </w:r>
      <w:r w:rsidRPr="002D27ED">
        <w:rPr>
          <w:rFonts w:ascii="Times New Roman" w:eastAsia="Times New Roman" w:hAnsi="Times New Roman" w:cs="Times New Roman"/>
          <w:sz w:val="24"/>
          <w:szCs w:val="24"/>
          <w:lang w:eastAsia="pl-PL"/>
        </w:rPr>
        <w:lastRenderedPageBreak/>
        <w:t xml:space="preserve">przewidziane zaspokojenie wierzycieli przez likwidację jego majątku lub sąd zarządził likwidację jego majątku w trybie art. 332, ust. 1 ustawy z dnia 15 maja 2015 r. - Prawo restrukturyzacyjne (Dz. U. poz. 978, z </w:t>
      </w:r>
      <w:proofErr w:type="spellStart"/>
      <w:r w:rsidRPr="002D27ED">
        <w:rPr>
          <w:rFonts w:ascii="Times New Roman" w:eastAsia="Times New Roman" w:hAnsi="Times New Roman" w:cs="Times New Roman"/>
          <w:sz w:val="24"/>
          <w:szCs w:val="24"/>
          <w:lang w:eastAsia="pl-PL"/>
        </w:rPr>
        <w:t>późn</w:t>
      </w:r>
      <w:proofErr w:type="spellEnd"/>
      <w:r w:rsidRPr="002D27ED">
        <w:rPr>
          <w:rFonts w:ascii="Times New Roman" w:eastAsia="Times New Roman" w:hAnsi="Times New Roman" w:cs="Times New Roman"/>
          <w:sz w:val="24"/>
          <w:szCs w:val="24"/>
          <w:lang w:eastAsia="pl-PL"/>
        </w:rPr>
        <w:t xml:space="preserve">.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w:t>
      </w:r>
      <w:proofErr w:type="spellStart"/>
      <w:r w:rsidRPr="002D27ED">
        <w:rPr>
          <w:rFonts w:ascii="Times New Roman" w:eastAsia="Times New Roman" w:hAnsi="Times New Roman" w:cs="Times New Roman"/>
          <w:sz w:val="24"/>
          <w:szCs w:val="24"/>
          <w:lang w:eastAsia="pl-PL"/>
        </w:rPr>
        <w:t>późn</w:t>
      </w:r>
      <w:proofErr w:type="spellEnd"/>
      <w:r w:rsidRPr="002D27ED">
        <w:rPr>
          <w:rFonts w:ascii="Times New Roman" w:eastAsia="Times New Roman" w:hAnsi="Times New Roman" w:cs="Times New Roman"/>
          <w:sz w:val="24"/>
          <w:szCs w:val="24"/>
          <w:lang w:eastAsia="pl-PL"/>
        </w:rPr>
        <w:t xml:space="preserve">. zm.). 3. Warunki udziału w postępowaniu, określone przez Zamawiającego zgodnie z art. 22, ust. 1b ustawy </w:t>
      </w:r>
      <w:proofErr w:type="spellStart"/>
      <w:r w:rsidRPr="002D27ED">
        <w:rPr>
          <w:rFonts w:ascii="Times New Roman" w:eastAsia="Times New Roman" w:hAnsi="Times New Roman" w:cs="Times New Roman"/>
          <w:sz w:val="24"/>
          <w:szCs w:val="24"/>
          <w:lang w:eastAsia="pl-PL"/>
        </w:rPr>
        <w:t>Pzp</w:t>
      </w:r>
      <w:proofErr w:type="spellEnd"/>
      <w:r w:rsidRPr="002D27ED">
        <w:rPr>
          <w:rFonts w:ascii="Times New Roman" w:eastAsia="Times New Roman" w:hAnsi="Times New Roman" w:cs="Times New Roman"/>
          <w:sz w:val="24"/>
          <w:szCs w:val="24"/>
          <w:lang w:eastAsia="pl-PL"/>
        </w:rPr>
        <w:t xml:space="preserve">: 3.1. Wykonawca musi posiadać kompetencje lub uprawnienia do prowadzenia określonej działalności zawodowej, o ile wynika to z odrębnych przepisów, pozwalające na realizację zamówienia. - NIE DOTYCZY NINIEJSZEGO POSTĘPOWANIA 3.2 Wykonawca musi znajdować się w sytuacji ekonomicznej lub finansowej pozwalającej, na realizację zamówienia. - NIE DOTYCZY NINIEJSZEGO POSTĘPOWANIA 3.3 Wykonawca musi posiadać zdolność techniczną lub zawodową pozwalającą na realizację zamówienia. - NIE DOTYCZY NINIEJSZEGO POSTĘPOWANIA 4. Wykaz oświadczeń i dokumentów, potwierdzających brak podstaw wykluczenia oraz na potwierdzenie, że oferowane dostawy odpowiadają wymaganiom określonym przez Zamawiającego: 4.1. W celu wykazania braku podstaw wykluczenia z postępowania o udzielenie zamówienia do oferty należy dołączyć aktualne na dzień składania ofert Oświadczenia, zgodne ze wzorem stanowiącym załącznik nr 2 do SIWZ (oświadczenie z art. 25a ustawy </w:t>
      </w:r>
      <w:proofErr w:type="spellStart"/>
      <w:r w:rsidRPr="002D27ED">
        <w:rPr>
          <w:rFonts w:ascii="Times New Roman" w:eastAsia="Times New Roman" w:hAnsi="Times New Roman" w:cs="Times New Roman"/>
          <w:sz w:val="24"/>
          <w:szCs w:val="24"/>
          <w:lang w:eastAsia="pl-PL"/>
        </w:rPr>
        <w:t>Pzp</w:t>
      </w:r>
      <w:proofErr w:type="spellEnd"/>
      <w:r w:rsidRPr="002D27ED">
        <w:rPr>
          <w:rFonts w:ascii="Times New Roman" w:eastAsia="Times New Roman" w:hAnsi="Times New Roman" w:cs="Times New Roman"/>
          <w:sz w:val="24"/>
          <w:szCs w:val="24"/>
          <w:lang w:eastAsia="pl-PL"/>
        </w:rPr>
        <w:t xml:space="preserve">). Informacje zawarte w Oświadczeniach stanowią wstępne potwierdzenie, że Wykonawca nie podlega wykluczeniu z postępowania. 4.2. W celu potwierdzenia braku podstawy do wykluczenia Wykonawcy z postępowania, o której mowa w art. 24, ust. 1, pkt 23 ustawy </w:t>
      </w:r>
      <w:proofErr w:type="spellStart"/>
      <w:r w:rsidRPr="002D27ED">
        <w:rPr>
          <w:rFonts w:ascii="Times New Roman" w:eastAsia="Times New Roman" w:hAnsi="Times New Roman" w:cs="Times New Roman"/>
          <w:sz w:val="24"/>
          <w:szCs w:val="24"/>
          <w:lang w:eastAsia="pl-PL"/>
        </w:rPr>
        <w:t>Pzp</w:t>
      </w:r>
      <w:proofErr w:type="spellEnd"/>
      <w:r w:rsidRPr="002D27ED">
        <w:rPr>
          <w:rFonts w:ascii="Times New Roman" w:eastAsia="Times New Roman" w:hAnsi="Times New Roman" w:cs="Times New Roman"/>
          <w:sz w:val="24"/>
          <w:szCs w:val="24"/>
          <w:lang w:eastAsia="pl-PL"/>
        </w:rPr>
        <w:t xml:space="preserve">,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 Uwaga nr 2: W przypadku Wykonawców wspólnie składających ofertę, dokumenty o których mowa w pkt 4.2. zobowiązany jest złożyć każdy z Wykonawców wspólnie składających ofertę. 4.3. 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 NIE DOTYCZY NINIEJSZEGO POSTĘPOWANIA Uwaga nr 3 (dotycząca wszystkich oświadczeń i dokumentów): 1) 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 2) 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 3) 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t>
      </w:r>
      <w:r w:rsidRPr="002D27ED">
        <w:rPr>
          <w:rFonts w:ascii="Times New Roman" w:eastAsia="Times New Roman" w:hAnsi="Times New Roman" w:cs="Times New Roman"/>
          <w:sz w:val="24"/>
          <w:szCs w:val="24"/>
          <w:lang w:eastAsia="pl-PL"/>
        </w:rPr>
        <w:lastRenderedPageBreak/>
        <w:t xml:space="preserve">wskazanych przez Wykonawcę i pobranych samodzielnie przez Zamawiającego dokumentów, 4) w przypadku wskazania przez Wykonawcę oświadczeń lub dokumentów, które znajdują się w posiadaniu Zamawiającego, w szczególności oświadczeń lub dokumentów przechowywanych przez Zamawiającego zgodnie z art. 97, ust. 1 ustawy </w:t>
      </w:r>
      <w:proofErr w:type="spellStart"/>
      <w:r w:rsidRPr="002D27ED">
        <w:rPr>
          <w:rFonts w:ascii="Times New Roman" w:eastAsia="Times New Roman" w:hAnsi="Times New Roman" w:cs="Times New Roman"/>
          <w:sz w:val="24"/>
          <w:szCs w:val="24"/>
          <w:lang w:eastAsia="pl-PL"/>
        </w:rPr>
        <w:t>Pzp</w:t>
      </w:r>
      <w:proofErr w:type="spellEnd"/>
      <w:r w:rsidRPr="002D27ED">
        <w:rPr>
          <w:rFonts w:ascii="Times New Roman" w:eastAsia="Times New Roman" w:hAnsi="Times New Roman" w:cs="Times New Roman"/>
          <w:sz w:val="24"/>
          <w:szCs w:val="24"/>
          <w:lang w:eastAsia="pl-PL"/>
        </w:rPr>
        <w:t xml:space="preserve">, Zamawiający w celu potwierdzenia okoliczności, o których mowa w art. 25, ust. 1, pkt 1 i 3 ustawy (brak podstaw wykluczenia oraz spełnianie warunków udziału w postępowaniu określonych przez Zamawiającego), korzysta z posiadanych oświadczeń lub dokumentów, o ile są one aktualne. 5. Podmioty zagraniczne: 5.1. Jeżeli Wykonawca ma siedzibę lub miejsce zamieszkania poza terytorium Rzeczypospolitej Polskiej: 5.1.1.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 5.2.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5.3.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 </w:t>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b/>
          <w:bCs/>
          <w:sz w:val="24"/>
          <w:szCs w:val="24"/>
          <w:lang w:eastAsia="pl-PL"/>
        </w:rPr>
        <w:t xml:space="preserve">III.1) WARUNKI UDZIAŁU W POSTĘPOWANIU </w:t>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2D27ED">
        <w:rPr>
          <w:rFonts w:ascii="Times New Roman" w:eastAsia="Times New Roman" w:hAnsi="Times New Roman" w:cs="Times New Roman"/>
          <w:sz w:val="24"/>
          <w:szCs w:val="24"/>
          <w:lang w:eastAsia="pl-PL"/>
        </w:rPr>
        <w:t xml:space="preserve"> </w:t>
      </w:r>
      <w:r w:rsidRPr="002D27ED">
        <w:rPr>
          <w:rFonts w:ascii="Times New Roman" w:eastAsia="Times New Roman" w:hAnsi="Times New Roman" w:cs="Times New Roman"/>
          <w:sz w:val="24"/>
          <w:szCs w:val="24"/>
          <w:lang w:eastAsia="pl-PL"/>
        </w:rPr>
        <w:br/>
        <w:t xml:space="preserve">Określenie warunków: </w:t>
      </w:r>
      <w:r w:rsidRPr="002D27ED">
        <w:rPr>
          <w:rFonts w:ascii="Times New Roman" w:eastAsia="Times New Roman" w:hAnsi="Times New Roman" w:cs="Times New Roman"/>
          <w:sz w:val="24"/>
          <w:szCs w:val="24"/>
          <w:lang w:eastAsia="pl-PL"/>
        </w:rPr>
        <w:br/>
        <w:t xml:space="preserve">Informacje dodatkowe </w:t>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b/>
          <w:bCs/>
          <w:sz w:val="24"/>
          <w:szCs w:val="24"/>
          <w:lang w:eastAsia="pl-PL"/>
        </w:rPr>
        <w:t xml:space="preserve">III.1.2) Sytuacja finansowa lub ekonomiczna </w:t>
      </w:r>
      <w:r w:rsidRPr="002D27ED">
        <w:rPr>
          <w:rFonts w:ascii="Times New Roman" w:eastAsia="Times New Roman" w:hAnsi="Times New Roman" w:cs="Times New Roman"/>
          <w:sz w:val="24"/>
          <w:szCs w:val="24"/>
          <w:lang w:eastAsia="pl-PL"/>
        </w:rPr>
        <w:br/>
        <w:t xml:space="preserve">Określenie warunków: </w:t>
      </w:r>
      <w:r w:rsidRPr="002D27ED">
        <w:rPr>
          <w:rFonts w:ascii="Times New Roman" w:eastAsia="Times New Roman" w:hAnsi="Times New Roman" w:cs="Times New Roman"/>
          <w:sz w:val="24"/>
          <w:szCs w:val="24"/>
          <w:lang w:eastAsia="pl-PL"/>
        </w:rPr>
        <w:br/>
        <w:t xml:space="preserve">Informacje dodatkowe </w:t>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b/>
          <w:bCs/>
          <w:sz w:val="24"/>
          <w:szCs w:val="24"/>
          <w:lang w:eastAsia="pl-PL"/>
        </w:rPr>
        <w:t xml:space="preserve">III.1.3) Zdolność techniczna lub zawodowa </w:t>
      </w:r>
      <w:r w:rsidRPr="002D27ED">
        <w:rPr>
          <w:rFonts w:ascii="Times New Roman" w:eastAsia="Times New Roman" w:hAnsi="Times New Roman" w:cs="Times New Roman"/>
          <w:sz w:val="24"/>
          <w:szCs w:val="24"/>
          <w:lang w:eastAsia="pl-PL"/>
        </w:rPr>
        <w:br/>
        <w:t xml:space="preserve">Określenie warunków: </w:t>
      </w:r>
      <w:r w:rsidRPr="002D27ED">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2D27ED">
        <w:rPr>
          <w:rFonts w:ascii="Times New Roman" w:eastAsia="Times New Roman" w:hAnsi="Times New Roman" w:cs="Times New Roman"/>
          <w:sz w:val="24"/>
          <w:szCs w:val="24"/>
          <w:lang w:eastAsia="pl-PL"/>
        </w:rPr>
        <w:br/>
        <w:t xml:space="preserve">Informacje dodatkowe: </w:t>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b/>
          <w:bCs/>
          <w:sz w:val="24"/>
          <w:szCs w:val="24"/>
          <w:lang w:eastAsia="pl-PL"/>
        </w:rPr>
        <w:t xml:space="preserve">III.2) PODSTAWY WYKLUCZENIA </w:t>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2D27ED">
        <w:rPr>
          <w:rFonts w:ascii="Times New Roman" w:eastAsia="Times New Roman" w:hAnsi="Times New Roman" w:cs="Times New Roman"/>
          <w:b/>
          <w:bCs/>
          <w:sz w:val="24"/>
          <w:szCs w:val="24"/>
          <w:lang w:eastAsia="pl-PL"/>
        </w:rPr>
        <w:t>Pzp</w:t>
      </w:r>
      <w:proofErr w:type="spellEnd"/>
      <w:r w:rsidRPr="002D27ED">
        <w:rPr>
          <w:rFonts w:ascii="Times New Roman" w:eastAsia="Times New Roman" w:hAnsi="Times New Roman" w:cs="Times New Roman"/>
          <w:sz w:val="24"/>
          <w:szCs w:val="24"/>
          <w:lang w:eastAsia="pl-PL"/>
        </w:rPr>
        <w:t xml:space="preserve"> </w:t>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2D27ED">
        <w:rPr>
          <w:rFonts w:ascii="Times New Roman" w:eastAsia="Times New Roman" w:hAnsi="Times New Roman" w:cs="Times New Roman"/>
          <w:b/>
          <w:bCs/>
          <w:sz w:val="24"/>
          <w:szCs w:val="24"/>
          <w:lang w:eastAsia="pl-PL"/>
        </w:rPr>
        <w:t>Pzp</w:t>
      </w:r>
      <w:proofErr w:type="spellEnd"/>
      <w:r w:rsidRPr="002D27ED">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2D27ED">
        <w:rPr>
          <w:rFonts w:ascii="Times New Roman" w:eastAsia="Times New Roman" w:hAnsi="Times New Roman" w:cs="Times New Roman"/>
          <w:sz w:val="24"/>
          <w:szCs w:val="24"/>
          <w:lang w:eastAsia="pl-PL"/>
        </w:rPr>
        <w:t>Pzp</w:t>
      </w:r>
      <w:proofErr w:type="spellEnd"/>
      <w:r w:rsidRPr="002D27ED">
        <w:rPr>
          <w:rFonts w:ascii="Times New Roman" w:eastAsia="Times New Roman" w:hAnsi="Times New Roman" w:cs="Times New Roman"/>
          <w:sz w:val="24"/>
          <w:szCs w:val="24"/>
          <w:lang w:eastAsia="pl-PL"/>
        </w:rPr>
        <w:t xml:space="preserve">) </w:t>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sz w:val="24"/>
          <w:szCs w:val="24"/>
          <w:lang w:eastAsia="pl-PL"/>
        </w:rPr>
        <w:lastRenderedPageBreak/>
        <w:br/>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2D27ED">
        <w:rPr>
          <w:rFonts w:ascii="Times New Roman" w:eastAsia="Times New Roman" w:hAnsi="Times New Roman" w:cs="Times New Roman"/>
          <w:sz w:val="24"/>
          <w:szCs w:val="24"/>
          <w:lang w:eastAsia="pl-PL"/>
        </w:rPr>
        <w:br/>
        <w:t xml:space="preserve">Tak </w:t>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b/>
          <w:bCs/>
          <w:sz w:val="24"/>
          <w:szCs w:val="24"/>
          <w:lang w:eastAsia="pl-PL"/>
        </w:rPr>
        <w:t xml:space="preserve">Oświadczenie o spełnianiu kryteriów selekcji </w:t>
      </w:r>
      <w:r w:rsidRPr="002D27ED">
        <w:rPr>
          <w:rFonts w:ascii="Times New Roman" w:eastAsia="Times New Roman" w:hAnsi="Times New Roman" w:cs="Times New Roman"/>
          <w:sz w:val="24"/>
          <w:szCs w:val="24"/>
          <w:lang w:eastAsia="pl-PL"/>
        </w:rPr>
        <w:br/>
        <w:t xml:space="preserve">Nie </w:t>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b/>
          <w:bCs/>
          <w:sz w:val="24"/>
          <w:szCs w:val="24"/>
          <w:lang w:eastAsia="pl-PL"/>
        </w:rPr>
        <w:t>III.5.1) W ZAKRESIE SPEŁNIANIA WARUNKÓW UDZIAŁU W POSTĘPOWANIU:</w:t>
      </w:r>
      <w:r w:rsidRPr="002D27ED">
        <w:rPr>
          <w:rFonts w:ascii="Times New Roman" w:eastAsia="Times New Roman" w:hAnsi="Times New Roman" w:cs="Times New Roman"/>
          <w:sz w:val="24"/>
          <w:szCs w:val="24"/>
          <w:lang w:eastAsia="pl-PL"/>
        </w:rPr>
        <w:t xml:space="preserve"> </w:t>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b/>
          <w:bCs/>
          <w:sz w:val="24"/>
          <w:szCs w:val="24"/>
          <w:lang w:eastAsia="pl-PL"/>
        </w:rPr>
        <w:t>III.5.2) W ZAKRESIE KRYTERIÓW SELEKCJI:</w:t>
      </w:r>
      <w:r w:rsidRPr="002D27ED">
        <w:rPr>
          <w:rFonts w:ascii="Times New Roman" w:eastAsia="Times New Roman" w:hAnsi="Times New Roman" w:cs="Times New Roman"/>
          <w:sz w:val="24"/>
          <w:szCs w:val="24"/>
          <w:lang w:eastAsia="pl-PL"/>
        </w:rPr>
        <w:t xml:space="preserve"> </w:t>
      </w:r>
      <w:r w:rsidRPr="002D27ED">
        <w:rPr>
          <w:rFonts w:ascii="Times New Roman" w:eastAsia="Times New Roman" w:hAnsi="Times New Roman" w:cs="Times New Roman"/>
          <w:sz w:val="24"/>
          <w:szCs w:val="24"/>
          <w:lang w:eastAsia="pl-PL"/>
        </w:rPr>
        <w:br/>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b/>
          <w:bCs/>
          <w:sz w:val="24"/>
          <w:szCs w:val="24"/>
          <w:lang w:eastAsia="pl-PL"/>
        </w:rPr>
        <w:t xml:space="preserve">III.7) INNE DOKUMENTY NIE WYMIENIONE W pkt III.3) - III.6) </w:t>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sz w:val="24"/>
          <w:szCs w:val="24"/>
          <w:u w:val="single"/>
          <w:lang w:eastAsia="pl-PL"/>
        </w:rPr>
        <w:t xml:space="preserve">SEKCJA IV: PROCEDURA </w:t>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b/>
          <w:bCs/>
          <w:sz w:val="24"/>
          <w:szCs w:val="24"/>
          <w:lang w:eastAsia="pl-PL"/>
        </w:rPr>
        <w:t xml:space="preserve">IV.1) OPIS </w:t>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b/>
          <w:bCs/>
          <w:sz w:val="24"/>
          <w:szCs w:val="24"/>
          <w:lang w:eastAsia="pl-PL"/>
        </w:rPr>
        <w:t xml:space="preserve">IV.1.1) Tryb udzielenia zamówienia: </w:t>
      </w:r>
      <w:r w:rsidRPr="002D27ED">
        <w:rPr>
          <w:rFonts w:ascii="Times New Roman" w:eastAsia="Times New Roman" w:hAnsi="Times New Roman" w:cs="Times New Roman"/>
          <w:sz w:val="24"/>
          <w:szCs w:val="24"/>
          <w:lang w:eastAsia="pl-PL"/>
        </w:rPr>
        <w:t xml:space="preserve">Przetarg nieograniczony </w:t>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b/>
          <w:bCs/>
          <w:sz w:val="24"/>
          <w:szCs w:val="24"/>
          <w:lang w:eastAsia="pl-PL"/>
        </w:rPr>
        <w:t>IV.1.2) Zamawiający żąda wniesienia wadium:</w:t>
      </w:r>
      <w:r w:rsidRPr="002D27ED">
        <w:rPr>
          <w:rFonts w:ascii="Times New Roman" w:eastAsia="Times New Roman" w:hAnsi="Times New Roman" w:cs="Times New Roman"/>
          <w:sz w:val="24"/>
          <w:szCs w:val="24"/>
          <w:lang w:eastAsia="pl-PL"/>
        </w:rPr>
        <w:t xml:space="preserve"> </w:t>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sz w:val="24"/>
          <w:szCs w:val="24"/>
          <w:lang w:eastAsia="pl-PL"/>
        </w:rPr>
        <w:t xml:space="preserve">Nie </w:t>
      </w:r>
      <w:r w:rsidRPr="002D27ED">
        <w:rPr>
          <w:rFonts w:ascii="Times New Roman" w:eastAsia="Times New Roman" w:hAnsi="Times New Roman" w:cs="Times New Roman"/>
          <w:sz w:val="24"/>
          <w:szCs w:val="24"/>
          <w:lang w:eastAsia="pl-PL"/>
        </w:rPr>
        <w:br/>
        <w:t xml:space="preserve">Informacja na temat wadium </w:t>
      </w:r>
      <w:r w:rsidRPr="002D27ED">
        <w:rPr>
          <w:rFonts w:ascii="Times New Roman" w:eastAsia="Times New Roman" w:hAnsi="Times New Roman" w:cs="Times New Roman"/>
          <w:sz w:val="24"/>
          <w:szCs w:val="24"/>
          <w:lang w:eastAsia="pl-PL"/>
        </w:rPr>
        <w:br/>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b/>
          <w:bCs/>
          <w:sz w:val="24"/>
          <w:szCs w:val="24"/>
          <w:lang w:eastAsia="pl-PL"/>
        </w:rPr>
        <w:t>IV.1.3) Przewiduje się udzielenie zaliczek na poczet wykonania zamówienia:</w:t>
      </w:r>
      <w:r w:rsidRPr="002D27ED">
        <w:rPr>
          <w:rFonts w:ascii="Times New Roman" w:eastAsia="Times New Roman" w:hAnsi="Times New Roman" w:cs="Times New Roman"/>
          <w:sz w:val="24"/>
          <w:szCs w:val="24"/>
          <w:lang w:eastAsia="pl-PL"/>
        </w:rPr>
        <w:t xml:space="preserve"> </w:t>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sz w:val="24"/>
          <w:szCs w:val="24"/>
          <w:lang w:eastAsia="pl-PL"/>
        </w:rPr>
        <w:t xml:space="preserve">Nie </w:t>
      </w:r>
      <w:r w:rsidRPr="002D27ED">
        <w:rPr>
          <w:rFonts w:ascii="Times New Roman" w:eastAsia="Times New Roman" w:hAnsi="Times New Roman" w:cs="Times New Roman"/>
          <w:sz w:val="24"/>
          <w:szCs w:val="24"/>
          <w:lang w:eastAsia="pl-PL"/>
        </w:rPr>
        <w:br/>
        <w:t xml:space="preserve">Należy podać informacje na temat udzielania zaliczek: </w:t>
      </w:r>
      <w:r w:rsidRPr="002D27ED">
        <w:rPr>
          <w:rFonts w:ascii="Times New Roman" w:eastAsia="Times New Roman" w:hAnsi="Times New Roman" w:cs="Times New Roman"/>
          <w:sz w:val="24"/>
          <w:szCs w:val="24"/>
          <w:lang w:eastAsia="pl-PL"/>
        </w:rPr>
        <w:br/>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sz w:val="24"/>
          <w:szCs w:val="24"/>
          <w:lang w:eastAsia="pl-PL"/>
        </w:rPr>
        <w:t xml:space="preserve">Nie </w:t>
      </w:r>
      <w:r w:rsidRPr="002D27ED">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2D27ED">
        <w:rPr>
          <w:rFonts w:ascii="Times New Roman" w:eastAsia="Times New Roman" w:hAnsi="Times New Roman" w:cs="Times New Roman"/>
          <w:sz w:val="24"/>
          <w:szCs w:val="24"/>
          <w:lang w:eastAsia="pl-PL"/>
        </w:rPr>
        <w:br/>
        <w:t xml:space="preserve">Nie </w:t>
      </w:r>
      <w:r w:rsidRPr="002D27ED">
        <w:rPr>
          <w:rFonts w:ascii="Times New Roman" w:eastAsia="Times New Roman" w:hAnsi="Times New Roman" w:cs="Times New Roman"/>
          <w:sz w:val="24"/>
          <w:szCs w:val="24"/>
          <w:lang w:eastAsia="pl-PL"/>
        </w:rPr>
        <w:br/>
        <w:t xml:space="preserve">Informacje dodatkowe: </w:t>
      </w:r>
      <w:r w:rsidRPr="002D27ED">
        <w:rPr>
          <w:rFonts w:ascii="Times New Roman" w:eastAsia="Times New Roman" w:hAnsi="Times New Roman" w:cs="Times New Roman"/>
          <w:sz w:val="24"/>
          <w:szCs w:val="24"/>
          <w:lang w:eastAsia="pl-PL"/>
        </w:rPr>
        <w:br/>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sz w:val="24"/>
          <w:szCs w:val="24"/>
          <w:lang w:eastAsia="pl-PL"/>
        </w:rPr>
        <w:lastRenderedPageBreak/>
        <w:br/>
      </w:r>
      <w:r w:rsidRPr="002D27ED">
        <w:rPr>
          <w:rFonts w:ascii="Times New Roman" w:eastAsia="Times New Roman" w:hAnsi="Times New Roman" w:cs="Times New Roman"/>
          <w:b/>
          <w:bCs/>
          <w:sz w:val="24"/>
          <w:szCs w:val="24"/>
          <w:lang w:eastAsia="pl-PL"/>
        </w:rPr>
        <w:t xml:space="preserve">IV.1.5.) Wymaga się złożenia oferty wariantowej: </w:t>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sz w:val="24"/>
          <w:szCs w:val="24"/>
          <w:lang w:eastAsia="pl-PL"/>
        </w:rPr>
        <w:t xml:space="preserve">Nie </w:t>
      </w:r>
      <w:r w:rsidRPr="002D27ED">
        <w:rPr>
          <w:rFonts w:ascii="Times New Roman" w:eastAsia="Times New Roman" w:hAnsi="Times New Roman" w:cs="Times New Roman"/>
          <w:sz w:val="24"/>
          <w:szCs w:val="24"/>
          <w:lang w:eastAsia="pl-PL"/>
        </w:rPr>
        <w:br/>
        <w:t xml:space="preserve">Dopuszcza się złożenie oferty wariantowej </w:t>
      </w:r>
      <w:r w:rsidRPr="002D27ED">
        <w:rPr>
          <w:rFonts w:ascii="Times New Roman" w:eastAsia="Times New Roman" w:hAnsi="Times New Roman" w:cs="Times New Roman"/>
          <w:sz w:val="24"/>
          <w:szCs w:val="24"/>
          <w:lang w:eastAsia="pl-PL"/>
        </w:rPr>
        <w:br/>
        <w:t xml:space="preserve">Nie </w:t>
      </w:r>
      <w:r w:rsidRPr="002D27ED">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2D27ED">
        <w:rPr>
          <w:rFonts w:ascii="Times New Roman" w:eastAsia="Times New Roman" w:hAnsi="Times New Roman" w:cs="Times New Roman"/>
          <w:sz w:val="24"/>
          <w:szCs w:val="24"/>
          <w:lang w:eastAsia="pl-PL"/>
        </w:rPr>
        <w:br/>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sz w:val="24"/>
          <w:szCs w:val="24"/>
          <w:lang w:eastAsia="pl-PL"/>
        </w:rPr>
        <w:t xml:space="preserve">Liczba wykonawców   </w:t>
      </w:r>
      <w:r w:rsidRPr="002D27ED">
        <w:rPr>
          <w:rFonts w:ascii="Times New Roman" w:eastAsia="Times New Roman" w:hAnsi="Times New Roman" w:cs="Times New Roman"/>
          <w:sz w:val="24"/>
          <w:szCs w:val="24"/>
          <w:lang w:eastAsia="pl-PL"/>
        </w:rPr>
        <w:br/>
        <w:t xml:space="preserve">Przewidywana minimalna liczba wykonawców </w:t>
      </w:r>
      <w:r w:rsidRPr="002D27ED">
        <w:rPr>
          <w:rFonts w:ascii="Times New Roman" w:eastAsia="Times New Roman" w:hAnsi="Times New Roman" w:cs="Times New Roman"/>
          <w:sz w:val="24"/>
          <w:szCs w:val="24"/>
          <w:lang w:eastAsia="pl-PL"/>
        </w:rPr>
        <w:br/>
        <w:t xml:space="preserve">Maksymalna liczba wykonawców   </w:t>
      </w:r>
      <w:r w:rsidRPr="002D27ED">
        <w:rPr>
          <w:rFonts w:ascii="Times New Roman" w:eastAsia="Times New Roman" w:hAnsi="Times New Roman" w:cs="Times New Roman"/>
          <w:sz w:val="24"/>
          <w:szCs w:val="24"/>
          <w:lang w:eastAsia="pl-PL"/>
        </w:rPr>
        <w:br/>
        <w:t xml:space="preserve">Kryteria selekcji wykonawców: </w:t>
      </w:r>
      <w:r w:rsidRPr="002D27ED">
        <w:rPr>
          <w:rFonts w:ascii="Times New Roman" w:eastAsia="Times New Roman" w:hAnsi="Times New Roman" w:cs="Times New Roman"/>
          <w:sz w:val="24"/>
          <w:szCs w:val="24"/>
          <w:lang w:eastAsia="pl-PL"/>
        </w:rPr>
        <w:br/>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b/>
          <w:bCs/>
          <w:sz w:val="24"/>
          <w:szCs w:val="24"/>
          <w:lang w:eastAsia="pl-PL"/>
        </w:rPr>
        <w:t xml:space="preserve">IV.1.7) Informacje na temat umowy ramowej lub dynamicznego systemu zakupów: </w:t>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sz w:val="24"/>
          <w:szCs w:val="24"/>
          <w:lang w:eastAsia="pl-PL"/>
        </w:rPr>
        <w:t xml:space="preserve">Umowa ramowa będzie zawarta: </w:t>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sz w:val="24"/>
          <w:szCs w:val="24"/>
          <w:lang w:eastAsia="pl-PL"/>
        </w:rPr>
        <w:br/>
        <w:t xml:space="preserve">Czy przewiduje się ograniczenie liczby uczestników umowy ramowej: </w:t>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sz w:val="24"/>
          <w:szCs w:val="24"/>
          <w:lang w:eastAsia="pl-PL"/>
        </w:rPr>
        <w:br/>
        <w:t xml:space="preserve">Przewidziana maksymalna liczba uczestników umowy ramowej: </w:t>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sz w:val="24"/>
          <w:szCs w:val="24"/>
          <w:lang w:eastAsia="pl-PL"/>
        </w:rPr>
        <w:br/>
        <w:t xml:space="preserve">Informacje dodatkowe: </w:t>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sz w:val="24"/>
          <w:szCs w:val="24"/>
          <w:lang w:eastAsia="pl-PL"/>
        </w:rPr>
        <w:br/>
        <w:t xml:space="preserve">Zamówienie obejmuje ustanowienie dynamicznego systemu zakupów: </w:t>
      </w:r>
      <w:r w:rsidRPr="002D27ED">
        <w:rPr>
          <w:rFonts w:ascii="Times New Roman" w:eastAsia="Times New Roman" w:hAnsi="Times New Roman" w:cs="Times New Roman"/>
          <w:sz w:val="24"/>
          <w:szCs w:val="24"/>
          <w:lang w:eastAsia="pl-PL"/>
        </w:rPr>
        <w:br/>
        <w:t xml:space="preserve">Nie </w:t>
      </w:r>
      <w:r w:rsidRPr="002D27ED">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sz w:val="24"/>
          <w:szCs w:val="24"/>
          <w:lang w:eastAsia="pl-PL"/>
        </w:rPr>
        <w:br/>
        <w:t xml:space="preserve">Informacje dodatkowe: </w:t>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2D27ED">
        <w:rPr>
          <w:rFonts w:ascii="Times New Roman" w:eastAsia="Times New Roman" w:hAnsi="Times New Roman" w:cs="Times New Roman"/>
          <w:sz w:val="24"/>
          <w:szCs w:val="24"/>
          <w:lang w:eastAsia="pl-PL"/>
        </w:rPr>
        <w:br/>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b/>
          <w:bCs/>
          <w:sz w:val="24"/>
          <w:szCs w:val="24"/>
          <w:lang w:eastAsia="pl-PL"/>
        </w:rPr>
        <w:t xml:space="preserve">IV.1.8) Aukcja elektroniczna </w:t>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b/>
          <w:bCs/>
          <w:sz w:val="24"/>
          <w:szCs w:val="24"/>
          <w:lang w:eastAsia="pl-PL"/>
        </w:rPr>
        <w:t xml:space="preserve">Przewidziane jest przeprowadzenie aukcji elektronicznej </w:t>
      </w:r>
      <w:r w:rsidRPr="002D27ED">
        <w:rPr>
          <w:rFonts w:ascii="Times New Roman" w:eastAsia="Times New Roman" w:hAnsi="Times New Roman" w:cs="Times New Roman"/>
          <w:i/>
          <w:iCs/>
          <w:sz w:val="24"/>
          <w:szCs w:val="24"/>
          <w:lang w:eastAsia="pl-PL"/>
        </w:rPr>
        <w:t xml:space="preserve">(przetarg nieograniczony, przetarg ograniczony, negocjacje z ogłoszeniem) </w:t>
      </w:r>
      <w:r w:rsidRPr="002D27ED">
        <w:rPr>
          <w:rFonts w:ascii="Times New Roman" w:eastAsia="Times New Roman" w:hAnsi="Times New Roman" w:cs="Times New Roman"/>
          <w:sz w:val="24"/>
          <w:szCs w:val="24"/>
          <w:lang w:eastAsia="pl-PL"/>
        </w:rPr>
        <w:t xml:space="preserve">Nie </w:t>
      </w:r>
      <w:r w:rsidRPr="002D27ED">
        <w:rPr>
          <w:rFonts w:ascii="Times New Roman" w:eastAsia="Times New Roman" w:hAnsi="Times New Roman" w:cs="Times New Roman"/>
          <w:sz w:val="24"/>
          <w:szCs w:val="24"/>
          <w:lang w:eastAsia="pl-PL"/>
        </w:rPr>
        <w:br/>
        <w:t xml:space="preserve">Należy podać adres strony internetowej, na której aukcja będzie prowadzona: </w:t>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2D27ED">
        <w:rPr>
          <w:rFonts w:ascii="Times New Roman" w:eastAsia="Times New Roman" w:hAnsi="Times New Roman" w:cs="Times New Roman"/>
          <w:sz w:val="24"/>
          <w:szCs w:val="24"/>
          <w:lang w:eastAsia="pl-PL"/>
        </w:rPr>
        <w:t xml:space="preserve"> </w:t>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sz w:val="24"/>
          <w:szCs w:val="24"/>
          <w:lang w:eastAsia="pl-PL"/>
        </w:rPr>
        <w:lastRenderedPageBreak/>
        <w:t xml:space="preserve">Nie </w:t>
      </w:r>
      <w:r w:rsidRPr="002D27ED">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2D27ED">
        <w:rPr>
          <w:rFonts w:ascii="Times New Roman" w:eastAsia="Times New Roman" w:hAnsi="Times New Roman" w:cs="Times New Roman"/>
          <w:sz w:val="24"/>
          <w:szCs w:val="24"/>
          <w:lang w:eastAsia="pl-PL"/>
        </w:rPr>
        <w:br/>
        <w:t xml:space="preserve">Informacje dotyczące przebiegu aukcji elektronicznej: </w:t>
      </w:r>
      <w:r w:rsidRPr="002D27ED">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2D27ED">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2D27ED">
        <w:rPr>
          <w:rFonts w:ascii="Times New Roman" w:eastAsia="Times New Roman" w:hAnsi="Times New Roman" w:cs="Times New Roman"/>
          <w:sz w:val="24"/>
          <w:szCs w:val="24"/>
          <w:lang w:eastAsia="pl-PL"/>
        </w:rPr>
        <w:br/>
        <w:t xml:space="preserve">Wymagania dotyczące rejestracji i identyfikacji wykonawców w aukcji elektronicznej: </w:t>
      </w:r>
      <w:r w:rsidRPr="002D27ED">
        <w:rPr>
          <w:rFonts w:ascii="Times New Roman" w:eastAsia="Times New Roman" w:hAnsi="Times New Roman" w:cs="Times New Roman"/>
          <w:sz w:val="24"/>
          <w:szCs w:val="24"/>
          <w:lang w:eastAsia="pl-PL"/>
        </w:rPr>
        <w:br/>
        <w:t xml:space="preserve">Informacje o liczbie etapów aukcji elektronicznej i czasie ich trwania: </w:t>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sz w:val="24"/>
          <w:szCs w:val="24"/>
          <w:lang w:eastAsia="pl-PL"/>
        </w:rPr>
        <w:br/>
        <w:t xml:space="preserve">Czas trwania: </w:t>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2D27ED">
        <w:rPr>
          <w:rFonts w:ascii="Times New Roman" w:eastAsia="Times New Roman" w:hAnsi="Times New Roman" w:cs="Times New Roman"/>
          <w:sz w:val="24"/>
          <w:szCs w:val="24"/>
          <w:lang w:eastAsia="pl-PL"/>
        </w:rPr>
        <w:br/>
        <w:t xml:space="preserve">Warunki zamknięcia aukcji elektronicznej: </w:t>
      </w:r>
      <w:r w:rsidRPr="002D27ED">
        <w:rPr>
          <w:rFonts w:ascii="Times New Roman" w:eastAsia="Times New Roman" w:hAnsi="Times New Roman" w:cs="Times New Roman"/>
          <w:sz w:val="24"/>
          <w:szCs w:val="24"/>
          <w:lang w:eastAsia="pl-PL"/>
        </w:rPr>
        <w:br/>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b/>
          <w:bCs/>
          <w:sz w:val="24"/>
          <w:szCs w:val="24"/>
          <w:lang w:eastAsia="pl-PL"/>
        </w:rPr>
        <w:t xml:space="preserve">IV.2) KRYTERIA OCENY OFERT </w:t>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b/>
          <w:bCs/>
          <w:sz w:val="24"/>
          <w:szCs w:val="24"/>
          <w:lang w:eastAsia="pl-PL"/>
        </w:rPr>
        <w:t xml:space="preserve">IV.2.1) Kryteria oceny ofert: </w:t>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b/>
          <w:bCs/>
          <w:sz w:val="24"/>
          <w:szCs w:val="24"/>
          <w:lang w:eastAsia="pl-PL"/>
        </w:rPr>
        <w:t>IV.2.2) Kryteria</w:t>
      </w:r>
      <w:r w:rsidRPr="002D27ED">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83"/>
        <w:gridCol w:w="1016"/>
      </w:tblGrid>
      <w:tr w:rsidR="002D27ED" w:rsidRPr="002D27ED" w:rsidTr="002D27ED">
        <w:tc>
          <w:tcPr>
            <w:tcW w:w="0" w:type="auto"/>
            <w:tcBorders>
              <w:top w:val="single" w:sz="6" w:space="0" w:color="000000"/>
              <w:left w:val="single" w:sz="6" w:space="0" w:color="000000"/>
              <w:bottom w:val="single" w:sz="6" w:space="0" w:color="000000"/>
              <w:right w:val="single" w:sz="6" w:space="0" w:color="000000"/>
            </w:tcBorders>
            <w:vAlign w:val="center"/>
            <w:hideMark/>
          </w:tcPr>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sz w:val="24"/>
                <w:szCs w:val="24"/>
                <w:lang w:eastAsia="pl-PL"/>
              </w:rPr>
              <w:t>Znaczenie</w:t>
            </w:r>
          </w:p>
        </w:tc>
      </w:tr>
      <w:tr w:rsidR="002D27ED" w:rsidRPr="002D27ED" w:rsidTr="002D27ED">
        <w:tc>
          <w:tcPr>
            <w:tcW w:w="0" w:type="auto"/>
            <w:tcBorders>
              <w:top w:val="single" w:sz="6" w:space="0" w:color="000000"/>
              <w:left w:val="single" w:sz="6" w:space="0" w:color="000000"/>
              <w:bottom w:val="single" w:sz="6" w:space="0" w:color="000000"/>
              <w:right w:val="single" w:sz="6" w:space="0" w:color="000000"/>
            </w:tcBorders>
            <w:vAlign w:val="center"/>
            <w:hideMark/>
          </w:tcPr>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sz w:val="24"/>
                <w:szCs w:val="24"/>
                <w:lang w:eastAsia="pl-PL"/>
              </w:rPr>
              <w:t>95,00</w:t>
            </w:r>
          </w:p>
        </w:tc>
      </w:tr>
      <w:tr w:rsidR="002D27ED" w:rsidRPr="002D27ED" w:rsidTr="002D27ED">
        <w:tc>
          <w:tcPr>
            <w:tcW w:w="0" w:type="auto"/>
            <w:tcBorders>
              <w:top w:val="single" w:sz="6" w:space="0" w:color="000000"/>
              <w:left w:val="single" w:sz="6" w:space="0" w:color="000000"/>
              <w:bottom w:val="single" w:sz="6" w:space="0" w:color="000000"/>
              <w:right w:val="single" w:sz="6" w:space="0" w:color="000000"/>
            </w:tcBorders>
            <w:vAlign w:val="center"/>
            <w:hideMark/>
          </w:tcPr>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sz w:val="24"/>
                <w:szCs w:val="24"/>
                <w:lang w:eastAsia="pl-PL"/>
              </w:rPr>
              <w:t xml:space="preserve">termin </w:t>
            </w:r>
            <w:proofErr w:type="spellStart"/>
            <w:r w:rsidRPr="002D27ED">
              <w:rPr>
                <w:rFonts w:ascii="Times New Roman" w:eastAsia="Times New Roman" w:hAnsi="Times New Roman" w:cs="Times New Roman"/>
                <w:sz w:val="24"/>
                <w:szCs w:val="24"/>
                <w:lang w:eastAsia="pl-PL"/>
              </w:rPr>
              <w:t>platnosci</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sz w:val="24"/>
                <w:szCs w:val="24"/>
                <w:lang w:eastAsia="pl-PL"/>
              </w:rPr>
              <w:t>5,00</w:t>
            </w:r>
          </w:p>
        </w:tc>
      </w:tr>
    </w:tbl>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2D27ED">
        <w:rPr>
          <w:rFonts w:ascii="Times New Roman" w:eastAsia="Times New Roman" w:hAnsi="Times New Roman" w:cs="Times New Roman"/>
          <w:b/>
          <w:bCs/>
          <w:sz w:val="24"/>
          <w:szCs w:val="24"/>
          <w:lang w:eastAsia="pl-PL"/>
        </w:rPr>
        <w:t>Pzp</w:t>
      </w:r>
      <w:proofErr w:type="spellEnd"/>
      <w:r w:rsidRPr="002D27ED">
        <w:rPr>
          <w:rFonts w:ascii="Times New Roman" w:eastAsia="Times New Roman" w:hAnsi="Times New Roman" w:cs="Times New Roman"/>
          <w:b/>
          <w:bCs/>
          <w:sz w:val="24"/>
          <w:szCs w:val="24"/>
          <w:lang w:eastAsia="pl-PL"/>
        </w:rPr>
        <w:t xml:space="preserve"> </w:t>
      </w:r>
      <w:r w:rsidRPr="002D27ED">
        <w:rPr>
          <w:rFonts w:ascii="Times New Roman" w:eastAsia="Times New Roman" w:hAnsi="Times New Roman" w:cs="Times New Roman"/>
          <w:sz w:val="24"/>
          <w:szCs w:val="24"/>
          <w:lang w:eastAsia="pl-PL"/>
        </w:rPr>
        <w:t xml:space="preserve">(przetarg nieograniczony) </w:t>
      </w:r>
      <w:r w:rsidRPr="002D27ED">
        <w:rPr>
          <w:rFonts w:ascii="Times New Roman" w:eastAsia="Times New Roman" w:hAnsi="Times New Roman" w:cs="Times New Roman"/>
          <w:sz w:val="24"/>
          <w:szCs w:val="24"/>
          <w:lang w:eastAsia="pl-PL"/>
        </w:rPr>
        <w:br/>
        <w:t xml:space="preserve">Tak </w:t>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b/>
          <w:bCs/>
          <w:sz w:val="24"/>
          <w:szCs w:val="24"/>
          <w:lang w:eastAsia="pl-PL"/>
        </w:rPr>
        <w:t xml:space="preserve">IV.3) Negocjacje z ogłoszeniem, dialog konkurencyjny, partnerstwo innowacyjne </w:t>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b/>
          <w:bCs/>
          <w:sz w:val="24"/>
          <w:szCs w:val="24"/>
          <w:lang w:eastAsia="pl-PL"/>
        </w:rPr>
        <w:t>IV.3.1) Informacje na temat negocjacji z ogłoszeniem</w:t>
      </w:r>
      <w:r w:rsidRPr="002D27ED">
        <w:rPr>
          <w:rFonts w:ascii="Times New Roman" w:eastAsia="Times New Roman" w:hAnsi="Times New Roman" w:cs="Times New Roman"/>
          <w:sz w:val="24"/>
          <w:szCs w:val="24"/>
          <w:lang w:eastAsia="pl-PL"/>
        </w:rPr>
        <w:t xml:space="preserve"> </w:t>
      </w:r>
      <w:r w:rsidRPr="002D27ED">
        <w:rPr>
          <w:rFonts w:ascii="Times New Roman" w:eastAsia="Times New Roman" w:hAnsi="Times New Roman" w:cs="Times New Roman"/>
          <w:sz w:val="24"/>
          <w:szCs w:val="24"/>
          <w:lang w:eastAsia="pl-PL"/>
        </w:rPr>
        <w:br/>
        <w:t xml:space="preserve">Minimalne wymagania, które muszą spełniać wszystkie oferty: </w:t>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Nie </w:t>
      </w:r>
      <w:r w:rsidRPr="002D27ED">
        <w:rPr>
          <w:rFonts w:ascii="Times New Roman" w:eastAsia="Times New Roman" w:hAnsi="Times New Roman" w:cs="Times New Roman"/>
          <w:sz w:val="24"/>
          <w:szCs w:val="24"/>
          <w:lang w:eastAsia="pl-PL"/>
        </w:rPr>
        <w:br/>
        <w:t xml:space="preserve">Przewidziany jest podział negocjacji na etapy w celu ograniczenia liczby ofert: Nie </w:t>
      </w:r>
      <w:r w:rsidRPr="002D27ED">
        <w:rPr>
          <w:rFonts w:ascii="Times New Roman" w:eastAsia="Times New Roman" w:hAnsi="Times New Roman" w:cs="Times New Roman"/>
          <w:sz w:val="24"/>
          <w:szCs w:val="24"/>
          <w:lang w:eastAsia="pl-PL"/>
        </w:rPr>
        <w:br/>
        <w:t xml:space="preserve">Należy podać informacje na temat etapów negocjacji (w tym liczbę etapów): </w:t>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sz w:val="24"/>
          <w:szCs w:val="24"/>
          <w:lang w:eastAsia="pl-PL"/>
        </w:rPr>
        <w:br/>
        <w:t xml:space="preserve">Informacje dodatkowe </w:t>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b/>
          <w:bCs/>
          <w:sz w:val="24"/>
          <w:szCs w:val="24"/>
          <w:lang w:eastAsia="pl-PL"/>
        </w:rPr>
        <w:t>IV.3.2) Informacje na temat dialogu konkurencyjnego</w:t>
      </w:r>
      <w:r w:rsidRPr="002D27ED">
        <w:rPr>
          <w:rFonts w:ascii="Times New Roman" w:eastAsia="Times New Roman" w:hAnsi="Times New Roman" w:cs="Times New Roman"/>
          <w:sz w:val="24"/>
          <w:szCs w:val="24"/>
          <w:lang w:eastAsia="pl-PL"/>
        </w:rPr>
        <w:t xml:space="preserve"> </w:t>
      </w:r>
      <w:r w:rsidRPr="002D27ED">
        <w:rPr>
          <w:rFonts w:ascii="Times New Roman" w:eastAsia="Times New Roman" w:hAnsi="Times New Roman" w:cs="Times New Roman"/>
          <w:sz w:val="24"/>
          <w:szCs w:val="24"/>
          <w:lang w:eastAsia="pl-PL"/>
        </w:rPr>
        <w:br/>
        <w:t xml:space="preserve">Opis potrzeb i wymagań zamawiającego lub informacja o sposobie uzyskania tego opisu: </w:t>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sz w:val="24"/>
          <w:szCs w:val="24"/>
          <w:lang w:eastAsia="pl-PL"/>
        </w:rPr>
        <w:br/>
        <w:t xml:space="preserve">Wstępny harmonogram postępowania: </w:t>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sz w:val="24"/>
          <w:szCs w:val="24"/>
          <w:lang w:eastAsia="pl-PL"/>
        </w:rPr>
        <w:br/>
        <w:t xml:space="preserve">Podział dialogu na etapy w celu ograniczenia liczby rozwiązań: </w:t>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sz w:val="24"/>
          <w:szCs w:val="24"/>
          <w:lang w:eastAsia="pl-PL"/>
        </w:rPr>
        <w:lastRenderedPageBreak/>
        <w:t xml:space="preserve">Należy podać informacje na temat etapów dialogu: </w:t>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sz w:val="24"/>
          <w:szCs w:val="24"/>
          <w:lang w:eastAsia="pl-PL"/>
        </w:rPr>
        <w:br/>
        <w:t xml:space="preserve">Informacje dodatkowe: </w:t>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b/>
          <w:bCs/>
          <w:sz w:val="24"/>
          <w:szCs w:val="24"/>
          <w:lang w:eastAsia="pl-PL"/>
        </w:rPr>
        <w:t>IV.3.3) Informacje na temat partnerstwa innowacyjnego</w:t>
      </w:r>
      <w:r w:rsidRPr="002D27ED">
        <w:rPr>
          <w:rFonts w:ascii="Times New Roman" w:eastAsia="Times New Roman" w:hAnsi="Times New Roman" w:cs="Times New Roman"/>
          <w:sz w:val="24"/>
          <w:szCs w:val="24"/>
          <w:lang w:eastAsia="pl-PL"/>
        </w:rPr>
        <w:t xml:space="preserve"> </w:t>
      </w:r>
      <w:r w:rsidRPr="002D27ED">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sz w:val="24"/>
          <w:szCs w:val="24"/>
          <w:lang w:eastAsia="pl-PL"/>
        </w:rPr>
        <w:br/>
        <w:t xml:space="preserve">Informacje dodatkowe: </w:t>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b/>
          <w:bCs/>
          <w:sz w:val="24"/>
          <w:szCs w:val="24"/>
          <w:lang w:eastAsia="pl-PL"/>
        </w:rPr>
        <w:t xml:space="preserve">IV.4) Licytacja elektroniczna </w:t>
      </w:r>
      <w:r w:rsidRPr="002D27ED">
        <w:rPr>
          <w:rFonts w:ascii="Times New Roman" w:eastAsia="Times New Roman" w:hAnsi="Times New Roman" w:cs="Times New Roman"/>
          <w:sz w:val="24"/>
          <w:szCs w:val="24"/>
          <w:lang w:eastAsia="pl-PL"/>
        </w:rPr>
        <w:br/>
        <w:t xml:space="preserve">Adres strony internetowej, na której będzie prowadzona licytacja elektroniczna: </w:t>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sz w:val="24"/>
          <w:szCs w:val="24"/>
          <w:lang w:eastAsia="pl-PL"/>
        </w:rPr>
        <w:t xml:space="preserve">Informacje o liczbie etapów licytacji elektronicznej i czasie ich trwania: </w:t>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sz w:val="24"/>
          <w:szCs w:val="24"/>
          <w:lang w:eastAsia="pl-PL"/>
        </w:rPr>
        <w:t xml:space="preserve">Czas trwania: </w:t>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sz w:val="24"/>
          <w:szCs w:val="24"/>
          <w:lang w:eastAsia="pl-PL"/>
        </w:rPr>
        <w:t xml:space="preserve">Termin składania wniosków o dopuszczenie do udziału w licytacji elektronicznej: </w:t>
      </w:r>
      <w:r w:rsidRPr="002D27ED">
        <w:rPr>
          <w:rFonts w:ascii="Times New Roman" w:eastAsia="Times New Roman" w:hAnsi="Times New Roman" w:cs="Times New Roman"/>
          <w:sz w:val="24"/>
          <w:szCs w:val="24"/>
          <w:lang w:eastAsia="pl-PL"/>
        </w:rPr>
        <w:br/>
        <w:t xml:space="preserve">Data: godzina: </w:t>
      </w:r>
      <w:r w:rsidRPr="002D27ED">
        <w:rPr>
          <w:rFonts w:ascii="Times New Roman" w:eastAsia="Times New Roman" w:hAnsi="Times New Roman" w:cs="Times New Roman"/>
          <w:sz w:val="24"/>
          <w:szCs w:val="24"/>
          <w:lang w:eastAsia="pl-PL"/>
        </w:rPr>
        <w:br/>
        <w:t xml:space="preserve">Termin otwarcia licytacji elektronicznej: </w:t>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sz w:val="24"/>
          <w:szCs w:val="24"/>
          <w:lang w:eastAsia="pl-PL"/>
        </w:rPr>
        <w:t xml:space="preserve">Termin i warunki zamknięcia licytacji elektronicznej: </w:t>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sz w:val="24"/>
          <w:szCs w:val="24"/>
          <w:lang w:eastAsia="pl-PL"/>
        </w:rPr>
        <w:br/>
        <w:t xml:space="preserve">Wymagania dotyczące zabezpieczenia należytego wykonania umowy: </w:t>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sz w:val="24"/>
          <w:szCs w:val="24"/>
          <w:lang w:eastAsia="pl-PL"/>
        </w:rPr>
        <w:br/>
        <w:t xml:space="preserve">Informacje dodatkowe: </w:t>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r w:rsidRPr="002D27ED">
        <w:rPr>
          <w:rFonts w:ascii="Times New Roman" w:eastAsia="Times New Roman" w:hAnsi="Times New Roman" w:cs="Times New Roman"/>
          <w:b/>
          <w:bCs/>
          <w:sz w:val="24"/>
          <w:szCs w:val="24"/>
          <w:lang w:eastAsia="pl-PL"/>
        </w:rPr>
        <w:t>IV.5) ZMIANA UMOWY</w:t>
      </w:r>
      <w:r w:rsidRPr="002D27ED">
        <w:rPr>
          <w:rFonts w:ascii="Times New Roman" w:eastAsia="Times New Roman" w:hAnsi="Times New Roman" w:cs="Times New Roman"/>
          <w:sz w:val="24"/>
          <w:szCs w:val="24"/>
          <w:lang w:eastAsia="pl-PL"/>
        </w:rPr>
        <w:t xml:space="preserve"> </w:t>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2D27ED">
        <w:rPr>
          <w:rFonts w:ascii="Times New Roman" w:eastAsia="Times New Roman" w:hAnsi="Times New Roman" w:cs="Times New Roman"/>
          <w:sz w:val="24"/>
          <w:szCs w:val="24"/>
          <w:lang w:eastAsia="pl-PL"/>
        </w:rPr>
        <w:t xml:space="preserve"> Tak </w:t>
      </w:r>
      <w:r w:rsidRPr="002D27ED">
        <w:rPr>
          <w:rFonts w:ascii="Times New Roman" w:eastAsia="Times New Roman" w:hAnsi="Times New Roman" w:cs="Times New Roman"/>
          <w:sz w:val="24"/>
          <w:szCs w:val="24"/>
          <w:lang w:eastAsia="pl-PL"/>
        </w:rPr>
        <w:br/>
        <w:t xml:space="preserve">Należy wskazać zakres, charakter zmian oraz warunki wprowadzenia zmian: </w:t>
      </w:r>
      <w:r w:rsidRPr="002D27ED">
        <w:rPr>
          <w:rFonts w:ascii="Times New Roman" w:eastAsia="Times New Roman" w:hAnsi="Times New Roman" w:cs="Times New Roman"/>
          <w:sz w:val="24"/>
          <w:szCs w:val="24"/>
          <w:lang w:eastAsia="pl-PL"/>
        </w:rPr>
        <w:br/>
        <w:t xml:space="preserve">1. Wszelkie zmiany niniejszej Umowy wymagają pod rygorem nieważności formy pisemnej. 2. Na podstawie art. 144, ust. 1 ustawy Prawo zamówień publicznych ZAMAWIAJĄCY przewiduje zmiany zawartej Umowy w formie aneksu, w szczególności w następujących sytuacjach: a) 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 b) zmiany nazw, siedziby </w:t>
      </w:r>
      <w:r w:rsidRPr="002D27ED">
        <w:rPr>
          <w:rFonts w:ascii="Times New Roman" w:eastAsia="Times New Roman" w:hAnsi="Times New Roman" w:cs="Times New Roman"/>
          <w:sz w:val="24"/>
          <w:szCs w:val="24"/>
          <w:lang w:eastAsia="pl-PL"/>
        </w:rPr>
        <w:lastRenderedPageBreak/>
        <w:t xml:space="preserve">stron umowy, numerów kont bankowych, c) gdy powstała możliwość dokonania nowszych i korzystniejszych dla Zamawiającego rozwiązań technologicznych i technicznych, niż te istniejące w chwili podpisania umowy nie prowadzące do zmiany przedmiotu zamówienia, 3. Warunkiem zmiany treści umowy jest podpisanie protokołu konieczności. </w:t>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b/>
          <w:bCs/>
          <w:sz w:val="24"/>
          <w:szCs w:val="24"/>
          <w:lang w:eastAsia="pl-PL"/>
        </w:rPr>
        <w:t xml:space="preserve">IV.6) INFORMACJE ADMINISTRACYJNE </w:t>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b/>
          <w:bCs/>
          <w:sz w:val="24"/>
          <w:szCs w:val="24"/>
          <w:lang w:eastAsia="pl-PL"/>
        </w:rPr>
        <w:t xml:space="preserve">IV.6.1) Sposób udostępniania informacji o charakterze poufnym </w:t>
      </w:r>
      <w:r w:rsidRPr="002D27ED">
        <w:rPr>
          <w:rFonts w:ascii="Times New Roman" w:eastAsia="Times New Roman" w:hAnsi="Times New Roman" w:cs="Times New Roman"/>
          <w:i/>
          <w:iCs/>
          <w:sz w:val="24"/>
          <w:szCs w:val="24"/>
          <w:lang w:eastAsia="pl-PL"/>
        </w:rPr>
        <w:t xml:space="preserve">(jeżeli dotyczy): </w:t>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b/>
          <w:bCs/>
          <w:sz w:val="24"/>
          <w:szCs w:val="24"/>
          <w:lang w:eastAsia="pl-PL"/>
        </w:rPr>
        <w:t>Środki służące ochronie informacji o charakterze poufnym</w:t>
      </w:r>
      <w:r w:rsidRPr="002D27ED">
        <w:rPr>
          <w:rFonts w:ascii="Times New Roman" w:eastAsia="Times New Roman" w:hAnsi="Times New Roman" w:cs="Times New Roman"/>
          <w:sz w:val="24"/>
          <w:szCs w:val="24"/>
          <w:lang w:eastAsia="pl-PL"/>
        </w:rPr>
        <w:t xml:space="preserve"> </w:t>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2D27ED">
        <w:rPr>
          <w:rFonts w:ascii="Times New Roman" w:eastAsia="Times New Roman" w:hAnsi="Times New Roman" w:cs="Times New Roman"/>
          <w:sz w:val="24"/>
          <w:szCs w:val="24"/>
          <w:lang w:eastAsia="pl-PL"/>
        </w:rPr>
        <w:br/>
        <w:t xml:space="preserve">Data: 2020-09-10, godzina: 10:00, </w:t>
      </w:r>
      <w:r w:rsidRPr="002D27ED">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2D27ED">
        <w:rPr>
          <w:rFonts w:ascii="Times New Roman" w:eastAsia="Times New Roman" w:hAnsi="Times New Roman" w:cs="Times New Roman"/>
          <w:sz w:val="24"/>
          <w:szCs w:val="24"/>
          <w:lang w:eastAsia="pl-PL"/>
        </w:rPr>
        <w:br/>
        <w:t xml:space="preserve">Nie </w:t>
      </w:r>
      <w:r w:rsidRPr="002D27ED">
        <w:rPr>
          <w:rFonts w:ascii="Times New Roman" w:eastAsia="Times New Roman" w:hAnsi="Times New Roman" w:cs="Times New Roman"/>
          <w:sz w:val="24"/>
          <w:szCs w:val="24"/>
          <w:lang w:eastAsia="pl-PL"/>
        </w:rPr>
        <w:br/>
        <w:t xml:space="preserve">Wskazać powody: </w:t>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2D27ED">
        <w:rPr>
          <w:rFonts w:ascii="Times New Roman" w:eastAsia="Times New Roman" w:hAnsi="Times New Roman" w:cs="Times New Roman"/>
          <w:sz w:val="24"/>
          <w:szCs w:val="24"/>
          <w:lang w:eastAsia="pl-PL"/>
        </w:rPr>
        <w:br/>
        <w:t xml:space="preserve">&gt; oferta musi </w:t>
      </w:r>
      <w:proofErr w:type="spellStart"/>
      <w:r w:rsidRPr="002D27ED">
        <w:rPr>
          <w:rFonts w:ascii="Times New Roman" w:eastAsia="Times New Roman" w:hAnsi="Times New Roman" w:cs="Times New Roman"/>
          <w:sz w:val="24"/>
          <w:szCs w:val="24"/>
          <w:lang w:eastAsia="pl-PL"/>
        </w:rPr>
        <w:t>byc</w:t>
      </w:r>
      <w:proofErr w:type="spellEnd"/>
      <w:r w:rsidRPr="002D27ED">
        <w:rPr>
          <w:rFonts w:ascii="Times New Roman" w:eastAsia="Times New Roman" w:hAnsi="Times New Roman" w:cs="Times New Roman"/>
          <w:sz w:val="24"/>
          <w:szCs w:val="24"/>
          <w:lang w:eastAsia="pl-PL"/>
        </w:rPr>
        <w:t xml:space="preserve"> sporządzona pisemnie w j. polskim </w:t>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b/>
          <w:bCs/>
          <w:sz w:val="24"/>
          <w:szCs w:val="24"/>
          <w:lang w:eastAsia="pl-PL"/>
        </w:rPr>
        <w:t xml:space="preserve">IV.6.3) Termin związania ofertą: </w:t>
      </w:r>
      <w:r w:rsidRPr="002D27ED">
        <w:rPr>
          <w:rFonts w:ascii="Times New Roman" w:eastAsia="Times New Roman" w:hAnsi="Times New Roman" w:cs="Times New Roman"/>
          <w:sz w:val="24"/>
          <w:szCs w:val="24"/>
          <w:lang w:eastAsia="pl-PL"/>
        </w:rPr>
        <w:t xml:space="preserve">do: okres w dniach: 30 (od ostatecznego terminu składania ofert) </w:t>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b/>
          <w:bCs/>
          <w:sz w:val="24"/>
          <w:szCs w:val="24"/>
          <w:lang w:eastAsia="pl-PL"/>
        </w:rPr>
        <w:t>IV.6.4) Przewiduje się unieważnienie postępowania o udzielenie zamówienia, w przypadku nieprzyznania środków, które miały być przeznaczone na sfinansowanie całości lub części zamówienia:</w:t>
      </w:r>
      <w:r w:rsidRPr="002D27ED">
        <w:rPr>
          <w:rFonts w:ascii="Times New Roman" w:eastAsia="Times New Roman" w:hAnsi="Times New Roman" w:cs="Times New Roman"/>
          <w:sz w:val="24"/>
          <w:szCs w:val="24"/>
          <w:lang w:eastAsia="pl-PL"/>
        </w:rPr>
        <w:t xml:space="preserve"> Nie </w:t>
      </w:r>
      <w:r w:rsidRPr="002D27ED">
        <w:rPr>
          <w:rFonts w:ascii="Times New Roman" w:eastAsia="Times New Roman" w:hAnsi="Times New Roman" w:cs="Times New Roman"/>
          <w:sz w:val="24"/>
          <w:szCs w:val="24"/>
          <w:lang w:eastAsia="pl-PL"/>
        </w:rPr>
        <w:br/>
      </w:r>
      <w:r w:rsidRPr="002D27ED">
        <w:rPr>
          <w:rFonts w:ascii="Times New Roman" w:eastAsia="Times New Roman" w:hAnsi="Times New Roman" w:cs="Times New Roman"/>
          <w:b/>
          <w:bCs/>
          <w:sz w:val="24"/>
          <w:szCs w:val="24"/>
          <w:lang w:eastAsia="pl-PL"/>
        </w:rPr>
        <w:t>IV.6.5) Informacje dodatkowe:</w:t>
      </w:r>
      <w:r w:rsidRPr="002D27ED">
        <w:rPr>
          <w:rFonts w:ascii="Times New Roman" w:eastAsia="Times New Roman" w:hAnsi="Times New Roman" w:cs="Times New Roman"/>
          <w:sz w:val="24"/>
          <w:szCs w:val="24"/>
          <w:lang w:eastAsia="pl-PL"/>
        </w:rPr>
        <w:t xml:space="preserve"> </w:t>
      </w:r>
      <w:r w:rsidRPr="002D27ED">
        <w:rPr>
          <w:rFonts w:ascii="Times New Roman" w:eastAsia="Times New Roman" w:hAnsi="Times New Roman" w:cs="Times New Roman"/>
          <w:sz w:val="24"/>
          <w:szCs w:val="24"/>
          <w:lang w:eastAsia="pl-PL"/>
        </w:rPr>
        <w:br/>
      </w:r>
    </w:p>
    <w:p w:rsidR="002D27ED" w:rsidRPr="002D27ED" w:rsidRDefault="002D27ED" w:rsidP="002D27ED">
      <w:pPr>
        <w:spacing w:after="0" w:line="240" w:lineRule="auto"/>
        <w:jc w:val="center"/>
        <w:rPr>
          <w:rFonts w:ascii="Times New Roman" w:eastAsia="Times New Roman" w:hAnsi="Times New Roman" w:cs="Times New Roman"/>
          <w:sz w:val="24"/>
          <w:szCs w:val="24"/>
          <w:lang w:eastAsia="pl-PL"/>
        </w:rPr>
      </w:pPr>
      <w:r w:rsidRPr="002D27ED">
        <w:rPr>
          <w:rFonts w:ascii="Times New Roman" w:eastAsia="Times New Roman" w:hAnsi="Times New Roman" w:cs="Times New Roman"/>
          <w:sz w:val="24"/>
          <w:szCs w:val="24"/>
          <w:u w:val="single"/>
          <w:lang w:eastAsia="pl-PL"/>
        </w:rPr>
        <w:t xml:space="preserve">ZAŁĄCZNIK I - INFORMACJE DOTYCZĄCE OFERT CZĘŚCIOWYCH </w:t>
      </w:r>
    </w:p>
    <w:p w:rsidR="002D27ED" w:rsidRPr="002D27ED" w:rsidRDefault="002D27ED" w:rsidP="002D27ED">
      <w:pPr>
        <w:spacing w:after="0" w:line="240" w:lineRule="auto"/>
        <w:rPr>
          <w:rFonts w:ascii="Times New Roman" w:eastAsia="Times New Roman" w:hAnsi="Times New Roman" w:cs="Times New Roman"/>
          <w:sz w:val="24"/>
          <w:szCs w:val="24"/>
          <w:lang w:eastAsia="pl-PL"/>
        </w:rPr>
      </w:pPr>
    </w:p>
    <w:p w:rsidR="002D27ED" w:rsidRPr="002D27ED" w:rsidRDefault="002D27ED" w:rsidP="002D27ED">
      <w:pPr>
        <w:spacing w:after="0" w:line="240" w:lineRule="auto"/>
        <w:rPr>
          <w:rFonts w:ascii="Times New Roman" w:eastAsia="Times New Roman" w:hAnsi="Times New Roman" w:cs="Times New Roman"/>
          <w:sz w:val="24"/>
          <w:szCs w:val="24"/>
          <w:lang w:eastAsia="pl-PL"/>
        </w:rPr>
      </w:pPr>
    </w:p>
    <w:p w:rsidR="002D27ED" w:rsidRPr="002D27ED" w:rsidRDefault="002D27ED" w:rsidP="002D27ED">
      <w:pPr>
        <w:spacing w:after="240" w:line="240" w:lineRule="auto"/>
        <w:rPr>
          <w:rFonts w:ascii="Times New Roman" w:eastAsia="Times New Roman" w:hAnsi="Times New Roman" w:cs="Times New Roman"/>
          <w:sz w:val="24"/>
          <w:szCs w:val="24"/>
          <w:lang w:eastAsia="pl-PL"/>
        </w:rPr>
      </w:pPr>
    </w:p>
    <w:p w:rsidR="002D27ED" w:rsidRPr="002D27ED" w:rsidRDefault="002D27ED" w:rsidP="002D27ED">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D27ED" w:rsidRPr="002D27ED" w:rsidTr="002D27ED">
        <w:trPr>
          <w:tblCellSpacing w:w="15" w:type="dxa"/>
        </w:trPr>
        <w:tc>
          <w:tcPr>
            <w:tcW w:w="0" w:type="auto"/>
            <w:vAlign w:val="center"/>
            <w:hideMark/>
          </w:tcPr>
          <w:p w:rsidR="002D27ED" w:rsidRPr="002D27ED" w:rsidRDefault="002D27ED" w:rsidP="002D27ED">
            <w:pPr>
              <w:spacing w:after="0" w:line="240" w:lineRule="auto"/>
              <w:rPr>
                <w:rFonts w:ascii="Times New Roman" w:eastAsia="Times New Roman" w:hAnsi="Times New Roman" w:cs="Times New Roman"/>
                <w:sz w:val="24"/>
                <w:szCs w:val="24"/>
                <w:lang w:eastAsia="pl-PL"/>
              </w:rPr>
            </w:pPr>
          </w:p>
        </w:tc>
      </w:tr>
    </w:tbl>
    <w:p w:rsidR="002D27ED" w:rsidRPr="002D27ED" w:rsidRDefault="002D27ED" w:rsidP="002D27ED">
      <w:pPr>
        <w:spacing w:after="240" w:line="240" w:lineRule="auto"/>
        <w:rPr>
          <w:rFonts w:ascii="Times New Roman" w:eastAsia="Times New Roman" w:hAnsi="Times New Roman" w:cs="Times New Roman"/>
          <w:sz w:val="24"/>
          <w:szCs w:val="24"/>
          <w:lang w:eastAsia="pl-PL"/>
        </w:rPr>
      </w:pPr>
      <w:bookmarkStart w:id="0" w:name="_GoBack"/>
      <w:bookmarkEnd w:id="0"/>
    </w:p>
    <w:p w:rsidR="002D27ED" w:rsidRDefault="002D27ED"/>
    <w:sectPr w:rsidR="002D27E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726F"/>
    <w:rsid w:val="002D27ED"/>
    <w:rsid w:val="0050726F"/>
    <w:rsid w:val="00BE7FB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4012148">
      <w:bodyDiv w:val="1"/>
      <w:marLeft w:val="0"/>
      <w:marRight w:val="0"/>
      <w:marTop w:val="0"/>
      <w:marBottom w:val="0"/>
      <w:divBdr>
        <w:top w:val="none" w:sz="0" w:space="0" w:color="auto"/>
        <w:left w:val="none" w:sz="0" w:space="0" w:color="auto"/>
        <w:bottom w:val="none" w:sz="0" w:space="0" w:color="auto"/>
        <w:right w:val="none" w:sz="0" w:space="0" w:color="auto"/>
      </w:divBdr>
      <w:divsChild>
        <w:div w:id="978150880">
          <w:marLeft w:val="0"/>
          <w:marRight w:val="0"/>
          <w:marTop w:val="0"/>
          <w:marBottom w:val="0"/>
          <w:divBdr>
            <w:top w:val="none" w:sz="0" w:space="0" w:color="auto"/>
            <w:left w:val="none" w:sz="0" w:space="0" w:color="auto"/>
            <w:bottom w:val="none" w:sz="0" w:space="0" w:color="auto"/>
            <w:right w:val="none" w:sz="0" w:space="0" w:color="auto"/>
          </w:divBdr>
          <w:divsChild>
            <w:div w:id="2099400784">
              <w:marLeft w:val="0"/>
              <w:marRight w:val="0"/>
              <w:marTop w:val="0"/>
              <w:marBottom w:val="0"/>
              <w:divBdr>
                <w:top w:val="none" w:sz="0" w:space="0" w:color="auto"/>
                <w:left w:val="none" w:sz="0" w:space="0" w:color="auto"/>
                <w:bottom w:val="none" w:sz="0" w:space="0" w:color="auto"/>
                <w:right w:val="none" w:sz="0" w:space="0" w:color="auto"/>
              </w:divBdr>
            </w:div>
            <w:div w:id="668944623">
              <w:marLeft w:val="0"/>
              <w:marRight w:val="0"/>
              <w:marTop w:val="0"/>
              <w:marBottom w:val="0"/>
              <w:divBdr>
                <w:top w:val="none" w:sz="0" w:space="0" w:color="auto"/>
                <w:left w:val="none" w:sz="0" w:space="0" w:color="auto"/>
                <w:bottom w:val="none" w:sz="0" w:space="0" w:color="auto"/>
                <w:right w:val="none" w:sz="0" w:space="0" w:color="auto"/>
              </w:divBdr>
            </w:div>
            <w:div w:id="1680808672">
              <w:marLeft w:val="0"/>
              <w:marRight w:val="0"/>
              <w:marTop w:val="0"/>
              <w:marBottom w:val="0"/>
              <w:divBdr>
                <w:top w:val="none" w:sz="0" w:space="0" w:color="auto"/>
                <w:left w:val="none" w:sz="0" w:space="0" w:color="auto"/>
                <w:bottom w:val="none" w:sz="0" w:space="0" w:color="auto"/>
                <w:right w:val="none" w:sz="0" w:space="0" w:color="auto"/>
              </w:divBdr>
              <w:divsChild>
                <w:div w:id="205140648">
                  <w:marLeft w:val="0"/>
                  <w:marRight w:val="0"/>
                  <w:marTop w:val="0"/>
                  <w:marBottom w:val="0"/>
                  <w:divBdr>
                    <w:top w:val="none" w:sz="0" w:space="0" w:color="auto"/>
                    <w:left w:val="none" w:sz="0" w:space="0" w:color="auto"/>
                    <w:bottom w:val="none" w:sz="0" w:space="0" w:color="auto"/>
                    <w:right w:val="none" w:sz="0" w:space="0" w:color="auto"/>
                  </w:divBdr>
                </w:div>
              </w:divsChild>
            </w:div>
            <w:div w:id="1276979306">
              <w:marLeft w:val="0"/>
              <w:marRight w:val="0"/>
              <w:marTop w:val="0"/>
              <w:marBottom w:val="0"/>
              <w:divBdr>
                <w:top w:val="none" w:sz="0" w:space="0" w:color="auto"/>
                <w:left w:val="none" w:sz="0" w:space="0" w:color="auto"/>
                <w:bottom w:val="none" w:sz="0" w:space="0" w:color="auto"/>
                <w:right w:val="none" w:sz="0" w:space="0" w:color="auto"/>
              </w:divBdr>
              <w:divsChild>
                <w:div w:id="498077335">
                  <w:marLeft w:val="0"/>
                  <w:marRight w:val="0"/>
                  <w:marTop w:val="0"/>
                  <w:marBottom w:val="0"/>
                  <w:divBdr>
                    <w:top w:val="none" w:sz="0" w:space="0" w:color="auto"/>
                    <w:left w:val="none" w:sz="0" w:space="0" w:color="auto"/>
                    <w:bottom w:val="none" w:sz="0" w:space="0" w:color="auto"/>
                    <w:right w:val="none" w:sz="0" w:space="0" w:color="auto"/>
                  </w:divBdr>
                </w:div>
              </w:divsChild>
            </w:div>
            <w:div w:id="475992922">
              <w:marLeft w:val="0"/>
              <w:marRight w:val="0"/>
              <w:marTop w:val="0"/>
              <w:marBottom w:val="0"/>
              <w:divBdr>
                <w:top w:val="none" w:sz="0" w:space="0" w:color="auto"/>
                <w:left w:val="none" w:sz="0" w:space="0" w:color="auto"/>
                <w:bottom w:val="none" w:sz="0" w:space="0" w:color="auto"/>
                <w:right w:val="none" w:sz="0" w:space="0" w:color="auto"/>
              </w:divBdr>
              <w:divsChild>
                <w:div w:id="1852598931">
                  <w:marLeft w:val="0"/>
                  <w:marRight w:val="0"/>
                  <w:marTop w:val="0"/>
                  <w:marBottom w:val="0"/>
                  <w:divBdr>
                    <w:top w:val="none" w:sz="0" w:space="0" w:color="auto"/>
                    <w:left w:val="none" w:sz="0" w:space="0" w:color="auto"/>
                    <w:bottom w:val="none" w:sz="0" w:space="0" w:color="auto"/>
                    <w:right w:val="none" w:sz="0" w:space="0" w:color="auto"/>
                  </w:divBdr>
                </w:div>
                <w:div w:id="1113791384">
                  <w:marLeft w:val="0"/>
                  <w:marRight w:val="0"/>
                  <w:marTop w:val="0"/>
                  <w:marBottom w:val="0"/>
                  <w:divBdr>
                    <w:top w:val="none" w:sz="0" w:space="0" w:color="auto"/>
                    <w:left w:val="none" w:sz="0" w:space="0" w:color="auto"/>
                    <w:bottom w:val="none" w:sz="0" w:space="0" w:color="auto"/>
                    <w:right w:val="none" w:sz="0" w:space="0" w:color="auto"/>
                  </w:divBdr>
                </w:div>
                <w:div w:id="585384620">
                  <w:marLeft w:val="0"/>
                  <w:marRight w:val="0"/>
                  <w:marTop w:val="0"/>
                  <w:marBottom w:val="0"/>
                  <w:divBdr>
                    <w:top w:val="none" w:sz="0" w:space="0" w:color="auto"/>
                    <w:left w:val="none" w:sz="0" w:space="0" w:color="auto"/>
                    <w:bottom w:val="none" w:sz="0" w:space="0" w:color="auto"/>
                    <w:right w:val="none" w:sz="0" w:space="0" w:color="auto"/>
                  </w:divBdr>
                </w:div>
                <w:div w:id="1333728038">
                  <w:marLeft w:val="0"/>
                  <w:marRight w:val="0"/>
                  <w:marTop w:val="0"/>
                  <w:marBottom w:val="0"/>
                  <w:divBdr>
                    <w:top w:val="none" w:sz="0" w:space="0" w:color="auto"/>
                    <w:left w:val="none" w:sz="0" w:space="0" w:color="auto"/>
                    <w:bottom w:val="none" w:sz="0" w:space="0" w:color="auto"/>
                    <w:right w:val="none" w:sz="0" w:space="0" w:color="auto"/>
                  </w:divBdr>
                </w:div>
              </w:divsChild>
            </w:div>
            <w:div w:id="2101217684">
              <w:marLeft w:val="0"/>
              <w:marRight w:val="0"/>
              <w:marTop w:val="0"/>
              <w:marBottom w:val="0"/>
              <w:divBdr>
                <w:top w:val="none" w:sz="0" w:space="0" w:color="auto"/>
                <w:left w:val="none" w:sz="0" w:space="0" w:color="auto"/>
                <w:bottom w:val="none" w:sz="0" w:space="0" w:color="auto"/>
                <w:right w:val="none" w:sz="0" w:space="0" w:color="auto"/>
              </w:divBdr>
              <w:divsChild>
                <w:div w:id="1699314753">
                  <w:marLeft w:val="0"/>
                  <w:marRight w:val="0"/>
                  <w:marTop w:val="0"/>
                  <w:marBottom w:val="0"/>
                  <w:divBdr>
                    <w:top w:val="none" w:sz="0" w:space="0" w:color="auto"/>
                    <w:left w:val="none" w:sz="0" w:space="0" w:color="auto"/>
                    <w:bottom w:val="none" w:sz="0" w:space="0" w:color="auto"/>
                    <w:right w:val="none" w:sz="0" w:space="0" w:color="auto"/>
                  </w:divBdr>
                </w:div>
                <w:div w:id="1872301875">
                  <w:marLeft w:val="0"/>
                  <w:marRight w:val="0"/>
                  <w:marTop w:val="0"/>
                  <w:marBottom w:val="0"/>
                  <w:divBdr>
                    <w:top w:val="none" w:sz="0" w:space="0" w:color="auto"/>
                    <w:left w:val="none" w:sz="0" w:space="0" w:color="auto"/>
                    <w:bottom w:val="none" w:sz="0" w:space="0" w:color="auto"/>
                    <w:right w:val="none" w:sz="0" w:space="0" w:color="auto"/>
                  </w:divBdr>
                </w:div>
                <w:div w:id="515384051">
                  <w:marLeft w:val="0"/>
                  <w:marRight w:val="0"/>
                  <w:marTop w:val="0"/>
                  <w:marBottom w:val="0"/>
                  <w:divBdr>
                    <w:top w:val="none" w:sz="0" w:space="0" w:color="auto"/>
                    <w:left w:val="none" w:sz="0" w:space="0" w:color="auto"/>
                    <w:bottom w:val="none" w:sz="0" w:space="0" w:color="auto"/>
                    <w:right w:val="none" w:sz="0" w:space="0" w:color="auto"/>
                  </w:divBdr>
                </w:div>
                <w:div w:id="1693069319">
                  <w:marLeft w:val="0"/>
                  <w:marRight w:val="0"/>
                  <w:marTop w:val="0"/>
                  <w:marBottom w:val="0"/>
                  <w:divBdr>
                    <w:top w:val="none" w:sz="0" w:space="0" w:color="auto"/>
                    <w:left w:val="none" w:sz="0" w:space="0" w:color="auto"/>
                    <w:bottom w:val="none" w:sz="0" w:space="0" w:color="auto"/>
                    <w:right w:val="none" w:sz="0" w:space="0" w:color="auto"/>
                  </w:divBdr>
                </w:div>
                <w:div w:id="576937814">
                  <w:marLeft w:val="0"/>
                  <w:marRight w:val="0"/>
                  <w:marTop w:val="0"/>
                  <w:marBottom w:val="0"/>
                  <w:divBdr>
                    <w:top w:val="none" w:sz="0" w:space="0" w:color="auto"/>
                    <w:left w:val="none" w:sz="0" w:space="0" w:color="auto"/>
                    <w:bottom w:val="none" w:sz="0" w:space="0" w:color="auto"/>
                    <w:right w:val="none" w:sz="0" w:space="0" w:color="auto"/>
                  </w:divBdr>
                </w:div>
                <w:div w:id="358625394">
                  <w:marLeft w:val="0"/>
                  <w:marRight w:val="0"/>
                  <w:marTop w:val="0"/>
                  <w:marBottom w:val="0"/>
                  <w:divBdr>
                    <w:top w:val="none" w:sz="0" w:space="0" w:color="auto"/>
                    <w:left w:val="none" w:sz="0" w:space="0" w:color="auto"/>
                    <w:bottom w:val="none" w:sz="0" w:space="0" w:color="auto"/>
                    <w:right w:val="none" w:sz="0" w:space="0" w:color="auto"/>
                  </w:divBdr>
                </w:div>
                <w:div w:id="533541007">
                  <w:marLeft w:val="0"/>
                  <w:marRight w:val="0"/>
                  <w:marTop w:val="0"/>
                  <w:marBottom w:val="0"/>
                  <w:divBdr>
                    <w:top w:val="none" w:sz="0" w:space="0" w:color="auto"/>
                    <w:left w:val="none" w:sz="0" w:space="0" w:color="auto"/>
                    <w:bottom w:val="none" w:sz="0" w:space="0" w:color="auto"/>
                    <w:right w:val="none" w:sz="0" w:space="0" w:color="auto"/>
                  </w:divBdr>
                </w:div>
              </w:divsChild>
            </w:div>
            <w:div w:id="265890868">
              <w:marLeft w:val="0"/>
              <w:marRight w:val="0"/>
              <w:marTop w:val="0"/>
              <w:marBottom w:val="0"/>
              <w:divBdr>
                <w:top w:val="none" w:sz="0" w:space="0" w:color="auto"/>
                <w:left w:val="none" w:sz="0" w:space="0" w:color="auto"/>
                <w:bottom w:val="none" w:sz="0" w:space="0" w:color="auto"/>
                <w:right w:val="none" w:sz="0" w:space="0" w:color="auto"/>
              </w:divBdr>
              <w:divsChild>
                <w:div w:id="2075010549">
                  <w:marLeft w:val="0"/>
                  <w:marRight w:val="0"/>
                  <w:marTop w:val="0"/>
                  <w:marBottom w:val="0"/>
                  <w:divBdr>
                    <w:top w:val="none" w:sz="0" w:space="0" w:color="auto"/>
                    <w:left w:val="none" w:sz="0" w:space="0" w:color="auto"/>
                    <w:bottom w:val="none" w:sz="0" w:space="0" w:color="auto"/>
                    <w:right w:val="none" w:sz="0" w:space="0" w:color="auto"/>
                  </w:divBdr>
                </w:div>
                <w:div w:id="892347418">
                  <w:marLeft w:val="0"/>
                  <w:marRight w:val="0"/>
                  <w:marTop w:val="0"/>
                  <w:marBottom w:val="0"/>
                  <w:divBdr>
                    <w:top w:val="none" w:sz="0" w:space="0" w:color="auto"/>
                    <w:left w:val="none" w:sz="0" w:space="0" w:color="auto"/>
                    <w:bottom w:val="none" w:sz="0" w:space="0" w:color="auto"/>
                    <w:right w:val="none" w:sz="0" w:space="0" w:color="auto"/>
                  </w:divBdr>
                </w:div>
              </w:divsChild>
            </w:div>
            <w:div w:id="910240676">
              <w:marLeft w:val="0"/>
              <w:marRight w:val="0"/>
              <w:marTop w:val="0"/>
              <w:marBottom w:val="0"/>
              <w:divBdr>
                <w:top w:val="none" w:sz="0" w:space="0" w:color="auto"/>
                <w:left w:val="none" w:sz="0" w:space="0" w:color="auto"/>
                <w:bottom w:val="none" w:sz="0" w:space="0" w:color="auto"/>
                <w:right w:val="none" w:sz="0" w:space="0" w:color="auto"/>
              </w:divBdr>
              <w:divsChild>
                <w:div w:id="1744906398">
                  <w:marLeft w:val="0"/>
                  <w:marRight w:val="0"/>
                  <w:marTop w:val="0"/>
                  <w:marBottom w:val="0"/>
                  <w:divBdr>
                    <w:top w:val="none" w:sz="0" w:space="0" w:color="auto"/>
                    <w:left w:val="none" w:sz="0" w:space="0" w:color="auto"/>
                    <w:bottom w:val="none" w:sz="0" w:space="0" w:color="auto"/>
                    <w:right w:val="none" w:sz="0" w:space="0" w:color="auto"/>
                  </w:divBdr>
                </w:div>
                <w:div w:id="1326670431">
                  <w:marLeft w:val="0"/>
                  <w:marRight w:val="0"/>
                  <w:marTop w:val="0"/>
                  <w:marBottom w:val="0"/>
                  <w:divBdr>
                    <w:top w:val="none" w:sz="0" w:space="0" w:color="auto"/>
                    <w:left w:val="none" w:sz="0" w:space="0" w:color="auto"/>
                    <w:bottom w:val="none" w:sz="0" w:space="0" w:color="auto"/>
                    <w:right w:val="none" w:sz="0" w:space="0" w:color="auto"/>
                  </w:divBdr>
                </w:div>
                <w:div w:id="233905064">
                  <w:marLeft w:val="0"/>
                  <w:marRight w:val="0"/>
                  <w:marTop w:val="0"/>
                  <w:marBottom w:val="0"/>
                  <w:divBdr>
                    <w:top w:val="none" w:sz="0" w:space="0" w:color="auto"/>
                    <w:left w:val="none" w:sz="0" w:space="0" w:color="auto"/>
                    <w:bottom w:val="none" w:sz="0" w:space="0" w:color="auto"/>
                    <w:right w:val="none" w:sz="0" w:space="0" w:color="auto"/>
                  </w:divBdr>
                </w:div>
                <w:div w:id="2125954608">
                  <w:marLeft w:val="0"/>
                  <w:marRight w:val="0"/>
                  <w:marTop w:val="0"/>
                  <w:marBottom w:val="0"/>
                  <w:divBdr>
                    <w:top w:val="none" w:sz="0" w:space="0" w:color="auto"/>
                    <w:left w:val="none" w:sz="0" w:space="0" w:color="auto"/>
                    <w:bottom w:val="none" w:sz="0" w:space="0" w:color="auto"/>
                    <w:right w:val="none" w:sz="0" w:space="0" w:color="auto"/>
                  </w:divBdr>
                </w:div>
              </w:divsChild>
            </w:div>
            <w:div w:id="765152674">
              <w:marLeft w:val="0"/>
              <w:marRight w:val="0"/>
              <w:marTop w:val="0"/>
              <w:marBottom w:val="0"/>
              <w:divBdr>
                <w:top w:val="none" w:sz="0" w:space="0" w:color="auto"/>
                <w:left w:val="none" w:sz="0" w:space="0" w:color="auto"/>
                <w:bottom w:val="none" w:sz="0" w:space="0" w:color="auto"/>
                <w:right w:val="none" w:sz="0" w:space="0" w:color="auto"/>
              </w:divBdr>
              <w:divsChild>
                <w:div w:id="991324459">
                  <w:marLeft w:val="0"/>
                  <w:marRight w:val="0"/>
                  <w:marTop w:val="0"/>
                  <w:marBottom w:val="0"/>
                  <w:divBdr>
                    <w:top w:val="none" w:sz="0" w:space="0" w:color="auto"/>
                    <w:left w:val="none" w:sz="0" w:space="0" w:color="auto"/>
                    <w:bottom w:val="none" w:sz="0" w:space="0" w:color="auto"/>
                    <w:right w:val="none" w:sz="0" w:space="0" w:color="auto"/>
                  </w:divBdr>
                </w:div>
                <w:div w:id="1269116841">
                  <w:marLeft w:val="0"/>
                  <w:marRight w:val="0"/>
                  <w:marTop w:val="0"/>
                  <w:marBottom w:val="0"/>
                  <w:divBdr>
                    <w:top w:val="none" w:sz="0" w:space="0" w:color="auto"/>
                    <w:left w:val="none" w:sz="0" w:space="0" w:color="auto"/>
                    <w:bottom w:val="none" w:sz="0" w:space="0" w:color="auto"/>
                    <w:right w:val="none" w:sz="0" w:space="0" w:color="auto"/>
                  </w:divBdr>
                </w:div>
                <w:div w:id="1914391909">
                  <w:marLeft w:val="0"/>
                  <w:marRight w:val="0"/>
                  <w:marTop w:val="0"/>
                  <w:marBottom w:val="0"/>
                  <w:divBdr>
                    <w:top w:val="none" w:sz="0" w:space="0" w:color="auto"/>
                    <w:left w:val="none" w:sz="0" w:space="0" w:color="auto"/>
                    <w:bottom w:val="none" w:sz="0" w:space="0" w:color="auto"/>
                    <w:right w:val="none" w:sz="0" w:space="0" w:color="auto"/>
                  </w:divBdr>
                </w:div>
                <w:div w:id="917059407">
                  <w:marLeft w:val="0"/>
                  <w:marRight w:val="0"/>
                  <w:marTop w:val="0"/>
                  <w:marBottom w:val="0"/>
                  <w:divBdr>
                    <w:top w:val="none" w:sz="0" w:space="0" w:color="auto"/>
                    <w:left w:val="none" w:sz="0" w:space="0" w:color="auto"/>
                    <w:bottom w:val="none" w:sz="0" w:space="0" w:color="auto"/>
                    <w:right w:val="none" w:sz="0" w:space="0" w:color="auto"/>
                  </w:divBdr>
                </w:div>
                <w:div w:id="1618755037">
                  <w:marLeft w:val="0"/>
                  <w:marRight w:val="0"/>
                  <w:marTop w:val="0"/>
                  <w:marBottom w:val="0"/>
                  <w:divBdr>
                    <w:top w:val="none" w:sz="0" w:space="0" w:color="auto"/>
                    <w:left w:val="none" w:sz="0" w:space="0" w:color="auto"/>
                    <w:bottom w:val="none" w:sz="0" w:space="0" w:color="auto"/>
                    <w:right w:val="none" w:sz="0" w:space="0" w:color="auto"/>
                  </w:divBdr>
                </w:div>
                <w:div w:id="1443265009">
                  <w:marLeft w:val="0"/>
                  <w:marRight w:val="0"/>
                  <w:marTop w:val="0"/>
                  <w:marBottom w:val="0"/>
                  <w:divBdr>
                    <w:top w:val="none" w:sz="0" w:space="0" w:color="auto"/>
                    <w:left w:val="none" w:sz="0" w:space="0" w:color="auto"/>
                    <w:bottom w:val="none" w:sz="0" w:space="0" w:color="auto"/>
                    <w:right w:val="none" w:sz="0" w:space="0" w:color="auto"/>
                  </w:divBdr>
                </w:div>
                <w:div w:id="1124539860">
                  <w:marLeft w:val="0"/>
                  <w:marRight w:val="0"/>
                  <w:marTop w:val="0"/>
                  <w:marBottom w:val="0"/>
                  <w:divBdr>
                    <w:top w:val="none" w:sz="0" w:space="0" w:color="auto"/>
                    <w:left w:val="none" w:sz="0" w:space="0" w:color="auto"/>
                    <w:bottom w:val="none" w:sz="0" w:space="0" w:color="auto"/>
                    <w:right w:val="none" w:sz="0" w:space="0" w:color="auto"/>
                  </w:divBdr>
                </w:div>
                <w:div w:id="284432457">
                  <w:marLeft w:val="0"/>
                  <w:marRight w:val="0"/>
                  <w:marTop w:val="0"/>
                  <w:marBottom w:val="0"/>
                  <w:divBdr>
                    <w:top w:val="none" w:sz="0" w:space="0" w:color="auto"/>
                    <w:left w:val="none" w:sz="0" w:space="0" w:color="auto"/>
                    <w:bottom w:val="none" w:sz="0" w:space="0" w:color="auto"/>
                    <w:right w:val="none" w:sz="0" w:space="0" w:color="auto"/>
                  </w:divBdr>
                </w:div>
              </w:divsChild>
            </w:div>
            <w:div w:id="1912736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627532">
      <w:bodyDiv w:val="1"/>
      <w:marLeft w:val="0"/>
      <w:marRight w:val="0"/>
      <w:marTop w:val="0"/>
      <w:marBottom w:val="0"/>
      <w:divBdr>
        <w:top w:val="none" w:sz="0" w:space="0" w:color="auto"/>
        <w:left w:val="none" w:sz="0" w:space="0" w:color="auto"/>
        <w:bottom w:val="none" w:sz="0" w:space="0" w:color="auto"/>
        <w:right w:val="none" w:sz="0" w:space="0" w:color="auto"/>
      </w:divBdr>
      <w:divsChild>
        <w:div w:id="315842919">
          <w:marLeft w:val="0"/>
          <w:marRight w:val="0"/>
          <w:marTop w:val="0"/>
          <w:marBottom w:val="0"/>
          <w:divBdr>
            <w:top w:val="none" w:sz="0" w:space="0" w:color="auto"/>
            <w:left w:val="none" w:sz="0" w:space="0" w:color="auto"/>
            <w:bottom w:val="none" w:sz="0" w:space="0" w:color="auto"/>
            <w:right w:val="none" w:sz="0" w:space="0" w:color="auto"/>
          </w:divBdr>
          <w:divsChild>
            <w:div w:id="236331335">
              <w:marLeft w:val="0"/>
              <w:marRight w:val="0"/>
              <w:marTop w:val="0"/>
              <w:marBottom w:val="0"/>
              <w:divBdr>
                <w:top w:val="none" w:sz="0" w:space="0" w:color="auto"/>
                <w:left w:val="none" w:sz="0" w:space="0" w:color="auto"/>
                <w:bottom w:val="none" w:sz="0" w:space="0" w:color="auto"/>
                <w:right w:val="none" w:sz="0" w:space="0" w:color="auto"/>
              </w:divBdr>
            </w:div>
            <w:div w:id="783571121">
              <w:marLeft w:val="0"/>
              <w:marRight w:val="0"/>
              <w:marTop w:val="0"/>
              <w:marBottom w:val="0"/>
              <w:divBdr>
                <w:top w:val="none" w:sz="0" w:space="0" w:color="auto"/>
                <w:left w:val="none" w:sz="0" w:space="0" w:color="auto"/>
                <w:bottom w:val="none" w:sz="0" w:space="0" w:color="auto"/>
                <w:right w:val="none" w:sz="0" w:space="0" w:color="auto"/>
              </w:divBdr>
            </w:div>
            <w:div w:id="647322950">
              <w:marLeft w:val="0"/>
              <w:marRight w:val="0"/>
              <w:marTop w:val="0"/>
              <w:marBottom w:val="0"/>
              <w:divBdr>
                <w:top w:val="none" w:sz="0" w:space="0" w:color="auto"/>
                <w:left w:val="none" w:sz="0" w:space="0" w:color="auto"/>
                <w:bottom w:val="none" w:sz="0" w:space="0" w:color="auto"/>
                <w:right w:val="none" w:sz="0" w:space="0" w:color="auto"/>
              </w:divBdr>
            </w:div>
            <w:div w:id="1698315534">
              <w:marLeft w:val="0"/>
              <w:marRight w:val="0"/>
              <w:marTop w:val="0"/>
              <w:marBottom w:val="0"/>
              <w:divBdr>
                <w:top w:val="none" w:sz="0" w:space="0" w:color="auto"/>
                <w:left w:val="none" w:sz="0" w:space="0" w:color="auto"/>
                <w:bottom w:val="none" w:sz="0" w:space="0" w:color="auto"/>
                <w:right w:val="none" w:sz="0" w:space="0" w:color="auto"/>
              </w:divBdr>
            </w:div>
            <w:div w:id="1647464639">
              <w:marLeft w:val="0"/>
              <w:marRight w:val="0"/>
              <w:marTop w:val="0"/>
              <w:marBottom w:val="0"/>
              <w:divBdr>
                <w:top w:val="none" w:sz="0" w:space="0" w:color="auto"/>
                <w:left w:val="none" w:sz="0" w:space="0" w:color="auto"/>
                <w:bottom w:val="none" w:sz="0" w:space="0" w:color="auto"/>
                <w:right w:val="none" w:sz="0" w:space="0" w:color="auto"/>
              </w:divBdr>
            </w:div>
            <w:div w:id="1567564420">
              <w:marLeft w:val="0"/>
              <w:marRight w:val="0"/>
              <w:marTop w:val="0"/>
              <w:marBottom w:val="0"/>
              <w:divBdr>
                <w:top w:val="none" w:sz="0" w:space="0" w:color="auto"/>
                <w:left w:val="none" w:sz="0" w:space="0" w:color="auto"/>
                <w:bottom w:val="none" w:sz="0" w:space="0" w:color="auto"/>
                <w:right w:val="none" w:sz="0" w:space="0" w:color="auto"/>
              </w:divBdr>
            </w:div>
            <w:div w:id="995495571">
              <w:marLeft w:val="0"/>
              <w:marRight w:val="0"/>
              <w:marTop w:val="0"/>
              <w:marBottom w:val="0"/>
              <w:divBdr>
                <w:top w:val="none" w:sz="0" w:space="0" w:color="auto"/>
                <w:left w:val="none" w:sz="0" w:space="0" w:color="auto"/>
                <w:bottom w:val="none" w:sz="0" w:space="0" w:color="auto"/>
                <w:right w:val="none" w:sz="0" w:space="0" w:color="auto"/>
              </w:divBdr>
            </w:div>
            <w:div w:id="940993312">
              <w:marLeft w:val="0"/>
              <w:marRight w:val="0"/>
              <w:marTop w:val="0"/>
              <w:marBottom w:val="0"/>
              <w:divBdr>
                <w:top w:val="none" w:sz="0" w:space="0" w:color="auto"/>
                <w:left w:val="none" w:sz="0" w:space="0" w:color="auto"/>
                <w:bottom w:val="none" w:sz="0" w:space="0" w:color="auto"/>
                <w:right w:val="none" w:sz="0" w:space="0" w:color="auto"/>
              </w:divBdr>
            </w:div>
            <w:div w:id="1489446014">
              <w:marLeft w:val="0"/>
              <w:marRight w:val="0"/>
              <w:marTop w:val="0"/>
              <w:marBottom w:val="0"/>
              <w:divBdr>
                <w:top w:val="none" w:sz="0" w:space="0" w:color="auto"/>
                <w:left w:val="none" w:sz="0" w:space="0" w:color="auto"/>
                <w:bottom w:val="none" w:sz="0" w:space="0" w:color="auto"/>
                <w:right w:val="none" w:sz="0" w:space="0" w:color="auto"/>
              </w:divBdr>
            </w:div>
            <w:div w:id="301350209">
              <w:marLeft w:val="0"/>
              <w:marRight w:val="0"/>
              <w:marTop w:val="0"/>
              <w:marBottom w:val="0"/>
              <w:divBdr>
                <w:top w:val="none" w:sz="0" w:space="0" w:color="auto"/>
                <w:left w:val="none" w:sz="0" w:space="0" w:color="auto"/>
                <w:bottom w:val="none" w:sz="0" w:space="0" w:color="auto"/>
                <w:right w:val="none" w:sz="0" w:space="0" w:color="auto"/>
              </w:divBdr>
            </w:div>
            <w:div w:id="285887834">
              <w:marLeft w:val="0"/>
              <w:marRight w:val="0"/>
              <w:marTop w:val="0"/>
              <w:marBottom w:val="0"/>
              <w:divBdr>
                <w:top w:val="none" w:sz="0" w:space="0" w:color="auto"/>
                <w:left w:val="none" w:sz="0" w:space="0" w:color="auto"/>
                <w:bottom w:val="none" w:sz="0" w:space="0" w:color="auto"/>
                <w:right w:val="none" w:sz="0" w:space="0" w:color="auto"/>
              </w:divBdr>
            </w:div>
            <w:div w:id="97723643">
              <w:marLeft w:val="0"/>
              <w:marRight w:val="0"/>
              <w:marTop w:val="0"/>
              <w:marBottom w:val="0"/>
              <w:divBdr>
                <w:top w:val="none" w:sz="0" w:space="0" w:color="auto"/>
                <w:left w:val="none" w:sz="0" w:space="0" w:color="auto"/>
                <w:bottom w:val="none" w:sz="0" w:space="0" w:color="auto"/>
                <w:right w:val="none" w:sz="0" w:space="0" w:color="auto"/>
              </w:divBdr>
            </w:div>
            <w:div w:id="1239436344">
              <w:marLeft w:val="0"/>
              <w:marRight w:val="0"/>
              <w:marTop w:val="0"/>
              <w:marBottom w:val="0"/>
              <w:divBdr>
                <w:top w:val="none" w:sz="0" w:space="0" w:color="auto"/>
                <w:left w:val="none" w:sz="0" w:space="0" w:color="auto"/>
                <w:bottom w:val="none" w:sz="0" w:space="0" w:color="auto"/>
                <w:right w:val="none" w:sz="0" w:space="0" w:color="auto"/>
              </w:divBdr>
            </w:div>
            <w:div w:id="642082638">
              <w:marLeft w:val="0"/>
              <w:marRight w:val="0"/>
              <w:marTop w:val="0"/>
              <w:marBottom w:val="0"/>
              <w:divBdr>
                <w:top w:val="none" w:sz="0" w:space="0" w:color="auto"/>
                <w:left w:val="none" w:sz="0" w:space="0" w:color="auto"/>
                <w:bottom w:val="none" w:sz="0" w:space="0" w:color="auto"/>
                <w:right w:val="none" w:sz="0" w:space="0" w:color="auto"/>
              </w:divBdr>
            </w:div>
            <w:div w:id="1429695371">
              <w:marLeft w:val="0"/>
              <w:marRight w:val="0"/>
              <w:marTop w:val="0"/>
              <w:marBottom w:val="0"/>
              <w:divBdr>
                <w:top w:val="none" w:sz="0" w:space="0" w:color="auto"/>
                <w:left w:val="none" w:sz="0" w:space="0" w:color="auto"/>
                <w:bottom w:val="none" w:sz="0" w:space="0" w:color="auto"/>
                <w:right w:val="none" w:sz="0" w:space="0" w:color="auto"/>
              </w:divBdr>
            </w:div>
            <w:div w:id="1771584813">
              <w:marLeft w:val="0"/>
              <w:marRight w:val="0"/>
              <w:marTop w:val="0"/>
              <w:marBottom w:val="0"/>
              <w:divBdr>
                <w:top w:val="none" w:sz="0" w:space="0" w:color="auto"/>
                <w:left w:val="none" w:sz="0" w:space="0" w:color="auto"/>
                <w:bottom w:val="none" w:sz="0" w:space="0" w:color="auto"/>
                <w:right w:val="none" w:sz="0" w:space="0" w:color="auto"/>
              </w:divBdr>
            </w:div>
            <w:div w:id="54161452">
              <w:marLeft w:val="0"/>
              <w:marRight w:val="0"/>
              <w:marTop w:val="0"/>
              <w:marBottom w:val="0"/>
              <w:divBdr>
                <w:top w:val="none" w:sz="0" w:space="0" w:color="auto"/>
                <w:left w:val="none" w:sz="0" w:space="0" w:color="auto"/>
                <w:bottom w:val="none" w:sz="0" w:space="0" w:color="auto"/>
                <w:right w:val="none" w:sz="0" w:space="0" w:color="auto"/>
              </w:divBdr>
            </w:div>
            <w:div w:id="1815751323">
              <w:marLeft w:val="0"/>
              <w:marRight w:val="0"/>
              <w:marTop w:val="0"/>
              <w:marBottom w:val="0"/>
              <w:divBdr>
                <w:top w:val="none" w:sz="0" w:space="0" w:color="auto"/>
                <w:left w:val="none" w:sz="0" w:space="0" w:color="auto"/>
                <w:bottom w:val="none" w:sz="0" w:space="0" w:color="auto"/>
                <w:right w:val="none" w:sz="0" w:space="0" w:color="auto"/>
              </w:divBdr>
            </w:div>
            <w:div w:id="237174963">
              <w:marLeft w:val="0"/>
              <w:marRight w:val="0"/>
              <w:marTop w:val="0"/>
              <w:marBottom w:val="0"/>
              <w:divBdr>
                <w:top w:val="none" w:sz="0" w:space="0" w:color="auto"/>
                <w:left w:val="none" w:sz="0" w:space="0" w:color="auto"/>
                <w:bottom w:val="none" w:sz="0" w:space="0" w:color="auto"/>
                <w:right w:val="none" w:sz="0" w:space="0" w:color="auto"/>
              </w:divBdr>
            </w:div>
            <w:div w:id="1799103734">
              <w:marLeft w:val="0"/>
              <w:marRight w:val="0"/>
              <w:marTop w:val="0"/>
              <w:marBottom w:val="0"/>
              <w:divBdr>
                <w:top w:val="none" w:sz="0" w:space="0" w:color="auto"/>
                <w:left w:val="none" w:sz="0" w:space="0" w:color="auto"/>
                <w:bottom w:val="none" w:sz="0" w:space="0" w:color="auto"/>
                <w:right w:val="none" w:sz="0" w:space="0" w:color="auto"/>
              </w:divBdr>
            </w:div>
            <w:div w:id="116802436">
              <w:marLeft w:val="0"/>
              <w:marRight w:val="0"/>
              <w:marTop w:val="0"/>
              <w:marBottom w:val="0"/>
              <w:divBdr>
                <w:top w:val="none" w:sz="0" w:space="0" w:color="auto"/>
                <w:left w:val="none" w:sz="0" w:space="0" w:color="auto"/>
                <w:bottom w:val="none" w:sz="0" w:space="0" w:color="auto"/>
                <w:right w:val="none" w:sz="0" w:space="0" w:color="auto"/>
              </w:divBdr>
            </w:div>
            <w:div w:id="824589872">
              <w:marLeft w:val="0"/>
              <w:marRight w:val="0"/>
              <w:marTop w:val="0"/>
              <w:marBottom w:val="0"/>
              <w:divBdr>
                <w:top w:val="none" w:sz="0" w:space="0" w:color="auto"/>
                <w:left w:val="none" w:sz="0" w:space="0" w:color="auto"/>
                <w:bottom w:val="none" w:sz="0" w:space="0" w:color="auto"/>
                <w:right w:val="none" w:sz="0" w:space="0" w:color="auto"/>
              </w:divBdr>
            </w:div>
            <w:div w:id="1261375157">
              <w:marLeft w:val="0"/>
              <w:marRight w:val="0"/>
              <w:marTop w:val="0"/>
              <w:marBottom w:val="0"/>
              <w:divBdr>
                <w:top w:val="none" w:sz="0" w:space="0" w:color="auto"/>
                <w:left w:val="none" w:sz="0" w:space="0" w:color="auto"/>
                <w:bottom w:val="none" w:sz="0" w:space="0" w:color="auto"/>
                <w:right w:val="none" w:sz="0" w:space="0" w:color="auto"/>
              </w:divBdr>
            </w:div>
            <w:div w:id="1422071006">
              <w:marLeft w:val="0"/>
              <w:marRight w:val="0"/>
              <w:marTop w:val="0"/>
              <w:marBottom w:val="0"/>
              <w:divBdr>
                <w:top w:val="none" w:sz="0" w:space="0" w:color="auto"/>
                <w:left w:val="none" w:sz="0" w:space="0" w:color="auto"/>
                <w:bottom w:val="none" w:sz="0" w:space="0" w:color="auto"/>
                <w:right w:val="none" w:sz="0" w:space="0" w:color="auto"/>
              </w:divBdr>
            </w:div>
            <w:div w:id="557864961">
              <w:marLeft w:val="0"/>
              <w:marRight w:val="0"/>
              <w:marTop w:val="0"/>
              <w:marBottom w:val="0"/>
              <w:divBdr>
                <w:top w:val="none" w:sz="0" w:space="0" w:color="auto"/>
                <w:left w:val="none" w:sz="0" w:space="0" w:color="auto"/>
                <w:bottom w:val="none" w:sz="0" w:space="0" w:color="auto"/>
                <w:right w:val="none" w:sz="0" w:space="0" w:color="auto"/>
              </w:divBdr>
            </w:div>
            <w:div w:id="1111631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3675</Words>
  <Characters>22052</Characters>
  <Application>Microsoft Office Word</Application>
  <DocSecurity>0</DocSecurity>
  <Lines>183</Lines>
  <Paragraphs>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KBula</dc:creator>
  <cp:lastModifiedBy>KBula</cp:lastModifiedBy>
  <cp:revision>2</cp:revision>
  <dcterms:created xsi:type="dcterms:W3CDTF">2020-09-02T11:02:00Z</dcterms:created>
  <dcterms:modified xsi:type="dcterms:W3CDTF">2020-09-02T11:02:00Z</dcterms:modified>
</cp:coreProperties>
</file>