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540150485-N-2020 z dnia 12-08-2020 r. </w:t>
      </w:r>
    </w:p>
    <w:p w:rsidR="007F255C" w:rsidRPr="007F255C" w:rsidRDefault="007F255C" w:rsidP="007F25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569849-N-2020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05/08/2020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255C" w:rsidRPr="007F255C" w:rsidRDefault="007F255C" w:rsidP="007F2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Data: 2020-08-13 godzina 10:00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25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F25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Data: 2020-08-31 godzina 10:00 </w:t>
      </w:r>
    </w:p>
    <w:p w:rsidR="004410B0" w:rsidRDefault="004410B0">
      <w:bookmarkStart w:id="0" w:name="_GoBack"/>
      <w:bookmarkEnd w:id="0"/>
    </w:p>
    <w:sectPr w:rsidR="00441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AA1"/>
    <w:rsid w:val="004410B0"/>
    <w:rsid w:val="00492AA1"/>
    <w:rsid w:val="007F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97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58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06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684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KBula</dc:creator>
  <cp:keywords/>
  <dc:description/>
  <cp:lastModifiedBy>KBula</cp:lastModifiedBy>
  <cp:revision>2</cp:revision>
  <dcterms:created xsi:type="dcterms:W3CDTF">2020-08-12T08:02:00Z</dcterms:created>
  <dcterms:modified xsi:type="dcterms:W3CDTF">2020-08-12T08:02:00Z</dcterms:modified>
</cp:coreProperties>
</file>