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FC543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bookmarkStart w:id="0" w:name="_GoBack"/>
      <w:bookmarkEnd w:id="0"/>
      <w:r>
        <w:rPr>
          <w:rFonts w:ascii="Times New Roman" w:eastAsia="Calibri" w:hAnsi="Times New Roman" w:cs="Times New Roman"/>
          <w:i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BC5F18" w:rsidRDefault="00FC5435" w:rsidP="002B5755">
      <w:pPr>
        <w:rPr>
          <w:rFonts w:ascii="Times New Roman" w:eastAsia="Calibri" w:hAnsi="Times New Roman" w:cs="Times New Roman"/>
          <w:b/>
        </w:rPr>
      </w:pPr>
      <w:r w:rsidRPr="00FC5435">
        <w:rPr>
          <w:rFonts w:ascii="Times New Roman" w:eastAsia="Calibri" w:hAnsi="Times New Roman" w:cs="Times New Roman"/>
          <w:b/>
        </w:rPr>
        <w:t xml:space="preserve"> </w:t>
      </w:r>
    </w:p>
    <w:p w:rsidR="002B5755" w:rsidRPr="006E78D3" w:rsidRDefault="00FC5435" w:rsidP="00BC5F18">
      <w:pPr>
        <w:ind w:left="-284" w:firstLine="284"/>
        <w:rPr>
          <w:rFonts w:ascii="Times New Roman" w:eastAsia="Calibri" w:hAnsi="Times New Roman" w:cs="Times New Roman"/>
        </w:rPr>
      </w:pPr>
      <w:r w:rsidRPr="00FC5435">
        <w:rPr>
          <w:rFonts w:ascii="Times New Roman" w:eastAsia="Calibri" w:hAnsi="Times New Roman" w:cs="Times New Roman"/>
          <w:b/>
        </w:rPr>
        <w:t>FZ-1/5</w:t>
      </w:r>
      <w:r w:rsidR="0029461C">
        <w:rPr>
          <w:rFonts w:ascii="Times New Roman" w:eastAsia="Calibri" w:hAnsi="Times New Roman" w:cs="Times New Roman"/>
          <w:b/>
        </w:rPr>
        <w:t>401</w:t>
      </w:r>
      <w:r w:rsidRPr="00FC5435">
        <w:rPr>
          <w:rFonts w:ascii="Times New Roman" w:eastAsia="Calibri" w:hAnsi="Times New Roman" w:cs="Times New Roman"/>
          <w:b/>
        </w:rPr>
        <w:t>/KB/20/SC</w:t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6E78D3">
        <w:rPr>
          <w:rFonts w:ascii="Times New Roman" w:eastAsia="Calibri" w:hAnsi="Times New Roman" w:cs="Times New Roman"/>
        </w:rPr>
        <w:tab/>
      </w:r>
      <w:r w:rsidR="002B5755" w:rsidRPr="006E78D3">
        <w:rPr>
          <w:rFonts w:ascii="Times New Roman" w:eastAsia="Calibri" w:hAnsi="Times New Roman" w:cs="Times New Roman"/>
          <w:b/>
        </w:rPr>
        <w:t xml:space="preserve">  </w:t>
      </w:r>
      <w:r w:rsidR="002B5755">
        <w:rPr>
          <w:rFonts w:ascii="Times New Roman" w:eastAsia="Calibri" w:hAnsi="Times New Roman" w:cs="Times New Roman"/>
          <w:b/>
        </w:rPr>
        <w:t xml:space="preserve">                                                      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Katowice, </w:t>
      </w:r>
      <w:r w:rsidR="005A52F4">
        <w:rPr>
          <w:rFonts w:ascii="Times New Roman" w:eastAsia="Calibri" w:hAnsi="Times New Roman" w:cs="Times New Roman"/>
          <w:b/>
        </w:rPr>
        <w:t>4</w:t>
      </w:r>
      <w:r>
        <w:rPr>
          <w:rFonts w:ascii="Times New Roman" w:eastAsia="Calibri" w:hAnsi="Times New Roman" w:cs="Times New Roman"/>
          <w:b/>
        </w:rPr>
        <w:t>.08.2020</w:t>
      </w:r>
      <w:r w:rsidR="002B5755" w:rsidRPr="006E78D3">
        <w:rPr>
          <w:rFonts w:ascii="Times New Roman" w:eastAsia="Calibri" w:hAnsi="Times New Roman" w:cs="Times New Roman"/>
          <w:b/>
        </w:rPr>
        <w:t xml:space="preserve"> r.</w:t>
      </w:r>
      <w:r w:rsidR="002B5755"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2B5755" w:rsidRDefault="002B5755" w:rsidP="002B575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części zamiennych </w:t>
      </w:r>
      <w:r w:rsidR="00FC5435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do urządzeń posiadanych przez Zamawiającego:</w:t>
      </w:r>
    </w:p>
    <w:p w:rsidR="005A52F4" w:rsidRPr="008152FF" w:rsidRDefault="005A52F4" w:rsidP="008152FF">
      <w:pPr>
        <w:spacing w:line="360" w:lineRule="auto"/>
        <w:ind w:left="283" w:hanging="283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8152FF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Część 1. </w:t>
      </w:r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Elementy eksploatacyjne do posiadanego przez Zamawiającego Wielofunkcyjnego </w:t>
      </w:r>
      <w:r w:rsidR="008152FF">
        <w:rPr>
          <w:rFonts w:ascii="Times New Roman" w:eastAsia="Calibri" w:hAnsi="Times New Roman" w:cs="Times New Roman"/>
          <w:sz w:val="20"/>
          <w:szCs w:val="20"/>
        </w:rPr>
        <w:t>urządzenia</w:t>
      </w:r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 CX-701 </w:t>
      </w:r>
    </w:p>
    <w:p w:rsidR="005A52F4" w:rsidRPr="008152FF" w:rsidRDefault="005A52F4" w:rsidP="008152FF">
      <w:pPr>
        <w:spacing w:after="0" w:line="240" w:lineRule="auto"/>
        <w:ind w:left="360" w:hanging="360"/>
        <w:rPr>
          <w:rFonts w:ascii="Times New Roman" w:eastAsia="Calibri" w:hAnsi="Times New Roman" w:cs="Times New Roman"/>
          <w:bCs/>
          <w:sz w:val="20"/>
          <w:szCs w:val="20"/>
          <w:vertAlign w:val="subscript"/>
          <w:lang w:eastAsia="pl-PL"/>
        </w:rPr>
      </w:pPr>
      <w:r w:rsidRPr="008152FF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Część 2. Elementy eksploatacyjne do analizatora </w:t>
      </w:r>
      <w:proofErr w:type="spellStart"/>
      <w:r w:rsidRPr="008152FF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>Shimadzu</w:t>
      </w:r>
      <w:proofErr w:type="spellEnd"/>
      <w:r w:rsidRPr="008152FF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 TOC-L </w:t>
      </w:r>
      <w:r w:rsidRPr="008152FF">
        <w:rPr>
          <w:rFonts w:ascii="Times New Roman" w:eastAsia="Calibri" w:hAnsi="Times New Roman" w:cs="Times New Roman"/>
          <w:bCs/>
          <w:sz w:val="20"/>
          <w:szCs w:val="20"/>
          <w:vertAlign w:val="subscript"/>
          <w:lang w:eastAsia="pl-PL"/>
        </w:rPr>
        <w:t>CPH</w:t>
      </w:r>
    </w:p>
    <w:p w:rsidR="005B7E75" w:rsidRPr="008152FF" w:rsidRDefault="005B7E75" w:rsidP="00FC5435">
      <w:pPr>
        <w:spacing w:after="0" w:line="240" w:lineRule="auto"/>
        <w:rPr>
          <w:rFonts w:ascii="Times New Roman" w:eastAsia="Calibri" w:hAnsi="Times New Roman" w:cs="Times New Roman"/>
          <w:i/>
          <w:lang w:eastAsia="pl-PL"/>
        </w:rPr>
      </w:pPr>
    </w:p>
    <w:p w:rsidR="005A52F4" w:rsidRPr="008152FF" w:rsidRDefault="005A52F4" w:rsidP="005A52F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Część 3 : Elementy do posiadanych czerpaków teleskopowych z systemem </w:t>
      </w:r>
      <w:proofErr w:type="spellStart"/>
      <w:r w:rsidRPr="008152FF">
        <w:rPr>
          <w:rFonts w:ascii="Times New Roman" w:eastAsia="Calibri" w:hAnsi="Times New Roman" w:cs="Times New Roman"/>
          <w:sz w:val="20"/>
          <w:szCs w:val="20"/>
        </w:rPr>
        <w:t>telescoop</w:t>
      </w:r>
      <w:proofErr w:type="spellEnd"/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 „</w:t>
      </w:r>
      <w:proofErr w:type="spellStart"/>
      <w:r w:rsidRPr="008152FF">
        <w:rPr>
          <w:rFonts w:ascii="Times New Roman" w:eastAsia="Calibri" w:hAnsi="Times New Roman" w:cs="Times New Roman"/>
          <w:sz w:val="20"/>
          <w:szCs w:val="20"/>
        </w:rPr>
        <w:t>Burkle</w:t>
      </w:r>
      <w:proofErr w:type="spellEnd"/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”  </w:t>
      </w:r>
    </w:p>
    <w:p w:rsidR="005A52F4" w:rsidRPr="008152FF" w:rsidRDefault="008152FF" w:rsidP="005A52F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="005A52F4" w:rsidRPr="008152FF">
        <w:rPr>
          <w:rFonts w:ascii="Times New Roman" w:eastAsia="Calibri" w:hAnsi="Times New Roman" w:cs="Times New Roman"/>
          <w:sz w:val="20"/>
          <w:szCs w:val="20"/>
        </w:rPr>
        <w:t>oraz Miernik do pomiaru terenowego chloru wolnego i całkowitego (z kolorymetrem)</w:t>
      </w:r>
    </w:p>
    <w:p w:rsidR="005B7E75" w:rsidRPr="008152FF" w:rsidRDefault="005B7E75" w:rsidP="00FC5435">
      <w:pPr>
        <w:spacing w:after="0" w:line="240" w:lineRule="auto"/>
        <w:rPr>
          <w:rFonts w:ascii="Times New Roman" w:eastAsia="Calibri" w:hAnsi="Times New Roman" w:cs="Times New Roman"/>
          <w:i/>
        </w:rPr>
      </w:pPr>
    </w:p>
    <w:p w:rsidR="005A52F4" w:rsidRPr="008152FF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2FF">
        <w:rPr>
          <w:rFonts w:ascii="Times New Roman" w:eastAsia="Times New Roman" w:hAnsi="Times New Roman" w:cs="Times New Roman"/>
          <w:sz w:val="20"/>
          <w:szCs w:val="20"/>
          <w:lang w:eastAsia="pl-PL"/>
        </w:rPr>
        <w:t>Część 4    Pipety</w:t>
      </w:r>
    </w:p>
    <w:p w:rsidR="008152FF" w:rsidRDefault="008152FF" w:rsidP="005A52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5A52F4" w:rsidRPr="008152FF" w:rsidRDefault="005A52F4" w:rsidP="005A52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2F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Część 5. </w:t>
      </w:r>
      <w:proofErr w:type="spellStart"/>
      <w:r w:rsidRPr="008152FF">
        <w:rPr>
          <w:rFonts w:ascii="Times New Roman" w:eastAsia="Times New Roman" w:hAnsi="Times New Roman" w:cs="Times New Roman"/>
          <w:sz w:val="20"/>
          <w:szCs w:val="20"/>
          <w:lang w:eastAsia="pl-PL"/>
        </w:rPr>
        <w:t>Wialki</w:t>
      </w:r>
      <w:proofErr w:type="spellEnd"/>
      <w:r w:rsidRPr="008152F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kolumienki  </w:t>
      </w:r>
    </w:p>
    <w:p w:rsidR="008152FF" w:rsidRDefault="008152FF" w:rsidP="005A52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8152FF" w:rsidRDefault="005A52F4" w:rsidP="005A52F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152F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Część 6 : </w:t>
      </w:r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Elementy eksploatacyjne do  posiadanego  przez Zamawiającego urządzenia </w:t>
      </w:r>
      <w:proofErr w:type="spellStart"/>
      <w:r w:rsidRPr="008152FF">
        <w:rPr>
          <w:rFonts w:ascii="Times New Roman" w:eastAsia="Calibri" w:hAnsi="Times New Roman" w:cs="Times New Roman"/>
          <w:sz w:val="20"/>
          <w:szCs w:val="20"/>
        </w:rPr>
        <w:t>Titrando</w:t>
      </w:r>
      <w:proofErr w:type="spellEnd"/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 905 </w:t>
      </w:r>
    </w:p>
    <w:p w:rsidR="005A52F4" w:rsidRPr="008152FF" w:rsidRDefault="005A52F4" w:rsidP="005B7E75">
      <w:pPr>
        <w:spacing w:after="0" w:line="240" w:lineRule="auto"/>
        <w:ind w:left="283" w:hanging="283"/>
        <w:contextualSpacing/>
        <w:rPr>
          <w:rFonts w:ascii="Times New Roman" w:eastAsia="Calibri" w:hAnsi="Times New Roman" w:cs="Times New Roman"/>
          <w:i/>
        </w:rPr>
      </w:pPr>
    </w:p>
    <w:p w:rsidR="005A52F4" w:rsidRPr="008152FF" w:rsidRDefault="005A52F4" w:rsidP="005A52F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152FF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Część 7 : </w:t>
      </w:r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Standardy odniesienia i odczynniki  do sprawdzania kolorymetru </w:t>
      </w:r>
      <w:proofErr w:type="spellStart"/>
      <w:r w:rsidRPr="008152FF">
        <w:rPr>
          <w:rFonts w:ascii="Times New Roman" w:eastAsia="Calibri" w:hAnsi="Times New Roman" w:cs="Times New Roman"/>
          <w:sz w:val="20"/>
          <w:szCs w:val="20"/>
        </w:rPr>
        <w:t>Eutech</w:t>
      </w:r>
      <w:proofErr w:type="spellEnd"/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 Instruments model C301 oraz tlenomierza</w:t>
      </w:r>
    </w:p>
    <w:p w:rsidR="005A52F4" w:rsidRPr="008152FF" w:rsidRDefault="005A52F4" w:rsidP="005A52F4">
      <w:pPr>
        <w:spacing w:after="240" w:line="240" w:lineRule="auto"/>
        <w:rPr>
          <w:rFonts w:ascii="Times New Roman" w:eastAsia="Calibri" w:hAnsi="Times New Roman" w:cs="Times New Roman"/>
          <w:bCs/>
          <w:sz w:val="20"/>
          <w:szCs w:val="20"/>
        </w:rPr>
      </w:pPr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Część 8  : Materiały eksploatacyjne do </w:t>
      </w:r>
      <w:r w:rsidRPr="008152FF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posiadanych  przez Zamawiającego</w:t>
      </w:r>
      <w:r w:rsidRPr="008152FF">
        <w:rPr>
          <w:rFonts w:ascii="Times New Roman" w:eastAsia="Calibri" w:hAnsi="Times New Roman" w:cs="Times New Roman"/>
          <w:sz w:val="20"/>
          <w:szCs w:val="20"/>
        </w:rPr>
        <w:t xml:space="preserve">    dejonizatorów Spring 5R  oraz Technical 10 </w:t>
      </w:r>
    </w:p>
    <w:p w:rsidR="008152FF" w:rsidRPr="005A52F4" w:rsidRDefault="008152FF" w:rsidP="008152F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5A52F4">
        <w:rPr>
          <w:rFonts w:ascii="Times New Roman" w:eastAsia="Calibri" w:hAnsi="Times New Roman" w:cs="Times New Roman"/>
          <w:sz w:val="20"/>
          <w:szCs w:val="20"/>
          <w:lang w:eastAsia="pl-PL"/>
        </w:rPr>
        <w:t>Część 9. Materiały eksploatacyjne do urządzenia posiadanego przez Zamawiającego LMN-100 oraz aparatu MA-2000</w:t>
      </w:r>
    </w:p>
    <w:p w:rsidR="008152FF" w:rsidRDefault="008152FF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2B5755" w:rsidRPr="006E78D3" w:rsidRDefault="00FC543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>W ofercie prosimy powołać się na nr sprawy</w:t>
      </w:r>
      <w:r w:rsidRPr="008152FF">
        <w:rPr>
          <w:rFonts w:ascii="Times New Roman" w:eastAsia="Times New Roman" w:hAnsi="Times New Roman" w:cs="Times New Roman"/>
          <w:color w:val="FF0000"/>
          <w:lang w:eastAsia="x-none"/>
        </w:rPr>
        <w:t xml:space="preserve">: </w:t>
      </w:r>
      <w:r w:rsidRPr="008152FF">
        <w:rPr>
          <w:rFonts w:ascii="Times New Roman" w:eastAsia="Calibri" w:hAnsi="Times New Roman" w:cs="Times New Roman"/>
          <w:b/>
          <w:color w:val="FF0000"/>
        </w:rPr>
        <w:t>FZ-1/</w:t>
      </w:r>
      <w:r w:rsidR="008152FF" w:rsidRPr="008152FF">
        <w:rPr>
          <w:rFonts w:ascii="Times New Roman" w:eastAsia="Calibri" w:hAnsi="Times New Roman" w:cs="Times New Roman"/>
          <w:b/>
          <w:color w:val="FF0000"/>
        </w:rPr>
        <w:t>5401</w:t>
      </w:r>
      <w:r w:rsidRPr="008152FF">
        <w:rPr>
          <w:rFonts w:ascii="Times New Roman" w:eastAsia="Calibri" w:hAnsi="Times New Roman" w:cs="Times New Roman"/>
          <w:b/>
          <w:color w:val="FF0000"/>
        </w:rPr>
        <w:t>/KB/20/SC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5B7E75" w:rsidRDefault="005B7E7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5B7E75" w:rsidRDefault="002B575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FC5435">
        <w:rPr>
          <w:rFonts w:ascii="Times New Roman" w:eastAsia="Times New Roman" w:hAnsi="Times New Roman" w:cs="Times New Roman"/>
          <w:b/>
          <w:u w:val="single"/>
        </w:rPr>
        <w:t>1</w:t>
      </w:r>
      <w:r w:rsidR="00FA3854">
        <w:rPr>
          <w:rFonts w:ascii="Times New Roman" w:eastAsia="Times New Roman" w:hAnsi="Times New Roman" w:cs="Times New Roman"/>
          <w:b/>
          <w:u w:val="single"/>
        </w:rPr>
        <w:t>2</w:t>
      </w:r>
      <w:r w:rsidR="00FC5435">
        <w:rPr>
          <w:rFonts w:ascii="Times New Roman" w:eastAsia="Times New Roman" w:hAnsi="Times New Roman" w:cs="Times New Roman"/>
          <w:b/>
          <w:u w:val="single"/>
        </w:rPr>
        <w:t>.08.2020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</w:t>
      </w:r>
      <w:r w:rsidR="005B7E75">
        <w:rPr>
          <w:rFonts w:ascii="Times New Roman" w:eastAsia="Times New Roman" w:hAnsi="Times New Roman" w:cs="Times New Roman"/>
        </w:rPr>
        <w:t xml:space="preserve"> na adres: </w:t>
      </w:r>
      <w:r w:rsidR="005B7E75" w:rsidRPr="005B7E75">
        <w:rPr>
          <w:rFonts w:ascii="Times New Roman" w:eastAsia="Times New Roman" w:hAnsi="Times New Roman" w:cs="Times New Roman"/>
          <w:b/>
        </w:rPr>
        <w:t>kbula@gig.eu</w:t>
      </w:r>
    </w:p>
    <w:p w:rsidR="002B5755" w:rsidRPr="006E78D3" w:rsidRDefault="005B7E7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  </w:t>
      </w:r>
      <w:r w:rsidR="002B5755" w:rsidRPr="005B7E75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val="x-none" w:eastAsia="x-none"/>
        </w:rPr>
        <w:t>Kontakt handlowy:</w:t>
      </w: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9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FC5435" w:rsidRPr="008152FF" w:rsidRDefault="00FC543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C5F18" w:rsidRDefault="00BC5F18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5A52F4" w:rsidRPr="008152FF" w:rsidRDefault="005A52F4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8152FF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1. </w:t>
      </w:r>
      <w:r w:rsidRPr="008152FF">
        <w:rPr>
          <w:rFonts w:ascii="Times New Roman" w:eastAsia="Calibri" w:hAnsi="Times New Roman" w:cs="Times New Roman"/>
          <w:b/>
          <w:sz w:val="20"/>
          <w:szCs w:val="20"/>
        </w:rPr>
        <w:t xml:space="preserve">Elementy eksploatacyjne do posiadanego przez Zamawiającego Wielofunkcyjnego </w:t>
      </w:r>
      <w:r w:rsidR="008152FF" w:rsidRPr="008152FF">
        <w:rPr>
          <w:rFonts w:ascii="Times New Roman" w:eastAsia="Calibri" w:hAnsi="Times New Roman" w:cs="Times New Roman"/>
          <w:b/>
          <w:sz w:val="20"/>
          <w:szCs w:val="20"/>
        </w:rPr>
        <w:t xml:space="preserve">urządzenia </w:t>
      </w:r>
      <w:r w:rsidRPr="008152FF">
        <w:rPr>
          <w:rFonts w:ascii="Times New Roman" w:eastAsia="Calibri" w:hAnsi="Times New Roman" w:cs="Times New Roman"/>
          <w:b/>
          <w:sz w:val="20"/>
          <w:szCs w:val="20"/>
        </w:rPr>
        <w:t xml:space="preserve">CX-701 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09"/>
        <w:gridCol w:w="565"/>
        <w:gridCol w:w="992"/>
        <w:gridCol w:w="993"/>
        <w:gridCol w:w="708"/>
        <w:gridCol w:w="993"/>
        <w:gridCol w:w="1275"/>
        <w:gridCol w:w="1278"/>
      </w:tblGrid>
      <w:tr w:rsidR="005A52F4" w:rsidRPr="005A52F4" w:rsidTr="00BC5F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5A52F4" w:rsidRPr="005A52F4" w:rsidTr="00BC5F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10</w:t>
            </w:r>
          </w:p>
        </w:tc>
      </w:tr>
      <w:tr w:rsidR="005A52F4" w:rsidRPr="005A52F4" w:rsidTr="00BC5F18">
        <w:trPr>
          <w:trHeight w:val="13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jonoselektywna fluorkowa; parametry:</w:t>
            </w:r>
          </w:p>
          <w:p w:rsidR="005A52F4" w:rsidRPr="005A52F4" w:rsidRDefault="005A52F4" w:rsidP="005A52F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Wymiary elektrody </w:t>
            </w:r>
          </w:p>
          <w:p w:rsidR="005A52F4" w:rsidRPr="005A52F4" w:rsidRDefault="005A52F4" w:rsidP="005A52F4">
            <w:pPr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długość 140 mm; </w:t>
            </w:r>
          </w:p>
          <w:p w:rsidR="005A52F4" w:rsidRPr="005A52F4" w:rsidRDefault="005A52F4" w:rsidP="005A52F4">
            <w:pPr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średnica 12 mm</w:t>
            </w:r>
          </w:p>
          <w:p w:rsidR="005A52F4" w:rsidRPr="005A52F4" w:rsidRDefault="005A52F4" w:rsidP="005A52F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Zakres wykrywanych stężeń 10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-1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-10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-6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MF</w:t>
            </w:r>
          </w:p>
          <w:p w:rsidR="005A52F4" w:rsidRPr="005A52F4" w:rsidRDefault="005A52F4" w:rsidP="005A52F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temperaturowy 0 – 80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o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C</w:t>
            </w:r>
            <w:proofErr w:type="spellEnd"/>
          </w:p>
          <w:p w:rsidR="005A52F4" w:rsidRPr="005A52F4" w:rsidRDefault="005A52F4" w:rsidP="005A52F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Oporność elektryczna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 ok. 1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Mohm</w:t>
            </w:r>
            <w:proofErr w:type="spellEnd"/>
          </w:p>
          <w:p w:rsidR="005A52F4" w:rsidRPr="005A52F4" w:rsidRDefault="005A52F4" w:rsidP="005A52F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Minimalna objętość mierzonej próbki 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5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BC5F18">
        <w:trPr>
          <w:trHeight w:val="1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odniesienia chlorosrebrowa; parametry</w:t>
            </w:r>
          </w:p>
          <w:p w:rsidR="005A52F4" w:rsidRPr="005A52F4" w:rsidRDefault="005A52F4" w:rsidP="005A52F4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Rozmiar elektrody</w:t>
            </w:r>
          </w:p>
          <w:p w:rsidR="005A52F4" w:rsidRPr="005A52F4" w:rsidRDefault="005A52F4" w:rsidP="005A52F4">
            <w:pPr>
              <w:ind w:left="36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długość 150 mm</w:t>
            </w:r>
          </w:p>
          <w:p w:rsidR="005A52F4" w:rsidRPr="005A52F4" w:rsidRDefault="005A52F4" w:rsidP="005A52F4">
            <w:pPr>
              <w:ind w:left="36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średnica 12 mm</w:t>
            </w:r>
          </w:p>
          <w:p w:rsidR="005A52F4" w:rsidRPr="005A52F4" w:rsidRDefault="005A52F4" w:rsidP="005A52F4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Długość przewodu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100 cm</w:t>
            </w:r>
          </w:p>
          <w:p w:rsidR="005A52F4" w:rsidRPr="005A52F4" w:rsidRDefault="005A52F4" w:rsidP="005A52F4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pomiarowy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1 – 14</w:t>
            </w:r>
          </w:p>
          <w:p w:rsidR="005A52F4" w:rsidRPr="005A52F4" w:rsidRDefault="005A52F4" w:rsidP="005A52F4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Zakres temperatury zastosowania 0 do 80 °C</w:t>
            </w:r>
          </w:p>
          <w:p w:rsidR="005A52F4" w:rsidRPr="005A52F4" w:rsidRDefault="005A52F4" w:rsidP="005A52F4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Minimalna mierzona objętość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5 ml</w:t>
            </w:r>
          </w:p>
          <w:p w:rsidR="005A52F4" w:rsidRPr="005A52F4" w:rsidRDefault="005A52F4" w:rsidP="005A52F4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Maksymalny wypływ elektrolitu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10 µl/godz.</w:t>
            </w:r>
          </w:p>
          <w:p w:rsidR="005A52F4" w:rsidRPr="005A52F4" w:rsidRDefault="005A52F4" w:rsidP="005A52F4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Przyrząd pomiarowy: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-metr z rozszerzoną skalą, minimalna oporność wejściowa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min 10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12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BC5F18">
        <w:trPr>
          <w:trHeight w:val="8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elektroda odniesienia kalomelowa; parametry</w:t>
            </w:r>
          </w:p>
          <w:p w:rsidR="005A52F4" w:rsidRPr="005A52F4" w:rsidRDefault="005A52F4" w:rsidP="005A52F4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Wymiary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elektrodydługość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140 mm</w:t>
            </w:r>
          </w:p>
          <w:p w:rsidR="005A52F4" w:rsidRPr="005A52F4" w:rsidRDefault="005A52F4" w:rsidP="005A52F4">
            <w:pPr>
              <w:ind w:left="36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średnica 12 mm</w:t>
            </w:r>
          </w:p>
          <w:p w:rsidR="005A52F4" w:rsidRPr="005A52F4" w:rsidRDefault="005A52F4" w:rsidP="005A52F4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temperaturowy 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0 – 80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o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C</w:t>
            </w:r>
            <w:proofErr w:type="spellEnd"/>
          </w:p>
          <w:p w:rsidR="005A52F4" w:rsidRPr="005A52F4" w:rsidRDefault="005A52F4" w:rsidP="005A52F4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Oporność elektryczna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 ok. 3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kohm</w:t>
            </w:r>
            <w:proofErr w:type="spellEnd"/>
          </w:p>
          <w:p w:rsidR="005A52F4" w:rsidRPr="005A52F4" w:rsidRDefault="005A52F4" w:rsidP="005A52F4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Zakres dopuszczalnego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1 -14</w:t>
            </w:r>
          </w:p>
          <w:p w:rsidR="005A52F4" w:rsidRPr="005A52F4" w:rsidRDefault="005A52F4" w:rsidP="005A52F4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Minimalna objętość mierzonej próbki 5 ml</w:t>
            </w:r>
          </w:p>
          <w:p w:rsidR="005A52F4" w:rsidRPr="005A52F4" w:rsidRDefault="005A52F4" w:rsidP="005A52F4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Maksymalny wysięk elektrolitu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10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/h</w:t>
            </w:r>
          </w:p>
          <w:p w:rsidR="005A52F4" w:rsidRPr="005A52F4" w:rsidRDefault="005A52F4" w:rsidP="005A52F4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Przyrząd pomiarowy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pHmetr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 rozszerzoną skalą </w:t>
            </w:r>
          </w:p>
          <w:p w:rsidR="005A52F4" w:rsidRPr="005A52F4" w:rsidRDefault="005A52F4" w:rsidP="005A52F4">
            <w:pPr>
              <w:ind w:left="36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i opornością wejściową 10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 xml:space="preserve">12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ohm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BC5F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azotan potasu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czda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BC5F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chlorek potasu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czda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BC5F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  <w:p w:rsidR="005A52F4" w:rsidRPr="005A52F4" w:rsidRDefault="005A52F4" w:rsidP="005A52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0"/>
          <w:szCs w:val="20"/>
          <w:vertAlign w:val="subscript"/>
          <w:lang w:eastAsia="pl-PL"/>
        </w:rPr>
      </w:pPr>
      <w:r w:rsidRPr="005A52F4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 xml:space="preserve">Część 2. Elementy eksploatacyjne do analizatora </w:t>
      </w:r>
      <w:proofErr w:type="spellStart"/>
      <w:r w:rsidRPr="005A52F4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Shimadzu</w:t>
      </w:r>
      <w:proofErr w:type="spellEnd"/>
      <w:r w:rsidRPr="005A52F4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 xml:space="preserve"> TOC-L </w:t>
      </w:r>
      <w:r w:rsidRPr="005A52F4">
        <w:rPr>
          <w:rFonts w:ascii="Times New Roman" w:eastAsia="Calibri" w:hAnsi="Times New Roman" w:cs="Times New Roman"/>
          <w:b/>
          <w:bCs/>
          <w:sz w:val="20"/>
          <w:szCs w:val="20"/>
          <w:vertAlign w:val="subscript"/>
          <w:lang w:eastAsia="pl-PL"/>
        </w:rPr>
        <w:t>CPH</w:t>
      </w: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694"/>
        <w:gridCol w:w="708"/>
        <w:gridCol w:w="709"/>
        <w:gridCol w:w="851"/>
        <w:gridCol w:w="1134"/>
        <w:gridCol w:w="708"/>
        <w:gridCol w:w="993"/>
        <w:gridCol w:w="1275"/>
        <w:gridCol w:w="1276"/>
      </w:tblGrid>
      <w:tr w:rsidR="005A52F4" w:rsidRPr="005A52F4" w:rsidTr="005A52F4">
        <w:tc>
          <w:tcPr>
            <w:tcW w:w="709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94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Nazwa towaru, wymagania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8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993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75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276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5A52F4" w:rsidRPr="005A52F4" w:rsidTr="005A52F4">
        <w:tc>
          <w:tcPr>
            <w:tcW w:w="709" w:type="dxa"/>
            <w:shd w:val="clear" w:color="auto" w:fill="FFFFF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4" w:type="dxa"/>
            <w:shd w:val="clear" w:color="auto" w:fill="FFFFF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shd w:val="clear" w:color="auto" w:fill="FFFFF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shd w:val="clear" w:color="auto" w:fill="FFFFF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shd w:val="clear" w:color="auto" w:fill="FFFFF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FFFFF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4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Rura spalania</w:t>
            </w:r>
          </w:p>
        </w:tc>
        <w:tc>
          <w:tcPr>
            <w:tcW w:w="708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Absorber CO2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Skruber halogenków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O-ring  4D P 10a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O-ring  PTFE P10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O-ring  4D P22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O-ring  4D P20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Filtr membranowy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Wirnik zaworu 8-mio portowego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Końcówka tłoka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Odozonowanie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gazu – katalizator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Wełna kwarcowa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Siatka platynowa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Fiolki szklane o objętości 24 ml,  (wysokość 86 mm, średnica 23 mm)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Septy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fiolek o objętości 24 ml, (wysokość 86 mm, średnica 23 mm)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Nakrętki do fiolek o objętości 24 ml, (wysokość 86 mm, średnica 23 mm)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Katalizator TOC/TN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Katalizator TOC o wysokiej wrażliwości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Zawór 8-portowy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Strzykawka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Wężyki do zaworu 8-drożnego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Głowica pompy płukania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Włókno ceramiczne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tubingu – pobór próbek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Tubing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Tubing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Tubing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Tubing 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Tubing 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Tubing 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Tubing 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Igła do pobierania próbek wody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Igła do zestawu do pomiaru zawieszonych cząstek stałych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tubingów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tubingów (pobór próbek dla zawieszonych cząstek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stalych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Silnik (dla fiolek 24 ml)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Mieszadło (dla fiolek 24 ml)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A52F4" w:rsidRPr="005A52F4" w:rsidRDefault="005A52F4" w:rsidP="005A52F4">
      <w:pPr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8152FF" w:rsidRDefault="005A52F4" w:rsidP="005A52F4">
      <w:pPr>
        <w:spacing w:after="0" w:line="240" w:lineRule="auto"/>
        <w:rPr>
          <w:rFonts w:ascii="Helvetica" w:eastAsia="Calibri" w:hAnsi="Helvetica" w:cs="Times New Roman"/>
          <w:sz w:val="20"/>
          <w:szCs w:val="20"/>
        </w:rPr>
      </w:pPr>
      <w:r w:rsidRPr="008152FF">
        <w:rPr>
          <w:rFonts w:ascii="Calibri" w:eastAsia="Calibri" w:hAnsi="Calibri" w:cs="Times New Roman"/>
          <w:b/>
          <w:sz w:val="20"/>
          <w:szCs w:val="20"/>
        </w:rPr>
        <w:t xml:space="preserve">Część 3 : Elementy do posiadanych czerpaków teleskopowych z systemem </w:t>
      </w:r>
      <w:proofErr w:type="spellStart"/>
      <w:r w:rsidRPr="008152FF">
        <w:rPr>
          <w:rFonts w:ascii="Calibri" w:eastAsia="Calibri" w:hAnsi="Calibri" w:cs="Times New Roman"/>
          <w:b/>
          <w:sz w:val="20"/>
          <w:szCs w:val="20"/>
        </w:rPr>
        <w:t>telescoop</w:t>
      </w:r>
      <w:proofErr w:type="spellEnd"/>
      <w:r w:rsidRPr="008152FF">
        <w:rPr>
          <w:rFonts w:ascii="Calibri" w:eastAsia="Calibri" w:hAnsi="Calibri" w:cs="Times New Roman"/>
          <w:b/>
          <w:sz w:val="20"/>
          <w:szCs w:val="20"/>
        </w:rPr>
        <w:t xml:space="preserve"> „</w:t>
      </w:r>
      <w:proofErr w:type="spellStart"/>
      <w:r w:rsidRPr="008152FF">
        <w:rPr>
          <w:rFonts w:ascii="Calibri" w:eastAsia="Calibri" w:hAnsi="Calibri" w:cs="Times New Roman"/>
          <w:b/>
          <w:sz w:val="20"/>
          <w:szCs w:val="20"/>
        </w:rPr>
        <w:t>Burkle</w:t>
      </w:r>
      <w:proofErr w:type="spellEnd"/>
      <w:r w:rsidRPr="008152FF">
        <w:rPr>
          <w:rFonts w:ascii="Helvetica" w:eastAsia="Calibri" w:hAnsi="Helvetica" w:cs="Times New Roman"/>
          <w:sz w:val="20"/>
          <w:szCs w:val="20"/>
        </w:rPr>
        <w:t xml:space="preserve">”  </w:t>
      </w:r>
    </w:p>
    <w:p w:rsidR="005A52F4" w:rsidRPr="008152FF" w:rsidRDefault="005A52F4" w:rsidP="005A52F4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 w:rsidRPr="008152FF">
        <w:rPr>
          <w:rFonts w:ascii="Helvetica" w:eastAsia="Calibri" w:hAnsi="Helvetica" w:cs="Times New Roman"/>
          <w:sz w:val="20"/>
          <w:szCs w:val="20"/>
        </w:rPr>
        <w:t xml:space="preserve">oraz </w:t>
      </w:r>
      <w:r w:rsidRPr="008152FF">
        <w:rPr>
          <w:rFonts w:ascii="Calibri" w:eastAsia="Calibri" w:hAnsi="Calibri" w:cs="Times New Roman"/>
          <w:b/>
          <w:sz w:val="20"/>
          <w:szCs w:val="20"/>
        </w:rPr>
        <w:t>Miernik do pomiaru terenowego chloru wolnego i całkowitego (z kolorymetrem)</w:t>
      </w:r>
    </w:p>
    <w:p w:rsidR="005A52F4" w:rsidRPr="005A52F4" w:rsidRDefault="005A52F4" w:rsidP="005A52F4">
      <w:pPr>
        <w:spacing w:after="0" w:line="240" w:lineRule="auto"/>
        <w:ind w:left="360"/>
        <w:contextualSpacing/>
        <w:rPr>
          <w:rFonts w:ascii="Helvetica" w:eastAsia="Calibri" w:hAnsi="Helvetica" w:cs="Times New Roman"/>
          <w:color w:val="505354"/>
          <w:sz w:val="20"/>
          <w:szCs w:val="20"/>
        </w:rPr>
      </w:pPr>
    </w:p>
    <w:tbl>
      <w:tblPr>
        <w:tblW w:w="11057" w:type="dxa"/>
        <w:tblInd w:w="-7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8"/>
        <w:gridCol w:w="2835"/>
        <w:gridCol w:w="992"/>
        <w:gridCol w:w="567"/>
        <w:gridCol w:w="904"/>
        <w:gridCol w:w="12"/>
        <w:gridCol w:w="1064"/>
        <w:gridCol w:w="15"/>
        <w:gridCol w:w="726"/>
        <w:gridCol w:w="9"/>
        <w:gridCol w:w="951"/>
        <w:gridCol w:w="8"/>
        <w:gridCol w:w="1186"/>
        <w:gridCol w:w="1220"/>
      </w:tblGrid>
      <w:tr w:rsidR="005A52F4" w:rsidRPr="005A52F4" w:rsidTr="005A52F4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Nazwa towaru, wymagania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5A52F4" w:rsidRPr="005A52F4" w:rsidTr="005A52F4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Drążek teleskopowy 0,65 – 1,2 metra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Zlewki kątowe do czerpaków o pojemności 1000 ml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Zlewki kątowe do czerpaków o pojemności 2000 ml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Zlewki wahadłowe do czerpaków o pojemności 1000 ml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Zlewki wahadłowe do czerpaków o pojemności 2000 ml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Czcionka tekstu podstawowego" w:eastAsia="Calibri" w:hAnsi="Czcionka tekstu podstawowego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sz w:val="20"/>
                <w:szCs w:val="20"/>
                <w:lang w:eastAsia="pl-PL"/>
              </w:rPr>
              <w:t>Uchwyt do butli o max średnicy 88 mm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83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Absorbancja:0 - 2.5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Abs</w:t>
            </w:r>
            <w:proofErr w:type="spellEnd"/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Certyfiakty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 zgodności: CE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Detektor: Silikonowy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Dokładność długości fali: Ustalona długość fali ± 2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nm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 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Kuwety:zestaw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 powinien zawierać kuwety do pomiarów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Liczba testów: zestawy odczynników do pomiarów 100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Parametr do pomiarów: Chlor wolny i całkowity Cl</w:t>
            </w: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vertAlign w:val="subscript"/>
                <w:lang w:eastAsia="pl-PL"/>
              </w:rPr>
              <w:t>2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Zakres pomiarowy: 0,1 - 8,0 mg/L Cl</w:t>
            </w: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vertAlign w:val="subscript"/>
                <w:lang w:eastAsia="pl-PL"/>
              </w:rPr>
              <w:t>2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  <w:t> 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Rodzaj zasilania: baterie 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Stopień ochrony:IP67 (obejmuje komorę baterii)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Warunki środowiskowe: temperatura:10 - 40 °C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Warunki środowiskowe: wilgotność: maks. 90 % wilgotność względna (bez kondensacji)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>Wybór długości fali: Ustalona długość fali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Wyświetlacz: LCD, </w:t>
            </w: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lastRenderedPageBreak/>
              <w:t>podświetlenie</w:t>
            </w:r>
          </w:p>
          <w:p w:rsidR="005A52F4" w:rsidRPr="005A52F4" w:rsidRDefault="005A52F4" w:rsidP="005A52F4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  <w:t> </w:t>
            </w:r>
          </w:p>
          <w:p w:rsidR="005A52F4" w:rsidRPr="005A52F4" w:rsidRDefault="005A52F4" w:rsidP="005A52F4">
            <w:pPr>
              <w:shd w:val="clear" w:color="auto" w:fill="F6F6F6"/>
              <w:spacing w:after="6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353838"/>
                <w:sz w:val="20"/>
                <w:szCs w:val="20"/>
                <w:lang w:eastAsia="pl-PL"/>
              </w:rPr>
              <w:t xml:space="preserve">Zawartość opakowania do urządzenia:  kuwety, instrukcja, torba. Reagenty w zestawie: min. 100 testów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Kompl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ind w:left="360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testów i reagentów pakowanych po 100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Część 4    </w:t>
      </w:r>
      <w:r w:rsidRPr="005A52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Pipety</w:t>
      </w: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685"/>
        <w:gridCol w:w="709"/>
        <w:gridCol w:w="567"/>
        <w:gridCol w:w="992"/>
        <w:gridCol w:w="992"/>
        <w:gridCol w:w="709"/>
        <w:gridCol w:w="992"/>
        <w:gridCol w:w="851"/>
        <w:gridCol w:w="851"/>
      </w:tblGrid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Jednostka</w:t>
            </w:r>
          </w:p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</w:t>
            </w:r>
          </w:p>
        </w:tc>
      </w:tr>
      <w:tr w:rsidR="005A52F4" w:rsidRPr="005A52F4" w:rsidTr="00BC5F18">
        <w:trPr>
          <w:trHeight w:val="13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ind w:left="38" w:hanging="38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pipeta elektroniczna 5-100 µl jednokanałowa, wraz z baterią i ładowarką, według specyfikacji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4,0%=0,2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, max błąd przypadkowy 2%=0,1μL,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1,0%=0,5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0,3%=0,15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100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0,8%=0,8μL, max błąd przypadkowy 0,2%=0,2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rPr>
          <w:trHeight w:val="13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200-5000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200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4,8%=12μL, max błąd przypadkowy 1,2%=3μL,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2500μL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1,2%=30μL, max błąd przypadkowy 0,3%=6,25μL,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5000μL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>0,6%=30μL, max błąd przypadkowy 0,15%=7,5μL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rPr>
          <w:trHeight w:val="8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50-1000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6,0%=3μL, max błąd przypadkowy 1,0%=0,5μL,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1,0%=5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0,2%=1μL,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0,6%=6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0,2%=2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15-300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15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5,0%=0,75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1,4%=0,21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150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1,0%=1,5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0,3%=0,45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300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 xml:space="preserve">0,6%=1,8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, max błąd przypadkowy 0,2%=0,6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0,5-10 µl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• max błąd systematyczny dla objętości 1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2,5%=0,025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max błąd przypadkowy 1,8%=0,018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• max błąd systematyczny dla objętości 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br/>
              <w:t xml:space="preserve">1,5%=0,075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max błąd przypadkowy 0,8%=0,04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•max błąd systematyczny dla objętości 10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br/>
              <w:t xml:space="preserve">1%=0,1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max błąd przypadkowy 0,4%=0,04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elektroniczna 0,5-10 ml jednokanałowa, wraz z baterią i ładowarką,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Dokładność pipetowania +/-: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>• max błąd systematyczny dla objętości 500μL 6,0%=30μL, max błąd przypadkowy 1,2%=6μL,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 max błąd systematyczny dla objętości 5000μL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lastRenderedPageBreak/>
              <w:t xml:space="preserve">0,8%=40μL, max błąd przypadkowy 0,2%=10μL,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t xml:space="preserve">•max błąd systematyczny dla objętości 10000μL </w:t>
            </w:r>
            <w:r w:rsidRPr="005A52F4">
              <w:rPr>
                <w:rFonts w:ascii="Times New Roman" w:eastAsia="Calibri" w:hAnsi="Times New Roman" w:cs="Times New Roman"/>
                <w:bCs/>
                <w:spacing w:val="-2"/>
                <w:sz w:val="20"/>
                <w:szCs w:val="20"/>
              </w:rPr>
              <w:br/>
              <w:t>0,6%=60μL, max błąd przypadkowy 0,15%=15μL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Pipeta automatyczna (manualna) jednokanałowa, zmienna, z regulacją drugorzędową, do pobierania i pipetowania cieczy o objętości 100 – 1 000 µL, 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nie większy niż 3%,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500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nie większy niż 1%,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1000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nie większy niż 0,6%,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przypadkowy podczas pipetowania objętości 100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nie większy niż 0,6%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przypadkowy podczas pipetowania objętości 500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nie większy niż 0,2%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przypadkowy podczas pipetowania objętości 1000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μl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nie większy niż 0,2%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Pipeta automatyczna (manualna) jednokanałowa, zmienna, z regulacją drugorzędową, do pobierania i pipetowania cieczy o objętości 0,5 – 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0,5 ml nie większy niż 2,4%,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2,5 ml nie większy niż 1,2%,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5 ml nie większy niż 0,6%,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0,5 ml  nie większy niż 0,6%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2,5 ml  nie większy niż 0,25%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5 ml  nie większy niż 0,15%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Pipeta automatyczna (manualna) jednokanałowa, zmienna, z regulacją drugorzędową, do pobierania i pipetowania cieczy o objętości 1 – 10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</w:t>
            </w: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według specyfikacji + odpowiednie końcówki min.1000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każdej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 ml nie większy niż 3%,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5 ml nie większy niż 0,8%,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Błąd systematyczny podczas pipetowania objętości 10 ml nie większy niż 0,6%, 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1 ml  nie większy niż 0,6%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5 ml  nie większy niż 0,2%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Błąd przypadkowy podczas pipetowania objętości 10 ml  nie większy niż 0,15%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Statyw karuzelowy z 6 uchwytami do pipet automatycznych ) kompatybilny z posiadanymi przez zamawiającego pipetami z pozycji 5-7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statyw karuzelowy z ładowaniem (na 4 pipety) kompatybilny z posiadanymi przez zamawiającego pipetami z pozycji 1-4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0,5 -10 ml, długości 243mm,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lub równoważnej, pakowane po 2x100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rPr>
          <w:trHeight w:val="7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0,1 -5 ml, długości 120mm,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 lub równoważnej pakowane po 5x100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50 -1000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długości 71mm, kolor niebieski,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8655 lub równoważnej, pakowane po 2x500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do pipet automatycznych kompatybilne z posiadanymi przez zamawiającego pipetami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 możliwa pobierana objętość cieczy: 20-300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μl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długości 55mm, możliwość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autoklawowania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 temp 121oC, spełniające wymogi EN ISO 8655 8655 lub równoważnej, pakowane po 2x500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5,0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 przez zamawiającego elektronicznego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z zakresem objętości 50 µL – 5 000 µL i skokiem 5,0 µL, z kodem kolorystycznym ułatwiającym identyfikację, odpowiednie do dozowania cieczy o różnej gęstości i lepkości, zapewniające szybkie dozowanie długich serii z precyzyjnym zachowaniem tych samych objętości.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 (100 szt.)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przez zamawiającego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ektronicznego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z zakresem objętości 0,25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– 25 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i skokiem 0,025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z kodem kolorystycznym ułatwiającym identyfikację, odpowiednie do dozowania cieczy o różnej gęstości i lepkości, zapewniające szybkie dozowanie długich serii z precyzyjnym zachowaniem tych samych objętości.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 (100 szt.)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10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przez zamawiającego elektronicznego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z zakresem objętości 100 µL – 10 ml i skokiem 10,0 µL, z kodem kolorystycznym ułatwiającym identyfikację, odpowiednie do dozowania cieczy o różnej gęstości i lepkości, zapewniające szybkie dozowanie długich serii z precyzyjnym zachowaniem tych samych objętości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 (100 szt.)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rPr>
          <w:trHeight w:val="16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Końcówki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Combitips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advanced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2,5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posiadanego przez zamawiającego elektronicznego dozownika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strzykawkowego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Multipette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Xstream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 z zakresem objętości 25 µL – 2,5 ml i skokiem 2,5 µL, z kodem kolorystycznym ułatwiającym identyfikację, odpowiednie do dozowania cieczy o różnej gęstości i lepkości, zapewniające szybkie dozowanie długich serii z precyzyjnym zachowaniem tych samych objętości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Opak (100 szt.)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rPr>
          <w:trHeight w:val="14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sz w:val="20"/>
                <w:szCs w:val="20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Akumulator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LiPoly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do posiadanych pipet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Eppendorf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</w:t>
            </w:r>
            <w:proofErr w:type="spellStart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Xplorer</w:t>
            </w:r>
            <w:proofErr w:type="spellEnd"/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(nr kat. 4861 601.000)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proofErr w:type="spellStart"/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5A52F4">
              <w:rPr>
                <w:rFonts w:ascii="Calibri" w:eastAsia="Calibri" w:hAnsi="Calibri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5A52F4" w:rsidRPr="005A52F4" w:rsidTr="00BC5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3027E4" w:rsidRDefault="003027E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3027E4" w:rsidRDefault="003027E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5A52F4" w:rsidRPr="005A52F4" w:rsidRDefault="005A52F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A52F4">
        <w:rPr>
          <w:rFonts w:ascii="Times New Roman" w:eastAsia="Calibri" w:hAnsi="Times New Roman" w:cs="Times New Roman"/>
          <w:b/>
          <w:sz w:val="20"/>
          <w:szCs w:val="20"/>
          <w:u w:val="single"/>
        </w:rPr>
        <w:t>Zestawienie wymaganych parametrów do pipet automatycznych (dotyczy pozycji 1-6)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Osobny przycisk do zrzucania końcówek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Ustawianie objętości elektroniczne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Wyposażona w zasilacz do ładowania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Oddzielne gniazdo ładowania umożliwiające pracę także w trakcie ładowania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Styki do ładowania umożliwiające ładowanie pipety za pośrednictwem statywu do ładowania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Stożkowe, sprężynujące zakończenie pipety umożliwiające precyzyjne nałożenie końcówki (nie dotyczy pipet o obj. 5,0 i 10 ml)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Intuicyjny, kolorowy wyświetlacz ze wszystkimi parametrami, bez potrzeby menu podrzędnego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Barwny kod na przycisku pipety ułatwiający dobranie odpowiedniego zakresu końcówki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Uruchamianie stanu „uśpienia”, kiedy pipeta nie jest używana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Wybór funkcji możliwy za pomocą pokrętła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Dostępne następujące funkcje: pipetowanie, pipetowanie ręczne, pipetowanie i mieszanie, dozowanie, </w:t>
      </w: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multipobieranie</w:t>
      </w:r>
      <w:proofErr w:type="spellEnd"/>
      <w:r w:rsidRPr="005A52F4">
        <w:rPr>
          <w:rFonts w:ascii="Times New Roman" w:eastAsia="Calibri" w:hAnsi="Times New Roman" w:cs="Times New Roman"/>
          <w:sz w:val="20"/>
          <w:szCs w:val="20"/>
        </w:rPr>
        <w:t>, dozowanie sekwencyjne, pipetowanie odwrócone, „ustalona objętość” (zapis 10 najczęściej używanych objętości), „programowanie” (zapis do 4 różnych sekwencji, możliwość zapisu 10 programów)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ochrony utworzonych programów oraz zapisanych objętości hasłem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zatrzymania tłoka w każdym momencie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ustawienia min. 8 poziomów prędkości (pobieranie i opróżnianie )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Regulacja pipety do cieczy o różnych gęstościach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Możliwość sterylizacji w autoklawie 121</w:t>
      </w:r>
      <w:r w:rsidRPr="005A52F4">
        <w:rPr>
          <w:rFonts w:ascii="Times New Roman" w:eastAsia="Calibri" w:hAnsi="Times New Roman" w:cs="Times New Roman"/>
          <w:sz w:val="20"/>
          <w:szCs w:val="20"/>
          <w:vertAlign w:val="superscript"/>
        </w:rPr>
        <w:t>o</w:t>
      </w: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 C, 20 min dolnej części pipety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Do wyboru 9 języków menu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Okno pomocy – informacje o kolejnych krokach, które powinny być przeprowadzone lub o źle wykonanych operacjach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lastRenderedPageBreak/>
        <w:t>Funkcja przypominania o konieczności serwisowania pipety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Pipeta musi posiadać Deklarację Zgodności CE</w:t>
      </w:r>
    </w:p>
    <w:p w:rsidR="005A52F4" w:rsidRPr="005A52F4" w:rsidRDefault="005A52F4" w:rsidP="005A52F4">
      <w:pPr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Gwarancja minimum 24 miesiące</w:t>
      </w: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5A52F4" w:rsidRPr="005A52F4" w:rsidRDefault="005A52F4" w:rsidP="005A52F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Końcówki do pipet automatycznych muszą spełniać wymagania normy EN ISO 8655 lub równoważnej, powinny być wyprodukowane z polipropylenu bez dodatku plastyfikatorów, </w:t>
      </w:r>
      <w:proofErr w:type="spellStart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biocydów</w:t>
      </w:r>
      <w:proofErr w:type="spellEnd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oleamidów</w:t>
      </w:r>
      <w:proofErr w:type="spellEnd"/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wymagane poświadczenie certyfikatem</w:t>
      </w:r>
      <w:r w:rsidRPr="005A52F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. </w:t>
      </w:r>
    </w:p>
    <w:p w:rsidR="005A52F4" w:rsidRPr="005A52F4" w:rsidRDefault="005A52F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5A52F4" w:rsidRPr="005A52F4" w:rsidRDefault="005A52F4" w:rsidP="005A52F4">
      <w:pPr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A52F4">
        <w:rPr>
          <w:rFonts w:ascii="Times New Roman" w:eastAsia="Calibri" w:hAnsi="Times New Roman" w:cs="Times New Roman"/>
          <w:b/>
          <w:sz w:val="20"/>
          <w:szCs w:val="20"/>
          <w:u w:val="single"/>
        </w:rPr>
        <w:t>Zestawienie wymaganych parametrów do pipet automatycznych (dotyczy pozycji 7-9)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Pipety nastawne wyposażone w czteropozycyjny wskaźnik nastawionej objętości z powiększeniem (odczyt pionowy)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Autoklawowalna</w:t>
      </w:r>
      <w:proofErr w:type="spellEnd"/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 w całości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Oddzielny przycisk wyrzutnika końcówek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Indywidualny protokół kalibracji pipety z numerem seryjnym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Oddzielne okienko cyfrowe umożliwiające szybkie przestawienie na ciecz inną niż woda i szybki powrót do ustawień fabrycznych (zakres od -8 do +8)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Pipeta posiada certyfikat CE 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Stożkowe, sprężynujące zakończenie pipety umożliwiające precyzyjne nałożenie końcówki (nie dotyczy pipet o poj. 5,0 i 10 ml)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Barwny kod na przycisku pipety ułatwiający dobranie odpowiedniego zakresu końcówki 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>Do każdej pipety dołączony zestaw startowy końcówek spełniający wymagania normy EN ISO 8655</w:t>
      </w: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równoważnej,</w:t>
      </w:r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Końcówki wyprodukowane z polipropylenu bez dodatku plastyfikatorów, </w:t>
      </w: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biocydów</w:t>
      </w:r>
      <w:proofErr w:type="spellEnd"/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, </w:t>
      </w: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oleamidów</w:t>
      </w:r>
      <w:proofErr w:type="spellEnd"/>
    </w:p>
    <w:p w:rsidR="005A52F4" w:rsidRPr="005A52F4" w:rsidRDefault="005A52F4" w:rsidP="005A52F4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Pipeta musi posiadać Deklarację Zgodności CE</w:t>
      </w:r>
    </w:p>
    <w:p w:rsidR="005A52F4" w:rsidRPr="005A52F4" w:rsidRDefault="005A52F4" w:rsidP="005A52F4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 minimum 36 miesięcy</w:t>
      </w: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027E4" w:rsidRDefault="003027E4" w:rsidP="005A52F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Część 5. </w:t>
      </w:r>
      <w:proofErr w:type="spellStart"/>
      <w:r w:rsidRPr="005A52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Wialki</w:t>
      </w:r>
      <w:proofErr w:type="spellEnd"/>
      <w:r w:rsidRPr="005A52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i kolumienki  </w:t>
      </w:r>
    </w:p>
    <w:p w:rsidR="005A52F4" w:rsidRPr="005A52F4" w:rsidRDefault="005A52F4" w:rsidP="005A52F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964"/>
        <w:gridCol w:w="6"/>
        <w:gridCol w:w="843"/>
        <w:gridCol w:w="6"/>
        <w:gridCol w:w="702"/>
        <w:gridCol w:w="6"/>
        <w:gridCol w:w="9"/>
        <w:gridCol w:w="693"/>
        <w:gridCol w:w="11"/>
        <w:gridCol w:w="979"/>
        <w:gridCol w:w="15"/>
        <w:gridCol w:w="992"/>
        <w:gridCol w:w="997"/>
        <w:gridCol w:w="992"/>
        <w:gridCol w:w="1133"/>
      </w:tblGrid>
      <w:tr w:rsidR="005A52F4" w:rsidRPr="005A52F4" w:rsidTr="008152FF">
        <w:tc>
          <w:tcPr>
            <w:tcW w:w="851" w:type="dxa"/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ind w:left="-112" w:firstLine="11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64" w:type="dxa"/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849" w:type="dxa"/>
            <w:gridSpan w:val="2"/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8" w:type="dxa"/>
            <w:gridSpan w:val="2"/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08" w:type="dxa"/>
            <w:gridSpan w:val="3"/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990" w:type="dxa"/>
            <w:gridSpan w:val="2"/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007" w:type="dxa"/>
            <w:gridSpan w:val="2"/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997" w:type="dxa"/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992" w:type="dxa"/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133" w:type="dxa"/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81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Producentnazwa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handlowa</w:t>
            </w: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64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dxa"/>
            <w:gridSpan w:val="3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0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1007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64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Inserty szklane 400 µl 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z płaskim dnem, białe szkło</w:t>
            </w:r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4000</w:t>
            </w:r>
          </w:p>
        </w:tc>
        <w:tc>
          <w:tcPr>
            <w:tcW w:w="708" w:type="dxa"/>
            <w:gridSpan w:val="3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4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Zakrywki nakręcane PP, ND9, z membraną,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silicon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biały/PTFE czerwony 55°shore A grubość 1 mm, Op. min  100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opak.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 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gridSpan w:val="3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0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64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Septy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ND9,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silicon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biały/ PTFE czerwony 55 °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shore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 grubość 1 mm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Op. min. 100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Opak.</w:t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dxa"/>
            <w:gridSpan w:val="3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0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970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Chromabond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Na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 w:eastAsia="pl-PL"/>
              </w:rPr>
              <w:t>2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SO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 w:eastAsia="pl-PL"/>
              </w:rPr>
              <w:t>4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Florisil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6ml//2000mg/2000mg/</w:t>
            </w: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glass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(w </w:t>
            </w:r>
            <w:r w:rsidRPr="005A52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szkle)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oznaczania oleju mineralnego (w wodach, ściekach, gruntach, glebach)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lub równoważne**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(pakowane max po  250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713" w:type="dxa"/>
            <w:gridSpan w:val="3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8152FF">
        <w:trPr>
          <w:trHeight w:val="819"/>
        </w:trPr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970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Chromabond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CN/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SiOH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6ml/500m,g/1000mg/ plastikowe  do oznaczania WWA (w glebach, gruntach) lub równoważne**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(pakowane max po 30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713" w:type="dxa"/>
            <w:gridSpan w:val="3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2970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Chromabond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NH2/C18 6ml/500mg/1000mg plastikowe  do oznaczania WWA (w wodach) lub równoważne** (pakowane max po 30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713" w:type="dxa"/>
            <w:gridSpan w:val="3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970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Chromabond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C18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ec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6ml/500mg plastikowe   do oznaczania WWA (w ściekach) </w:t>
            </w: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i oznaczania pestycydów 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(w wodach i ściekach) lub równoważne **</w:t>
            </w:r>
          </w:p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(pakowane max po 250 </w:t>
            </w:r>
            <w:proofErr w:type="spellStart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849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Calibri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713" w:type="dxa"/>
            <w:gridSpan w:val="3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4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</w:pPr>
          </w:p>
        </w:tc>
      </w:tr>
      <w:tr w:rsidR="005A52F4" w:rsidRPr="005A52F4" w:rsidTr="008152FF"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70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9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17" w:type="dxa"/>
            <w:gridSpan w:val="3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4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7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**Materiały i  części zamienne do urządzeń  będą wykorzystywane do badań w akredytowanych laboratoriach, zgodnie z procedurami akredytacji PCA AB145, które określają sposób przeprowadzenia badań i zastosowane materiały. W przypadku dostarczenia materiałów równoważnych Wykonawca jest zobowiązany do poniesienia pełnych kosztów rewalidacji metod  badania zgodnie z zakresem akredytacji PCA AB145. W przypadku zaoferowania materiału równoważnego Wykonawca obowiązany jest dostarczyć pełną kartę katalogową produktu.</w:t>
      </w:r>
    </w:p>
    <w:p w:rsidR="005A52F4" w:rsidRPr="005A52F4" w:rsidRDefault="005A52F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5A52F4" w:rsidRPr="005A52F4" w:rsidRDefault="005A52F4" w:rsidP="005A52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A52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Część 6 : </w:t>
      </w:r>
      <w:r w:rsidRPr="005A52F4">
        <w:rPr>
          <w:rFonts w:ascii="Times New Roman" w:eastAsia="Calibri" w:hAnsi="Times New Roman" w:cs="Times New Roman"/>
          <w:b/>
          <w:sz w:val="20"/>
          <w:szCs w:val="20"/>
        </w:rPr>
        <w:t xml:space="preserve">Elementy eksploatacyjne do  posiadanego  przez Zamawiającego urządzenia </w:t>
      </w:r>
      <w:proofErr w:type="spellStart"/>
      <w:r w:rsidRPr="005A52F4">
        <w:rPr>
          <w:rFonts w:ascii="Times New Roman" w:eastAsia="Calibri" w:hAnsi="Times New Roman" w:cs="Times New Roman"/>
          <w:b/>
          <w:sz w:val="20"/>
          <w:szCs w:val="20"/>
        </w:rPr>
        <w:t>Titrando</w:t>
      </w:r>
      <w:proofErr w:type="spellEnd"/>
      <w:r w:rsidRPr="005A52F4">
        <w:rPr>
          <w:rFonts w:ascii="Times New Roman" w:eastAsia="Calibri" w:hAnsi="Times New Roman" w:cs="Times New Roman"/>
          <w:b/>
          <w:sz w:val="20"/>
          <w:szCs w:val="20"/>
        </w:rPr>
        <w:t xml:space="preserve"> 905 </w:t>
      </w: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11199" w:type="dxa"/>
        <w:tblInd w:w="-21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8"/>
        <w:gridCol w:w="2977"/>
        <w:gridCol w:w="708"/>
        <w:gridCol w:w="709"/>
        <w:gridCol w:w="992"/>
        <w:gridCol w:w="993"/>
        <w:gridCol w:w="708"/>
        <w:gridCol w:w="993"/>
        <w:gridCol w:w="1275"/>
        <w:gridCol w:w="1276"/>
      </w:tblGrid>
      <w:tr w:rsidR="005A52F4" w:rsidRPr="005A52F4" w:rsidTr="005A52F4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VAT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5A52F4" w:rsidRPr="005A52F4" w:rsidTr="005A52F4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10</w:t>
            </w:r>
          </w:p>
        </w:tc>
      </w:tr>
      <w:tr w:rsidR="005A52F4" w:rsidRPr="005A52F4" w:rsidTr="005A52F4">
        <w:trPr>
          <w:trHeight w:val="2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Elektroda jonoselektywna do oznaczania fluorków ISE F(-). Kompatybilna z urządzeniem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7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Elektroda referencyjna chlorosrebrowa Ag/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AgCl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wypełniona elektrolitem ciekłym 3 M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KCl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Kompatybilna z urządzeniem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Elektroda pomiarowa ze zintegrowanym czujnikiem temperatury (Pt), do potencjometrycznego miareczkowania (analiza alkacymetryczna), kompatybilna z urządzeniem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905. Elektroda zapewniająca pomiar potencjału wolny od zakłóceń elektrostatycznych występujących w otoczeniu aparatu.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System dozowania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titranta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zintegrowany z aparatem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 składający się z jednostki dozującej montowanej bezpośrednio na butelce o pojemności 1l, biurety o objętości 10 ml wraz z zaworem i kompletem rurek (rurka dozująca wyposażona w końcówkę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antydyfuzyjną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) oraz jednostki sterującej (napędu biurety).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System dozowania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titranta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zintegrowany z aparatem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 składający się z jednostki dozującej montowanej bezpośrednio na butelce o pojemności 1l, biurety o objętości 20 ml wraz z zaworem i kompletem rurek (rurka dozująca wyposażona w końcówkę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antydyfuzyjną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) oraz jednostki sterującej (napędu biurety).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Mieszadełka magnetyczne o długości ok. 15mm i średnicy ok. 4mm, powleczone warstwą tworzywa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Szklane naczyńko reakcyjne, mocowane do pokrywy statywu urządzenia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905, odpowiednie do miareczkowania małych ilości cieczy (1 ml-50 ml), z kołnierzem z tworzywa.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Szklane naczyńko reakcyjne, mocowane do pokrywy statywu urządzenia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905, odpowiednie do miareczkowania małych ilości cieczy (20 ml-90 ml), z kołnierzem z tworzywa.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Naczyńko reakcyjne z tworzywa PFA, mocowane do pokrywy statywu urządzenia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905, do miareczkowania małych ilości cieczy (10 ml-90 ml), z kołnierzem z tworzywa, odpowiednie do analizy śladowej oraz roztworów zawierających fluorki.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z ciemnego szkła, z przybliżoną skalą, o pojemności 1l i średnicy nie większej niż 96 mm, z gwintem i zakrętką z tworzywa, z możliwością bezpośredniego montażu do jednostki dozującej aparatu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Titrando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905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Elektrolit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KCl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 mol/l 250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 do uzupełnienia elektrod).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250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A52F4" w:rsidRPr="005A52F4" w:rsidRDefault="005A52F4" w:rsidP="005A52F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52F4" w:rsidRPr="005A52F4" w:rsidRDefault="005A52F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5A52F4" w:rsidRDefault="005A52F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3027E4" w:rsidRPr="005A52F4" w:rsidRDefault="003027E4" w:rsidP="005A52F4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A52F4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 xml:space="preserve">Część 7 : </w:t>
      </w: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Standardy odniesienia i odczynniki  do sprawdzania kolorymetru </w:t>
      </w:r>
      <w:proofErr w:type="spellStart"/>
      <w:r w:rsidRPr="005A52F4">
        <w:rPr>
          <w:rFonts w:ascii="Times New Roman" w:eastAsia="Calibri" w:hAnsi="Times New Roman" w:cs="Times New Roman"/>
          <w:sz w:val="20"/>
          <w:szCs w:val="20"/>
        </w:rPr>
        <w:t>Eutech</w:t>
      </w:r>
      <w:proofErr w:type="spellEnd"/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 Instruments model C301 oraz tlenomierza</w:t>
      </w: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977"/>
        <w:gridCol w:w="708"/>
        <w:gridCol w:w="851"/>
        <w:gridCol w:w="850"/>
        <w:gridCol w:w="993"/>
        <w:gridCol w:w="699"/>
        <w:gridCol w:w="9"/>
        <w:gridCol w:w="993"/>
        <w:gridCol w:w="1275"/>
        <w:gridCol w:w="1276"/>
      </w:tblGrid>
      <w:tr w:rsidR="005A52F4" w:rsidRPr="005A52F4" w:rsidTr="005A52F4">
        <w:trPr>
          <w:trHeight w:val="146"/>
        </w:trPr>
        <w:tc>
          <w:tcPr>
            <w:tcW w:w="568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699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1002" w:type="dxa"/>
            <w:gridSpan w:val="2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275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nazwa handlowa</w:t>
            </w:r>
          </w:p>
        </w:tc>
      </w:tr>
      <w:tr w:rsidR="005A52F4" w:rsidRPr="005A52F4" w:rsidTr="005A52F4">
        <w:trPr>
          <w:trHeight w:val="146"/>
        </w:trPr>
        <w:tc>
          <w:tcPr>
            <w:tcW w:w="568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08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850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699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1002" w:type="dxa"/>
            <w:gridSpan w:val="2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275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10</w:t>
            </w:r>
          </w:p>
        </w:tc>
      </w:tr>
      <w:tr w:rsidR="005A52F4" w:rsidRPr="005A52F4" w:rsidTr="005A52F4">
        <w:trPr>
          <w:trHeight w:val="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regeneracyjny do sondy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TriOxmatic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300 Zestaw zawiera: elektrolit, roztwór czyszczący, 3 wymienne główki membranowe oraz folię szlifującą    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regeneracyjny do sondy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StirrOxG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. Zestaw zawiera: elektrolit, roztwór czyszczący, 3 wymienne główki membranowe oraz folię szlifującą   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rPr>
          <w:trHeight w:val="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2F4" w:rsidRPr="005A52F4" w:rsidRDefault="005A52F4" w:rsidP="005A52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standardów kalibracyjnych 0,02; 10,0; 1000 NTU, do mętnościomierza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Cyberscan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IR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Turbidymeter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TB 1000 firmy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Eutech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instruments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c>
          <w:tcPr>
            <w:tcW w:w="568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  <w:r w:rsidRPr="005A52F4">
              <w:rPr>
                <w:rFonts w:ascii="Cambria" w:eastAsia="Calibri" w:hAnsi="Cambria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vAlign w:val="bottom"/>
          </w:tcPr>
          <w:p w:rsidR="005A52F4" w:rsidRPr="005A52F4" w:rsidRDefault="005A52F4" w:rsidP="005A52F4">
            <w:pPr>
              <w:rPr>
                <w:rFonts w:ascii="Cambria" w:eastAsia="Calibri" w:hAnsi="Cambria" w:cs="Times New Roman"/>
                <w:sz w:val="20"/>
                <w:szCs w:val="20"/>
              </w:rPr>
            </w:pPr>
            <w:r w:rsidRPr="005A52F4">
              <w:rPr>
                <w:rFonts w:ascii="Cambria" w:eastAsia="Calibri" w:hAnsi="Cambria" w:cs="Times New Roman"/>
                <w:sz w:val="20"/>
                <w:szCs w:val="20"/>
              </w:rPr>
              <w:t xml:space="preserve">Zestaw co najmniej trzech kolorymetrycznych standardów odniesienia do oznaczania chloru wolnego oraz chloru ogólnego w zakresie od 0 do 2 mg/l, wraz z próbą ślepą, przeznaczonych do sprawdzania kolorymetru </w:t>
            </w:r>
            <w:proofErr w:type="spellStart"/>
            <w:r w:rsidRPr="005A52F4">
              <w:rPr>
                <w:rFonts w:ascii="Cambria" w:eastAsia="Calibri" w:hAnsi="Cambria" w:cs="Times New Roman"/>
                <w:sz w:val="20"/>
                <w:szCs w:val="20"/>
              </w:rPr>
              <w:t>Eutech</w:t>
            </w:r>
            <w:proofErr w:type="spellEnd"/>
            <w:r w:rsidRPr="005A52F4">
              <w:rPr>
                <w:rFonts w:ascii="Cambria" w:eastAsia="Calibri" w:hAnsi="Cambria" w:cs="Times New Roman"/>
                <w:sz w:val="20"/>
                <w:szCs w:val="20"/>
              </w:rPr>
              <w:t xml:space="preserve"> Instruments model C301, w szczelnie zamkniętych kuwetach. Odczynniki powinny  pochodzić z ostatniej serii produkcyjnej. Trwałość: co najmniej rok.</w:t>
            </w:r>
          </w:p>
        </w:tc>
        <w:tc>
          <w:tcPr>
            <w:tcW w:w="708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  <w:proofErr w:type="spellStart"/>
            <w:r w:rsidRPr="005A52F4">
              <w:rPr>
                <w:rFonts w:ascii="Cambria" w:eastAsia="Calibri" w:hAnsi="Cambria" w:cs="Times New Roman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  <w:r w:rsidRPr="005A52F4">
              <w:rPr>
                <w:rFonts w:ascii="Cambria" w:eastAsia="Calibri" w:hAnsi="Cambria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</w:tr>
      <w:tr w:rsidR="005A52F4" w:rsidRPr="005A52F4" w:rsidTr="005A52F4">
        <w:tc>
          <w:tcPr>
            <w:tcW w:w="568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bottom"/>
          </w:tcPr>
          <w:p w:rsidR="005A52F4" w:rsidRPr="005A52F4" w:rsidRDefault="005A52F4" w:rsidP="005A52F4">
            <w:pPr>
              <w:rPr>
                <w:rFonts w:ascii="Cambria" w:eastAsia="Calibri" w:hAnsi="Cambria" w:cs="Times New Roman"/>
                <w:sz w:val="20"/>
                <w:szCs w:val="20"/>
              </w:rPr>
            </w:pPr>
            <w:r w:rsidRPr="005A52F4">
              <w:rPr>
                <w:rFonts w:ascii="Cambria" w:eastAsia="Calibri" w:hAnsi="Cambria" w:cs="Times New Roman"/>
                <w:sz w:val="20"/>
                <w:szCs w:val="20"/>
              </w:rPr>
              <w:t>RAZEM</w:t>
            </w:r>
          </w:p>
        </w:tc>
        <w:tc>
          <w:tcPr>
            <w:tcW w:w="708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Cambria" w:eastAsia="Calibri" w:hAnsi="Cambria" w:cs="Times New Roman"/>
                <w:sz w:val="20"/>
                <w:szCs w:val="20"/>
              </w:rPr>
            </w:pPr>
          </w:p>
        </w:tc>
      </w:tr>
    </w:tbl>
    <w:p w:rsidR="005A52F4" w:rsidRPr="005A52F4" w:rsidRDefault="005A52F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5A52F4" w:rsidRDefault="005A52F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027E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027E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027E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027E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027E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027E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027E4" w:rsidRPr="005A52F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5A52F4" w:rsidRPr="005A52F4" w:rsidRDefault="005A52F4" w:rsidP="005A52F4">
      <w:pPr>
        <w:spacing w:after="240" w:line="240" w:lineRule="auto"/>
        <w:rPr>
          <w:rFonts w:ascii="Times New Roman" w:eastAsia="Calibri" w:hAnsi="Times New Roman" w:cs="Times New Roman"/>
          <w:bCs/>
          <w:sz w:val="20"/>
          <w:szCs w:val="20"/>
        </w:rPr>
      </w:pPr>
      <w:r w:rsidRPr="005A52F4">
        <w:rPr>
          <w:rFonts w:ascii="Times New Roman" w:eastAsia="Calibri" w:hAnsi="Times New Roman" w:cs="Times New Roman"/>
          <w:b/>
          <w:sz w:val="20"/>
          <w:szCs w:val="20"/>
        </w:rPr>
        <w:t xml:space="preserve">Część 8  : </w:t>
      </w: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Materiały eksploatacyjne do </w:t>
      </w:r>
      <w:r w:rsidRPr="005A52F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posiadanych  przez Zamawiającego</w:t>
      </w:r>
      <w:r w:rsidRPr="005A52F4">
        <w:rPr>
          <w:rFonts w:ascii="Times New Roman" w:eastAsia="Calibri" w:hAnsi="Times New Roman" w:cs="Times New Roman"/>
          <w:sz w:val="20"/>
          <w:szCs w:val="20"/>
        </w:rPr>
        <w:t xml:space="preserve">    dejonizatorów Spring 5R  oraz Technical 10 </w:t>
      </w: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2268"/>
        <w:gridCol w:w="1134"/>
        <w:gridCol w:w="709"/>
        <w:gridCol w:w="851"/>
        <w:gridCol w:w="851"/>
        <w:gridCol w:w="851"/>
        <w:gridCol w:w="851"/>
        <w:gridCol w:w="1415"/>
        <w:gridCol w:w="1276"/>
      </w:tblGrid>
      <w:tr w:rsidR="005A52F4" w:rsidRPr="005A52F4" w:rsidTr="005A52F4">
        <w:tc>
          <w:tcPr>
            <w:tcW w:w="993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851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415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shd w:val="clear" w:color="auto" w:fill="BFBFBF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5A52F4" w:rsidRPr="005A52F4" w:rsidTr="005A52F4">
        <w:tc>
          <w:tcPr>
            <w:tcW w:w="993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851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415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1276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10</w:t>
            </w:r>
          </w:p>
        </w:tc>
      </w:tr>
      <w:tr w:rsidR="005A52F4" w:rsidRPr="005A52F4" w:rsidTr="005A52F4">
        <w:tc>
          <w:tcPr>
            <w:tcW w:w="993" w:type="dxa"/>
            <w:vAlign w:val="center"/>
          </w:tcPr>
          <w:p w:rsidR="005A52F4" w:rsidRPr="005A52F4" w:rsidRDefault="005A52F4" w:rsidP="005A52F4">
            <w:pPr>
              <w:numPr>
                <w:ilvl w:val="0"/>
                <w:numId w:val="36"/>
              </w:numPr>
              <w:spacing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Wkład osadowy 5um 10"</w:t>
            </w: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5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A52F4" w:rsidRPr="005A52F4" w:rsidTr="005A52F4">
        <w:tc>
          <w:tcPr>
            <w:tcW w:w="993" w:type="dxa"/>
            <w:vAlign w:val="center"/>
          </w:tcPr>
          <w:p w:rsidR="005A52F4" w:rsidRPr="005A52F4" w:rsidRDefault="005A52F4" w:rsidP="005A52F4">
            <w:pPr>
              <w:numPr>
                <w:ilvl w:val="0"/>
                <w:numId w:val="36"/>
              </w:numPr>
              <w:spacing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Filtr osadowy 1um H1</w:t>
            </w: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5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A52F4" w:rsidRPr="005A52F4" w:rsidTr="005A52F4">
        <w:tc>
          <w:tcPr>
            <w:tcW w:w="993" w:type="dxa"/>
            <w:vAlign w:val="center"/>
          </w:tcPr>
          <w:p w:rsidR="005A52F4" w:rsidRPr="005A52F4" w:rsidRDefault="005A52F4" w:rsidP="005A52F4">
            <w:pPr>
              <w:numPr>
                <w:ilvl w:val="0"/>
                <w:numId w:val="36"/>
              </w:numPr>
              <w:spacing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Filtr węglowy GAC H2</w:t>
            </w: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5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A52F4" w:rsidRPr="005A52F4" w:rsidTr="005A52F4">
        <w:tc>
          <w:tcPr>
            <w:tcW w:w="993" w:type="dxa"/>
            <w:vAlign w:val="center"/>
          </w:tcPr>
          <w:p w:rsidR="005A52F4" w:rsidRPr="005A52F4" w:rsidRDefault="005A52F4" w:rsidP="005A52F4">
            <w:pPr>
              <w:numPr>
                <w:ilvl w:val="0"/>
                <w:numId w:val="36"/>
              </w:numPr>
              <w:spacing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Przewód PE 6/4</w:t>
            </w: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mb</w:t>
            </w:r>
            <w:proofErr w:type="spellEnd"/>
          </w:p>
        </w:tc>
        <w:tc>
          <w:tcPr>
            <w:tcW w:w="709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c>
          <w:tcPr>
            <w:tcW w:w="993" w:type="dxa"/>
            <w:vAlign w:val="center"/>
          </w:tcPr>
          <w:p w:rsidR="005A52F4" w:rsidRPr="005A52F4" w:rsidRDefault="005A52F4" w:rsidP="005A52F4">
            <w:pPr>
              <w:numPr>
                <w:ilvl w:val="0"/>
                <w:numId w:val="36"/>
              </w:numPr>
              <w:spacing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Sprężyna PUH 2M</w:t>
            </w: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c>
          <w:tcPr>
            <w:tcW w:w="993" w:type="dxa"/>
            <w:vAlign w:val="center"/>
          </w:tcPr>
          <w:p w:rsidR="005A52F4" w:rsidRPr="005A52F4" w:rsidRDefault="005A52F4" w:rsidP="005A52F4">
            <w:pPr>
              <w:numPr>
                <w:ilvl w:val="0"/>
                <w:numId w:val="36"/>
              </w:numPr>
              <w:spacing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Trójnik 6/4 </w:t>
            </w: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szybkozłączka</w:t>
            </w:r>
            <w:proofErr w:type="spellEnd"/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c>
          <w:tcPr>
            <w:tcW w:w="993" w:type="dxa"/>
            <w:vAlign w:val="center"/>
          </w:tcPr>
          <w:p w:rsidR="005A52F4" w:rsidRPr="005A52F4" w:rsidRDefault="005A52F4" w:rsidP="005A52F4">
            <w:pPr>
              <w:ind w:left="360"/>
              <w:contextualSpacing/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2F4" w:rsidRPr="005A52F4" w:rsidRDefault="005A52F4" w:rsidP="005A52F4">
            <w:pPr>
              <w:spacing w:before="120" w:after="12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A52F4" w:rsidRDefault="005A52F4" w:rsidP="005A52F4">
      <w:pPr>
        <w:spacing w:after="24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3027E4" w:rsidRPr="005A52F4" w:rsidRDefault="003027E4" w:rsidP="005A52F4">
      <w:pPr>
        <w:spacing w:after="24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5A52F4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9. </w:t>
      </w:r>
      <w:r w:rsidRPr="005A52F4">
        <w:rPr>
          <w:rFonts w:ascii="Times New Roman" w:eastAsia="Calibri" w:hAnsi="Times New Roman" w:cs="Times New Roman"/>
          <w:sz w:val="20"/>
          <w:szCs w:val="20"/>
          <w:lang w:eastAsia="pl-PL"/>
        </w:rPr>
        <w:t>Materiały eksploatacyjne do urządzenia posiadanego przez Zamawiającego LMN-100 oraz aparatu MA-2000</w:t>
      </w:r>
    </w:p>
    <w:p w:rsidR="005A52F4" w:rsidRPr="005A52F4" w:rsidRDefault="005A52F4" w:rsidP="005A52F4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977"/>
        <w:gridCol w:w="709"/>
        <w:gridCol w:w="567"/>
        <w:gridCol w:w="850"/>
        <w:gridCol w:w="851"/>
        <w:gridCol w:w="850"/>
        <w:gridCol w:w="851"/>
        <w:gridCol w:w="1417"/>
        <w:gridCol w:w="1134"/>
      </w:tblGrid>
      <w:tr w:rsidR="005A52F4" w:rsidRPr="005A52F4" w:rsidTr="005A52F4">
        <w:tc>
          <w:tcPr>
            <w:tcW w:w="851" w:type="dxa"/>
            <w:shd w:val="clear" w:color="auto" w:fill="D9D9D9" w:themeFill="background1" w:themeFillShade="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5A52F4" w:rsidRPr="005A52F4" w:rsidTr="005A52F4">
        <w:tc>
          <w:tcPr>
            <w:tcW w:w="851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851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417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:rsidR="005A52F4" w:rsidRPr="005A52F4" w:rsidRDefault="005A52F4" w:rsidP="005A52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10</w:t>
            </w:r>
          </w:p>
        </w:tc>
      </w:tr>
      <w:tr w:rsidR="005A52F4" w:rsidRPr="005A52F4" w:rsidTr="005A52F4">
        <w:tc>
          <w:tcPr>
            <w:tcW w:w="851" w:type="dxa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5A52F4" w:rsidRPr="005A52F4" w:rsidRDefault="005A52F4" w:rsidP="005A52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L-cysteina – stabilizująca jony rtęci w roztworze wodnym wzorców kalibracyjnych kompatybilne z analizatorem MA-2000 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5g/op.</w:t>
            </w:r>
          </w:p>
        </w:tc>
        <w:tc>
          <w:tcPr>
            <w:tcW w:w="567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c>
          <w:tcPr>
            <w:tcW w:w="851" w:type="dxa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5A52F4" w:rsidRPr="005A52F4" w:rsidRDefault="005A52F4" w:rsidP="005A52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>Wypełnienie filtrów (węgiel aktywny) kompatybilne z analizatorem MA-2000 Nippon Instruments Corporation.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200g/op.</w:t>
            </w:r>
          </w:p>
        </w:tc>
        <w:tc>
          <w:tcPr>
            <w:tcW w:w="567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A52F4" w:rsidRPr="005A52F4" w:rsidTr="005A52F4">
        <w:tc>
          <w:tcPr>
            <w:tcW w:w="851" w:type="dxa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5A52F4" w:rsidRPr="005A52F4" w:rsidRDefault="005A52F4" w:rsidP="005A52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A52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Razem</w:t>
            </w:r>
          </w:p>
        </w:tc>
        <w:tc>
          <w:tcPr>
            <w:tcW w:w="709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5A52F4" w:rsidRPr="005A52F4" w:rsidRDefault="005A52F4" w:rsidP="005A52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A52F4" w:rsidRPr="005A52F4" w:rsidRDefault="005A52F4" w:rsidP="005A52F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A52F4" w:rsidRPr="005A52F4" w:rsidRDefault="005A52F4" w:rsidP="005A52F4">
      <w:pPr>
        <w:rPr>
          <w:sz w:val="20"/>
          <w:szCs w:val="20"/>
        </w:rPr>
      </w:pPr>
    </w:p>
    <w:p w:rsidR="0079144D" w:rsidRDefault="0079144D" w:rsidP="005A52F4">
      <w:pPr>
        <w:spacing w:line="240" w:lineRule="auto"/>
      </w:pPr>
    </w:p>
    <w:p w:rsidR="00BC5F18" w:rsidRDefault="00BC5F18" w:rsidP="005A52F4">
      <w:pPr>
        <w:spacing w:line="240" w:lineRule="auto"/>
      </w:pPr>
    </w:p>
    <w:p w:rsidR="00BC5F18" w:rsidRDefault="00BC5F18" w:rsidP="005A52F4">
      <w:pPr>
        <w:spacing w:line="240" w:lineRule="auto"/>
      </w:pPr>
    </w:p>
    <w:p w:rsidR="00BC5F18" w:rsidRDefault="00BC5F18" w:rsidP="005A52F4">
      <w:pPr>
        <w:spacing w:line="240" w:lineRule="auto"/>
      </w:pPr>
    </w:p>
    <w:p w:rsidR="00BC5F18" w:rsidRDefault="00BC5F18" w:rsidP="005A52F4">
      <w:pPr>
        <w:spacing w:line="240" w:lineRule="auto"/>
      </w:pPr>
    </w:p>
    <w:p w:rsidR="00BC5F18" w:rsidRDefault="00BC5F18" w:rsidP="005A52F4">
      <w:pPr>
        <w:spacing w:line="240" w:lineRule="auto"/>
      </w:pPr>
    </w:p>
    <w:p w:rsidR="00BC5F18" w:rsidRPr="00BC5F18" w:rsidRDefault="00BC5F18" w:rsidP="00BC5F1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BC5F18" w:rsidRPr="00BC5F18" w:rsidRDefault="00BC5F18" w:rsidP="00BC5F18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  <w:u w:val="single"/>
        </w:rPr>
        <w:t>OŚWIADCZENIE RODO DLA WYKONAWCY</w:t>
      </w:r>
    </w:p>
    <w:p w:rsidR="00BC5F18" w:rsidRPr="00BC5F18" w:rsidRDefault="00BC5F18" w:rsidP="00BC5F1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1.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- administratorem danych osobowych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jest: 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>Główny Instytut Górnictwa, Plac Gwarków 1,40 - 166 Katowice,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B0F0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- inspektorem ochrony danych osobowych w 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 xml:space="preserve">Głównym Instytucie Górnictwa 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jest Pani: 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>mgr Katarzyna Kareł, e-mail:</w:t>
      </w:r>
      <w:r w:rsidRPr="00BC5F18"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</w:t>
      </w:r>
      <w:hyperlink r:id="rId10" w:history="1">
        <w:r w:rsidRPr="00BC5F18">
          <w:rPr>
            <w:rFonts w:ascii="Times New Roman" w:eastAsia="Calibri" w:hAnsi="Times New Roman" w:cs="Times New Roman"/>
            <w:i/>
            <w:color w:val="0000FF"/>
            <w:sz w:val="20"/>
            <w:szCs w:val="20"/>
            <w:u w:val="single"/>
          </w:rPr>
          <w:t>gdpr@gig.eu</w:t>
        </w:r>
      </w:hyperlink>
      <w:r w:rsidRPr="00BC5F18">
        <w:rPr>
          <w:rFonts w:ascii="Times New Roman" w:eastAsia="Calibri" w:hAnsi="Times New Roman" w:cs="Times New Roman"/>
          <w:i/>
          <w:sz w:val="20"/>
          <w:szCs w:val="20"/>
        </w:rPr>
        <w:t>.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C5F18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- dane osobowe 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przetwarzane będą na podstawie art. 6 ust. 1 lit. c</w:t>
      </w:r>
      <w:r w:rsidRPr="00BC5F18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RODO w celu związanym z niniejszym wstępnym zapytaniem ofertowym,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- odbiorcami danych osobowych 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- dane osobowe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 będą przechowywane przez okres 4 lat, 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- w odniesieniu do danych osobowych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 decyzje nie będą podejmowane w sposób zautomatyzowany, stosowanie do art. 22 RODO;</w:t>
      </w:r>
    </w:p>
    <w:p w:rsidR="00BC5F18" w:rsidRPr="00BC5F18" w:rsidRDefault="00BC5F18" w:rsidP="00BC5F1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</w:rPr>
        <w:t>- WYKONAWCA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posiada :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na podstawie art. 15 RODO prawo dostępu do danych osobowych dotyczących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;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na podstawie art. 16 RODO prawo do sprostowania danych osobowych 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BC5F18">
        <w:rPr>
          <w:rFonts w:ascii="Times New Roman" w:eastAsia="Calibri" w:hAnsi="Times New Roman" w:cs="Times New Roman"/>
          <w:b/>
          <w:sz w:val="20"/>
          <w:szCs w:val="20"/>
          <w:vertAlign w:val="superscript"/>
        </w:rPr>
        <w:t xml:space="preserve"> </w:t>
      </w:r>
      <w:r w:rsidRPr="00BC5F18">
        <w:rPr>
          <w:rFonts w:ascii="Times New Roman" w:eastAsia="Calibri" w:hAnsi="Times New Roman" w:cs="Times New Roman"/>
          <w:sz w:val="20"/>
          <w:szCs w:val="20"/>
        </w:rPr>
        <w:t>;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BC5F18">
        <w:rPr>
          <w:rFonts w:ascii="Times New Roman" w:eastAsia="Calibri" w:hAnsi="Times New Roman" w:cs="Times New Roman"/>
          <w:sz w:val="20"/>
          <w:szCs w:val="20"/>
        </w:rPr>
        <w:br/>
        <w:t xml:space="preserve">z zastrzeżeniem przypadków, o których mowa w art. 18 ust. 2 RODO ;  </w:t>
      </w:r>
    </w:p>
    <w:p w:rsidR="00BC5F18" w:rsidRPr="00BC5F18" w:rsidRDefault="00BC5F18" w:rsidP="00BC5F18">
      <w:pPr>
        <w:numPr>
          <w:ilvl w:val="0"/>
          <w:numId w:val="21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prawo do wniesienia skargi do Prezesa Urzędu Ochrony Danych Osobowych, gdy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WYKONAWCA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uzna, że przetwarzanie danych osobowych Pani/Pana dotyczących narusza przepisy RODO;</w:t>
      </w:r>
    </w:p>
    <w:p w:rsidR="00BC5F18" w:rsidRPr="00BC5F18" w:rsidRDefault="00BC5F18" w:rsidP="00BC5F18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</w:rPr>
        <w:t>-    WYKONAWCY</w:t>
      </w:r>
      <w:r w:rsidRPr="00BC5F18">
        <w:rPr>
          <w:rFonts w:ascii="Times New Roman" w:eastAsia="Calibri" w:hAnsi="Times New Roman" w:cs="Times New Roman"/>
          <w:sz w:val="20"/>
          <w:szCs w:val="20"/>
        </w:rPr>
        <w:t xml:space="preserve"> nie przysługuje:</w:t>
      </w:r>
    </w:p>
    <w:p w:rsidR="00BC5F18" w:rsidRPr="00BC5F18" w:rsidRDefault="00BC5F18" w:rsidP="00BC5F18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w związku z art. 17 ust. 3 lit. b, d lub e RODO prawo do usunięcia danych osobowych;</w:t>
      </w:r>
    </w:p>
    <w:p w:rsidR="00BC5F18" w:rsidRPr="00BC5F18" w:rsidRDefault="00BC5F18" w:rsidP="00BC5F18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sz w:val="20"/>
          <w:szCs w:val="20"/>
        </w:rPr>
        <w:t>prawo do przenoszenia danych osobowych, o którym mowa w art. 20 RODO;</w:t>
      </w:r>
    </w:p>
    <w:p w:rsidR="00BC5F18" w:rsidRPr="00BC5F18" w:rsidRDefault="00BC5F18" w:rsidP="00BC5F18">
      <w:pPr>
        <w:numPr>
          <w:ilvl w:val="0"/>
          <w:numId w:val="22"/>
        </w:numPr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BC5F18">
        <w:rPr>
          <w:rFonts w:ascii="Times New Roman" w:eastAsia="Calibri" w:hAnsi="Times New Roman" w:cs="Times New Roman"/>
          <w:sz w:val="20"/>
          <w:szCs w:val="20"/>
        </w:rPr>
        <w:t>.</w:t>
      </w:r>
      <w:r w:rsidRPr="00BC5F1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BC5F18" w:rsidRPr="00BC5F18" w:rsidRDefault="00BC5F18" w:rsidP="00BC5F18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BC5F18" w:rsidRPr="00BC5F18" w:rsidRDefault="00BC5F18" w:rsidP="00BC5F18">
      <w:pPr>
        <w:spacing w:after="0" w:line="240" w:lineRule="auto"/>
        <w:rPr>
          <w:rFonts w:ascii="Times New Roman" w:eastAsia="Calibri" w:hAnsi="Times New Roman" w:cs="Times New Roman"/>
          <w:i/>
          <w:iCs/>
          <w:sz w:val="20"/>
          <w:szCs w:val="20"/>
        </w:rPr>
        <w:sectPr w:rsidR="00BC5F18" w:rsidRPr="00BC5F18" w:rsidSect="00BC5F18">
          <w:footerReference w:type="default" r:id="rId11"/>
          <w:pgSz w:w="11906" w:h="16838" w:code="9"/>
          <w:pgMar w:top="737" w:right="1418" w:bottom="1418" w:left="709" w:header="680" w:footer="255" w:gutter="0"/>
          <w:cols w:space="708"/>
          <w:docGrid w:linePitch="360"/>
        </w:sectPr>
      </w:pP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</w:r>
      <w:r w:rsidRPr="00BC5F18">
        <w:rPr>
          <w:rFonts w:ascii="Times New Roman" w:eastAsia="Calibri" w:hAnsi="Times New Roman" w:cs="Times New Roman"/>
          <w:i/>
          <w:iCs/>
          <w:sz w:val="20"/>
          <w:szCs w:val="20"/>
        </w:rPr>
        <w:tab/>
        <w:t xml:space="preserve">                         Podpis</w:t>
      </w:r>
    </w:p>
    <w:p w:rsidR="00BC5F18" w:rsidRDefault="00BC5F18" w:rsidP="005A52F4">
      <w:pPr>
        <w:spacing w:line="240" w:lineRule="auto"/>
      </w:pPr>
    </w:p>
    <w:sectPr w:rsidR="00BC5F18" w:rsidSect="008152FF">
      <w:headerReference w:type="default" r:id="rId12"/>
      <w:footerReference w:type="default" r:id="rId13"/>
      <w:pgSz w:w="11906" w:h="16838"/>
      <w:pgMar w:top="568" w:right="424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775" w:rsidRDefault="00090775" w:rsidP="00A44382">
      <w:pPr>
        <w:spacing w:after="0" w:line="240" w:lineRule="auto"/>
      </w:pPr>
      <w:r>
        <w:separator/>
      </w:r>
    </w:p>
  </w:endnote>
  <w:endnote w:type="continuationSeparator" w:id="0">
    <w:p w:rsidR="00090775" w:rsidRDefault="00090775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6703403"/>
      <w:docPartObj>
        <w:docPartGallery w:val="Page Numbers (Bottom of Page)"/>
        <w:docPartUnique/>
      </w:docPartObj>
    </w:sdtPr>
    <w:sdtEndPr/>
    <w:sdtContent>
      <w:p w:rsidR="00BC5F18" w:rsidRDefault="00BC5F1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F1C">
          <w:rPr>
            <w:noProof/>
          </w:rPr>
          <w:t>15</w:t>
        </w:r>
        <w:r>
          <w:fldChar w:fldCharType="end"/>
        </w:r>
      </w:p>
    </w:sdtContent>
  </w:sdt>
  <w:p w:rsidR="00BC5F18" w:rsidRDefault="00BC5F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4319464"/>
      <w:docPartObj>
        <w:docPartGallery w:val="Page Numbers (Bottom of Page)"/>
        <w:docPartUnique/>
      </w:docPartObj>
    </w:sdtPr>
    <w:sdtEndPr/>
    <w:sdtContent>
      <w:p w:rsidR="00BC5F18" w:rsidRDefault="00BC5F1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F1C">
          <w:rPr>
            <w:noProof/>
          </w:rPr>
          <w:t>16</w:t>
        </w:r>
        <w:r>
          <w:fldChar w:fldCharType="end"/>
        </w:r>
      </w:p>
    </w:sdtContent>
  </w:sdt>
  <w:p w:rsidR="00BC5F18" w:rsidRDefault="00BC5F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775" w:rsidRDefault="00090775" w:rsidP="00A44382">
      <w:pPr>
        <w:spacing w:after="0" w:line="240" w:lineRule="auto"/>
      </w:pPr>
      <w:r>
        <w:separator/>
      </w:r>
    </w:p>
  </w:footnote>
  <w:footnote w:type="continuationSeparator" w:id="0">
    <w:p w:rsidR="00090775" w:rsidRDefault="00090775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F18" w:rsidRDefault="00BC5F18" w:rsidP="00FC5435">
    <w:pPr>
      <w:pStyle w:val="Nagwek"/>
    </w:pPr>
  </w:p>
  <w:p w:rsidR="00BC5F18" w:rsidRDefault="00BC5F18" w:rsidP="00FC5435">
    <w:pPr>
      <w:pStyle w:val="Nagwek"/>
    </w:pPr>
  </w:p>
  <w:p w:rsidR="00BC5F18" w:rsidRPr="00FC5435" w:rsidRDefault="00BC5F18" w:rsidP="00FC54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10E25B4"/>
    <w:multiLevelType w:val="hybridMultilevel"/>
    <w:tmpl w:val="714C0FD4"/>
    <w:lvl w:ilvl="0" w:tplc="A824D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A549D"/>
    <w:multiLevelType w:val="hybridMultilevel"/>
    <w:tmpl w:val="86BA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65977"/>
    <w:multiLevelType w:val="hybridMultilevel"/>
    <w:tmpl w:val="FBB4F650"/>
    <w:lvl w:ilvl="0" w:tplc="04150017">
      <w:start w:val="5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5547EF"/>
    <w:multiLevelType w:val="hybridMultilevel"/>
    <w:tmpl w:val="B3F4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B30989"/>
    <w:multiLevelType w:val="multilevel"/>
    <w:tmpl w:val="F5963DB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2">
    <w:nsid w:val="28BD0690"/>
    <w:multiLevelType w:val="hybridMultilevel"/>
    <w:tmpl w:val="D0C475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B14195"/>
    <w:multiLevelType w:val="hybridMultilevel"/>
    <w:tmpl w:val="AC0E3C4C"/>
    <w:lvl w:ilvl="0" w:tplc="B9267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6340A"/>
    <w:multiLevelType w:val="hybridMultilevel"/>
    <w:tmpl w:val="4072C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6976ABC"/>
    <w:multiLevelType w:val="hybridMultilevel"/>
    <w:tmpl w:val="D16C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6317CC"/>
    <w:multiLevelType w:val="hybridMultilevel"/>
    <w:tmpl w:val="A0901F62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5406DAF8">
      <w:start w:val="4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B719E9"/>
    <w:multiLevelType w:val="hybridMultilevel"/>
    <w:tmpl w:val="545A65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2">
    <w:nsid w:val="440816FD"/>
    <w:multiLevelType w:val="hybridMultilevel"/>
    <w:tmpl w:val="56126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3B3E7B"/>
    <w:multiLevelType w:val="hybridMultilevel"/>
    <w:tmpl w:val="5EE61920"/>
    <w:lvl w:ilvl="0" w:tplc="1EE8FD6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4C2AB9"/>
    <w:multiLevelType w:val="hybridMultilevel"/>
    <w:tmpl w:val="79541F26"/>
    <w:lvl w:ilvl="0" w:tplc="C478EC6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FF7CA5"/>
    <w:multiLevelType w:val="hybridMultilevel"/>
    <w:tmpl w:val="C638EE96"/>
    <w:lvl w:ilvl="0" w:tplc="8ADA4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11638BF"/>
    <w:multiLevelType w:val="hybridMultilevel"/>
    <w:tmpl w:val="4AAE7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5">
    <w:nsid w:val="7B5C43DC"/>
    <w:multiLevelType w:val="hybridMultilevel"/>
    <w:tmpl w:val="0D361CC4"/>
    <w:lvl w:ilvl="0" w:tplc="0742D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2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6"/>
  </w:num>
  <w:num w:numId="7">
    <w:abstractNumId w:val="31"/>
  </w:num>
  <w:num w:numId="8">
    <w:abstractNumId w:val="13"/>
  </w:num>
  <w:num w:numId="9">
    <w:abstractNumId w:val="4"/>
  </w:num>
  <w:num w:numId="10">
    <w:abstractNumId w:val="6"/>
  </w:num>
  <w:num w:numId="11">
    <w:abstractNumId w:val="26"/>
  </w:num>
  <w:num w:numId="12">
    <w:abstractNumId w:val="0"/>
  </w:num>
  <w:num w:numId="13">
    <w:abstractNumId w:val="20"/>
  </w:num>
  <w:num w:numId="14">
    <w:abstractNumId w:val="34"/>
  </w:num>
  <w:num w:numId="15">
    <w:abstractNumId w:val="29"/>
  </w:num>
  <w:num w:numId="16">
    <w:abstractNumId w:val="8"/>
  </w:num>
  <w:num w:numId="17">
    <w:abstractNumId w:val="11"/>
  </w:num>
  <w:num w:numId="18">
    <w:abstractNumId w:val="1"/>
  </w:num>
  <w:num w:numId="19">
    <w:abstractNumId w:val="21"/>
  </w:num>
  <w:num w:numId="20">
    <w:abstractNumId w:val="10"/>
  </w:num>
  <w:num w:numId="21">
    <w:abstractNumId w:val="7"/>
  </w:num>
  <w:num w:numId="22">
    <w:abstractNumId w:val="18"/>
  </w:num>
  <w:num w:numId="23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7"/>
  </w:num>
  <w:num w:numId="27">
    <w:abstractNumId w:val="28"/>
  </w:num>
  <w:num w:numId="28">
    <w:abstractNumId w:val="14"/>
  </w:num>
  <w:num w:numId="29">
    <w:abstractNumId w:val="33"/>
  </w:num>
  <w:num w:numId="30">
    <w:abstractNumId w:val="2"/>
  </w:num>
  <w:num w:numId="31">
    <w:abstractNumId w:val="24"/>
  </w:num>
  <w:num w:numId="32">
    <w:abstractNumId w:val="23"/>
  </w:num>
  <w:num w:numId="33">
    <w:abstractNumId w:val="15"/>
  </w:num>
  <w:num w:numId="34">
    <w:abstractNumId w:val="9"/>
  </w:num>
  <w:num w:numId="35">
    <w:abstractNumId w:val="1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090775"/>
    <w:rsid w:val="001F100B"/>
    <w:rsid w:val="0029461C"/>
    <w:rsid w:val="002B5755"/>
    <w:rsid w:val="003027E4"/>
    <w:rsid w:val="00592F1C"/>
    <w:rsid w:val="005A52F4"/>
    <w:rsid w:val="005B7E75"/>
    <w:rsid w:val="007227DD"/>
    <w:rsid w:val="0079144D"/>
    <w:rsid w:val="007E2A11"/>
    <w:rsid w:val="008026E1"/>
    <w:rsid w:val="008152FF"/>
    <w:rsid w:val="00874F3B"/>
    <w:rsid w:val="008F3F89"/>
    <w:rsid w:val="00901774"/>
    <w:rsid w:val="00A0706E"/>
    <w:rsid w:val="00A44382"/>
    <w:rsid w:val="00A96FF2"/>
    <w:rsid w:val="00AE3DA1"/>
    <w:rsid w:val="00B33507"/>
    <w:rsid w:val="00BC5F18"/>
    <w:rsid w:val="00FA3854"/>
    <w:rsid w:val="00FC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3858</Words>
  <Characters>23151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2020-08-04T05:17:00Z</cp:lastPrinted>
  <dcterms:created xsi:type="dcterms:W3CDTF">2020-08-04T05:32:00Z</dcterms:created>
  <dcterms:modified xsi:type="dcterms:W3CDTF">2020-08-04T05:32:00Z</dcterms:modified>
</cp:coreProperties>
</file>