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B141C1"/>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color w:val="000000"/>
          <w:sz w:val="27"/>
          <w:szCs w:val="27"/>
        </w:rPr>
        <w:t>Ogłoszenie nr 548243-N-2020 z dnia 2020-06-05 r.</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jc w:val="center"/>
        <w:rPr>
          <w:rFonts w:ascii="Times New Roman" w:eastAsia="Times New Roman" w:hAnsi="Times New Roman" w:cs="Times New Roman"/>
          <w:b/>
          <w:bCs/>
          <w:color w:val="000000"/>
          <w:sz w:val="27"/>
          <w:szCs w:val="27"/>
        </w:rPr>
      </w:pPr>
      <w:r w:rsidRPr="00B141C1">
        <w:rPr>
          <w:rFonts w:ascii="Times New Roman" w:eastAsia="Times New Roman" w:hAnsi="Times New Roman" w:cs="Times New Roman"/>
          <w:b/>
          <w:bCs/>
          <w:color w:val="000000"/>
          <w:sz w:val="27"/>
          <w:szCs w:val="27"/>
        </w:rPr>
        <w:t xml:space="preserve">Główny Instytut Górnictwa: Odnowienie posiadanych licencji przez Zamawiającego: - część I: 3DEC wersja 5.0 do wersji najnowszej, - część II: </w:t>
      </w:r>
      <w:proofErr w:type="spellStart"/>
      <w:r w:rsidRPr="00B141C1">
        <w:rPr>
          <w:rFonts w:ascii="Times New Roman" w:eastAsia="Times New Roman" w:hAnsi="Times New Roman" w:cs="Times New Roman"/>
          <w:b/>
          <w:bCs/>
          <w:color w:val="000000"/>
          <w:sz w:val="27"/>
          <w:szCs w:val="27"/>
        </w:rPr>
        <w:t>PetraSim</w:t>
      </w:r>
      <w:proofErr w:type="spellEnd"/>
      <w:r w:rsidRPr="00B141C1">
        <w:rPr>
          <w:rFonts w:ascii="Times New Roman" w:eastAsia="Times New Roman" w:hAnsi="Times New Roman" w:cs="Times New Roman"/>
          <w:b/>
          <w:bCs/>
          <w:color w:val="000000"/>
          <w:sz w:val="27"/>
          <w:szCs w:val="27"/>
        </w:rPr>
        <w:t xml:space="preserve"> (</w:t>
      </w:r>
      <w:proofErr w:type="spellStart"/>
      <w:r w:rsidRPr="00B141C1">
        <w:rPr>
          <w:rFonts w:ascii="Times New Roman" w:eastAsia="Times New Roman" w:hAnsi="Times New Roman" w:cs="Times New Roman"/>
          <w:b/>
          <w:bCs/>
          <w:color w:val="000000"/>
          <w:sz w:val="27"/>
          <w:szCs w:val="27"/>
        </w:rPr>
        <w:t>RockWare</w:t>
      </w:r>
      <w:proofErr w:type="spellEnd"/>
      <w:r w:rsidRPr="00B141C1">
        <w:rPr>
          <w:rFonts w:ascii="Times New Roman" w:eastAsia="Times New Roman" w:hAnsi="Times New Roman" w:cs="Times New Roman"/>
          <w:b/>
          <w:bCs/>
          <w:color w:val="000000"/>
          <w:sz w:val="27"/>
          <w:szCs w:val="27"/>
        </w:rPr>
        <w:t>) wersja 5.1.1320 do wersji najnowszej, wraz z zapewnieniem dostępu do wszystkich aktualizacji w/w oprogramowań, jakie pojawią się w okresie trwania umowy, tj. w trakcie 12 miesięcy</w:t>
      </w:r>
      <w:r w:rsidRPr="00B141C1">
        <w:rPr>
          <w:rFonts w:ascii="Times New Roman" w:eastAsia="Times New Roman" w:hAnsi="Times New Roman" w:cs="Times New Roman"/>
          <w:b/>
          <w:bCs/>
          <w:color w:val="000000"/>
          <w:sz w:val="27"/>
          <w:szCs w:val="27"/>
        </w:rPr>
        <w:br/>
        <w:t>OGŁOSZENIE O ZAMÓWIENIU - Usługi</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Zamieszczanie ogłoszenia:</w:t>
      </w:r>
      <w:r w:rsidRPr="00B141C1">
        <w:rPr>
          <w:rFonts w:ascii="Times New Roman" w:eastAsia="Times New Roman" w:hAnsi="Times New Roman" w:cs="Times New Roman"/>
          <w:color w:val="000000"/>
          <w:sz w:val="27"/>
          <w:szCs w:val="27"/>
        </w:rPr>
        <w:t> Zamieszczanie obowiązkowe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Ogłoszenie dotyczy:</w:t>
      </w:r>
      <w:r w:rsidRPr="00B141C1">
        <w:rPr>
          <w:rFonts w:ascii="Times New Roman" w:eastAsia="Times New Roman" w:hAnsi="Times New Roman" w:cs="Times New Roman"/>
          <w:color w:val="000000"/>
          <w:sz w:val="27"/>
          <w:szCs w:val="27"/>
        </w:rPr>
        <w:t> Zamówienia publicznego</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Zamówienie dotyczy projektu lub programu współfinansowanego ze środków Unii Europejskiej</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Tak</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Nazwa projektu lub programu</w:t>
      </w:r>
      <w:r w:rsidRPr="00B141C1">
        <w:rPr>
          <w:rFonts w:ascii="Times New Roman" w:eastAsia="Times New Roman" w:hAnsi="Times New Roman" w:cs="Times New Roman"/>
          <w:color w:val="000000"/>
          <w:sz w:val="27"/>
          <w:szCs w:val="27"/>
        </w:rPr>
        <w:br/>
        <w:t xml:space="preserve">Tytuł projektu: </w:t>
      </w:r>
      <w:proofErr w:type="spellStart"/>
      <w:r w:rsidRPr="00B141C1">
        <w:rPr>
          <w:rFonts w:ascii="Times New Roman" w:eastAsia="Times New Roman" w:hAnsi="Times New Roman" w:cs="Times New Roman"/>
          <w:color w:val="000000"/>
          <w:sz w:val="27"/>
          <w:szCs w:val="27"/>
        </w:rPr>
        <w:t>Multilateral</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small</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diameter</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borehole</w:t>
      </w:r>
      <w:proofErr w:type="spellEnd"/>
      <w:r w:rsidRPr="00B141C1">
        <w:rPr>
          <w:rFonts w:ascii="Times New Roman" w:eastAsia="Times New Roman" w:hAnsi="Times New Roman" w:cs="Times New Roman"/>
          <w:color w:val="000000"/>
          <w:sz w:val="27"/>
          <w:szCs w:val="27"/>
        </w:rPr>
        <w:t xml:space="preserve"> for </w:t>
      </w:r>
      <w:proofErr w:type="spellStart"/>
      <w:r w:rsidRPr="00B141C1">
        <w:rPr>
          <w:rFonts w:ascii="Times New Roman" w:eastAsia="Times New Roman" w:hAnsi="Times New Roman" w:cs="Times New Roman"/>
          <w:color w:val="000000"/>
          <w:sz w:val="27"/>
          <w:szCs w:val="27"/>
        </w:rPr>
        <w:t>coal</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beds</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degasing</w:t>
      </w:r>
      <w:proofErr w:type="spellEnd"/>
      <w:r w:rsidRPr="00B141C1">
        <w:rPr>
          <w:rFonts w:ascii="Times New Roman" w:eastAsia="Times New Roman" w:hAnsi="Times New Roman" w:cs="Times New Roman"/>
          <w:color w:val="000000"/>
          <w:sz w:val="27"/>
          <w:szCs w:val="27"/>
        </w:rPr>
        <w:t xml:space="preserve"> / Multilateralny </w:t>
      </w:r>
      <w:proofErr w:type="spellStart"/>
      <w:r w:rsidRPr="00B141C1">
        <w:rPr>
          <w:rFonts w:ascii="Times New Roman" w:eastAsia="Times New Roman" w:hAnsi="Times New Roman" w:cs="Times New Roman"/>
          <w:color w:val="000000"/>
          <w:sz w:val="27"/>
          <w:szCs w:val="27"/>
        </w:rPr>
        <w:t>małośrednicowy</w:t>
      </w:r>
      <w:proofErr w:type="spellEnd"/>
      <w:r w:rsidRPr="00B141C1">
        <w:rPr>
          <w:rFonts w:ascii="Times New Roman" w:eastAsia="Times New Roman" w:hAnsi="Times New Roman" w:cs="Times New Roman"/>
          <w:color w:val="000000"/>
          <w:sz w:val="27"/>
          <w:szCs w:val="27"/>
        </w:rPr>
        <w:t xml:space="preserve"> otwór odgazowujący pokłady węgla - MINE GAS SLIMHOLE DRILLING MIGASLIDRILL</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lastRenderedPageBreak/>
        <w:br/>
        <w:t xml:space="preserve">Należy podać minimalny procentowy wskaźnik zatrudnienia osób należących do jednej lub więcej kategorii, o których mowa w art. 22 ust. 2 ustawy </w:t>
      </w:r>
      <w:proofErr w:type="spellStart"/>
      <w:r w:rsidRPr="00B141C1">
        <w:rPr>
          <w:rFonts w:ascii="Times New Roman" w:eastAsia="Times New Roman" w:hAnsi="Times New Roman" w:cs="Times New Roman"/>
          <w:color w:val="000000"/>
          <w:sz w:val="27"/>
          <w:szCs w:val="27"/>
        </w:rPr>
        <w:t>Pzp</w:t>
      </w:r>
      <w:proofErr w:type="spellEnd"/>
      <w:r w:rsidRPr="00B141C1">
        <w:rPr>
          <w:rFonts w:ascii="Times New Roman" w:eastAsia="Times New Roman" w:hAnsi="Times New Roman" w:cs="Times New Roman"/>
          <w:color w:val="000000"/>
          <w:sz w:val="27"/>
          <w:szCs w:val="27"/>
        </w:rPr>
        <w:t>, nie mniejszy niż 30%, osób zatrudnionych przez zakłady pracy chronionej lub wykonawców albo ich jednostki (w %)</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b/>
          <w:bCs/>
          <w:color w:val="000000"/>
          <w:sz w:val="36"/>
          <w:szCs w:val="36"/>
        </w:rPr>
      </w:pPr>
      <w:r w:rsidRPr="00B141C1">
        <w:rPr>
          <w:rFonts w:ascii="Times New Roman" w:eastAsia="Times New Roman" w:hAnsi="Times New Roman" w:cs="Times New Roman"/>
          <w:b/>
          <w:bCs/>
          <w:color w:val="000000"/>
          <w:sz w:val="36"/>
          <w:szCs w:val="36"/>
          <w:u w:val="single"/>
        </w:rPr>
        <w:t>SEKCJA I: ZAMAWIAJĄCY</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Postępowanie przeprowadza centralny zamawiający</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Postępowanie przeprowadza podmiot, któremu zamawiający powierzył/powierzyli przeprowadzenie postępowania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Informacje na temat podmiotu któremu zamawiający powierzył/powierzyli prowadzenie postępowania: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Postępowanie jest przeprowadzane wspólnie przez zamawiających</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t>Jeżeli tak, należy wymienić zamawiających, którzy wspólnie przeprowadzają postępowanie oraz podać adresy ich siedzib, krajowe numery identyfikacyjne oraz osoby do kontaktów wraz z danymi do kontaktów:</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Postępowanie jest przeprowadzane wspólnie z zamawiającymi z innych państw członkowskich Unii Europejskiej</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lastRenderedPageBreak/>
        <w:t>W przypadku przeprowadzania postępowania wspólnie z zamawiającymi z innych państw członkowskich Unii Europejskiej – mające zastosowanie krajowe prawo zamówień publicznych:</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Informacje dodatkowe: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 1) NAZWA I ADRES: </w:t>
      </w:r>
      <w:r w:rsidRPr="00B141C1">
        <w:rPr>
          <w:rFonts w:ascii="Times New Roman" w:eastAsia="Times New Roman" w:hAnsi="Times New Roman" w:cs="Times New Roman"/>
          <w:color w:val="000000"/>
          <w:sz w:val="27"/>
          <w:szCs w:val="27"/>
        </w:rPr>
        <w:t>Główny Instytut Górnictwa, krajowy numer identyfikacyjny 00000000000000, ul. pl. Gwarków 1  , 40-166  Katowice, woj. śląskie, państwo Polska, tel. 032 2581631-9, e-mail bgxzg@gig.katowice.pl, faks 322596533.</w:t>
      </w:r>
      <w:r w:rsidRPr="00B141C1">
        <w:rPr>
          <w:rFonts w:ascii="Times New Roman" w:eastAsia="Times New Roman" w:hAnsi="Times New Roman" w:cs="Times New Roman"/>
          <w:color w:val="000000"/>
          <w:sz w:val="27"/>
          <w:szCs w:val="27"/>
        </w:rPr>
        <w:br/>
        <w:t>Adres strony internetowej (URL): </w:t>
      </w:r>
      <w:proofErr w:type="spellStart"/>
      <w:r w:rsidRPr="00B141C1">
        <w:rPr>
          <w:rFonts w:ascii="Times New Roman" w:eastAsia="Times New Roman" w:hAnsi="Times New Roman" w:cs="Times New Roman"/>
          <w:color w:val="000000"/>
          <w:sz w:val="27"/>
          <w:szCs w:val="27"/>
        </w:rPr>
        <w:t>www.gig.eu</w:t>
      </w:r>
      <w:proofErr w:type="spellEnd"/>
      <w:r w:rsidRPr="00B141C1">
        <w:rPr>
          <w:rFonts w:ascii="Times New Roman" w:eastAsia="Times New Roman" w:hAnsi="Times New Roman" w:cs="Times New Roman"/>
          <w:color w:val="000000"/>
          <w:sz w:val="27"/>
          <w:szCs w:val="27"/>
        </w:rPr>
        <w:br/>
        <w:t>Adres profilu nabywcy:</w:t>
      </w:r>
      <w:r w:rsidRPr="00B141C1">
        <w:rPr>
          <w:rFonts w:ascii="Times New Roman" w:eastAsia="Times New Roman" w:hAnsi="Times New Roman" w:cs="Times New Roman"/>
          <w:color w:val="000000"/>
          <w:sz w:val="27"/>
          <w:szCs w:val="27"/>
        </w:rPr>
        <w:br/>
        <w:t>Adres strony internetowej pod którym można uzyskać dostęp do narzędzi i urządzeń lub formatów plików, które nie są ogólnie dostępne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 2) RODZAJ ZAMAWIAJĄCEGO: </w:t>
      </w:r>
      <w:r w:rsidRPr="00B141C1">
        <w:rPr>
          <w:rFonts w:ascii="Times New Roman" w:eastAsia="Times New Roman" w:hAnsi="Times New Roman" w:cs="Times New Roman"/>
          <w:color w:val="000000"/>
          <w:sz w:val="27"/>
          <w:szCs w:val="27"/>
        </w:rPr>
        <w:t>Podmiot prawa publicznego</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I.3) WSPÓLNE UDZIELANIE ZAMÓWIENIA </w:t>
      </w:r>
      <w:r w:rsidRPr="00B141C1">
        <w:rPr>
          <w:rFonts w:ascii="Times New Roman" w:eastAsia="Times New Roman" w:hAnsi="Times New Roman" w:cs="Times New Roman"/>
          <w:b/>
          <w:bCs/>
          <w:i/>
          <w:iCs/>
          <w:color w:val="000000"/>
          <w:sz w:val="27"/>
          <w:szCs w:val="27"/>
        </w:rPr>
        <w:t>(jeżeli dotyczy)</w:t>
      </w:r>
      <w:r w:rsidRPr="00B141C1">
        <w:rPr>
          <w:rFonts w:ascii="Times New Roman" w:eastAsia="Times New Roman" w:hAnsi="Times New Roman" w:cs="Times New Roman"/>
          <w:b/>
          <w:bCs/>
          <w:color w:val="000000"/>
          <w:sz w:val="27"/>
          <w:szCs w:val="27"/>
        </w:rPr>
        <w:t>:</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I.4) KOMUNIKACJA: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Nieograniczony, pełny i bezpośredni dostęp do dokumentów z postępowania można uzyskać pod adresem (URL)</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lastRenderedPageBreak/>
        <w:t>Nie</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Adres strony internetowej, na której zamieszczona będzie specyfikacja istotnych warunków zamówienia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Tak</w:t>
      </w:r>
      <w:r w:rsidRPr="00B141C1">
        <w:rPr>
          <w:rFonts w:ascii="Times New Roman" w:eastAsia="Times New Roman" w:hAnsi="Times New Roman" w:cs="Times New Roman"/>
          <w:color w:val="000000"/>
          <w:sz w:val="27"/>
          <w:szCs w:val="27"/>
        </w:rPr>
        <w:br/>
        <w:t>http://vip99.lo.pl/przetargi/86</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Dostęp do dokumentów z postępowania jest ograniczony - więcej informacji można uzyskać pod adresem</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Oferty lub wnioski o dopuszczenie do udziału w postępowaniu należy przesyłać:</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Elektronicznie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r w:rsidRPr="00B141C1">
        <w:rPr>
          <w:rFonts w:ascii="Times New Roman" w:eastAsia="Times New Roman" w:hAnsi="Times New Roman" w:cs="Times New Roman"/>
          <w:color w:val="000000"/>
          <w:sz w:val="27"/>
          <w:szCs w:val="27"/>
        </w:rPr>
        <w:br/>
        <w:t>adres</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Dopuszczone jest przesłanie ofert lub wniosków o dopuszczenie do udziału w postępowaniu w inny sposób:</w:t>
      </w:r>
      <w:r w:rsidRPr="00B141C1">
        <w:rPr>
          <w:rFonts w:ascii="Times New Roman" w:eastAsia="Times New Roman" w:hAnsi="Times New Roman" w:cs="Times New Roman"/>
          <w:color w:val="000000"/>
          <w:sz w:val="27"/>
          <w:szCs w:val="27"/>
        </w:rPr>
        <w:br/>
        <w:t>Tak</w:t>
      </w:r>
      <w:r w:rsidRPr="00B141C1">
        <w:rPr>
          <w:rFonts w:ascii="Times New Roman" w:eastAsia="Times New Roman" w:hAnsi="Times New Roman" w:cs="Times New Roman"/>
          <w:color w:val="000000"/>
          <w:sz w:val="27"/>
          <w:szCs w:val="27"/>
        </w:rPr>
        <w:br/>
        <w:t>Inny sposób:</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lastRenderedPageBreak/>
        <w:t xml:space="preserve">Ofertę można złożyć w formie papierowej lub elektronicznej w formacie danych: </w:t>
      </w:r>
      <w:proofErr w:type="spellStart"/>
      <w:r w:rsidRPr="00B141C1">
        <w:rPr>
          <w:rFonts w:ascii="Times New Roman" w:eastAsia="Times New Roman" w:hAnsi="Times New Roman" w:cs="Times New Roman"/>
          <w:color w:val="000000"/>
          <w:sz w:val="27"/>
          <w:szCs w:val="27"/>
        </w:rPr>
        <w:t>doc</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docx</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rtf</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pdf</w:t>
      </w:r>
      <w:proofErr w:type="spellEnd"/>
      <w:r w:rsidRPr="00B141C1">
        <w:rPr>
          <w:rFonts w:ascii="Times New Roman" w:eastAsia="Times New Roman" w:hAnsi="Times New Roman" w:cs="Times New Roman"/>
          <w:color w:val="000000"/>
          <w:sz w:val="27"/>
          <w:szCs w:val="27"/>
        </w:rPr>
        <w:t xml:space="preserve"> i podpisaną kwalifikowanym podpisem elektronicznym. Sposób złożenia oferty, w tym zaszyfrowania oferty opisany został w Regulaminie korzystania z </w:t>
      </w:r>
      <w:proofErr w:type="spellStart"/>
      <w:r w:rsidRPr="00B141C1">
        <w:rPr>
          <w:rFonts w:ascii="Times New Roman" w:eastAsia="Times New Roman" w:hAnsi="Times New Roman" w:cs="Times New Roman"/>
          <w:color w:val="000000"/>
          <w:sz w:val="27"/>
          <w:szCs w:val="27"/>
        </w:rPr>
        <w:t>miniPortal-u.Oferta</w:t>
      </w:r>
      <w:proofErr w:type="spellEnd"/>
      <w:r w:rsidRPr="00B141C1">
        <w:rPr>
          <w:rFonts w:ascii="Times New Roman" w:eastAsia="Times New Roman" w:hAnsi="Times New Roman" w:cs="Times New Roman"/>
          <w:color w:val="000000"/>
          <w:sz w:val="27"/>
          <w:szCs w:val="27"/>
        </w:rPr>
        <w:t xml:space="preserve"> musi być sporządzona w formie pisemnej (tradycyjnej, papierowej) lub w formie elektronicznej, w języku </w:t>
      </w:r>
      <w:proofErr w:type="spellStart"/>
      <w:r w:rsidRPr="00B141C1">
        <w:rPr>
          <w:rFonts w:ascii="Times New Roman" w:eastAsia="Times New Roman" w:hAnsi="Times New Roman" w:cs="Times New Roman"/>
          <w:color w:val="000000"/>
          <w:sz w:val="27"/>
          <w:szCs w:val="27"/>
        </w:rPr>
        <w:t>polskim.Wykonawca</w:t>
      </w:r>
      <w:proofErr w:type="spellEnd"/>
      <w:r w:rsidRPr="00B141C1">
        <w:rPr>
          <w:rFonts w:ascii="Times New Roman" w:eastAsia="Times New Roman" w:hAnsi="Times New Roman" w:cs="Times New Roman"/>
          <w:color w:val="000000"/>
          <w:sz w:val="27"/>
          <w:szCs w:val="27"/>
        </w:rPr>
        <w:t xml:space="preserve"> zamierzający wziąć udział w postępowaniu o udzielenie zamówienia publicznego i złożyć ofertę w wersji elektronicznej, musi posiadać konto na </w:t>
      </w:r>
      <w:proofErr w:type="spellStart"/>
      <w:r w:rsidRPr="00B141C1">
        <w:rPr>
          <w:rFonts w:ascii="Times New Roman" w:eastAsia="Times New Roman" w:hAnsi="Times New Roman" w:cs="Times New Roman"/>
          <w:color w:val="000000"/>
          <w:sz w:val="27"/>
          <w:szCs w:val="27"/>
        </w:rPr>
        <w:t>ePUAP</w:t>
      </w:r>
      <w:proofErr w:type="spellEnd"/>
      <w:r w:rsidRPr="00B141C1">
        <w:rPr>
          <w:rFonts w:ascii="Times New Roman" w:eastAsia="Times New Roman" w:hAnsi="Times New Roman" w:cs="Times New Roman"/>
          <w:color w:val="000000"/>
          <w:sz w:val="27"/>
          <w:szCs w:val="27"/>
        </w:rPr>
        <w:t xml:space="preserve">. Wykonawca posiadający konto na </w:t>
      </w:r>
      <w:proofErr w:type="spellStart"/>
      <w:r w:rsidRPr="00B141C1">
        <w:rPr>
          <w:rFonts w:ascii="Times New Roman" w:eastAsia="Times New Roman" w:hAnsi="Times New Roman" w:cs="Times New Roman"/>
          <w:color w:val="000000"/>
          <w:sz w:val="27"/>
          <w:szCs w:val="27"/>
        </w:rPr>
        <w:t>ePUAP</w:t>
      </w:r>
      <w:proofErr w:type="spellEnd"/>
      <w:r w:rsidRPr="00B141C1">
        <w:rPr>
          <w:rFonts w:ascii="Times New Roman" w:eastAsia="Times New Roman" w:hAnsi="Times New Roman" w:cs="Times New Roman"/>
          <w:color w:val="000000"/>
          <w:sz w:val="27"/>
          <w:szCs w:val="27"/>
        </w:rPr>
        <w:t xml:space="preserve"> ma dostęp do formularzy: złożenia, zmiany, wycofania oferty lub wniosku oraz do formularza do </w:t>
      </w:r>
      <w:proofErr w:type="spellStart"/>
      <w:r w:rsidRPr="00B141C1">
        <w:rPr>
          <w:rFonts w:ascii="Times New Roman" w:eastAsia="Times New Roman" w:hAnsi="Times New Roman" w:cs="Times New Roman"/>
          <w:color w:val="000000"/>
          <w:sz w:val="27"/>
          <w:szCs w:val="27"/>
        </w:rPr>
        <w:t>komunikacji.Ofertę</w:t>
      </w:r>
      <w:proofErr w:type="spellEnd"/>
      <w:r w:rsidRPr="00B141C1">
        <w:rPr>
          <w:rFonts w:ascii="Times New Roman" w:eastAsia="Times New Roman" w:hAnsi="Times New Roman" w:cs="Times New Roman"/>
          <w:color w:val="000000"/>
          <w:sz w:val="27"/>
          <w:szCs w:val="27"/>
        </w:rPr>
        <w:t xml:space="preserve">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 Gmach Dyrekcji, Dział Handlowy (FZ-1), pokój 226, II piętro.</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Wymagane jest przesłanie ofert lub wniosków o dopuszczenie do udziału w postępowaniu w inny sposób:</w:t>
      </w:r>
      <w:r w:rsidRPr="00B141C1">
        <w:rPr>
          <w:rFonts w:ascii="Times New Roman" w:eastAsia="Times New Roman" w:hAnsi="Times New Roman" w:cs="Times New Roman"/>
          <w:color w:val="000000"/>
          <w:sz w:val="27"/>
          <w:szCs w:val="27"/>
        </w:rPr>
        <w:br/>
        <w:t>Nie</w:t>
      </w:r>
      <w:r w:rsidRPr="00B141C1">
        <w:rPr>
          <w:rFonts w:ascii="Times New Roman" w:eastAsia="Times New Roman" w:hAnsi="Times New Roman" w:cs="Times New Roman"/>
          <w:color w:val="000000"/>
          <w:sz w:val="27"/>
          <w:szCs w:val="27"/>
        </w:rPr>
        <w:br/>
        <w:t>Inny sposób:</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Adres:</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Komunikacja elektroniczna wymaga korzystania z narzędzi i urządzeń lub formatów plików, które nie są ogólnie dostępne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lastRenderedPageBreak/>
        <w:t>Nie</w:t>
      </w:r>
      <w:r w:rsidRPr="00B141C1">
        <w:rPr>
          <w:rFonts w:ascii="Times New Roman" w:eastAsia="Times New Roman" w:hAnsi="Times New Roman" w:cs="Times New Roman"/>
          <w:color w:val="000000"/>
          <w:sz w:val="27"/>
          <w:szCs w:val="27"/>
        </w:rPr>
        <w:br/>
        <w:t>Nieograniczony, pełny, bezpośredni i bezpłatny dostęp do tych narzędzi można uzyskać pod adresem: (URL)</w:t>
      </w:r>
      <w:r w:rsidRPr="00B141C1">
        <w:rPr>
          <w:rFonts w:ascii="Times New Roman" w:eastAsia="Times New Roman" w:hAnsi="Times New Roman" w:cs="Times New Roman"/>
          <w:color w:val="000000"/>
          <w:sz w:val="27"/>
          <w:szCs w:val="27"/>
        </w:rPr>
        <w:br/>
        <w:t xml:space="preserve">https://miniportal.uzp.gov.pl/, </w:t>
      </w:r>
      <w:proofErr w:type="spellStart"/>
      <w:r w:rsidRPr="00B141C1">
        <w:rPr>
          <w:rFonts w:ascii="Times New Roman" w:eastAsia="Times New Roman" w:hAnsi="Times New Roman" w:cs="Times New Roman"/>
          <w:color w:val="000000"/>
          <w:sz w:val="27"/>
          <w:szCs w:val="27"/>
        </w:rPr>
        <w:t>ePUAPu</w:t>
      </w:r>
      <w:proofErr w:type="spellEnd"/>
      <w:r w:rsidRPr="00B141C1">
        <w:rPr>
          <w:rFonts w:ascii="Times New Roman" w:eastAsia="Times New Roman" w:hAnsi="Times New Roman" w:cs="Times New Roman"/>
          <w:color w:val="000000"/>
          <w:sz w:val="27"/>
          <w:szCs w:val="27"/>
        </w:rPr>
        <w:t xml:space="preserve"> https://epuap.gov.pl/wps/portal</w:t>
      </w:r>
    </w:p>
    <w:p w:rsidR="00B141C1" w:rsidRPr="00B141C1" w:rsidRDefault="00B141C1" w:rsidP="00B141C1">
      <w:pPr>
        <w:spacing w:after="0" w:line="450" w:lineRule="atLeast"/>
        <w:rPr>
          <w:rFonts w:ascii="Times New Roman" w:eastAsia="Times New Roman" w:hAnsi="Times New Roman" w:cs="Times New Roman"/>
          <w:b/>
          <w:bCs/>
          <w:color w:val="000000"/>
          <w:sz w:val="36"/>
          <w:szCs w:val="36"/>
        </w:rPr>
      </w:pPr>
      <w:r w:rsidRPr="00B141C1">
        <w:rPr>
          <w:rFonts w:ascii="Times New Roman" w:eastAsia="Times New Roman" w:hAnsi="Times New Roman" w:cs="Times New Roman"/>
          <w:b/>
          <w:bCs/>
          <w:color w:val="000000"/>
          <w:sz w:val="36"/>
          <w:szCs w:val="36"/>
          <w:u w:val="single"/>
        </w:rPr>
        <w:t>SEKCJA II: PRZEDMIOT ZAMÓWIENIA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II.1) Nazwa nadana zamówieniu przez zamawiającego: </w:t>
      </w:r>
      <w:r w:rsidRPr="00B141C1">
        <w:rPr>
          <w:rFonts w:ascii="Times New Roman" w:eastAsia="Times New Roman" w:hAnsi="Times New Roman" w:cs="Times New Roman"/>
          <w:color w:val="000000"/>
          <w:sz w:val="27"/>
          <w:szCs w:val="27"/>
        </w:rPr>
        <w:t xml:space="preserve">Odnowienie posiadanych licencji przez Zamawiającego: - część I: 3DEC wersja 5.0 do wersji najnowszej, - część II: </w:t>
      </w:r>
      <w:proofErr w:type="spellStart"/>
      <w:r w:rsidRPr="00B141C1">
        <w:rPr>
          <w:rFonts w:ascii="Times New Roman" w:eastAsia="Times New Roman" w:hAnsi="Times New Roman" w:cs="Times New Roman"/>
          <w:color w:val="000000"/>
          <w:sz w:val="27"/>
          <w:szCs w:val="27"/>
        </w:rPr>
        <w:t>PetraSim</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RockWare</w:t>
      </w:r>
      <w:proofErr w:type="spellEnd"/>
      <w:r w:rsidRPr="00B141C1">
        <w:rPr>
          <w:rFonts w:ascii="Times New Roman" w:eastAsia="Times New Roman" w:hAnsi="Times New Roman" w:cs="Times New Roman"/>
          <w:color w:val="000000"/>
          <w:sz w:val="27"/>
          <w:szCs w:val="27"/>
        </w:rPr>
        <w:t>) wersja 5.1.1320 do wersji najnowszej, wraz z zapewnieniem dostępu do wszystkich aktualizacji w/w oprogramowań, jakie pojawią się w okresie trwania umowy, tj. w trakcie 12 miesięcy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Numer referencyjny: </w:t>
      </w:r>
      <w:r w:rsidRPr="00B141C1">
        <w:rPr>
          <w:rFonts w:ascii="Times New Roman" w:eastAsia="Times New Roman" w:hAnsi="Times New Roman" w:cs="Times New Roman"/>
          <w:color w:val="000000"/>
          <w:sz w:val="27"/>
          <w:szCs w:val="27"/>
        </w:rPr>
        <w:t>FZ-1/5364/AJ/20</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Przed wszczęciem postępowania o udzielenie zamówienia przeprowadzono dialog techniczny</w:t>
      </w:r>
    </w:p>
    <w:p w:rsidR="00B141C1" w:rsidRPr="00B141C1" w:rsidRDefault="00B141C1" w:rsidP="00B141C1">
      <w:pPr>
        <w:spacing w:after="0" w:line="450" w:lineRule="atLeast"/>
        <w:jc w:val="both"/>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II.2) Rodzaj zamówienia: </w:t>
      </w:r>
      <w:r w:rsidRPr="00B141C1">
        <w:rPr>
          <w:rFonts w:ascii="Times New Roman" w:eastAsia="Times New Roman" w:hAnsi="Times New Roman" w:cs="Times New Roman"/>
          <w:color w:val="000000"/>
          <w:sz w:val="27"/>
          <w:szCs w:val="27"/>
        </w:rPr>
        <w:t>Usługi</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II.3) Informacja o możliwości składania ofert częściowych</w:t>
      </w:r>
      <w:r w:rsidRPr="00B141C1">
        <w:rPr>
          <w:rFonts w:ascii="Times New Roman" w:eastAsia="Times New Roman" w:hAnsi="Times New Roman" w:cs="Times New Roman"/>
          <w:color w:val="000000"/>
          <w:sz w:val="27"/>
          <w:szCs w:val="27"/>
        </w:rPr>
        <w:br/>
        <w:t>Zamówienie podzielone jest na części:</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Tak</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Oferty lub wnioski o dopuszczenie do udziału w postępowaniu można składać w odniesieniu do:</w:t>
      </w:r>
      <w:r w:rsidRPr="00B141C1">
        <w:rPr>
          <w:rFonts w:ascii="Times New Roman" w:eastAsia="Times New Roman" w:hAnsi="Times New Roman" w:cs="Times New Roman"/>
          <w:color w:val="000000"/>
          <w:sz w:val="27"/>
          <w:szCs w:val="27"/>
        </w:rPr>
        <w:br/>
        <w:t>wszystkich części</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lastRenderedPageBreak/>
        <w:t>Zamawiający zastrzega sobie prawo do udzielenia łącznie następujących części lub grup części:</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Maksymalna liczba części zamówienia, na które może zostać udzielone zamówienie jednemu wykonawcy:</w:t>
      </w:r>
      <w:r w:rsidRPr="00B141C1">
        <w:rPr>
          <w:rFonts w:ascii="Times New Roman" w:eastAsia="Times New Roman" w:hAnsi="Times New Roman" w:cs="Times New Roman"/>
          <w:color w:val="000000"/>
          <w:sz w:val="27"/>
          <w:szCs w:val="27"/>
        </w:rPr>
        <w:br/>
        <w:t>2</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II.4) Krótki opis przedmiotu zamówienia </w:t>
      </w:r>
      <w:r w:rsidRPr="00B141C1">
        <w:rPr>
          <w:rFonts w:ascii="Times New Roman" w:eastAsia="Times New Roman" w:hAnsi="Times New Roman" w:cs="Times New Roman"/>
          <w:i/>
          <w:iCs/>
          <w:color w:val="000000"/>
          <w:sz w:val="27"/>
          <w:szCs w:val="27"/>
        </w:rPr>
        <w:t>(wielkość, zakres, rodzaj i ilość dostaw, usług lub robót budowlanych lub określenie zapotrzebowania i wymagań )</w:t>
      </w:r>
      <w:r w:rsidRPr="00B141C1">
        <w:rPr>
          <w:rFonts w:ascii="Times New Roman" w:eastAsia="Times New Roman" w:hAnsi="Times New Roman" w:cs="Times New Roman"/>
          <w:b/>
          <w:bCs/>
          <w:color w:val="000000"/>
          <w:sz w:val="27"/>
          <w:szCs w:val="27"/>
        </w:rPr>
        <w:t> a w przypadku partnerstwa innowacyjnego - określenie zapotrzebowania na innowacyjny produkt, usługę lub roboty budowlane: </w:t>
      </w:r>
      <w:r w:rsidRPr="00B141C1">
        <w:rPr>
          <w:rFonts w:ascii="Times New Roman" w:eastAsia="Times New Roman" w:hAnsi="Times New Roman" w:cs="Times New Roman"/>
          <w:color w:val="000000"/>
          <w:sz w:val="27"/>
          <w:szCs w:val="27"/>
        </w:rPr>
        <w:t xml:space="preserve">Odnowienie posiadanych licencji przez Zamawiającego: - część I: 3DEC wersja 5.0 do wersji najnowszej, - część II: </w:t>
      </w:r>
      <w:proofErr w:type="spellStart"/>
      <w:r w:rsidRPr="00B141C1">
        <w:rPr>
          <w:rFonts w:ascii="Times New Roman" w:eastAsia="Times New Roman" w:hAnsi="Times New Roman" w:cs="Times New Roman"/>
          <w:color w:val="000000"/>
          <w:sz w:val="27"/>
          <w:szCs w:val="27"/>
        </w:rPr>
        <w:t>PetraSim</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RockWare</w:t>
      </w:r>
      <w:proofErr w:type="spellEnd"/>
      <w:r w:rsidRPr="00B141C1">
        <w:rPr>
          <w:rFonts w:ascii="Times New Roman" w:eastAsia="Times New Roman" w:hAnsi="Times New Roman" w:cs="Times New Roman"/>
          <w:color w:val="000000"/>
          <w:sz w:val="27"/>
          <w:szCs w:val="27"/>
        </w:rPr>
        <w:t>) wersja 5.1.1320 do wersji najnowszej, wraz z zapewnieniem dostępu do wszystkich aktualizacji w/w oprogramowań, jakie pojawią się w okresie trwania umowy, tj. w trakcie 12 miesięcy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II.5) Główny kod CPV: </w:t>
      </w:r>
      <w:r w:rsidRPr="00B141C1">
        <w:rPr>
          <w:rFonts w:ascii="Times New Roman" w:eastAsia="Times New Roman" w:hAnsi="Times New Roman" w:cs="Times New Roman"/>
          <w:color w:val="000000"/>
          <w:sz w:val="27"/>
          <w:szCs w:val="27"/>
        </w:rPr>
        <w:t>48000000-8</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Dodatkowe kody CPV:</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II.6) Całkowita wartość zamówienia </w:t>
      </w:r>
      <w:r w:rsidRPr="00B141C1">
        <w:rPr>
          <w:rFonts w:ascii="Times New Roman" w:eastAsia="Times New Roman" w:hAnsi="Times New Roman" w:cs="Times New Roman"/>
          <w:i/>
          <w:iCs/>
          <w:color w:val="000000"/>
          <w:sz w:val="27"/>
          <w:szCs w:val="27"/>
        </w:rPr>
        <w:t>(jeżeli zamawiający podaje informacje o wartości zamówienia)</w:t>
      </w:r>
      <w:r w:rsidRPr="00B141C1">
        <w:rPr>
          <w:rFonts w:ascii="Times New Roman" w:eastAsia="Times New Roman" w:hAnsi="Times New Roman" w:cs="Times New Roman"/>
          <w:color w:val="000000"/>
          <w:sz w:val="27"/>
          <w:szCs w:val="27"/>
        </w:rPr>
        <w:t>:</w:t>
      </w:r>
      <w:r w:rsidRPr="00B141C1">
        <w:rPr>
          <w:rFonts w:ascii="Times New Roman" w:eastAsia="Times New Roman" w:hAnsi="Times New Roman" w:cs="Times New Roman"/>
          <w:color w:val="000000"/>
          <w:sz w:val="27"/>
          <w:szCs w:val="27"/>
        </w:rPr>
        <w:br/>
        <w:t>Wartość bez VAT: 51794,00</w:t>
      </w:r>
      <w:r w:rsidRPr="00B141C1">
        <w:rPr>
          <w:rFonts w:ascii="Times New Roman" w:eastAsia="Times New Roman" w:hAnsi="Times New Roman" w:cs="Times New Roman"/>
          <w:color w:val="000000"/>
          <w:sz w:val="27"/>
          <w:szCs w:val="27"/>
        </w:rPr>
        <w:br/>
        <w:t>Waluta: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lastRenderedPageBreak/>
        <w:t>PLN</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i/>
          <w:iCs/>
          <w:color w:val="000000"/>
          <w:sz w:val="27"/>
          <w:szCs w:val="27"/>
        </w:rPr>
        <w:t>(w przypadku umów ramowych lub dynamicznego systemu zakupów – szacunkowa całkowita maksymalna wartość w całym okresie obowiązywania umowy ramowej lub dynamicznego systemu zakupów)</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 xml:space="preserve">II.7) Czy przewiduje się udzielenie zamówień, o których mowa w art. 67 ust. 1 </w:t>
      </w:r>
      <w:proofErr w:type="spellStart"/>
      <w:r w:rsidRPr="00B141C1">
        <w:rPr>
          <w:rFonts w:ascii="Times New Roman" w:eastAsia="Times New Roman" w:hAnsi="Times New Roman" w:cs="Times New Roman"/>
          <w:b/>
          <w:bCs/>
          <w:color w:val="000000"/>
          <w:sz w:val="27"/>
          <w:szCs w:val="27"/>
        </w:rPr>
        <w:t>pkt</w:t>
      </w:r>
      <w:proofErr w:type="spellEnd"/>
      <w:r w:rsidRPr="00B141C1">
        <w:rPr>
          <w:rFonts w:ascii="Times New Roman" w:eastAsia="Times New Roman" w:hAnsi="Times New Roman" w:cs="Times New Roman"/>
          <w:b/>
          <w:bCs/>
          <w:color w:val="000000"/>
          <w:sz w:val="27"/>
          <w:szCs w:val="27"/>
        </w:rPr>
        <w:t xml:space="preserve"> 6 i 7 lub w art. 134 ust. 6 </w:t>
      </w:r>
      <w:proofErr w:type="spellStart"/>
      <w:r w:rsidRPr="00B141C1">
        <w:rPr>
          <w:rFonts w:ascii="Times New Roman" w:eastAsia="Times New Roman" w:hAnsi="Times New Roman" w:cs="Times New Roman"/>
          <w:b/>
          <w:bCs/>
          <w:color w:val="000000"/>
          <w:sz w:val="27"/>
          <w:szCs w:val="27"/>
        </w:rPr>
        <w:t>pkt</w:t>
      </w:r>
      <w:proofErr w:type="spellEnd"/>
      <w:r w:rsidRPr="00B141C1">
        <w:rPr>
          <w:rFonts w:ascii="Times New Roman" w:eastAsia="Times New Roman" w:hAnsi="Times New Roman" w:cs="Times New Roman"/>
          <w:b/>
          <w:bCs/>
          <w:color w:val="000000"/>
          <w:sz w:val="27"/>
          <w:szCs w:val="27"/>
        </w:rPr>
        <w:t xml:space="preserve"> 3 ustawy </w:t>
      </w:r>
      <w:proofErr w:type="spellStart"/>
      <w:r w:rsidRPr="00B141C1">
        <w:rPr>
          <w:rFonts w:ascii="Times New Roman" w:eastAsia="Times New Roman" w:hAnsi="Times New Roman" w:cs="Times New Roman"/>
          <w:b/>
          <w:bCs/>
          <w:color w:val="000000"/>
          <w:sz w:val="27"/>
          <w:szCs w:val="27"/>
        </w:rPr>
        <w:t>Pzp</w:t>
      </w:r>
      <w:proofErr w:type="spellEnd"/>
      <w:r w:rsidRPr="00B141C1">
        <w:rPr>
          <w:rFonts w:ascii="Times New Roman" w:eastAsia="Times New Roman" w:hAnsi="Times New Roman" w:cs="Times New Roman"/>
          <w:b/>
          <w:bCs/>
          <w:color w:val="000000"/>
          <w:sz w:val="27"/>
          <w:szCs w:val="27"/>
        </w:rPr>
        <w:t>: </w:t>
      </w:r>
      <w:r w:rsidRPr="00B141C1">
        <w:rPr>
          <w:rFonts w:ascii="Times New Roman" w:eastAsia="Times New Roman" w:hAnsi="Times New Roman" w:cs="Times New Roman"/>
          <w:color w:val="000000"/>
          <w:sz w:val="27"/>
          <w:szCs w:val="27"/>
        </w:rPr>
        <w:t>Nie</w:t>
      </w:r>
      <w:r w:rsidRPr="00B141C1">
        <w:rPr>
          <w:rFonts w:ascii="Times New Roman" w:eastAsia="Times New Roman" w:hAnsi="Times New Roman" w:cs="Times New Roman"/>
          <w:color w:val="000000"/>
          <w:sz w:val="27"/>
          <w:szCs w:val="27"/>
        </w:rPr>
        <w:br/>
        <w:t xml:space="preserve">Określenie przedmiotu, wielkości lub zakresu oraz warunków na jakich zostaną udzielone zamówienia, o których mowa w art. 67 ust. 1 </w:t>
      </w:r>
      <w:proofErr w:type="spellStart"/>
      <w:r w:rsidRPr="00B141C1">
        <w:rPr>
          <w:rFonts w:ascii="Times New Roman" w:eastAsia="Times New Roman" w:hAnsi="Times New Roman" w:cs="Times New Roman"/>
          <w:color w:val="000000"/>
          <w:sz w:val="27"/>
          <w:szCs w:val="27"/>
        </w:rPr>
        <w:t>pkt</w:t>
      </w:r>
      <w:proofErr w:type="spellEnd"/>
      <w:r w:rsidRPr="00B141C1">
        <w:rPr>
          <w:rFonts w:ascii="Times New Roman" w:eastAsia="Times New Roman" w:hAnsi="Times New Roman" w:cs="Times New Roman"/>
          <w:color w:val="000000"/>
          <w:sz w:val="27"/>
          <w:szCs w:val="27"/>
        </w:rPr>
        <w:t xml:space="preserve"> 6 lub w art. 134 ust. 6 </w:t>
      </w:r>
      <w:proofErr w:type="spellStart"/>
      <w:r w:rsidRPr="00B141C1">
        <w:rPr>
          <w:rFonts w:ascii="Times New Roman" w:eastAsia="Times New Roman" w:hAnsi="Times New Roman" w:cs="Times New Roman"/>
          <w:color w:val="000000"/>
          <w:sz w:val="27"/>
          <w:szCs w:val="27"/>
        </w:rPr>
        <w:t>pkt</w:t>
      </w:r>
      <w:proofErr w:type="spellEnd"/>
      <w:r w:rsidRPr="00B141C1">
        <w:rPr>
          <w:rFonts w:ascii="Times New Roman" w:eastAsia="Times New Roman" w:hAnsi="Times New Roman" w:cs="Times New Roman"/>
          <w:color w:val="000000"/>
          <w:sz w:val="27"/>
          <w:szCs w:val="27"/>
        </w:rPr>
        <w:t xml:space="preserve"> 3 ustawy </w:t>
      </w:r>
      <w:proofErr w:type="spellStart"/>
      <w:r w:rsidRPr="00B141C1">
        <w:rPr>
          <w:rFonts w:ascii="Times New Roman" w:eastAsia="Times New Roman" w:hAnsi="Times New Roman" w:cs="Times New Roman"/>
          <w:color w:val="000000"/>
          <w:sz w:val="27"/>
          <w:szCs w:val="27"/>
        </w:rPr>
        <w:t>Pzp</w:t>
      </w:r>
      <w:proofErr w:type="spellEnd"/>
      <w:r w:rsidRPr="00B141C1">
        <w:rPr>
          <w:rFonts w:ascii="Times New Roman" w:eastAsia="Times New Roman" w:hAnsi="Times New Roman" w:cs="Times New Roman"/>
          <w:color w:val="000000"/>
          <w:sz w:val="27"/>
          <w:szCs w:val="27"/>
        </w:rPr>
        <w:t>:</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II.8) Okres, w którym realizowane będzie zamówienie lub okres, na który została zawarta umowa ramowa lub okres, na który został ustanowiony dynamiczny system zakupów:</w:t>
      </w:r>
      <w:r w:rsidRPr="00B141C1">
        <w:rPr>
          <w:rFonts w:ascii="Times New Roman" w:eastAsia="Times New Roman" w:hAnsi="Times New Roman" w:cs="Times New Roman"/>
          <w:color w:val="000000"/>
          <w:sz w:val="27"/>
          <w:szCs w:val="27"/>
        </w:rPr>
        <w:br/>
        <w:t>miesiącach:   </w:t>
      </w:r>
      <w:r w:rsidRPr="00B141C1">
        <w:rPr>
          <w:rFonts w:ascii="Times New Roman" w:eastAsia="Times New Roman" w:hAnsi="Times New Roman" w:cs="Times New Roman"/>
          <w:i/>
          <w:iCs/>
          <w:color w:val="000000"/>
          <w:sz w:val="27"/>
          <w:szCs w:val="27"/>
        </w:rPr>
        <w:t> lub </w:t>
      </w:r>
      <w:r w:rsidRPr="00B141C1">
        <w:rPr>
          <w:rFonts w:ascii="Times New Roman" w:eastAsia="Times New Roman" w:hAnsi="Times New Roman" w:cs="Times New Roman"/>
          <w:b/>
          <w:bCs/>
          <w:color w:val="000000"/>
          <w:sz w:val="27"/>
          <w:szCs w:val="27"/>
        </w:rPr>
        <w:t>dniach:</w:t>
      </w:r>
      <w:r w:rsidRPr="00B141C1">
        <w:rPr>
          <w:rFonts w:ascii="Times New Roman" w:eastAsia="Times New Roman" w:hAnsi="Times New Roman" w:cs="Times New Roman"/>
          <w:color w:val="000000"/>
          <w:sz w:val="27"/>
          <w:szCs w:val="27"/>
        </w:rPr>
        <w:t> 10</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i/>
          <w:iCs/>
          <w:color w:val="000000"/>
          <w:sz w:val="27"/>
          <w:szCs w:val="27"/>
        </w:rPr>
        <w:t>lub</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data rozpoczęcia: </w:t>
      </w:r>
      <w:r w:rsidRPr="00B141C1">
        <w:rPr>
          <w:rFonts w:ascii="Times New Roman" w:eastAsia="Times New Roman" w:hAnsi="Times New Roman" w:cs="Times New Roman"/>
          <w:color w:val="000000"/>
          <w:sz w:val="27"/>
          <w:szCs w:val="27"/>
        </w:rPr>
        <w:t> </w:t>
      </w:r>
      <w:r w:rsidRPr="00B141C1">
        <w:rPr>
          <w:rFonts w:ascii="Times New Roman" w:eastAsia="Times New Roman" w:hAnsi="Times New Roman" w:cs="Times New Roman"/>
          <w:i/>
          <w:iCs/>
          <w:color w:val="000000"/>
          <w:sz w:val="27"/>
          <w:szCs w:val="27"/>
        </w:rPr>
        <w:t> lub </w:t>
      </w:r>
      <w:r w:rsidRPr="00B141C1">
        <w:rPr>
          <w:rFonts w:ascii="Times New Roman" w:eastAsia="Times New Roman" w:hAnsi="Times New Roman" w:cs="Times New Roman"/>
          <w:b/>
          <w:bCs/>
          <w:color w:val="000000"/>
          <w:sz w:val="27"/>
          <w:szCs w:val="27"/>
        </w:rPr>
        <w:t>zakończenia: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Data zakończenia</w:t>
            </w:r>
          </w:p>
        </w:tc>
      </w:tr>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p>
        </w:tc>
      </w:tr>
    </w:tbl>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II.9) Informacje dodatkowe: </w:t>
      </w:r>
      <w:r w:rsidRPr="00B141C1">
        <w:rPr>
          <w:rFonts w:ascii="Times New Roman" w:eastAsia="Times New Roman" w:hAnsi="Times New Roman" w:cs="Times New Roman"/>
          <w:color w:val="000000"/>
          <w:sz w:val="27"/>
          <w:szCs w:val="27"/>
        </w:rPr>
        <w:t xml:space="preserve">1. Zamawiający dopuszcza możliwość składania ofert częściowych, na jedną lub więcej wybranych części (także na całość zamówienia). Liczba części: 2. Wybór oferty najkorzystniejszej nastąpi oddzielnie dla każdej części zamówienia. 2. Zamawiający nie dopuszcza możliwości złożenia oferty wariantowej. 3. Przedmiotowe postępowanie nie jest prowadzone w celu zawarcia umowy ramowej. 4. Zamawiający nie przewiduje w niniejszym postępowaniu przeprowadzenia </w:t>
      </w:r>
      <w:r w:rsidRPr="00B141C1">
        <w:rPr>
          <w:rFonts w:ascii="Times New Roman" w:eastAsia="Times New Roman" w:hAnsi="Times New Roman" w:cs="Times New Roman"/>
          <w:color w:val="000000"/>
          <w:sz w:val="27"/>
          <w:szCs w:val="27"/>
        </w:rPr>
        <w:lastRenderedPageBreak/>
        <w:t xml:space="preserve">aukcji elektronicznej. 5. Zamawiający nie wymaga wniesienia wadium oraz zabezpieczenia należytego wykonania umowy. 6. Wymagany termin realizacji zamówienia: - dla części I - Zamawiający wymaga zrealizowania usługi w terminie do 10 dni roboczych od daty zawarcia umowy. Potwierdzeniem zrealizowania usługi będzie e-mail od Wykonawcy z informacją o aktywacji odnowienia 1 licencji programu 3DEC, posiadanej przez Zamawiającego (informacja o aktywacji wysłana drogą elektroniczną na e - mail administratora licencji); - dla części II - Zamawiający wymaga zrealizowania usługi w terminie do 10 dni roboczych od daty zawarcia umowy. Potwierdzeniem zrealizowania usługi będzie e-mail od Wykonawcy z informacją o aktywacji odnowienia 1 licencji programu </w:t>
      </w:r>
      <w:proofErr w:type="spellStart"/>
      <w:r w:rsidRPr="00B141C1">
        <w:rPr>
          <w:rFonts w:ascii="Times New Roman" w:eastAsia="Times New Roman" w:hAnsi="Times New Roman" w:cs="Times New Roman"/>
          <w:color w:val="000000"/>
          <w:sz w:val="27"/>
          <w:szCs w:val="27"/>
        </w:rPr>
        <w:t>PetraSim</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RockWare</w:t>
      </w:r>
      <w:proofErr w:type="spellEnd"/>
      <w:r w:rsidRPr="00B141C1">
        <w:rPr>
          <w:rFonts w:ascii="Times New Roman" w:eastAsia="Times New Roman" w:hAnsi="Times New Roman" w:cs="Times New Roman"/>
          <w:color w:val="000000"/>
          <w:sz w:val="27"/>
          <w:szCs w:val="27"/>
        </w:rPr>
        <w:t xml:space="preserve">), posiadanej przez Zamawiającego (informacja o aktywacji wysłana drogą elektroniczną na e - mail administratora licencji). 7. Warunki gwarancji: Zamawiający wymaga gwarancji odpowiednio dla części I oraz dla części II, zgodnej z umową licencyjną producenta oprogramowania, która obowiązywać będzie od daty aktywacji odnowienia posiadanej przez Zamawiającego licencji (program 3DEC oraz program </w:t>
      </w:r>
      <w:proofErr w:type="spellStart"/>
      <w:r w:rsidRPr="00B141C1">
        <w:rPr>
          <w:rFonts w:ascii="Times New Roman" w:eastAsia="Times New Roman" w:hAnsi="Times New Roman" w:cs="Times New Roman"/>
          <w:color w:val="000000"/>
          <w:sz w:val="27"/>
          <w:szCs w:val="27"/>
        </w:rPr>
        <w:t>PetraSim</w:t>
      </w:r>
      <w:proofErr w:type="spellEnd"/>
      <w:r w:rsidRPr="00B141C1">
        <w:rPr>
          <w:rFonts w:ascii="Times New Roman" w:eastAsia="Times New Roman" w:hAnsi="Times New Roman" w:cs="Times New Roman"/>
          <w:color w:val="000000"/>
          <w:sz w:val="27"/>
          <w:szCs w:val="27"/>
        </w:rPr>
        <w:t xml:space="preserve">). Zamawiający wymaga aby gwarancja obowiązywała odpowiednio dla części I oraz dla części II minimum przez cały okres obowiązywania umowy. 8. Wykonawca w okresie 12 miesięcy od daty aktywacji odnowienia licencji (odpowiednio dla części I oraz dla części II), zapewni Zamawiającemu prawo do otrzymywania nowych wersji programu. 9. Warunki płatności: termin płatności dla części I oraz dla części II będzie liczony od daty dostarczenia do GIG prawidłowo wystawionej faktury. Podstawą do wystawienia faktury dla części I oraz dla części II będą podpisane przez obie strony umowy protokoły potwierdzające aktywację odnowienia licencji. 10. PODSTAWY 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t>
      </w:r>
      <w:r w:rsidRPr="00B141C1">
        <w:rPr>
          <w:rFonts w:ascii="Times New Roman" w:eastAsia="Times New Roman" w:hAnsi="Times New Roman" w:cs="Times New Roman"/>
          <w:color w:val="000000"/>
          <w:sz w:val="27"/>
          <w:szCs w:val="27"/>
        </w:rPr>
        <w:lastRenderedPageBreak/>
        <w:t xml:space="preserve">wykluczy z postępowania Wykonawcę/ów w przypadkach, o których mowa w art. 24, ust. 1, </w:t>
      </w:r>
      <w:proofErr w:type="spellStart"/>
      <w:r w:rsidRPr="00B141C1">
        <w:rPr>
          <w:rFonts w:ascii="Times New Roman" w:eastAsia="Times New Roman" w:hAnsi="Times New Roman" w:cs="Times New Roman"/>
          <w:color w:val="000000"/>
          <w:sz w:val="27"/>
          <w:szCs w:val="27"/>
        </w:rPr>
        <w:t>pkt</w:t>
      </w:r>
      <w:proofErr w:type="spellEnd"/>
      <w:r w:rsidRPr="00B141C1">
        <w:rPr>
          <w:rFonts w:ascii="Times New Roman" w:eastAsia="Times New Roman" w:hAnsi="Times New Roman" w:cs="Times New Roman"/>
          <w:color w:val="000000"/>
          <w:sz w:val="27"/>
          <w:szCs w:val="27"/>
        </w:rPr>
        <w:t xml:space="preserve"> 12-23 ustawy </w:t>
      </w:r>
      <w:proofErr w:type="spellStart"/>
      <w:r w:rsidRPr="00B141C1">
        <w:rPr>
          <w:rFonts w:ascii="Times New Roman" w:eastAsia="Times New Roman" w:hAnsi="Times New Roman" w:cs="Times New Roman"/>
          <w:color w:val="000000"/>
          <w:sz w:val="27"/>
          <w:szCs w:val="27"/>
        </w:rPr>
        <w:t>Pzp</w:t>
      </w:r>
      <w:proofErr w:type="spellEnd"/>
      <w:r w:rsidRPr="00B141C1">
        <w:rPr>
          <w:rFonts w:ascii="Times New Roman" w:eastAsia="Times New Roman" w:hAnsi="Times New Roman" w:cs="Times New Roman"/>
          <w:color w:val="000000"/>
          <w:sz w:val="27"/>
          <w:szCs w:val="27"/>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B141C1">
        <w:rPr>
          <w:rFonts w:ascii="Times New Roman" w:eastAsia="Times New Roman" w:hAnsi="Times New Roman" w:cs="Times New Roman"/>
          <w:color w:val="000000"/>
          <w:sz w:val="27"/>
          <w:szCs w:val="27"/>
        </w:rPr>
        <w:t>Pzp</w:t>
      </w:r>
      <w:proofErr w:type="spellEnd"/>
      <w:r w:rsidRPr="00B141C1">
        <w:rPr>
          <w:rFonts w:ascii="Times New Roman" w:eastAsia="Times New Roman" w:hAnsi="Times New Roman" w:cs="Times New Roman"/>
          <w:color w:val="000000"/>
          <w:sz w:val="27"/>
          <w:szCs w:val="27"/>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B141C1">
        <w:rPr>
          <w:rFonts w:ascii="Times New Roman" w:eastAsia="Times New Roman" w:hAnsi="Times New Roman" w:cs="Times New Roman"/>
          <w:color w:val="000000"/>
          <w:sz w:val="27"/>
          <w:szCs w:val="27"/>
        </w:rPr>
        <w:t>późn</w:t>
      </w:r>
      <w:proofErr w:type="spellEnd"/>
      <w:r w:rsidRPr="00B141C1">
        <w:rPr>
          <w:rFonts w:ascii="Times New Roman" w:eastAsia="Times New Roman" w:hAnsi="Times New Roman" w:cs="Times New Roman"/>
          <w:color w:val="000000"/>
          <w:sz w:val="27"/>
          <w:szCs w:val="27"/>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B141C1">
        <w:rPr>
          <w:rFonts w:ascii="Times New Roman" w:eastAsia="Times New Roman" w:hAnsi="Times New Roman" w:cs="Times New Roman"/>
          <w:color w:val="000000"/>
          <w:sz w:val="27"/>
          <w:szCs w:val="27"/>
        </w:rPr>
        <w:t>późn</w:t>
      </w:r>
      <w:proofErr w:type="spellEnd"/>
      <w:r w:rsidRPr="00B141C1">
        <w:rPr>
          <w:rFonts w:ascii="Times New Roman" w:eastAsia="Times New Roman" w:hAnsi="Times New Roman" w:cs="Times New Roman"/>
          <w:color w:val="000000"/>
          <w:sz w:val="27"/>
          <w:szCs w:val="27"/>
        </w:rPr>
        <w:t xml:space="preserve">. zm.). 3. Warunki udziału w postępowaniu, określone przez Zamawiającego zgodnie z art. 22, ust. 1b ustawy </w:t>
      </w:r>
      <w:proofErr w:type="spellStart"/>
      <w:r w:rsidRPr="00B141C1">
        <w:rPr>
          <w:rFonts w:ascii="Times New Roman" w:eastAsia="Times New Roman" w:hAnsi="Times New Roman" w:cs="Times New Roman"/>
          <w:color w:val="000000"/>
          <w:sz w:val="27"/>
          <w:szCs w:val="27"/>
        </w:rPr>
        <w:t>Pzp</w:t>
      </w:r>
      <w:proofErr w:type="spellEnd"/>
      <w:r w:rsidRPr="00B141C1">
        <w:rPr>
          <w:rFonts w:ascii="Times New Roman" w:eastAsia="Times New Roman" w:hAnsi="Times New Roman" w:cs="Times New Roman"/>
          <w:color w:val="000000"/>
          <w:sz w:val="27"/>
          <w:szCs w:val="27"/>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B141C1">
        <w:rPr>
          <w:rFonts w:ascii="Times New Roman" w:eastAsia="Times New Roman" w:hAnsi="Times New Roman" w:cs="Times New Roman"/>
          <w:color w:val="000000"/>
          <w:sz w:val="27"/>
          <w:szCs w:val="27"/>
        </w:rPr>
        <w:t>Pzp</w:t>
      </w:r>
      <w:proofErr w:type="spellEnd"/>
      <w:r w:rsidRPr="00B141C1">
        <w:rPr>
          <w:rFonts w:ascii="Times New Roman" w:eastAsia="Times New Roman" w:hAnsi="Times New Roman" w:cs="Times New Roman"/>
          <w:color w:val="000000"/>
          <w:sz w:val="27"/>
          <w:szCs w:val="27"/>
        </w:rPr>
        <w:t xml:space="preserve">). Informacje zawarte w Oświadczeniach stanowią wstępne potwierdzenie, że Wykonawca nie podlega wykluczeniu z postępowania. 4.2. W celu potwierdzenia braku podstawy do wykluczenia Wykonawcy </w:t>
      </w:r>
      <w:r w:rsidRPr="00B141C1">
        <w:rPr>
          <w:rFonts w:ascii="Times New Roman" w:eastAsia="Times New Roman" w:hAnsi="Times New Roman" w:cs="Times New Roman"/>
          <w:color w:val="000000"/>
          <w:sz w:val="27"/>
          <w:szCs w:val="27"/>
        </w:rPr>
        <w:lastRenderedPageBreak/>
        <w:t xml:space="preserve">z postępowania, o której mowa w art. 24, ust. 1, </w:t>
      </w:r>
      <w:proofErr w:type="spellStart"/>
      <w:r w:rsidRPr="00B141C1">
        <w:rPr>
          <w:rFonts w:ascii="Times New Roman" w:eastAsia="Times New Roman" w:hAnsi="Times New Roman" w:cs="Times New Roman"/>
          <w:color w:val="000000"/>
          <w:sz w:val="27"/>
          <w:szCs w:val="27"/>
        </w:rPr>
        <w:t>pkt</w:t>
      </w:r>
      <w:proofErr w:type="spellEnd"/>
      <w:r w:rsidRPr="00B141C1">
        <w:rPr>
          <w:rFonts w:ascii="Times New Roman" w:eastAsia="Times New Roman" w:hAnsi="Times New Roman" w:cs="Times New Roman"/>
          <w:color w:val="000000"/>
          <w:sz w:val="27"/>
          <w:szCs w:val="27"/>
        </w:rPr>
        <w:t xml:space="preserve"> 23 ustawy </w:t>
      </w:r>
      <w:proofErr w:type="spellStart"/>
      <w:r w:rsidRPr="00B141C1">
        <w:rPr>
          <w:rFonts w:ascii="Times New Roman" w:eastAsia="Times New Roman" w:hAnsi="Times New Roman" w:cs="Times New Roman"/>
          <w:color w:val="000000"/>
          <w:sz w:val="27"/>
          <w:szCs w:val="27"/>
        </w:rPr>
        <w:t>Pzp</w:t>
      </w:r>
      <w:proofErr w:type="spellEnd"/>
      <w:r w:rsidRPr="00B141C1">
        <w:rPr>
          <w:rFonts w:ascii="Times New Roman" w:eastAsia="Times New Roman" w:hAnsi="Times New Roman" w:cs="Times New Roman"/>
          <w:color w:val="000000"/>
          <w:sz w:val="27"/>
          <w:szCs w:val="27"/>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B141C1">
        <w:rPr>
          <w:rFonts w:ascii="Times New Roman" w:eastAsia="Times New Roman" w:hAnsi="Times New Roman" w:cs="Times New Roman"/>
          <w:color w:val="000000"/>
          <w:sz w:val="27"/>
          <w:szCs w:val="27"/>
        </w:rPr>
        <w:t>pkt</w:t>
      </w:r>
      <w:proofErr w:type="spellEnd"/>
      <w:r w:rsidRPr="00B141C1">
        <w:rPr>
          <w:rFonts w:ascii="Times New Roman" w:eastAsia="Times New Roman" w:hAnsi="Times New Roman" w:cs="Times New Roman"/>
          <w:color w:val="000000"/>
          <w:sz w:val="27"/>
          <w:szCs w:val="27"/>
        </w:rPr>
        <w:t xml:space="preserve">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w:t>
      </w:r>
      <w:proofErr w:type="spellStart"/>
      <w:r w:rsidRPr="00B141C1">
        <w:rPr>
          <w:rFonts w:ascii="Times New Roman" w:eastAsia="Times New Roman" w:hAnsi="Times New Roman" w:cs="Times New Roman"/>
          <w:color w:val="000000"/>
          <w:sz w:val="27"/>
          <w:szCs w:val="27"/>
        </w:rPr>
        <w:t>pkt</w:t>
      </w:r>
      <w:proofErr w:type="spellEnd"/>
      <w:r w:rsidRPr="00B141C1">
        <w:rPr>
          <w:rFonts w:ascii="Times New Roman" w:eastAsia="Times New Roman" w:hAnsi="Times New Roman" w:cs="Times New Roman"/>
          <w:color w:val="000000"/>
          <w:sz w:val="27"/>
          <w:szCs w:val="27"/>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t>
      </w:r>
      <w:r w:rsidRPr="00B141C1">
        <w:rPr>
          <w:rFonts w:ascii="Times New Roman" w:eastAsia="Times New Roman" w:hAnsi="Times New Roman" w:cs="Times New Roman"/>
          <w:color w:val="000000"/>
          <w:sz w:val="27"/>
          <w:szCs w:val="27"/>
        </w:rPr>
        <w:lastRenderedPageBreak/>
        <w:t xml:space="preserve">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B141C1">
        <w:rPr>
          <w:rFonts w:ascii="Times New Roman" w:eastAsia="Times New Roman" w:hAnsi="Times New Roman" w:cs="Times New Roman"/>
          <w:color w:val="000000"/>
          <w:sz w:val="27"/>
          <w:szCs w:val="27"/>
        </w:rPr>
        <w:t>Pzp</w:t>
      </w:r>
      <w:proofErr w:type="spellEnd"/>
      <w:r w:rsidRPr="00B141C1">
        <w:rPr>
          <w:rFonts w:ascii="Times New Roman" w:eastAsia="Times New Roman" w:hAnsi="Times New Roman" w:cs="Times New Roman"/>
          <w:color w:val="000000"/>
          <w:sz w:val="27"/>
          <w:szCs w:val="27"/>
        </w:rPr>
        <w:t xml:space="preserve">, Zamawiający w celu potwierdzenia okoliczności, o których mowa w art. 25, ust. 1, </w:t>
      </w:r>
      <w:proofErr w:type="spellStart"/>
      <w:r w:rsidRPr="00B141C1">
        <w:rPr>
          <w:rFonts w:ascii="Times New Roman" w:eastAsia="Times New Roman" w:hAnsi="Times New Roman" w:cs="Times New Roman"/>
          <w:color w:val="000000"/>
          <w:sz w:val="27"/>
          <w:szCs w:val="27"/>
        </w:rPr>
        <w:t>pkt</w:t>
      </w:r>
      <w:proofErr w:type="spellEnd"/>
      <w:r w:rsidRPr="00B141C1">
        <w:rPr>
          <w:rFonts w:ascii="Times New Roman" w:eastAsia="Times New Roman" w:hAnsi="Times New Roman" w:cs="Times New Roman"/>
          <w:color w:val="000000"/>
          <w:sz w:val="27"/>
          <w:szCs w:val="27"/>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OPIS SPOSOBU PRZYGOTOWANIA OFERT: Ofertę można złożyć w formie papierowej lub elektronicznej w formacie danych: </w:t>
      </w:r>
      <w:proofErr w:type="spellStart"/>
      <w:r w:rsidRPr="00B141C1">
        <w:rPr>
          <w:rFonts w:ascii="Times New Roman" w:eastAsia="Times New Roman" w:hAnsi="Times New Roman" w:cs="Times New Roman"/>
          <w:color w:val="000000"/>
          <w:sz w:val="27"/>
          <w:szCs w:val="27"/>
        </w:rPr>
        <w:t>doc</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docx</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rtf</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pdf</w:t>
      </w:r>
      <w:proofErr w:type="spellEnd"/>
      <w:r w:rsidRPr="00B141C1">
        <w:rPr>
          <w:rFonts w:ascii="Times New Roman" w:eastAsia="Times New Roman" w:hAnsi="Times New Roman" w:cs="Times New Roman"/>
          <w:color w:val="000000"/>
          <w:sz w:val="27"/>
          <w:szCs w:val="27"/>
        </w:rPr>
        <w:t xml:space="preserve"> i podpisaną kwalifikowanym podpisem elektronicznym. W postępowaniu o udzielenie zamówienia komunikacja między Zamawiającym a Wykonawcami odbywa się: a) dla ofert w formie tradycyjnej papierowej/ pisemnej - pocztą, kurierem lub osobiście w siedzibie Zamawiającego, b) dla ofert </w:t>
      </w:r>
      <w:r w:rsidRPr="00B141C1">
        <w:rPr>
          <w:rFonts w:ascii="Times New Roman" w:eastAsia="Times New Roman" w:hAnsi="Times New Roman" w:cs="Times New Roman"/>
          <w:color w:val="000000"/>
          <w:sz w:val="27"/>
          <w:szCs w:val="27"/>
        </w:rPr>
        <w:lastRenderedPageBreak/>
        <w:t xml:space="preserve">złożonych w wersji elektronicznej - przy użyciu </w:t>
      </w:r>
      <w:proofErr w:type="spellStart"/>
      <w:r w:rsidRPr="00B141C1">
        <w:rPr>
          <w:rFonts w:ascii="Times New Roman" w:eastAsia="Times New Roman" w:hAnsi="Times New Roman" w:cs="Times New Roman"/>
          <w:color w:val="000000"/>
          <w:sz w:val="27"/>
          <w:szCs w:val="27"/>
        </w:rPr>
        <w:t>miniPortalu</w:t>
      </w:r>
      <w:proofErr w:type="spellEnd"/>
      <w:r w:rsidRPr="00B141C1">
        <w:rPr>
          <w:rFonts w:ascii="Times New Roman" w:eastAsia="Times New Roman" w:hAnsi="Times New Roman" w:cs="Times New Roman"/>
          <w:color w:val="000000"/>
          <w:sz w:val="27"/>
          <w:szCs w:val="27"/>
        </w:rPr>
        <w:t xml:space="preserve"> https://miniportal.uzp.gov.pl/, </w:t>
      </w:r>
      <w:proofErr w:type="spellStart"/>
      <w:r w:rsidRPr="00B141C1">
        <w:rPr>
          <w:rFonts w:ascii="Times New Roman" w:eastAsia="Times New Roman" w:hAnsi="Times New Roman" w:cs="Times New Roman"/>
          <w:color w:val="000000"/>
          <w:sz w:val="27"/>
          <w:szCs w:val="27"/>
        </w:rPr>
        <w:t>ePUAPu</w:t>
      </w:r>
      <w:proofErr w:type="spellEnd"/>
      <w:r w:rsidRPr="00B141C1">
        <w:rPr>
          <w:rFonts w:ascii="Times New Roman" w:eastAsia="Times New Roman" w:hAnsi="Times New Roman" w:cs="Times New Roman"/>
          <w:color w:val="000000"/>
          <w:sz w:val="27"/>
          <w:szCs w:val="27"/>
        </w:rPr>
        <w:t xml:space="preserve"> https://epuap.gov.pl/wps/portal oraz poczty elektronicznej: mwallenburg@gig.eu Wykonawca zamierzający wziąć udział w postępowaniu o udzielenie zamówienia publicznego i złożyć ofertę w wersji elektronicznej, musi posiadać konto na </w:t>
      </w:r>
      <w:proofErr w:type="spellStart"/>
      <w:r w:rsidRPr="00B141C1">
        <w:rPr>
          <w:rFonts w:ascii="Times New Roman" w:eastAsia="Times New Roman" w:hAnsi="Times New Roman" w:cs="Times New Roman"/>
          <w:color w:val="000000"/>
          <w:sz w:val="27"/>
          <w:szCs w:val="27"/>
        </w:rPr>
        <w:t>ePUAP</w:t>
      </w:r>
      <w:proofErr w:type="spellEnd"/>
      <w:r w:rsidRPr="00B141C1">
        <w:rPr>
          <w:rFonts w:ascii="Times New Roman" w:eastAsia="Times New Roman" w:hAnsi="Times New Roman" w:cs="Times New Roman"/>
          <w:color w:val="000000"/>
          <w:sz w:val="27"/>
          <w:szCs w:val="27"/>
        </w:rPr>
        <w:t xml:space="preserve">. Wykonawca posiadający konto na </w:t>
      </w:r>
      <w:proofErr w:type="spellStart"/>
      <w:r w:rsidRPr="00B141C1">
        <w:rPr>
          <w:rFonts w:ascii="Times New Roman" w:eastAsia="Times New Roman" w:hAnsi="Times New Roman" w:cs="Times New Roman"/>
          <w:color w:val="000000"/>
          <w:sz w:val="27"/>
          <w:szCs w:val="27"/>
        </w:rPr>
        <w:t>ePUAP</w:t>
      </w:r>
      <w:proofErr w:type="spellEnd"/>
      <w:r w:rsidRPr="00B141C1">
        <w:rPr>
          <w:rFonts w:ascii="Times New Roman" w:eastAsia="Times New Roman" w:hAnsi="Times New Roman" w:cs="Times New Roman"/>
          <w:color w:val="000000"/>
          <w:sz w:val="27"/>
          <w:szCs w:val="27"/>
        </w:rPr>
        <w:t xml:space="preserve"> ma dostęp do formularzy: złożenia, zmiany, wycofania oferty lub wniosku oraz do formularza do komunikacji. Wymagania techniczne i organizacyjne wysyłania i odbierania dokumentów elektronicznych, elektronicznych kopii dokumentów i oświadczeń oraz informacji przekazywanych przy ich użyciu opisane zostały w Regulaminie korzystania z </w:t>
      </w:r>
      <w:proofErr w:type="spellStart"/>
      <w:r w:rsidRPr="00B141C1">
        <w:rPr>
          <w:rFonts w:ascii="Times New Roman" w:eastAsia="Times New Roman" w:hAnsi="Times New Roman" w:cs="Times New Roman"/>
          <w:color w:val="000000"/>
          <w:sz w:val="27"/>
          <w:szCs w:val="27"/>
        </w:rPr>
        <w:t>miniPortalu</w:t>
      </w:r>
      <w:proofErr w:type="spellEnd"/>
      <w:r w:rsidRPr="00B141C1">
        <w:rPr>
          <w:rFonts w:ascii="Times New Roman" w:eastAsia="Times New Roman" w:hAnsi="Times New Roman" w:cs="Times New Roman"/>
          <w:color w:val="000000"/>
          <w:sz w:val="27"/>
          <w:szCs w:val="27"/>
        </w:rPr>
        <w:t xml:space="preserve"> oraz w Regulaminie ePUAP.Za datę przekazania oferty przyjmuje się: a) dla ofert w formie tradycyjnej papierowej / pisemnej – datę wpływu / złożenia oferty w siedzibie Zamawiającego, b) dla ofert złożonych w wersji elektronicznej - datę jej wpływu na platformę </w:t>
      </w:r>
      <w:proofErr w:type="spellStart"/>
      <w:r w:rsidRPr="00B141C1">
        <w:rPr>
          <w:rFonts w:ascii="Times New Roman" w:eastAsia="Times New Roman" w:hAnsi="Times New Roman" w:cs="Times New Roman"/>
          <w:color w:val="000000"/>
          <w:sz w:val="27"/>
          <w:szCs w:val="27"/>
        </w:rPr>
        <w:t>ePUAP</w:t>
      </w:r>
      <w:proofErr w:type="spellEnd"/>
      <w:r w:rsidRPr="00B141C1">
        <w:rPr>
          <w:rFonts w:ascii="Times New Roman" w:eastAsia="Times New Roman" w:hAnsi="Times New Roman" w:cs="Times New Roman"/>
          <w:color w:val="000000"/>
          <w:sz w:val="27"/>
          <w:szCs w:val="27"/>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B141C1">
        <w:rPr>
          <w:rFonts w:ascii="Times New Roman" w:eastAsia="Times New Roman" w:hAnsi="Times New Roman" w:cs="Times New Roman"/>
          <w:color w:val="000000"/>
          <w:sz w:val="27"/>
          <w:szCs w:val="27"/>
        </w:rPr>
        <w:t>ePUAP</w:t>
      </w:r>
      <w:proofErr w:type="spellEnd"/>
      <w:r w:rsidRPr="00B141C1">
        <w:rPr>
          <w:rFonts w:ascii="Times New Roman" w:eastAsia="Times New Roman" w:hAnsi="Times New Roman" w:cs="Times New Roman"/>
          <w:color w:val="000000"/>
          <w:sz w:val="27"/>
          <w:szCs w:val="27"/>
        </w:rPr>
        <w:t xml:space="preserve"> lub na adres poczty elektronicznej: mwallenburg@gig.eu Identyfikator postępowania i klucz publiczny dla danego postępowania o udzielenie zamówienia, dostępne są na Liście wszystkich postępowań na </w:t>
      </w:r>
      <w:proofErr w:type="spellStart"/>
      <w:r w:rsidRPr="00B141C1">
        <w:rPr>
          <w:rFonts w:ascii="Times New Roman" w:eastAsia="Times New Roman" w:hAnsi="Times New Roman" w:cs="Times New Roman"/>
          <w:color w:val="000000"/>
          <w:sz w:val="27"/>
          <w:szCs w:val="27"/>
        </w:rPr>
        <w:t>miniPortalu</w:t>
      </w:r>
      <w:proofErr w:type="spellEnd"/>
      <w:r w:rsidRPr="00B141C1">
        <w:rPr>
          <w:rFonts w:ascii="Times New Roman" w:eastAsia="Times New Roman" w:hAnsi="Times New Roman" w:cs="Times New Roman"/>
          <w:color w:val="000000"/>
          <w:sz w:val="27"/>
          <w:szCs w:val="27"/>
        </w:rPr>
        <w:t>.</w:t>
      </w:r>
    </w:p>
    <w:p w:rsidR="00B141C1" w:rsidRPr="00B141C1" w:rsidRDefault="00B141C1" w:rsidP="00B141C1">
      <w:pPr>
        <w:spacing w:after="0" w:line="450" w:lineRule="atLeast"/>
        <w:rPr>
          <w:rFonts w:ascii="Times New Roman" w:eastAsia="Times New Roman" w:hAnsi="Times New Roman" w:cs="Times New Roman"/>
          <w:b/>
          <w:bCs/>
          <w:color w:val="000000"/>
          <w:sz w:val="36"/>
          <w:szCs w:val="36"/>
        </w:rPr>
      </w:pPr>
      <w:r w:rsidRPr="00B141C1">
        <w:rPr>
          <w:rFonts w:ascii="Times New Roman" w:eastAsia="Times New Roman" w:hAnsi="Times New Roman" w:cs="Times New Roman"/>
          <w:b/>
          <w:bCs/>
          <w:color w:val="000000"/>
          <w:sz w:val="36"/>
          <w:szCs w:val="36"/>
          <w:u w:val="single"/>
        </w:rPr>
        <w:t>SEKCJA III: INFORMACJE O CHARAKTERZE PRAWNYM, EKONOMICZNYM, FINANSOWYM I TECHNICZNYM</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III.1) WARUNKI UDZIAŁU W POSTĘPOWANIU</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III.1.1) Kompetencje lub uprawnienia do prowadzenia określonej działalności zawodowej, o ile wynika to z odrębnych przepisów</w:t>
      </w:r>
      <w:r w:rsidRPr="00B141C1">
        <w:rPr>
          <w:rFonts w:ascii="Times New Roman" w:eastAsia="Times New Roman" w:hAnsi="Times New Roman" w:cs="Times New Roman"/>
          <w:color w:val="000000"/>
          <w:sz w:val="27"/>
          <w:szCs w:val="27"/>
        </w:rPr>
        <w:br/>
        <w:t>Określenie warunków: Nie dotyczy.</w:t>
      </w:r>
      <w:r w:rsidRPr="00B141C1">
        <w:rPr>
          <w:rFonts w:ascii="Times New Roman" w:eastAsia="Times New Roman" w:hAnsi="Times New Roman" w:cs="Times New Roman"/>
          <w:color w:val="000000"/>
          <w:sz w:val="27"/>
          <w:szCs w:val="27"/>
        </w:rPr>
        <w:br/>
        <w:t>Informacje dodatkowe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III.1.2) Sytuacja finansowa lub ekonomiczna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lastRenderedPageBreak/>
        <w:t>Określenie warunków: Nie dotyczy.</w:t>
      </w:r>
      <w:r w:rsidRPr="00B141C1">
        <w:rPr>
          <w:rFonts w:ascii="Times New Roman" w:eastAsia="Times New Roman" w:hAnsi="Times New Roman" w:cs="Times New Roman"/>
          <w:color w:val="000000"/>
          <w:sz w:val="27"/>
          <w:szCs w:val="27"/>
        </w:rPr>
        <w:br/>
        <w:t>Informacje dodatkowe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III.1.3) Zdolność techniczna lub zawodowa</w:t>
      </w:r>
      <w:r w:rsidRPr="00B141C1">
        <w:rPr>
          <w:rFonts w:ascii="Times New Roman" w:eastAsia="Times New Roman" w:hAnsi="Times New Roman" w:cs="Times New Roman"/>
          <w:color w:val="000000"/>
          <w:sz w:val="27"/>
          <w:szCs w:val="27"/>
        </w:rPr>
        <w:br/>
        <w:t>Określenie warunków: Nie dotyczy.</w:t>
      </w:r>
      <w:r w:rsidRPr="00B141C1">
        <w:rPr>
          <w:rFonts w:ascii="Times New Roman" w:eastAsia="Times New Roman" w:hAnsi="Times New Roman" w:cs="Times New Roman"/>
          <w:color w:val="000000"/>
          <w:sz w:val="27"/>
          <w:szCs w:val="27"/>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B141C1">
        <w:rPr>
          <w:rFonts w:ascii="Times New Roman" w:eastAsia="Times New Roman" w:hAnsi="Times New Roman" w:cs="Times New Roman"/>
          <w:color w:val="000000"/>
          <w:sz w:val="27"/>
          <w:szCs w:val="27"/>
        </w:rPr>
        <w:br/>
        <w:t>Informacje dodatkowe: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III.2) PODSTAWY WYKLUCZENIA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 xml:space="preserve">III.2.1) Podstawy wykluczenia określone w art. 24 ust. 1 ustawy </w:t>
      </w:r>
      <w:proofErr w:type="spellStart"/>
      <w:r w:rsidRPr="00B141C1">
        <w:rPr>
          <w:rFonts w:ascii="Times New Roman" w:eastAsia="Times New Roman" w:hAnsi="Times New Roman" w:cs="Times New Roman"/>
          <w:b/>
          <w:bCs/>
          <w:color w:val="000000"/>
          <w:sz w:val="27"/>
          <w:szCs w:val="27"/>
        </w:rPr>
        <w:t>Pzp</w:t>
      </w:r>
      <w:proofErr w:type="spellEnd"/>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 xml:space="preserve">III.2.2) Zamawiający przewiduje wykluczenie wykonawcy na podstawie art. 24 ust. 5 ustawy </w:t>
      </w:r>
      <w:proofErr w:type="spellStart"/>
      <w:r w:rsidRPr="00B141C1">
        <w:rPr>
          <w:rFonts w:ascii="Times New Roman" w:eastAsia="Times New Roman" w:hAnsi="Times New Roman" w:cs="Times New Roman"/>
          <w:b/>
          <w:bCs/>
          <w:color w:val="000000"/>
          <w:sz w:val="27"/>
          <w:szCs w:val="27"/>
        </w:rPr>
        <w:t>Pzp</w:t>
      </w:r>
      <w:proofErr w:type="spellEnd"/>
      <w:r w:rsidRPr="00B141C1">
        <w:rPr>
          <w:rFonts w:ascii="Times New Roman" w:eastAsia="Times New Roman" w:hAnsi="Times New Roman" w:cs="Times New Roman"/>
          <w:color w:val="000000"/>
          <w:sz w:val="27"/>
          <w:szCs w:val="27"/>
        </w:rPr>
        <w:t xml:space="preserve"> Tak Zamawiający przewiduje następujące fakultatywne podstawy wykluczenia: Tak (podstawa wykluczenia określona w art. 24 ust. 5 </w:t>
      </w:r>
      <w:proofErr w:type="spellStart"/>
      <w:r w:rsidRPr="00B141C1">
        <w:rPr>
          <w:rFonts w:ascii="Times New Roman" w:eastAsia="Times New Roman" w:hAnsi="Times New Roman" w:cs="Times New Roman"/>
          <w:color w:val="000000"/>
          <w:sz w:val="27"/>
          <w:szCs w:val="27"/>
        </w:rPr>
        <w:t>pkt</w:t>
      </w:r>
      <w:proofErr w:type="spellEnd"/>
      <w:r w:rsidRPr="00B141C1">
        <w:rPr>
          <w:rFonts w:ascii="Times New Roman" w:eastAsia="Times New Roman" w:hAnsi="Times New Roman" w:cs="Times New Roman"/>
          <w:color w:val="000000"/>
          <w:sz w:val="27"/>
          <w:szCs w:val="27"/>
        </w:rPr>
        <w:t xml:space="preserve"> 1 ustawy </w:t>
      </w:r>
      <w:proofErr w:type="spellStart"/>
      <w:r w:rsidRPr="00B141C1">
        <w:rPr>
          <w:rFonts w:ascii="Times New Roman" w:eastAsia="Times New Roman" w:hAnsi="Times New Roman" w:cs="Times New Roman"/>
          <w:color w:val="000000"/>
          <w:sz w:val="27"/>
          <w:szCs w:val="27"/>
        </w:rPr>
        <w:t>Pzp</w:t>
      </w:r>
      <w:proofErr w:type="spellEnd"/>
      <w:r w:rsidRPr="00B141C1">
        <w:rPr>
          <w:rFonts w:ascii="Times New Roman" w:eastAsia="Times New Roman" w:hAnsi="Times New Roman" w:cs="Times New Roman"/>
          <w:color w:val="000000"/>
          <w:sz w:val="27"/>
          <w:szCs w:val="27"/>
        </w:rPr>
        <w:t>)</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lastRenderedPageBreak/>
        <w:t>III.3) WYKAZ OŚWIADCZEŃ SKŁADANYCH PRZEZ WYKONAWCĘ W CELU WSTĘPNEGO POTWIERDZENIA, ŻE NIE PODLEGA ON WYKLUCZENIU ORAZ SPEŁNIA WARUNKI UDZIAŁU W POSTĘPOWANIU ORAZ SPEŁNIA KRYTERIA SELEKCJI</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Oświadczenie o niepodleganiu wykluczeniu oraz spełnianiu warunków udziału w postępowaniu</w:t>
      </w:r>
      <w:r w:rsidRPr="00B141C1">
        <w:rPr>
          <w:rFonts w:ascii="Times New Roman" w:eastAsia="Times New Roman" w:hAnsi="Times New Roman" w:cs="Times New Roman"/>
          <w:color w:val="000000"/>
          <w:sz w:val="27"/>
          <w:szCs w:val="27"/>
        </w:rPr>
        <w:br/>
        <w:t>Tak</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Oświadczenie o spełnianiu kryteriów selekcji</w:t>
      </w:r>
      <w:r w:rsidRPr="00B141C1">
        <w:rPr>
          <w:rFonts w:ascii="Times New Roman" w:eastAsia="Times New Roman" w:hAnsi="Times New Roman" w:cs="Times New Roman"/>
          <w:color w:val="000000"/>
          <w:sz w:val="27"/>
          <w:szCs w:val="27"/>
        </w:rPr>
        <w:br/>
        <w:t>Nie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III.4) WYKAZ OŚWIADCZEŃ LUB DOKUMENTÓW , SKŁADANYCH PRZEZ WYKONAWCĘ W POSTĘPOWANIU NA WEZWANIE ZAMAWIAJACEGO W CELU POTWIERDZENIA OKOLICZNOŚCI, O KTÓRYCH MOWA W ART. 25 UST. 1 PKT 3 USTAWY PZP:</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III.5) WYKAZ OŚWIADCZEŃ LUB DOKUMENTÓW SKŁADANYCH PRZEZ WYKONAWCĘ W POSTĘPOWANIU NA WEZWANIE ZAMAWIAJACEGO W CELU POTWIERDZENIA OKOLICZNOŚCI, O KTÓRYCH MOWA W ART. 25 UST. 1 PKT 1 USTAWY PZP</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III.5.1) W ZAKRESIE SPEŁNIANIA WARUNKÓW UDZIAŁU W POSTĘPOWANIU:</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III.5.2) W ZAKRESIE KRYTERIÓW SELEKCJI:</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III.6) WYKAZ OŚWIADCZEŃ LUB DOKUMENTÓW SKŁADANYCH PRZEZ WYKONAWCĘ W POSTĘPOWANIU NA WEZWANIE ZAMAWIAJACEGO W CELU POTWIERDZENIA OKOLICZNOŚCI, O KTÓRYCH MOWA W ART. 25 UST. 1 PKT 2 USTAWY PZP</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lastRenderedPageBreak/>
        <w:t xml:space="preserve">III.7) INNE DOKUMENTY NIE WYMIENIONE W </w:t>
      </w:r>
      <w:proofErr w:type="spellStart"/>
      <w:r w:rsidRPr="00B141C1">
        <w:rPr>
          <w:rFonts w:ascii="Times New Roman" w:eastAsia="Times New Roman" w:hAnsi="Times New Roman" w:cs="Times New Roman"/>
          <w:b/>
          <w:bCs/>
          <w:color w:val="000000"/>
          <w:sz w:val="27"/>
          <w:szCs w:val="27"/>
        </w:rPr>
        <w:t>pkt</w:t>
      </w:r>
      <w:proofErr w:type="spellEnd"/>
      <w:r w:rsidRPr="00B141C1">
        <w:rPr>
          <w:rFonts w:ascii="Times New Roman" w:eastAsia="Times New Roman" w:hAnsi="Times New Roman" w:cs="Times New Roman"/>
          <w:b/>
          <w:bCs/>
          <w:color w:val="000000"/>
          <w:sz w:val="27"/>
          <w:szCs w:val="27"/>
        </w:rPr>
        <w:t xml:space="preserve"> III.3) - III.6)</w:t>
      </w:r>
    </w:p>
    <w:p w:rsidR="00B141C1" w:rsidRPr="00B141C1" w:rsidRDefault="00B141C1" w:rsidP="00B141C1">
      <w:pPr>
        <w:spacing w:after="0" w:line="450" w:lineRule="atLeast"/>
        <w:rPr>
          <w:rFonts w:ascii="Times New Roman" w:eastAsia="Times New Roman" w:hAnsi="Times New Roman" w:cs="Times New Roman"/>
          <w:b/>
          <w:bCs/>
          <w:color w:val="000000"/>
          <w:sz w:val="36"/>
          <w:szCs w:val="36"/>
        </w:rPr>
      </w:pPr>
      <w:r w:rsidRPr="00B141C1">
        <w:rPr>
          <w:rFonts w:ascii="Times New Roman" w:eastAsia="Times New Roman" w:hAnsi="Times New Roman" w:cs="Times New Roman"/>
          <w:b/>
          <w:bCs/>
          <w:color w:val="000000"/>
          <w:sz w:val="36"/>
          <w:szCs w:val="36"/>
          <w:u w:val="single"/>
        </w:rPr>
        <w:t>SEKCJA IV: PROCEDURA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IV.1) OPIS</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IV.1.1) Tryb udzielenia zamówienia: </w:t>
      </w:r>
      <w:r w:rsidRPr="00B141C1">
        <w:rPr>
          <w:rFonts w:ascii="Times New Roman" w:eastAsia="Times New Roman" w:hAnsi="Times New Roman" w:cs="Times New Roman"/>
          <w:color w:val="000000"/>
          <w:sz w:val="27"/>
          <w:szCs w:val="27"/>
        </w:rPr>
        <w:t>Przetarg nieograniczony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IV.1.2) Zamawiający żąda wniesienia wadium:</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r w:rsidRPr="00B141C1">
        <w:rPr>
          <w:rFonts w:ascii="Times New Roman" w:eastAsia="Times New Roman" w:hAnsi="Times New Roman" w:cs="Times New Roman"/>
          <w:color w:val="000000"/>
          <w:sz w:val="27"/>
          <w:szCs w:val="27"/>
        </w:rPr>
        <w:br/>
        <w:t>Informacja na temat wadium</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IV.1.3) Przewiduje się udzielenie zaliczek na poczet wykonania zamówienia: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r w:rsidRPr="00B141C1">
        <w:rPr>
          <w:rFonts w:ascii="Times New Roman" w:eastAsia="Times New Roman" w:hAnsi="Times New Roman" w:cs="Times New Roman"/>
          <w:color w:val="000000"/>
          <w:sz w:val="27"/>
          <w:szCs w:val="27"/>
        </w:rPr>
        <w:br/>
        <w:t>Należy podać informacje na temat udzielania zaliczek:</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IV.1.4) Wymaga się złożenia ofert w postaci katalogów elektronicznych lub dołączenia do ofert katalogów elektronicznych:</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r w:rsidRPr="00B141C1">
        <w:rPr>
          <w:rFonts w:ascii="Times New Roman" w:eastAsia="Times New Roman" w:hAnsi="Times New Roman" w:cs="Times New Roman"/>
          <w:color w:val="000000"/>
          <w:sz w:val="27"/>
          <w:szCs w:val="27"/>
        </w:rPr>
        <w:br/>
        <w:t>Dopuszcza się złożenie ofert w postaci katalogów elektronicznych lub dołączenia do ofert katalogów elektronicznych:</w:t>
      </w:r>
      <w:r w:rsidRPr="00B141C1">
        <w:rPr>
          <w:rFonts w:ascii="Times New Roman" w:eastAsia="Times New Roman" w:hAnsi="Times New Roman" w:cs="Times New Roman"/>
          <w:color w:val="000000"/>
          <w:sz w:val="27"/>
          <w:szCs w:val="27"/>
        </w:rPr>
        <w:br/>
        <w:t>Nie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lastRenderedPageBreak/>
        <w:t>Informacje dodatkowe:</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IV.1.5.) Wymaga się złożenia oferty wariantowej:</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Nie</w:t>
      </w:r>
      <w:r w:rsidRPr="00B141C1">
        <w:rPr>
          <w:rFonts w:ascii="Times New Roman" w:eastAsia="Times New Roman" w:hAnsi="Times New Roman" w:cs="Times New Roman"/>
          <w:color w:val="000000"/>
          <w:sz w:val="27"/>
          <w:szCs w:val="27"/>
        </w:rPr>
        <w:br/>
        <w:t>Dopuszcza się złożenie oferty wariantowej</w:t>
      </w:r>
      <w:r w:rsidRPr="00B141C1">
        <w:rPr>
          <w:rFonts w:ascii="Times New Roman" w:eastAsia="Times New Roman" w:hAnsi="Times New Roman" w:cs="Times New Roman"/>
          <w:color w:val="000000"/>
          <w:sz w:val="27"/>
          <w:szCs w:val="27"/>
        </w:rPr>
        <w:br/>
        <w:t>Nie</w:t>
      </w:r>
      <w:r w:rsidRPr="00B141C1">
        <w:rPr>
          <w:rFonts w:ascii="Times New Roman" w:eastAsia="Times New Roman" w:hAnsi="Times New Roman" w:cs="Times New Roman"/>
          <w:color w:val="000000"/>
          <w:sz w:val="27"/>
          <w:szCs w:val="27"/>
        </w:rPr>
        <w:br/>
        <w:t>Złożenie oferty wariantowej dopuszcza się tylko z jednoczesnym złożeniem oferty zasadniczej:</w:t>
      </w:r>
      <w:r w:rsidRPr="00B141C1">
        <w:rPr>
          <w:rFonts w:ascii="Times New Roman" w:eastAsia="Times New Roman" w:hAnsi="Times New Roman" w:cs="Times New Roman"/>
          <w:color w:val="000000"/>
          <w:sz w:val="27"/>
          <w:szCs w:val="27"/>
        </w:rPr>
        <w:br/>
        <w:t>Nie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IV.1.6) Przewidywana liczba wykonawców, którzy zostaną zaproszeni do udziału w postępowaniu</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i/>
          <w:iCs/>
          <w:color w:val="000000"/>
          <w:sz w:val="27"/>
          <w:szCs w:val="27"/>
        </w:rPr>
        <w:t>(przetarg ograniczony, negocjacje z ogłoszeniem, dialog konkurencyjny, partnerstwo innowacyjne)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Liczba wykonawców  </w:t>
      </w:r>
      <w:r w:rsidRPr="00B141C1">
        <w:rPr>
          <w:rFonts w:ascii="Times New Roman" w:eastAsia="Times New Roman" w:hAnsi="Times New Roman" w:cs="Times New Roman"/>
          <w:color w:val="000000"/>
          <w:sz w:val="27"/>
          <w:szCs w:val="27"/>
        </w:rPr>
        <w:br/>
        <w:t>Przewidywana minimalna liczba wykonawców</w:t>
      </w:r>
      <w:r w:rsidRPr="00B141C1">
        <w:rPr>
          <w:rFonts w:ascii="Times New Roman" w:eastAsia="Times New Roman" w:hAnsi="Times New Roman" w:cs="Times New Roman"/>
          <w:color w:val="000000"/>
          <w:sz w:val="27"/>
          <w:szCs w:val="27"/>
        </w:rPr>
        <w:br/>
        <w:t>Maksymalna liczba wykonawców  </w:t>
      </w:r>
      <w:r w:rsidRPr="00B141C1">
        <w:rPr>
          <w:rFonts w:ascii="Times New Roman" w:eastAsia="Times New Roman" w:hAnsi="Times New Roman" w:cs="Times New Roman"/>
          <w:color w:val="000000"/>
          <w:sz w:val="27"/>
          <w:szCs w:val="27"/>
        </w:rPr>
        <w:br/>
        <w:t>Kryteria selekcji wykonawców:</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IV.1.7) Informacje na temat umowy ramowej lub dynamicznego systemu zakupów:</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lastRenderedPageBreak/>
        <w:t>Umowa ramowa będzie zawarta: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Czy przewiduje się ograniczenie liczby uczestników umowy ramowej:</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Przewidziana maksymalna liczba uczestników umowy ramowej:</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Informacje dodatkowe: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Zamówienie obejmuje ustanowienie dynamicznego systemu zakupów:</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Adres strony internetowej, na której będą zamieszczone dodatkowe informacje dotyczące dynamicznego systemu zakupów:</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Informacje dodatkowe: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W ramach umowy ramowej/dynamicznego systemu zakupów dopuszcza się złożenie ofert w formie katalogów elektronicznych:</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Przewiduje się pobranie ze złożonych katalogów elektronicznych informacji potrzebnych do sporządzenia ofert w ramach umowy ramowej/dynamicznego systemu zakupów:</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lastRenderedPageBreak/>
        <w:br/>
      </w:r>
      <w:r w:rsidRPr="00B141C1">
        <w:rPr>
          <w:rFonts w:ascii="Times New Roman" w:eastAsia="Times New Roman" w:hAnsi="Times New Roman" w:cs="Times New Roman"/>
          <w:b/>
          <w:bCs/>
          <w:color w:val="000000"/>
          <w:sz w:val="27"/>
          <w:szCs w:val="27"/>
        </w:rPr>
        <w:t>IV.1.8) Aukcja elektroniczna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Przewidziane jest przeprowadzenie aukcji elektronicznej </w:t>
      </w:r>
      <w:r w:rsidRPr="00B141C1">
        <w:rPr>
          <w:rFonts w:ascii="Times New Roman" w:eastAsia="Times New Roman" w:hAnsi="Times New Roman" w:cs="Times New Roman"/>
          <w:i/>
          <w:iCs/>
          <w:color w:val="000000"/>
          <w:sz w:val="27"/>
          <w:szCs w:val="27"/>
        </w:rPr>
        <w:t>(przetarg nieograniczony, przetarg ograniczony, negocjacje z ogłoszeniem) </w:t>
      </w:r>
      <w:r w:rsidRPr="00B141C1">
        <w:rPr>
          <w:rFonts w:ascii="Times New Roman" w:eastAsia="Times New Roman" w:hAnsi="Times New Roman" w:cs="Times New Roman"/>
          <w:color w:val="000000"/>
          <w:sz w:val="27"/>
          <w:szCs w:val="27"/>
        </w:rPr>
        <w:t>Nie</w:t>
      </w:r>
      <w:r w:rsidRPr="00B141C1">
        <w:rPr>
          <w:rFonts w:ascii="Times New Roman" w:eastAsia="Times New Roman" w:hAnsi="Times New Roman" w:cs="Times New Roman"/>
          <w:color w:val="000000"/>
          <w:sz w:val="27"/>
          <w:szCs w:val="27"/>
        </w:rPr>
        <w:br/>
        <w:t>Należy podać adres strony internetowej, na której aukcja będzie prowadzona: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Należy wskazać elementy, których wartości będą przedmiotem aukcji elektronicznej:</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Przewiduje się ograniczenia co do przedstawionych wartości, wynikające z opisu przedmiotu zamówienia: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Należy podać, które informacje zostaną udostępnione wykonawcom w trakcie aukcji elektronicznej oraz jaki będzie termin ich udostępnienia:</w:t>
      </w:r>
      <w:r w:rsidRPr="00B141C1">
        <w:rPr>
          <w:rFonts w:ascii="Times New Roman" w:eastAsia="Times New Roman" w:hAnsi="Times New Roman" w:cs="Times New Roman"/>
          <w:color w:val="000000"/>
          <w:sz w:val="27"/>
          <w:szCs w:val="27"/>
        </w:rPr>
        <w:br/>
        <w:t>Informacje dotyczące przebiegu aukcji elektronicznej:</w:t>
      </w:r>
      <w:r w:rsidRPr="00B141C1">
        <w:rPr>
          <w:rFonts w:ascii="Times New Roman" w:eastAsia="Times New Roman" w:hAnsi="Times New Roman" w:cs="Times New Roman"/>
          <w:color w:val="000000"/>
          <w:sz w:val="27"/>
          <w:szCs w:val="27"/>
        </w:rPr>
        <w:br/>
        <w:t>Jaki jest przewidziany sposób postępowania w toku aukcji elektronicznej i jakie będą warunki, na jakich wykonawcy będą mogli licytować (minimalne wysokości postąpień):</w:t>
      </w:r>
      <w:r w:rsidRPr="00B141C1">
        <w:rPr>
          <w:rFonts w:ascii="Times New Roman" w:eastAsia="Times New Roman" w:hAnsi="Times New Roman" w:cs="Times New Roman"/>
          <w:color w:val="000000"/>
          <w:sz w:val="27"/>
          <w:szCs w:val="27"/>
        </w:rPr>
        <w:br/>
        <w:t>Informacje dotyczące wykorzystywanego sprzętu elektronicznego, rozwiązań i specyfikacji technicznych w zakresie połączeń:</w:t>
      </w:r>
      <w:r w:rsidRPr="00B141C1">
        <w:rPr>
          <w:rFonts w:ascii="Times New Roman" w:eastAsia="Times New Roman" w:hAnsi="Times New Roman" w:cs="Times New Roman"/>
          <w:color w:val="000000"/>
          <w:sz w:val="27"/>
          <w:szCs w:val="27"/>
        </w:rPr>
        <w:br/>
        <w:t>Wymagania dotyczące rejestracji i identyfikacji wykonawców w aukcji elektronicznej:</w:t>
      </w:r>
      <w:r w:rsidRPr="00B141C1">
        <w:rPr>
          <w:rFonts w:ascii="Times New Roman" w:eastAsia="Times New Roman" w:hAnsi="Times New Roman" w:cs="Times New Roman"/>
          <w:color w:val="000000"/>
          <w:sz w:val="27"/>
          <w:szCs w:val="27"/>
        </w:rPr>
        <w:br/>
        <w:t>Informacje o liczbie etapów aukcji elektronicznej i czasie ich trwania: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t>Czas trwania: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lastRenderedPageBreak/>
        <w:t>Czy wykonawcy, którzy nie złożyli nowych postąpień, zostaną zakwalifikowani do następnego etapu:</w:t>
      </w:r>
      <w:r w:rsidRPr="00B141C1">
        <w:rPr>
          <w:rFonts w:ascii="Times New Roman" w:eastAsia="Times New Roman" w:hAnsi="Times New Roman" w:cs="Times New Roman"/>
          <w:color w:val="000000"/>
          <w:sz w:val="27"/>
          <w:szCs w:val="27"/>
        </w:rPr>
        <w:br/>
        <w:t>Warunki zamknięcia aukcji elektronicznej:</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IV.2) KRYTERIA OCENY OFERT</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IV.2.1) Kryteria oceny ofert:</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583"/>
        <w:gridCol w:w="1016"/>
      </w:tblGrid>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Znaczenie</w:t>
            </w:r>
          </w:p>
        </w:tc>
      </w:tr>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95,00</w:t>
            </w:r>
          </w:p>
        </w:tc>
      </w:tr>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5,00</w:t>
            </w:r>
          </w:p>
        </w:tc>
      </w:tr>
    </w:tbl>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 xml:space="preserve">IV.2.3) Zastosowanie procedury, o której mowa w art. 24aa ust. 1 ustawy </w:t>
      </w:r>
      <w:proofErr w:type="spellStart"/>
      <w:r w:rsidRPr="00B141C1">
        <w:rPr>
          <w:rFonts w:ascii="Times New Roman" w:eastAsia="Times New Roman" w:hAnsi="Times New Roman" w:cs="Times New Roman"/>
          <w:b/>
          <w:bCs/>
          <w:color w:val="000000"/>
          <w:sz w:val="27"/>
          <w:szCs w:val="27"/>
        </w:rPr>
        <w:t>Pzp</w:t>
      </w:r>
      <w:proofErr w:type="spellEnd"/>
      <w:r w:rsidRPr="00B141C1">
        <w:rPr>
          <w:rFonts w:ascii="Times New Roman" w:eastAsia="Times New Roman" w:hAnsi="Times New Roman" w:cs="Times New Roman"/>
          <w:b/>
          <w:bCs/>
          <w:color w:val="000000"/>
          <w:sz w:val="27"/>
          <w:szCs w:val="27"/>
        </w:rPr>
        <w:t> </w:t>
      </w:r>
      <w:r w:rsidRPr="00B141C1">
        <w:rPr>
          <w:rFonts w:ascii="Times New Roman" w:eastAsia="Times New Roman" w:hAnsi="Times New Roman" w:cs="Times New Roman"/>
          <w:color w:val="000000"/>
          <w:sz w:val="27"/>
          <w:szCs w:val="27"/>
        </w:rPr>
        <w:t>(przetarg nieograniczony)</w:t>
      </w:r>
      <w:r w:rsidRPr="00B141C1">
        <w:rPr>
          <w:rFonts w:ascii="Times New Roman" w:eastAsia="Times New Roman" w:hAnsi="Times New Roman" w:cs="Times New Roman"/>
          <w:color w:val="000000"/>
          <w:sz w:val="27"/>
          <w:szCs w:val="27"/>
        </w:rPr>
        <w:br/>
        <w:t>Tak</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IV.3) Negocjacje z ogłoszeniem, dialog konkurencyjny, partnerstwo innowacyjne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IV.3.1) Informacje na temat negocjacji z ogłoszeniem</w:t>
      </w:r>
      <w:r w:rsidRPr="00B141C1">
        <w:rPr>
          <w:rFonts w:ascii="Times New Roman" w:eastAsia="Times New Roman" w:hAnsi="Times New Roman" w:cs="Times New Roman"/>
          <w:color w:val="000000"/>
          <w:sz w:val="27"/>
          <w:szCs w:val="27"/>
        </w:rPr>
        <w:br/>
        <w:t>Minimalne wymagania, które muszą spełniać wszystkie oferty: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Przewidziane jest zastrzeżenie prawa do udzielenia zamówienia na podstawie ofert wstępnych bez przeprowadzenia negocjacji</w:t>
      </w:r>
      <w:r w:rsidRPr="00B141C1">
        <w:rPr>
          <w:rFonts w:ascii="Times New Roman" w:eastAsia="Times New Roman" w:hAnsi="Times New Roman" w:cs="Times New Roman"/>
          <w:color w:val="000000"/>
          <w:sz w:val="27"/>
          <w:szCs w:val="27"/>
        </w:rPr>
        <w:br/>
        <w:t>Przewidziany jest podział negocjacji na etapy w celu ograniczenia liczby ofert:</w:t>
      </w:r>
      <w:r w:rsidRPr="00B141C1">
        <w:rPr>
          <w:rFonts w:ascii="Times New Roman" w:eastAsia="Times New Roman" w:hAnsi="Times New Roman" w:cs="Times New Roman"/>
          <w:color w:val="000000"/>
          <w:sz w:val="27"/>
          <w:szCs w:val="27"/>
        </w:rPr>
        <w:br/>
        <w:t>Należy podać informacje na temat etapów negocjacji (w tym liczbę etapów):</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lastRenderedPageBreak/>
        <w:br/>
        <w:t>Informacje dodatkowe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IV.3.2) Informacje na temat dialogu konkurencyjnego</w:t>
      </w:r>
      <w:r w:rsidRPr="00B141C1">
        <w:rPr>
          <w:rFonts w:ascii="Times New Roman" w:eastAsia="Times New Roman" w:hAnsi="Times New Roman" w:cs="Times New Roman"/>
          <w:color w:val="000000"/>
          <w:sz w:val="27"/>
          <w:szCs w:val="27"/>
        </w:rPr>
        <w:br/>
        <w:t>Opis potrzeb i wymagań zamawiającego lub informacja o sposobie uzyskania tego opisu:</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Informacja o wysokości nagród dla wykonawców, którzy podczas dialogu konkurencyjnego przedstawili rozwiązania stanowiące podstawę do składania ofert, jeżeli zamawiający przewiduje nagrody: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Wstępny harmonogram postępowania: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Podział dialogu na etapy w celu ograniczenia liczby rozwiązań:</w:t>
      </w:r>
      <w:r w:rsidRPr="00B141C1">
        <w:rPr>
          <w:rFonts w:ascii="Times New Roman" w:eastAsia="Times New Roman" w:hAnsi="Times New Roman" w:cs="Times New Roman"/>
          <w:color w:val="000000"/>
          <w:sz w:val="27"/>
          <w:szCs w:val="27"/>
        </w:rPr>
        <w:br/>
        <w:t>Należy podać informacje na temat etapów dialogu:</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Informacje dodatkowe: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IV.3.3) Informacje na temat partnerstwa innowacyjnego</w:t>
      </w:r>
      <w:r w:rsidRPr="00B141C1">
        <w:rPr>
          <w:rFonts w:ascii="Times New Roman" w:eastAsia="Times New Roman" w:hAnsi="Times New Roman" w:cs="Times New Roman"/>
          <w:color w:val="000000"/>
          <w:sz w:val="27"/>
          <w:szCs w:val="27"/>
        </w:rPr>
        <w:br/>
        <w:t>Elementy opisu przedmiotu zamówienia definiujące minimalne wymagania, którym muszą odpowiadać wszystkie oferty: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lastRenderedPageBreak/>
        <w:br/>
        <w:t>Podział negocjacji na etapy w celu ograniczeniu liczby ofert podlegających negocjacjom poprzez zastosowanie kryteriów oceny ofert wskazanych w specyfikacji istotnych warunków zamówienia: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Informacje dodatkowe: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IV.4) Licytacja elektroniczna</w:t>
      </w:r>
      <w:r w:rsidRPr="00B141C1">
        <w:rPr>
          <w:rFonts w:ascii="Times New Roman" w:eastAsia="Times New Roman" w:hAnsi="Times New Roman" w:cs="Times New Roman"/>
          <w:color w:val="000000"/>
          <w:sz w:val="27"/>
          <w:szCs w:val="27"/>
        </w:rPr>
        <w:br/>
        <w:t>Adres strony internetowej, na której będzie prowadzona licytacja elektroniczna: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Adres strony internetowej, na której jest dostępny opis przedmiotu zamówienia w licytacji elektronicznej:</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Wymagania dotyczące rejestracji i identyfikacji wykonawców w licytacji elektronicznej, w tym wymagania techniczne urządzeń informatycznych:</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Sposób postępowania w toku licytacji elektronicznej, w tym określenie minimalnych wysokości postąpień:</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Informacje o liczbie etapów licytacji elektronicznej i czasie ich trwania:</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Czas trwania: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Wykonawcy, którzy nie złożyli nowych postąpień, zostaną zakwalifikowani do następnego etapu:</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Termin składania wniosków o dopuszczenie do udziału w licytacji elektronicznej:</w:t>
      </w:r>
      <w:r w:rsidRPr="00B141C1">
        <w:rPr>
          <w:rFonts w:ascii="Times New Roman" w:eastAsia="Times New Roman" w:hAnsi="Times New Roman" w:cs="Times New Roman"/>
          <w:color w:val="000000"/>
          <w:sz w:val="27"/>
          <w:szCs w:val="27"/>
        </w:rPr>
        <w:br/>
        <w:t>Data: godzina:</w:t>
      </w:r>
      <w:r w:rsidRPr="00B141C1">
        <w:rPr>
          <w:rFonts w:ascii="Times New Roman" w:eastAsia="Times New Roman" w:hAnsi="Times New Roman" w:cs="Times New Roman"/>
          <w:color w:val="000000"/>
          <w:sz w:val="27"/>
          <w:szCs w:val="27"/>
        </w:rPr>
        <w:br/>
        <w:t>Termin otwarcia licytacji elektronicznej:</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t>Termin i warunki zamknięcia licytacji elektronicznej:</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lastRenderedPageBreak/>
        <w:br/>
        <w:t>Istotne dla stron postanowienia, które zostaną wprowadzone do treści zawieranej umowy w sprawie zamówienia publicznego, albo ogólne warunki umowy, albo wzór umowy:</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t>Wymagania dotyczące zabezpieczenia należytego wykonania umowy:</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t>Informacje dodatkowe:</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IV.5) ZMIANA UMOWY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Przewiduje się istotne zmiany postanowień zawartej umowy w stosunku do treści oferty, na podstawie której dokonano wyboru wykonawcy:</w:t>
      </w:r>
      <w:r w:rsidRPr="00B141C1">
        <w:rPr>
          <w:rFonts w:ascii="Times New Roman" w:eastAsia="Times New Roman" w:hAnsi="Times New Roman" w:cs="Times New Roman"/>
          <w:color w:val="000000"/>
          <w:sz w:val="27"/>
          <w:szCs w:val="27"/>
        </w:rPr>
        <w:t> Tak</w:t>
      </w:r>
      <w:r w:rsidRPr="00B141C1">
        <w:rPr>
          <w:rFonts w:ascii="Times New Roman" w:eastAsia="Times New Roman" w:hAnsi="Times New Roman" w:cs="Times New Roman"/>
          <w:color w:val="000000"/>
          <w:sz w:val="27"/>
          <w:szCs w:val="27"/>
        </w:rPr>
        <w:br/>
        <w:t>Należy wskazać zakres, charakter zmian oraz warunki wprowadzenia zmian:</w:t>
      </w:r>
      <w:r w:rsidRPr="00B141C1">
        <w:rPr>
          <w:rFonts w:ascii="Times New Roman" w:eastAsia="Times New Roman" w:hAnsi="Times New Roman" w:cs="Times New Roman"/>
          <w:color w:val="000000"/>
          <w:sz w:val="27"/>
          <w:szCs w:val="27"/>
        </w:rPr>
        <w:br/>
        <w:t>Wszelkie zmiany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3. Warunkiem zmiany treści umowy jest podpisanie protokołu konieczności.</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IV.6) INFORMACJE ADMINISTRACYJNE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IV.6.1) Sposób udostępniania informacji o charakterze poufnym </w:t>
      </w:r>
      <w:r w:rsidRPr="00B141C1">
        <w:rPr>
          <w:rFonts w:ascii="Times New Roman" w:eastAsia="Times New Roman" w:hAnsi="Times New Roman" w:cs="Times New Roman"/>
          <w:i/>
          <w:iCs/>
          <w:color w:val="000000"/>
          <w:sz w:val="27"/>
          <w:szCs w:val="27"/>
        </w:rPr>
        <w:t>(jeżeli dotyczy):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lastRenderedPageBreak/>
        <w:br/>
      </w:r>
      <w:r w:rsidRPr="00B141C1">
        <w:rPr>
          <w:rFonts w:ascii="Times New Roman" w:eastAsia="Times New Roman" w:hAnsi="Times New Roman" w:cs="Times New Roman"/>
          <w:b/>
          <w:bCs/>
          <w:color w:val="000000"/>
          <w:sz w:val="27"/>
          <w:szCs w:val="27"/>
        </w:rPr>
        <w:t>Środki służące ochronie informacji o charakterze poufnym</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IV.6.2) Termin składania ofert lub wniosków o dopuszczenie do udziału w postępowaniu:</w:t>
      </w:r>
      <w:r w:rsidRPr="00B141C1">
        <w:rPr>
          <w:rFonts w:ascii="Times New Roman" w:eastAsia="Times New Roman" w:hAnsi="Times New Roman" w:cs="Times New Roman"/>
          <w:color w:val="000000"/>
          <w:sz w:val="27"/>
          <w:szCs w:val="27"/>
        </w:rPr>
        <w:br/>
        <w:t>Data: 2020-06-16, godzina: 10:00,</w:t>
      </w:r>
      <w:r w:rsidRPr="00B141C1">
        <w:rPr>
          <w:rFonts w:ascii="Times New Roman" w:eastAsia="Times New Roman" w:hAnsi="Times New Roman" w:cs="Times New Roman"/>
          <w:color w:val="000000"/>
          <w:sz w:val="27"/>
          <w:szCs w:val="27"/>
        </w:rPr>
        <w:br/>
        <w:t>Skrócenie terminu składania wniosków, ze względu na pilną potrzebę udzielenia zamówienia (przetarg nieograniczony, przetarg ograniczony, negocjacje z ogłoszeniem):</w:t>
      </w:r>
      <w:r w:rsidRPr="00B141C1">
        <w:rPr>
          <w:rFonts w:ascii="Times New Roman" w:eastAsia="Times New Roman" w:hAnsi="Times New Roman" w:cs="Times New Roman"/>
          <w:color w:val="000000"/>
          <w:sz w:val="27"/>
          <w:szCs w:val="27"/>
        </w:rPr>
        <w:br/>
        <w:t>Nie</w:t>
      </w:r>
      <w:r w:rsidRPr="00B141C1">
        <w:rPr>
          <w:rFonts w:ascii="Times New Roman" w:eastAsia="Times New Roman" w:hAnsi="Times New Roman" w:cs="Times New Roman"/>
          <w:color w:val="000000"/>
          <w:sz w:val="27"/>
          <w:szCs w:val="27"/>
        </w:rPr>
        <w:br/>
        <w:t>Wskazać powody: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t>Język lub języki, w jakich mogą być sporządzane oferty lub wnioski o dopuszczenie do udziału w postępowaniu</w:t>
      </w:r>
      <w:r w:rsidRPr="00B141C1">
        <w:rPr>
          <w:rFonts w:ascii="Times New Roman" w:eastAsia="Times New Roman" w:hAnsi="Times New Roman" w:cs="Times New Roman"/>
          <w:color w:val="000000"/>
          <w:sz w:val="27"/>
          <w:szCs w:val="27"/>
        </w:rPr>
        <w:br/>
        <w:t>&gt; Oferta musi być sporządzona w formie pisemnej(tradycyjnej, papierowej) lub w formie elektronicznej, w języku polskim. Dokumenty sporządzone w języku obcym, należy składać wraz z tłumaczeniem na język polski – nie dotyczy oferty – zał. nr 1 do SIWZ, która musi być sporządzona w języku polskim.</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IV.6.3) Termin związania ofertą: </w:t>
      </w:r>
      <w:r w:rsidRPr="00B141C1">
        <w:rPr>
          <w:rFonts w:ascii="Times New Roman" w:eastAsia="Times New Roman" w:hAnsi="Times New Roman" w:cs="Times New Roman"/>
          <w:color w:val="000000"/>
          <w:sz w:val="27"/>
          <w:szCs w:val="27"/>
        </w:rPr>
        <w:t>do: okres w dniach: 30 (od ostatecznego terminu składania ofert)</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IV.6.4) Przewiduje się unieważnienie postępowania o udzielenie zamówienia, w przypadku nieprzyznania środków, które miały być przeznaczone na sfinansowanie całości lub części zamówienia:</w:t>
      </w:r>
      <w:r w:rsidRPr="00B141C1">
        <w:rPr>
          <w:rFonts w:ascii="Times New Roman" w:eastAsia="Times New Roman" w:hAnsi="Times New Roman" w:cs="Times New Roman"/>
          <w:color w:val="000000"/>
          <w:sz w:val="27"/>
          <w:szCs w:val="27"/>
        </w:rPr>
        <w:t> Nie</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IV.6.5) Informacje dodatkowe:</w:t>
      </w:r>
      <w:r w:rsidRPr="00B141C1">
        <w:rPr>
          <w:rFonts w:ascii="Times New Roman" w:eastAsia="Times New Roman" w:hAnsi="Times New Roman" w:cs="Times New Roman"/>
          <w:color w:val="000000"/>
          <w:sz w:val="27"/>
          <w:szCs w:val="27"/>
        </w:rPr>
        <w:br/>
      </w:r>
    </w:p>
    <w:p w:rsidR="00B141C1" w:rsidRPr="00B141C1" w:rsidRDefault="00B141C1" w:rsidP="00B141C1">
      <w:pPr>
        <w:spacing w:after="0" w:line="450" w:lineRule="atLeast"/>
        <w:jc w:val="center"/>
        <w:rPr>
          <w:rFonts w:ascii="Times New Roman" w:eastAsia="Times New Roman" w:hAnsi="Times New Roman" w:cs="Times New Roman"/>
          <w:b/>
          <w:bCs/>
          <w:color w:val="000000"/>
          <w:sz w:val="36"/>
          <w:szCs w:val="36"/>
        </w:rPr>
      </w:pPr>
      <w:r w:rsidRPr="00B141C1">
        <w:rPr>
          <w:rFonts w:ascii="Times New Roman" w:eastAsia="Times New Roman" w:hAnsi="Times New Roman" w:cs="Times New Roman"/>
          <w:b/>
          <w:bCs/>
          <w:color w:val="000000"/>
          <w:sz w:val="36"/>
          <w:szCs w:val="36"/>
          <w:u w:val="single"/>
        </w:rPr>
        <w:t>ZAŁĄCZNIK I - INFORMACJE DOTYCZĄCE OFERT CZĘŚCIOWYCH</w:t>
      </w:r>
    </w:p>
    <w:p w:rsidR="00B141C1" w:rsidRPr="00B141C1" w:rsidRDefault="00B141C1" w:rsidP="00B141C1">
      <w:pPr>
        <w:spacing w:after="0" w:line="450" w:lineRule="atLeast"/>
        <w:rPr>
          <w:rFonts w:ascii="Times New Roman" w:eastAsia="Times New Roman" w:hAnsi="Times New Roman" w:cs="Times New Roman"/>
          <w:color w:val="000000"/>
          <w:sz w:val="27"/>
          <w:szCs w:val="27"/>
        </w:rPr>
      </w:pPr>
    </w:p>
    <w:p w:rsidR="00B141C1" w:rsidRPr="00B141C1" w:rsidRDefault="00B141C1" w:rsidP="00B141C1">
      <w:pPr>
        <w:spacing w:after="0" w:line="450" w:lineRule="atLeast"/>
        <w:rPr>
          <w:rFonts w:ascii="Times New Roman" w:eastAsia="Times New Roman" w:hAnsi="Times New Roman" w:cs="Times New Roman"/>
          <w:color w:val="000000"/>
          <w:sz w:val="27"/>
          <w:szCs w:val="27"/>
        </w:rPr>
      </w:pPr>
    </w:p>
    <w:tbl>
      <w:tblPr>
        <w:tblW w:w="0" w:type="auto"/>
        <w:tblCellSpacing w:w="15" w:type="dxa"/>
        <w:tblCellMar>
          <w:top w:w="15" w:type="dxa"/>
          <w:left w:w="15" w:type="dxa"/>
          <w:bottom w:w="15" w:type="dxa"/>
          <w:right w:w="15" w:type="dxa"/>
        </w:tblCellMar>
        <w:tblLook w:val="04A0"/>
      </w:tblPr>
      <w:tblGrid>
        <w:gridCol w:w="838"/>
        <w:gridCol w:w="180"/>
        <w:gridCol w:w="834"/>
        <w:gridCol w:w="12242"/>
      </w:tblGrid>
      <w:tr w:rsidR="00B141C1" w:rsidRPr="00B141C1" w:rsidTr="00B141C1">
        <w:trPr>
          <w:tblCellSpacing w:w="15" w:type="dxa"/>
        </w:trPr>
        <w:tc>
          <w:tcPr>
            <w:tcW w:w="0" w:type="auto"/>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b/>
                <w:bCs/>
                <w:sz w:val="24"/>
                <w:szCs w:val="24"/>
              </w:rPr>
              <w:t>Część nr:</w:t>
            </w:r>
          </w:p>
        </w:tc>
        <w:tc>
          <w:tcPr>
            <w:tcW w:w="0" w:type="auto"/>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1</w:t>
            </w:r>
          </w:p>
        </w:tc>
        <w:tc>
          <w:tcPr>
            <w:tcW w:w="0" w:type="auto"/>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b/>
                <w:bCs/>
                <w:sz w:val="24"/>
                <w:szCs w:val="24"/>
              </w:rPr>
              <w:t>Nazwa:</w:t>
            </w:r>
          </w:p>
        </w:tc>
        <w:tc>
          <w:tcPr>
            <w:tcW w:w="0" w:type="auto"/>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Odnowienie posiadanych licencji przez Zamawiającego: - część I: 3DEC wersja 5.0 do wersji najnowszej wraz z zapewnieniem dostępu do wszystkich aktualizacji w/w oprogramowań, jakie pojawią się w okresie trwania umowy, tj. w trakcie 12 miesięcy</w:t>
            </w:r>
          </w:p>
        </w:tc>
      </w:tr>
    </w:tbl>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1) Krótki opis przedmiotu zamówienia </w:t>
      </w:r>
      <w:r w:rsidRPr="00B141C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B141C1">
        <w:rPr>
          <w:rFonts w:ascii="Times New Roman" w:eastAsia="Times New Roman" w:hAnsi="Times New Roman" w:cs="Times New Roman"/>
          <w:b/>
          <w:bCs/>
          <w:color w:val="000000"/>
          <w:sz w:val="27"/>
          <w:szCs w:val="27"/>
        </w:rPr>
        <w:t xml:space="preserve"> a w przypadku partnerstwa innowacyjnego -określenie zapotrzebowania na innowacyjny produkt, usługę lub roboty </w:t>
      </w:r>
      <w:proofErr w:type="spellStart"/>
      <w:r w:rsidRPr="00B141C1">
        <w:rPr>
          <w:rFonts w:ascii="Times New Roman" w:eastAsia="Times New Roman" w:hAnsi="Times New Roman" w:cs="Times New Roman"/>
          <w:b/>
          <w:bCs/>
          <w:color w:val="000000"/>
          <w:sz w:val="27"/>
          <w:szCs w:val="27"/>
        </w:rPr>
        <w:t>budowlane:</w:t>
      </w:r>
      <w:r w:rsidRPr="00B141C1">
        <w:rPr>
          <w:rFonts w:ascii="Times New Roman" w:eastAsia="Times New Roman" w:hAnsi="Times New Roman" w:cs="Times New Roman"/>
          <w:color w:val="000000"/>
          <w:sz w:val="27"/>
          <w:szCs w:val="27"/>
        </w:rPr>
        <w:t>Odnowienie</w:t>
      </w:r>
      <w:proofErr w:type="spellEnd"/>
      <w:r w:rsidRPr="00B141C1">
        <w:rPr>
          <w:rFonts w:ascii="Times New Roman" w:eastAsia="Times New Roman" w:hAnsi="Times New Roman" w:cs="Times New Roman"/>
          <w:color w:val="000000"/>
          <w:sz w:val="27"/>
          <w:szCs w:val="27"/>
        </w:rPr>
        <w:t xml:space="preserve"> posiadanych licencji przez Zamawiającego: - część I: 3DEC wersja 5.0 do wersji najnowszej wraz z zapewnieniem dostępu do wszystkich aktualizacji w/w oprogramowań, jakie pojawią się w okresie trwania umowy, tj. w trakcie 12 miesięcy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2) Wspólny Słownik Zamówień(CPV): </w:t>
      </w:r>
      <w:r w:rsidRPr="00B141C1">
        <w:rPr>
          <w:rFonts w:ascii="Times New Roman" w:eastAsia="Times New Roman" w:hAnsi="Times New Roman" w:cs="Times New Roman"/>
          <w:color w:val="000000"/>
          <w:sz w:val="27"/>
          <w:szCs w:val="27"/>
        </w:rPr>
        <w:t>48000000-8,</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3) Wartość części zamówienia(jeżeli zamawiający podaje informacje o wartości zamówienia):</w:t>
      </w:r>
      <w:r w:rsidRPr="00B141C1">
        <w:rPr>
          <w:rFonts w:ascii="Times New Roman" w:eastAsia="Times New Roman" w:hAnsi="Times New Roman" w:cs="Times New Roman"/>
          <w:color w:val="000000"/>
          <w:sz w:val="27"/>
          <w:szCs w:val="27"/>
        </w:rPr>
        <w:br/>
        <w:t>Wartość bez VAT: 33440,00</w:t>
      </w:r>
      <w:r w:rsidRPr="00B141C1">
        <w:rPr>
          <w:rFonts w:ascii="Times New Roman" w:eastAsia="Times New Roman" w:hAnsi="Times New Roman" w:cs="Times New Roman"/>
          <w:color w:val="000000"/>
          <w:sz w:val="27"/>
          <w:szCs w:val="27"/>
        </w:rPr>
        <w:br/>
        <w:t>Waluta:</w:t>
      </w:r>
      <w:r w:rsidRPr="00B141C1">
        <w:rPr>
          <w:rFonts w:ascii="Times New Roman" w:eastAsia="Times New Roman" w:hAnsi="Times New Roman" w:cs="Times New Roman"/>
          <w:color w:val="000000"/>
          <w:sz w:val="27"/>
          <w:szCs w:val="27"/>
        </w:rPr>
        <w:br/>
        <w:t>PLN</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4) Czas trwania lub termin wykonania:</w:t>
      </w:r>
      <w:r w:rsidRPr="00B141C1">
        <w:rPr>
          <w:rFonts w:ascii="Times New Roman" w:eastAsia="Times New Roman" w:hAnsi="Times New Roman" w:cs="Times New Roman"/>
          <w:color w:val="000000"/>
          <w:sz w:val="27"/>
          <w:szCs w:val="27"/>
        </w:rPr>
        <w:br/>
        <w:t>okres w miesiącach:</w:t>
      </w:r>
      <w:r w:rsidRPr="00B141C1">
        <w:rPr>
          <w:rFonts w:ascii="Times New Roman" w:eastAsia="Times New Roman" w:hAnsi="Times New Roman" w:cs="Times New Roman"/>
          <w:color w:val="000000"/>
          <w:sz w:val="27"/>
          <w:szCs w:val="27"/>
        </w:rPr>
        <w:br/>
        <w:t>okres w dniach: 10</w:t>
      </w:r>
      <w:r w:rsidRPr="00B141C1">
        <w:rPr>
          <w:rFonts w:ascii="Times New Roman" w:eastAsia="Times New Roman" w:hAnsi="Times New Roman" w:cs="Times New Roman"/>
          <w:color w:val="000000"/>
          <w:sz w:val="27"/>
          <w:szCs w:val="27"/>
        </w:rPr>
        <w:br/>
        <w:t>data rozpoczęcia: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lastRenderedPageBreak/>
        <w:t>data zakończenia: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583"/>
        <w:gridCol w:w="1016"/>
      </w:tblGrid>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Znaczenie</w:t>
            </w:r>
          </w:p>
        </w:tc>
      </w:tr>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95,00</w:t>
            </w:r>
          </w:p>
        </w:tc>
      </w:tr>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5,00</w:t>
            </w:r>
          </w:p>
        </w:tc>
      </w:tr>
    </w:tbl>
    <w:p w:rsidR="00B141C1" w:rsidRPr="00B141C1" w:rsidRDefault="00B141C1" w:rsidP="00B141C1">
      <w:pPr>
        <w:spacing w:after="27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6) INFORMACJE DODATKOWE:</w:t>
      </w:r>
      <w:r w:rsidRPr="00B141C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tblPr>
      <w:tblGrid>
        <w:gridCol w:w="823"/>
        <w:gridCol w:w="180"/>
        <w:gridCol w:w="834"/>
        <w:gridCol w:w="12257"/>
      </w:tblGrid>
      <w:tr w:rsidR="00B141C1" w:rsidRPr="00B141C1" w:rsidTr="00B141C1">
        <w:trPr>
          <w:tblCellSpacing w:w="15" w:type="dxa"/>
        </w:trPr>
        <w:tc>
          <w:tcPr>
            <w:tcW w:w="0" w:type="auto"/>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b/>
                <w:bCs/>
                <w:sz w:val="24"/>
                <w:szCs w:val="24"/>
              </w:rPr>
              <w:t>Część nr:</w:t>
            </w:r>
          </w:p>
        </w:tc>
        <w:tc>
          <w:tcPr>
            <w:tcW w:w="0" w:type="auto"/>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2</w:t>
            </w:r>
          </w:p>
        </w:tc>
        <w:tc>
          <w:tcPr>
            <w:tcW w:w="0" w:type="auto"/>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b/>
                <w:bCs/>
                <w:sz w:val="24"/>
                <w:szCs w:val="24"/>
              </w:rPr>
              <w:t>Nazwa:</w:t>
            </w:r>
          </w:p>
        </w:tc>
        <w:tc>
          <w:tcPr>
            <w:tcW w:w="0" w:type="auto"/>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 xml:space="preserve">Odnowienie posiadanych licencji przez Zamawiającego: - część II: </w:t>
            </w:r>
            <w:proofErr w:type="spellStart"/>
            <w:r w:rsidRPr="00B141C1">
              <w:rPr>
                <w:rFonts w:ascii="Times New Roman" w:eastAsia="Times New Roman" w:hAnsi="Times New Roman" w:cs="Times New Roman"/>
                <w:sz w:val="24"/>
                <w:szCs w:val="24"/>
              </w:rPr>
              <w:t>PetraSim</w:t>
            </w:r>
            <w:proofErr w:type="spellEnd"/>
            <w:r w:rsidRPr="00B141C1">
              <w:rPr>
                <w:rFonts w:ascii="Times New Roman" w:eastAsia="Times New Roman" w:hAnsi="Times New Roman" w:cs="Times New Roman"/>
                <w:sz w:val="24"/>
                <w:szCs w:val="24"/>
              </w:rPr>
              <w:t xml:space="preserve"> (</w:t>
            </w:r>
            <w:proofErr w:type="spellStart"/>
            <w:r w:rsidRPr="00B141C1">
              <w:rPr>
                <w:rFonts w:ascii="Times New Roman" w:eastAsia="Times New Roman" w:hAnsi="Times New Roman" w:cs="Times New Roman"/>
                <w:sz w:val="24"/>
                <w:szCs w:val="24"/>
              </w:rPr>
              <w:t>RockWare</w:t>
            </w:r>
            <w:proofErr w:type="spellEnd"/>
            <w:r w:rsidRPr="00B141C1">
              <w:rPr>
                <w:rFonts w:ascii="Times New Roman" w:eastAsia="Times New Roman" w:hAnsi="Times New Roman" w:cs="Times New Roman"/>
                <w:sz w:val="24"/>
                <w:szCs w:val="24"/>
              </w:rPr>
              <w:t>) wersja 5.1.1320 do wersji najnowszej wraz z zapewnieniem dostępu do wszystkich aktualizacji w/w oprogramowań, jakie pojawią się w okresie trwania umowy, tj. w trakcie 12 miesięcy</w:t>
            </w:r>
          </w:p>
        </w:tc>
      </w:tr>
    </w:tbl>
    <w:p w:rsidR="00B141C1" w:rsidRPr="00B141C1" w:rsidRDefault="00B141C1" w:rsidP="00B141C1">
      <w:pPr>
        <w:spacing w:after="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b/>
          <w:bCs/>
          <w:color w:val="000000"/>
          <w:sz w:val="27"/>
          <w:szCs w:val="27"/>
        </w:rPr>
        <w:t>1) Krótki opis przedmiotu zamówienia </w:t>
      </w:r>
      <w:r w:rsidRPr="00B141C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B141C1">
        <w:rPr>
          <w:rFonts w:ascii="Times New Roman" w:eastAsia="Times New Roman" w:hAnsi="Times New Roman" w:cs="Times New Roman"/>
          <w:b/>
          <w:bCs/>
          <w:color w:val="000000"/>
          <w:sz w:val="27"/>
          <w:szCs w:val="27"/>
        </w:rPr>
        <w:t xml:space="preserve"> a w przypadku partnerstwa innowacyjnego -określenie zapotrzebowania na innowacyjny produkt, usługę lub roboty </w:t>
      </w:r>
      <w:proofErr w:type="spellStart"/>
      <w:r w:rsidRPr="00B141C1">
        <w:rPr>
          <w:rFonts w:ascii="Times New Roman" w:eastAsia="Times New Roman" w:hAnsi="Times New Roman" w:cs="Times New Roman"/>
          <w:b/>
          <w:bCs/>
          <w:color w:val="000000"/>
          <w:sz w:val="27"/>
          <w:szCs w:val="27"/>
        </w:rPr>
        <w:t>budowlane:</w:t>
      </w:r>
      <w:r w:rsidRPr="00B141C1">
        <w:rPr>
          <w:rFonts w:ascii="Times New Roman" w:eastAsia="Times New Roman" w:hAnsi="Times New Roman" w:cs="Times New Roman"/>
          <w:color w:val="000000"/>
          <w:sz w:val="27"/>
          <w:szCs w:val="27"/>
        </w:rPr>
        <w:t>Odnowienie</w:t>
      </w:r>
      <w:proofErr w:type="spellEnd"/>
      <w:r w:rsidRPr="00B141C1">
        <w:rPr>
          <w:rFonts w:ascii="Times New Roman" w:eastAsia="Times New Roman" w:hAnsi="Times New Roman" w:cs="Times New Roman"/>
          <w:color w:val="000000"/>
          <w:sz w:val="27"/>
          <w:szCs w:val="27"/>
        </w:rPr>
        <w:t xml:space="preserve"> posiadanych licencji przez Zamawiającego: - część II: </w:t>
      </w:r>
      <w:proofErr w:type="spellStart"/>
      <w:r w:rsidRPr="00B141C1">
        <w:rPr>
          <w:rFonts w:ascii="Times New Roman" w:eastAsia="Times New Roman" w:hAnsi="Times New Roman" w:cs="Times New Roman"/>
          <w:color w:val="000000"/>
          <w:sz w:val="27"/>
          <w:szCs w:val="27"/>
        </w:rPr>
        <w:t>PetraSim</w:t>
      </w:r>
      <w:proofErr w:type="spellEnd"/>
      <w:r w:rsidRPr="00B141C1">
        <w:rPr>
          <w:rFonts w:ascii="Times New Roman" w:eastAsia="Times New Roman" w:hAnsi="Times New Roman" w:cs="Times New Roman"/>
          <w:color w:val="000000"/>
          <w:sz w:val="27"/>
          <w:szCs w:val="27"/>
        </w:rPr>
        <w:t xml:space="preserve"> (</w:t>
      </w:r>
      <w:proofErr w:type="spellStart"/>
      <w:r w:rsidRPr="00B141C1">
        <w:rPr>
          <w:rFonts w:ascii="Times New Roman" w:eastAsia="Times New Roman" w:hAnsi="Times New Roman" w:cs="Times New Roman"/>
          <w:color w:val="000000"/>
          <w:sz w:val="27"/>
          <w:szCs w:val="27"/>
        </w:rPr>
        <w:t>RockWare</w:t>
      </w:r>
      <w:proofErr w:type="spellEnd"/>
      <w:r w:rsidRPr="00B141C1">
        <w:rPr>
          <w:rFonts w:ascii="Times New Roman" w:eastAsia="Times New Roman" w:hAnsi="Times New Roman" w:cs="Times New Roman"/>
          <w:color w:val="000000"/>
          <w:sz w:val="27"/>
          <w:szCs w:val="27"/>
        </w:rPr>
        <w:t>) wersja 5.1.1320 do wersji najnowszej wraz z zapewnieniem dostępu do wszystkich aktualizacji w/w oprogramowań, jakie pojawią się w okresie trwania umowy, tj. w trakcie 12 miesięcy</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2) Wspólny Słownik Zamówień(CPV): </w:t>
      </w:r>
      <w:r w:rsidRPr="00B141C1">
        <w:rPr>
          <w:rFonts w:ascii="Times New Roman" w:eastAsia="Times New Roman" w:hAnsi="Times New Roman" w:cs="Times New Roman"/>
          <w:color w:val="000000"/>
          <w:sz w:val="27"/>
          <w:szCs w:val="27"/>
        </w:rPr>
        <w:t>48000000-8,</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3) Wartość części zamówienia(jeżeli zamawiający podaje informacje o wartości zamówienia):</w:t>
      </w:r>
      <w:r w:rsidRPr="00B141C1">
        <w:rPr>
          <w:rFonts w:ascii="Times New Roman" w:eastAsia="Times New Roman" w:hAnsi="Times New Roman" w:cs="Times New Roman"/>
          <w:color w:val="000000"/>
          <w:sz w:val="27"/>
          <w:szCs w:val="27"/>
        </w:rPr>
        <w:br/>
        <w:t>Wartość bez VAT: 18354,00</w:t>
      </w:r>
      <w:r w:rsidRPr="00B141C1">
        <w:rPr>
          <w:rFonts w:ascii="Times New Roman" w:eastAsia="Times New Roman" w:hAnsi="Times New Roman" w:cs="Times New Roman"/>
          <w:color w:val="000000"/>
          <w:sz w:val="27"/>
          <w:szCs w:val="27"/>
        </w:rPr>
        <w:br/>
        <w:t>Waluta: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color w:val="000000"/>
          <w:sz w:val="27"/>
          <w:szCs w:val="27"/>
        </w:rPr>
        <w:lastRenderedPageBreak/>
        <w:t>PLN</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4) Czas trwania lub termin wykonania:</w:t>
      </w:r>
      <w:r w:rsidRPr="00B141C1">
        <w:rPr>
          <w:rFonts w:ascii="Times New Roman" w:eastAsia="Times New Roman" w:hAnsi="Times New Roman" w:cs="Times New Roman"/>
          <w:color w:val="000000"/>
          <w:sz w:val="27"/>
          <w:szCs w:val="27"/>
        </w:rPr>
        <w:br/>
        <w:t>okres w miesiącach:</w:t>
      </w:r>
      <w:r w:rsidRPr="00B141C1">
        <w:rPr>
          <w:rFonts w:ascii="Times New Roman" w:eastAsia="Times New Roman" w:hAnsi="Times New Roman" w:cs="Times New Roman"/>
          <w:color w:val="000000"/>
          <w:sz w:val="27"/>
          <w:szCs w:val="27"/>
        </w:rPr>
        <w:br/>
        <w:t>okres w dniach: 10</w:t>
      </w:r>
      <w:r w:rsidRPr="00B141C1">
        <w:rPr>
          <w:rFonts w:ascii="Times New Roman" w:eastAsia="Times New Roman" w:hAnsi="Times New Roman" w:cs="Times New Roman"/>
          <w:color w:val="000000"/>
          <w:sz w:val="27"/>
          <w:szCs w:val="27"/>
        </w:rPr>
        <w:br/>
        <w:t>data rozpoczęcia:</w:t>
      </w:r>
      <w:r w:rsidRPr="00B141C1">
        <w:rPr>
          <w:rFonts w:ascii="Times New Roman" w:eastAsia="Times New Roman" w:hAnsi="Times New Roman" w:cs="Times New Roman"/>
          <w:color w:val="000000"/>
          <w:sz w:val="27"/>
          <w:szCs w:val="27"/>
        </w:rPr>
        <w:br/>
        <w:t>data zakończenia:</w:t>
      </w: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583"/>
        <w:gridCol w:w="1016"/>
      </w:tblGrid>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Znaczenie</w:t>
            </w:r>
          </w:p>
        </w:tc>
      </w:tr>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95,00</w:t>
            </w:r>
          </w:p>
        </w:tc>
      </w:tr>
      <w:tr w:rsidR="00B141C1" w:rsidRPr="00B141C1" w:rsidTr="00B141C1">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sz w:val="24"/>
                <w:szCs w:val="24"/>
              </w:rPr>
              <w:t>5,00</w:t>
            </w:r>
          </w:p>
        </w:tc>
      </w:tr>
    </w:tbl>
    <w:p w:rsidR="00B141C1" w:rsidRPr="00B141C1" w:rsidRDefault="00B141C1" w:rsidP="00B141C1">
      <w:pPr>
        <w:spacing w:after="270" w:line="450" w:lineRule="atLeast"/>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br/>
      </w:r>
      <w:r w:rsidRPr="00B141C1">
        <w:rPr>
          <w:rFonts w:ascii="Times New Roman" w:eastAsia="Times New Roman" w:hAnsi="Times New Roman" w:cs="Times New Roman"/>
          <w:b/>
          <w:bCs/>
          <w:color w:val="000000"/>
          <w:sz w:val="27"/>
          <w:szCs w:val="27"/>
        </w:rPr>
        <w:t>6) INFORMACJE DODATKOWE:</w:t>
      </w:r>
    </w:p>
    <w:p w:rsidR="00B141C1" w:rsidRPr="00B141C1" w:rsidRDefault="00B141C1" w:rsidP="00B141C1">
      <w:pPr>
        <w:spacing w:after="270" w:line="450" w:lineRule="atLeast"/>
        <w:rPr>
          <w:rFonts w:ascii="Times New Roman" w:eastAsia="Times New Roman" w:hAnsi="Times New Roman" w:cs="Times New Roman"/>
          <w:color w:val="000000"/>
          <w:sz w:val="27"/>
          <w:szCs w:val="27"/>
        </w:rPr>
      </w:pPr>
    </w:p>
    <w:p w:rsidR="00B141C1" w:rsidRPr="00B141C1" w:rsidRDefault="00B141C1" w:rsidP="00B141C1">
      <w:pPr>
        <w:spacing w:after="0" w:line="240" w:lineRule="auto"/>
        <w:rPr>
          <w:rFonts w:ascii="Times New Roman" w:eastAsia="Times New Roman" w:hAnsi="Times New Roman" w:cs="Times New Roman"/>
          <w:sz w:val="24"/>
          <w:szCs w:val="24"/>
        </w:rPr>
      </w:pPr>
      <w:r w:rsidRPr="00B141C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tblPr>
      <w:tblGrid>
        <w:gridCol w:w="1410"/>
      </w:tblGrid>
      <w:tr w:rsidR="00B141C1" w:rsidRPr="00B141C1" w:rsidTr="00B141C1">
        <w:trPr>
          <w:tblCellSpacing w:w="15" w:type="dxa"/>
        </w:trPr>
        <w:tc>
          <w:tcPr>
            <w:tcW w:w="0" w:type="auto"/>
            <w:vAlign w:val="center"/>
            <w:hideMark/>
          </w:tcPr>
          <w:p w:rsidR="00B141C1" w:rsidRPr="00B141C1" w:rsidRDefault="00B141C1" w:rsidP="00B141C1">
            <w:pPr>
              <w:spacing w:after="0" w:line="240" w:lineRule="auto"/>
              <w:rPr>
                <w:rFonts w:ascii="Times New Roman" w:eastAsia="Times New Roman" w:hAnsi="Times New Roman" w:cs="Times New Roman"/>
                <w:color w:val="000000"/>
                <w:sz w:val="27"/>
                <w:szCs w:val="27"/>
              </w:rPr>
            </w:pPr>
            <w:r w:rsidRPr="00B141C1">
              <w:rPr>
                <w:rFonts w:ascii="Times New Roman" w:eastAsia="Times New Roman" w:hAnsi="Times New Roman" w:cs="Times New Roman"/>
                <w:color w:val="000000"/>
                <w:sz w:val="27"/>
                <w:szCs w:val="27"/>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6" o:title=""/>
                </v:shape>
                <w:control r:id="rId7" w:name="DefaultOcxName" w:shapeid="_x0000_i1027"/>
              </w:object>
            </w:r>
          </w:p>
        </w:tc>
      </w:tr>
    </w:tbl>
    <w:p w:rsidR="00B141C1" w:rsidRDefault="00B141C1"/>
    <w:p w:rsidR="00B141C1" w:rsidRDefault="00B141C1"/>
    <w:sectPr w:rsidR="00B141C1" w:rsidSect="00B141C1">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41C1" w:rsidRDefault="00B141C1" w:rsidP="00B141C1">
      <w:pPr>
        <w:spacing w:after="0" w:line="240" w:lineRule="auto"/>
      </w:pPr>
      <w:r>
        <w:separator/>
      </w:r>
    </w:p>
  </w:endnote>
  <w:endnote w:type="continuationSeparator" w:id="1">
    <w:p w:rsidR="00B141C1" w:rsidRDefault="00B141C1" w:rsidP="00B141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87331"/>
      <w:docPartObj>
        <w:docPartGallery w:val="Page Numbers (Bottom of Page)"/>
        <w:docPartUnique/>
      </w:docPartObj>
    </w:sdtPr>
    <w:sdtContent>
      <w:p w:rsidR="00B141C1" w:rsidRDefault="00B141C1">
        <w:pPr>
          <w:pStyle w:val="Stopka"/>
          <w:jc w:val="center"/>
        </w:pPr>
        <w:fldSimple w:instr=" PAGE   \* MERGEFORMAT ">
          <w:r>
            <w:rPr>
              <w:noProof/>
            </w:rPr>
            <w:t>27</w:t>
          </w:r>
        </w:fldSimple>
      </w:p>
    </w:sdtContent>
  </w:sdt>
  <w:p w:rsidR="00B141C1" w:rsidRDefault="00B141C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41C1" w:rsidRDefault="00B141C1" w:rsidP="00B141C1">
      <w:pPr>
        <w:spacing w:after="0" w:line="240" w:lineRule="auto"/>
      </w:pPr>
      <w:r>
        <w:separator/>
      </w:r>
    </w:p>
  </w:footnote>
  <w:footnote w:type="continuationSeparator" w:id="1">
    <w:p w:rsidR="00B141C1" w:rsidRDefault="00B141C1" w:rsidP="00B141C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141C1"/>
    <w:rsid w:val="00B141C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B141C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141C1"/>
  </w:style>
  <w:style w:type="paragraph" w:styleId="Stopka">
    <w:name w:val="footer"/>
    <w:basedOn w:val="Normalny"/>
    <w:link w:val="StopkaZnak"/>
    <w:uiPriority w:val="99"/>
    <w:unhideWhenUsed/>
    <w:rsid w:val="00B141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41C1"/>
  </w:style>
</w:styles>
</file>

<file path=word/webSettings.xml><?xml version="1.0" encoding="utf-8"?>
<w:webSettings xmlns:r="http://schemas.openxmlformats.org/officeDocument/2006/relationships" xmlns:w="http://schemas.openxmlformats.org/wordprocessingml/2006/main">
  <w:divs>
    <w:div w:id="775715392">
      <w:bodyDiv w:val="1"/>
      <w:marLeft w:val="0"/>
      <w:marRight w:val="0"/>
      <w:marTop w:val="0"/>
      <w:marBottom w:val="0"/>
      <w:divBdr>
        <w:top w:val="none" w:sz="0" w:space="0" w:color="auto"/>
        <w:left w:val="none" w:sz="0" w:space="0" w:color="auto"/>
        <w:bottom w:val="none" w:sz="0" w:space="0" w:color="auto"/>
        <w:right w:val="none" w:sz="0" w:space="0" w:color="auto"/>
      </w:divBdr>
      <w:divsChild>
        <w:div w:id="947658588">
          <w:marLeft w:val="0"/>
          <w:marRight w:val="0"/>
          <w:marTop w:val="0"/>
          <w:marBottom w:val="0"/>
          <w:divBdr>
            <w:top w:val="none" w:sz="0" w:space="0" w:color="auto"/>
            <w:left w:val="none" w:sz="0" w:space="0" w:color="auto"/>
            <w:bottom w:val="none" w:sz="0" w:space="0" w:color="auto"/>
            <w:right w:val="none" w:sz="0" w:space="0" w:color="auto"/>
          </w:divBdr>
          <w:divsChild>
            <w:div w:id="1631204343">
              <w:marLeft w:val="0"/>
              <w:marRight w:val="0"/>
              <w:marTop w:val="0"/>
              <w:marBottom w:val="0"/>
              <w:divBdr>
                <w:top w:val="none" w:sz="0" w:space="0" w:color="auto"/>
                <w:left w:val="none" w:sz="0" w:space="0" w:color="auto"/>
                <w:bottom w:val="none" w:sz="0" w:space="0" w:color="auto"/>
                <w:right w:val="none" w:sz="0" w:space="0" w:color="auto"/>
              </w:divBdr>
            </w:div>
            <w:div w:id="538706283">
              <w:marLeft w:val="0"/>
              <w:marRight w:val="0"/>
              <w:marTop w:val="0"/>
              <w:marBottom w:val="0"/>
              <w:divBdr>
                <w:top w:val="none" w:sz="0" w:space="0" w:color="auto"/>
                <w:left w:val="none" w:sz="0" w:space="0" w:color="auto"/>
                <w:bottom w:val="none" w:sz="0" w:space="0" w:color="auto"/>
                <w:right w:val="none" w:sz="0" w:space="0" w:color="auto"/>
              </w:divBdr>
            </w:div>
            <w:div w:id="2109231955">
              <w:marLeft w:val="0"/>
              <w:marRight w:val="0"/>
              <w:marTop w:val="0"/>
              <w:marBottom w:val="0"/>
              <w:divBdr>
                <w:top w:val="none" w:sz="0" w:space="0" w:color="auto"/>
                <w:left w:val="none" w:sz="0" w:space="0" w:color="auto"/>
                <w:bottom w:val="none" w:sz="0" w:space="0" w:color="auto"/>
                <w:right w:val="none" w:sz="0" w:space="0" w:color="auto"/>
              </w:divBdr>
              <w:divsChild>
                <w:div w:id="1744257529">
                  <w:marLeft w:val="0"/>
                  <w:marRight w:val="0"/>
                  <w:marTop w:val="0"/>
                  <w:marBottom w:val="0"/>
                  <w:divBdr>
                    <w:top w:val="none" w:sz="0" w:space="0" w:color="auto"/>
                    <w:left w:val="none" w:sz="0" w:space="0" w:color="auto"/>
                    <w:bottom w:val="none" w:sz="0" w:space="0" w:color="auto"/>
                    <w:right w:val="none" w:sz="0" w:space="0" w:color="auto"/>
                  </w:divBdr>
                </w:div>
              </w:divsChild>
            </w:div>
            <w:div w:id="1128083449">
              <w:marLeft w:val="0"/>
              <w:marRight w:val="0"/>
              <w:marTop w:val="0"/>
              <w:marBottom w:val="0"/>
              <w:divBdr>
                <w:top w:val="none" w:sz="0" w:space="0" w:color="auto"/>
                <w:left w:val="none" w:sz="0" w:space="0" w:color="auto"/>
                <w:bottom w:val="none" w:sz="0" w:space="0" w:color="auto"/>
                <w:right w:val="none" w:sz="0" w:space="0" w:color="auto"/>
              </w:divBdr>
              <w:divsChild>
                <w:div w:id="821771316">
                  <w:marLeft w:val="0"/>
                  <w:marRight w:val="0"/>
                  <w:marTop w:val="0"/>
                  <w:marBottom w:val="0"/>
                  <w:divBdr>
                    <w:top w:val="none" w:sz="0" w:space="0" w:color="auto"/>
                    <w:left w:val="none" w:sz="0" w:space="0" w:color="auto"/>
                    <w:bottom w:val="none" w:sz="0" w:space="0" w:color="auto"/>
                    <w:right w:val="none" w:sz="0" w:space="0" w:color="auto"/>
                  </w:divBdr>
                </w:div>
              </w:divsChild>
            </w:div>
            <w:div w:id="117840352">
              <w:marLeft w:val="0"/>
              <w:marRight w:val="0"/>
              <w:marTop w:val="0"/>
              <w:marBottom w:val="0"/>
              <w:divBdr>
                <w:top w:val="none" w:sz="0" w:space="0" w:color="auto"/>
                <w:left w:val="none" w:sz="0" w:space="0" w:color="auto"/>
                <w:bottom w:val="none" w:sz="0" w:space="0" w:color="auto"/>
                <w:right w:val="none" w:sz="0" w:space="0" w:color="auto"/>
              </w:divBdr>
              <w:divsChild>
                <w:div w:id="2120177972">
                  <w:marLeft w:val="0"/>
                  <w:marRight w:val="0"/>
                  <w:marTop w:val="0"/>
                  <w:marBottom w:val="0"/>
                  <w:divBdr>
                    <w:top w:val="none" w:sz="0" w:space="0" w:color="auto"/>
                    <w:left w:val="none" w:sz="0" w:space="0" w:color="auto"/>
                    <w:bottom w:val="none" w:sz="0" w:space="0" w:color="auto"/>
                    <w:right w:val="none" w:sz="0" w:space="0" w:color="auto"/>
                  </w:divBdr>
                </w:div>
                <w:div w:id="1207257449">
                  <w:marLeft w:val="0"/>
                  <w:marRight w:val="0"/>
                  <w:marTop w:val="0"/>
                  <w:marBottom w:val="0"/>
                  <w:divBdr>
                    <w:top w:val="none" w:sz="0" w:space="0" w:color="auto"/>
                    <w:left w:val="none" w:sz="0" w:space="0" w:color="auto"/>
                    <w:bottom w:val="none" w:sz="0" w:space="0" w:color="auto"/>
                    <w:right w:val="none" w:sz="0" w:space="0" w:color="auto"/>
                  </w:divBdr>
                </w:div>
                <w:div w:id="1611662052">
                  <w:marLeft w:val="0"/>
                  <w:marRight w:val="0"/>
                  <w:marTop w:val="0"/>
                  <w:marBottom w:val="0"/>
                  <w:divBdr>
                    <w:top w:val="none" w:sz="0" w:space="0" w:color="auto"/>
                    <w:left w:val="none" w:sz="0" w:space="0" w:color="auto"/>
                    <w:bottom w:val="none" w:sz="0" w:space="0" w:color="auto"/>
                    <w:right w:val="none" w:sz="0" w:space="0" w:color="auto"/>
                  </w:divBdr>
                </w:div>
                <w:div w:id="1885823570">
                  <w:marLeft w:val="0"/>
                  <w:marRight w:val="0"/>
                  <w:marTop w:val="0"/>
                  <w:marBottom w:val="0"/>
                  <w:divBdr>
                    <w:top w:val="none" w:sz="0" w:space="0" w:color="auto"/>
                    <w:left w:val="none" w:sz="0" w:space="0" w:color="auto"/>
                    <w:bottom w:val="none" w:sz="0" w:space="0" w:color="auto"/>
                    <w:right w:val="none" w:sz="0" w:space="0" w:color="auto"/>
                  </w:divBdr>
                </w:div>
              </w:divsChild>
            </w:div>
            <w:div w:id="1665694657">
              <w:marLeft w:val="0"/>
              <w:marRight w:val="0"/>
              <w:marTop w:val="0"/>
              <w:marBottom w:val="0"/>
              <w:divBdr>
                <w:top w:val="none" w:sz="0" w:space="0" w:color="auto"/>
                <w:left w:val="none" w:sz="0" w:space="0" w:color="auto"/>
                <w:bottom w:val="none" w:sz="0" w:space="0" w:color="auto"/>
                <w:right w:val="none" w:sz="0" w:space="0" w:color="auto"/>
              </w:divBdr>
              <w:divsChild>
                <w:div w:id="639964084">
                  <w:marLeft w:val="0"/>
                  <w:marRight w:val="0"/>
                  <w:marTop w:val="0"/>
                  <w:marBottom w:val="0"/>
                  <w:divBdr>
                    <w:top w:val="none" w:sz="0" w:space="0" w:color="auto"/>
                    <w:left w:val="none" w:sz="0" w:space="0" w:color="auto"/>
                    <w:bottom w:val="none" w:sz="0" w:space="0" w:color="auto"/>
                    <w:right w:val="none" w:sz="0" w:space="0" w:color="auto"/>
                  </w:divBdr>
                </w:div>
                <w:div w:id="1787772075">
                  <w:marLeft w:val="0"/>
                  <w:marRight w:val="0"/>
                  <w:marTop w:val="0"/>
                  <w:marBottom w:val="0"/>
                  <w:divBdr>
                    <w:top w:val="none" w:sz="0" w:space="0" w:color="auto"/>
                    <w:left w:val="none" w:sz="0" w:space="0" w:color="auto"/>
                    <w:bottom w:val="none" w:sz="0" w:space="0" w:color="auto"/>
                    <w:right w:val="none" w:sz="0" w:space="0" w:color="auto"/>
                  </w:divBdr>
                </w:div>
                <w:div w:id="43138150">
                  <w:marLeft w:val="0"/>
                  <w:marRight w:val="0"/>
                  <w:marTop w:val="0"/>
                  <w:marBottom w:val="0"/>
                  <w:divBdr>
                    <w:top w:val="none" w:sz="0" w:space="0" w:color="auto"/>
                    <w:left w:val="none" w:sz="0" w:space="0" w:color="auto"/>
                    <w:bottom w:val="none" w:sz="0" w:space="0" w:color="auto"/>
                    <w:right w:val="none" w:sz="0" w:space="0" w:color="auto"/>
                  </w:divBdr>
                </w:div>
                <w:div w:id="840200465">
                  <w:marLeft w:val="0"/>
                  <w:marRight w:val="0"/>
                  <w:marTop w:val="0"/>
                  <w:marBottom w:val="0"/>
                  <w:divBdr>
                    <w:top w:val="none" w:sz="0" w:space="0" w:color="auto"/>
                    <w:left w:val="none" w:sz="0" w:space="0" w:color="auto"/>
                    <w:bottom w:val="none" w:sz="0" w:space="0" w:color="auto"/>
                    <w:right w:val="none" w:sz="0" w:space="0" w:color="auto"/>
                  </w:divBdr>
                </w:div>
                <w:div w:id="1076853782">
                  <w:marLeft w:val="0"/>
                  <w:marRight w:val="0"/>
                  <w:marTop w:val="0"/>
                  <w:marBottom w:val="0"/>
                  <w:divBdr>
                    <w:top w:val="none" w:sz="0" w:space="0" w:color="auto"/>
                    <w:left w:val="none" w:sz="0" w:space="0" w:color="auto"/>
                    <w:bottom w:val="none" w:sz="0" w:space="0" w:color="auto"/>
                    <w:right w:val="none" w:sz="0" w:space="0" w:color="auto"/>
                  </w:divBdr>
                </w:div>
                <w:div w:id="90704660">
                  <w:marLeft w:val="0"/>
                  <w:marRight w:val="0"/>
                  <w:marTop w:val="0"/>
                  <w:marBottom w:val="0"/>
                  <w:divBdr>
                    <w:top w:val="none" w:sz="0" w:space="0" w:color="auto"/>
                    <w:left w:val="none" w:sz="0" w:space="0" w:color="auto"/>
                    <w:bottom w:val="none" w:sz="0" w:space="0" w:color="auto"/>
                    <w:right w:val="none" w:sz="0" w:space="0" w:color="auto"/>
                  </w:divBdr>
                </w:div>
                <w:div w:id="372271628">
                  <w:marLeft w:val="0"/>
                  <w:marRight w:val="0"/>
                  <w:marTop w:val="0"/>
                  <w:marBottom w:val="0"/>
                  <w:divBdr>
                    <w:top w:val="none" w:sz="0" w:space="0" w:color="auto"/>
                    <w:left w:val="none" w:sz="0" w:space="0" w:color="auto"/>
                    <w:bottom w:val="none" w:sz="0" w:space="0" w:color="auto"/>
                    <w:right w:val="none" w:sz="0" w:space="0" w:color="auto"/>
                  </w:divBdr>
                </w:div>
              </w:divsChild>
            </w:div>
            <w:div w:id="826822749">
              <w:marLeft w:val="0"/>
              <w:marRight w:val="0"/>
              <w:marTop w:val="0"/>
              <w:marBottom w:val="0"/>
              <w:divBdr>
                <w:top w:val="none" w:sz="0" w:space="0" w:color="auto"/>
                <w:left w:val="none" w:sz="0" w:space="0" w:color="auto"/>
                <w:bottom w:val="none" w:sz="0" w:space="0" w:color="auto"/>
                <w:right w:val="none" w:sz="0" w:space="0" w:color="auto"/>
              </w:divBdr>
              <w:divsChild>
                <w:div w:id="1008561634">
                  <w:marLeft w:val="0"/>
                  <w:marRight w:val="0"/>
                  <w:marTop w:val="0"/>
                  <w:marBottom w:val="0"/>
                  <w:divBdr>
                    <w:top w:val="none" w:sz="0" w:space="0" w:color="auto"/>
                    <w:left w:val="none" w:sz="0" w:space="0" w:color="auto"/>
                    <w:bottom w:val="none" w:sz="0" w:space="0" w:color="auto"/>
                    <w:right w:val="none" w:sz="0" w:space="0" w:color="auto"/>
                  </w:divBdr>
                </w:div>
                <w:div w:id="603537857">
                  <w:marLeft w:val="0"/>
                  <w:marRight w:val="0"/>
                  <w:marTop w:val="0"/>
                  <w:marBottom w:val="0"/>
                  <w:divBdr>
                    <w:top w:val="none" w:sz="0" w:space="0" w:color="auto"/>
                    <w:left w:val="none" w:sz="0" w:space="0" w:color="auto"/>
                    <w:bottom w:val="none" w:sz="0" w:space="0" w:color="auto"/>
                    <w:right w:val="none" w:sz="0" w:space="0" w:color="auto"/>
                  </w:divBdr>
                </w:div>
              </w:divsChild>
            </w:div>
            <w:div w:id="425227005">
              <w:marLeft w:val="0"/>
              <w:marRight w:val="0"/>
              <w:marTop w:val="0"/>
              <w:marBottom w:val="0"/>
              <w:divBdr>
                <w:top w:val="none" w:sz="0" w:space="0" w:color="auto"/>
                <w:left w:val="none" w:sz="0" w:space="0" w:color="auto"/>
                <w:bottom w:val="none" w:sz="0" w:space="0" w:color="auto"/>
                <w:right w:val="none" w:sz="0" w:space="0" w:color="auto"/>
              </w:divBdr>
              <w:divsChild>
                <w:div w:id="443039135">
                  <w:marLeft w:val="0"/>
                  <w:marRight w:val="0"/>
                  <w:marTop w:val="0"/>
                  <w:marBottom w:val="0"/>
                  <w:divBdr>
                    <w:top w:val="none" w:sz="0" w:space="0" w:color="auto"/>
                    <w:left w:val="none" w:sz="0" w:space="0" w:color="auto"/>
                    <w:bottom w:val="none" w:sz="0" w:space="0" w:color="auto"/>
                    <w:right w:val="none" w:sz="0" w:space="0" w:color="auto"/>
                  </w:divBdr>
                </w:div>
                <w:div w:id="169149304">
                  <w:marLeft w:val="0"/>
                  <w:marRight w:val="0"/>
                  <w:marTop w:val="0"/>
                  <w:marBottom w:val="0"/>
                  <w:divBdr>
                    <w:top w:val="none" w:sz="0" w:space="0" w:color="auto"/>
                    <w:left w:val="none" w:sz="0" w:space="0" w:color="auto"/>
                    <w:bottom w:val="none" w:sz="0" w:space="0" w:color="auto"/>
                    <w:right w:val="none" w:sz="0" w:space="0" w:color="auto"/>
                  </w:divBdr>
                </w:div>
                <w:div w:id="209921542">
                  <w:marLeft w:val="0"/>
                  <w:marRight w:val="0"/>
                  <w:marTop w:val="0"/>
                  <w:marBottom w:val="0"/>
                  <w:divBdr>
                    <w:top w:val="none" w:sz="0" w:space="0" w:color="auto"/>
                    <w:left w:val="none" w:sz="0" w:space="0" w:color="auto"/>
                    <w:bottom w:val="none" w:sz="0" w:space="0" w:color="auto"/>
                    <w:right w:val="none" w:sz="0" w:space="0" w:color="auto"/>
                  </w:divBdr>
                </w:div>
                <w:div w:id="1186402756">
                  <w:marLeft w:val="0"/>
                  <w:marRight w:val="0"/>
                  <w:marTop w:val="0"/>
                  <w:marBottom w:val="0"/>
                  <w:divBdr>
                    <w:top w:val="none" w:sz="0" w:space="0" w:color="auto"/>
                    <w:left w:val="none" w:sz="0" w:space="0" w:color="auto"/>
                    <w:bottom w:val="none" w:sz="0" w:space="0" w:color="auto"/>
                    <w:right w:val="none" w:sz="0" w:space="0" w:color="auto"/>
                  </w:divBdr>
                </w:div>
              </w:divsChild>
            </w:div>
            <w:div w:id="1944536503">
              <w:marLeft w:val="0"/>
              <w:marRight w:val="0"/>
              <w:marTop w:val="0"/>
              <w:marBottom w:val="0"/>
              <w:divBdr>
                <w:top w:val="none" w:sz="0" w:space="0" w:color="auto"/>
                <w:left w:val="none" w:sz="0" w:space="0" w:color="auto"/>
                <w:bottom w:val="none" w:sz="0" w:space="0" w:color="auto"/>
                <w:right w:val="none" w:sz="0" w:space="0" w:color="auto"/>
              </w:divBdr>
              <w:divsChild>
                <w:div w:id="2121341995">
                  <w:marLeft w:val="0"/>
                  <w:marRight w:val="0"/>
                  <w:marTop w:val="0"/>
                  <w:marBottom w:val="0"/>
                  <w:divBdr>
                    <w:top w:val="none" w:sz="0" w:space="0" w:color="auto"/>
                    <w:left w:val="none" w:sz="0" w:space="0" w:color="auto"/>
                    <w:bottom w:val="none" w:sz="0" w:space="0" w:color="auto"/>
                    <w:right w:val="none" w:sz="0" w:space="0" w:color="auto"/>
                  </w:divBdr>
                </w:div>
                <w:div w:id="1077362208">
                  <w:marLeft w:val="0"/>
                  <w:marRight w:val="0"/>
                  <w:marTop w:val="0"/>
                  <w:marBottom w:val="0"/>
                  <w:divBdr>
                    <w:top w:val="none" w:sz="0" w:space="0" w:color="auto"/>
                    <w:left w:val="none" w:sz="0" w:space="0" w:color="auto"/>
                    <w:bottom w:val="none" w:sz="0" w:space="0" w:color="auto"/>
                    <w:right w:val="none" w:sz="0" w:space="0" w:color="auto"/>
                  </w:divBdr>
                </w:div>
                <w:div w:id="1531725306">
                  <w:marLeft w:val="0"/>
                  <w:marRight w:val="0"/>
                  <w:marTop w:val="0"/>
                  <w:marBottom w:val="0"/>
                  <w:divBdr>
                    <w:top w:val="none" w:sz="0" w:space="0" w:color="auto"/>
                    <w:left w:val="none" w:sz="0" w:space="0" w:color="auto"/>
                    <w:bottom w:val="none" w:sz="0" w:space="0" w:color="auto"/>
                    <w:right w:val="none" w:sz="0" w:space="0" w:color="auto"/>
                  </w:divBdr>
                </w:div>
                <w:div w:id="766661527">
                  <w:marLeft w:val="0"/>
                  <w:marRight w:val="0"/>
                  <w:marTop w:val="0"/>
                  <w:marBottom w:val="0"/>
                  <w:divBdr>
                    <w:top w:val="none" w:sz="0" w:space="0" w:color="auto"/>
                    <w:left w:val="none" w:sz="0" w:space="0" w:color="auto"/>
                    <w:bottom w:val="none" w:sz="0" w:space="0" w:color="auto"/>
                    <w:right w:val="none" w:sz="0" w:space="0" w:color="auto"/>
                  </w:divBdr>
                </w:div>
                <w:div w:id="2039550437">
                  <w:marLeft w:val="0"/>
                  <w:marRight w:val="0"/>
                  <w:marTop w:val="0"/>
                  <w:marBottom w:val="0"/>
                  <w:divBdr>
                    <w:top w:val="none" w:sz="0" w:space="0" w:color="auto"/>
                    <w:left w:val="none" w:sz="0" w:space="0" w:color="auto"/>
                    <w:bottom w:val="none" w:sz="0" w:space="0" w:color="auto"/>
                    <w:right w:val="none" w:sz="0" w:space="0" w:color="auto"/>
                  </w:divBdr>
                </w:div>
                <w:div w:id="206068381">
                  <w:marLeft w:val="0"/>
                  <w:marRight w:val="0"/>
                  <w:marTop w:val="0"/>
                  <w:marBottom w:val="0"/>
                  <w:divBdr>
                    <w:top w:val="none" w:sz="0" w:space="0" w:color="auto"/>
                    <w:left w:val="none" w:sz="0" w:space="0" w:color="auto"/>
                    <w:bottom w:val="none" w:sz="0" w:space="0" w:color="auto"/>
                    <w:right w:val="none" w:sz="0" w:space="0" w:color="auto"/>
                  </w:divBdr>
                </w:div>
                <w:div w:id="1296331181">
                  <w:marLeft w:val="0"/>
                  <w:marRight w:val="0"/>
                  <w:marTop w:val="0"/>
                  <w:marBottom w:val="0"/>
                  <w:divBdr>
                    <w:top w:val="none" w:sz="0" w:space="0" w:color="auto"/>
                    <w:left w:val="none" w:sz="0" w:space="0" w:color="auto"/>
                    <w:bottom w:val="none" w:sz="0" w:space="0" w:color="auto"/>
                    <w:right w:val="none" w:sz="0" w:space="0" w:color="auto"/>
                  </w:divBdr>
                </w:div>
                <w:div w:id="627051937">
                  <w:marLeft w:val="0"/>
                  <w:marRight w:val="0"/>
                  <w:marTop w:val="0"/>
                  <w:marBottom w:val="0"/>
                  <w:divBdr>
                    <w:top w:val="none" w:sz="0" w:space="0" w:color="auto"/>
                    <w:left w:val="none" w:sz="0" w:space="0" w:color="auto"/>
                    <w:bottom w:val="none" w:sz="0" w:space="0" w:color="auto"/>
                    <w:right w:val="none" w:sz="0" w:space="0" w:color="auto"/>
                  </w:divBdr>
                </w:div>
              </w:divsChild>
            </w:div>
            <w:div w:id="3711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control" Target="activeX/activeX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4514</Words>
  <Characters>27088</Characters>
  <Application>Microsoft Office Word</Application>
  <DocSecurity>0</DocSecurity>
  <Lines>225</Lines>
  <Paragraphs>63</Paragraphs>
  <ScaleCrop>false</ScaleCrop>
  <Company>Hewlett-Packard</Company>
  <LinksUpToDate>false</LinksUpToDate>
  <CharactersWithSpaces>31539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Agatka</dc:creator>
  <cp:lastModifiedBy>Agatka</cp:lastModifiedBy>
  <cp:revision>2</cp:revision>
  <dcterms:created xsi:type="dcterms:W3CDTF">2020-06-05T13:41:00Z</dcterms:created>
  <dcterms:modified xsi:type="dcterms:W3CDTF">2020-06-05T13:41:00Z</dcterms:modified>
</cp:coreProperties>
</file>