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FE6" w:rsidRPr="00AA5FE6" w:rsidRDefault="00AA5FE6" w:rsidP="00AA5FE6">
      <w:pPr>
        <w:spacing w:after="0" w:line="240" w:lineRule="auto"/>
        <w:rPr>
          <w:rFonts w:ascii="Times New Roman" w:eastAsia="Times New Roman" w:hAnsi="Times New Roman" w:cs="Times New Roman"/>
          <w:sz w:val="24"/>
          <w:szCs w:val="24"/>
          <w:lang w:eastAsia="pl-PL"/>
        </w:rPr>
      </w:pPr>
      <w:r w:rsidRPr="00AA5FE6">
        <w:rPr>
          <w:rFonts w:ascii="Times New Roman" w:eastAsia="Times New Roman" w:hAnsi="Times New Roman" w:cs="Times New Roman"/>
          <w:color w:val="000000"/>
          <w:sz w:val="27"/>
          <w:szCs w:val="27"/>
          <w:lang w:eastAsia="pl-PL"/>
        </w:rPr>
        <w:t>Ogłoszenie nr 534935-N-2020 z dnia 2020-04-28 r.</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jc w:val="center"/>
        <w:rPr>
          <w:rFonts w:ascii="Times New Roman" w:eastAsia="Times New Roman" w:hAnsi="Times New Roman" w:cs="Times New Roman"/>
          <w:b/>
          <w:bCs/>
          <w:color w:val="000000"/>
          <w:sz w:val="27"/>
          <w:szCs w:val="27"/>
          <w:lang w:eastAsia="pl-PL"/>
        </w:rPr>
      </w:pPr>
      <w:r w:rsidRPr="00AA5FE6">
        <w:rPr>
          <w:rFonts w:ascii="Times New Roman" w:eastAsia="Times New Roman" w:hAnsi="Times New Roman" w:cs="Times New Roman"/>
          <w:b/>
          <w:bCs/>
          <w:color w:val="000000"/>
          <w:sz w:val="27"/>
          <w:szCs w:val="27"/>
          <w:lang w:eastAsia="pl-PL"/>
        </w:rPr>
        <w:t>Główny Instytut Górnictwa: Przetarg nieograniczony na zapewnienie dostępu do wsparcia technicznego i aktualizacji TECS dla posiadanego przez Zamawiającego oprogramowania ANSYS.</w:t>
      </w:r>
      <w:r w:rsidRPr="00AA5FE6">
        <w:rPr>
          <w:rFonts w:ascii="Times New Roman" w:eastAsia="Times New Roman" w:hAnsi="Times New Roman" w:cs="Times New Roman"/>
          <w:b/>
          <w:bCs/>
          <w:color w:val="000000"/>
          <w:sz w:val="27"/>
          <w:szCs w:val="27"/>
          <w:lang w:eastAsia="pl-PL"/>
        </w:rPr>
        <w:br/>
        <w:t>OGŁOSZENIE O ZAMÓWIENIU - Usługi</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Zamieszczanie ogłoszenia:</w:t>
      </w:r>
      <w:r w:rsidRPr="00AA5FE6">
        <w:rPr>
          <w:rFonts w:ascii="Times New Roman" w:eastAsia="Times New Roman" w:hAnsi="Times New Roman" w:cs="Times New Roman"/>
          <w:color w:val="000000"/>
          <w:sz w:val="27"/>
          <w:szCs w:val="27"/>
          <w:lang w:eastAsia="pl-PL"/>
        </w:rPr>
        <w:t> Zamieszczanie obowiązkowe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Ogłoszenie dotyczy:</w:t>
      </w:r>
      <w:r w:rsidRPr="00AA5FE6">
        <w:rPr>
          <w:rFonts w:ascii="Times New Roman" w:eastAsia="Times New Roman" w:hAnsi="Times New Roman" w:cs="Times New Roman"/>
          <w:color w:val="000000"/>
          <w:sz w:val="27"/>
          <w:szCs w:val="27"/>
          <w:lang w:eastAsia="pl-PL"/>
        </w:rPr>
        <w:t> Zamówienia publicznego</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Nazwa projektu lub programu</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AA5FE6">
        <w:rPr>
          <w:rFonts w:ascii="Times New Roman" w:eastAsia="Times New Roman" w:hAnsi="Times New Roman" w:cs="Times New Roman"/>
          <w:color w:val="000000"/>
          <w:sz w:val="27"/>
          <w:szCs w:val="27"/>
          <w:lang w:eastAsia="pl-PL"/>
        </w:rPr>
        <w:t>Pzp</w:t>
      </w:r>
      <w:proofErr w:type="spellEnd"/>
      <w:r w:rsidRPr="00AA5FE6">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b/>
          <w:bCs/>
          <w:color w:val="000000"/>
          <w:sz w:val="36"/>
          <w:szCs w:val="36"/>
          <w:lang w:eastAsia="pl-PL"/>
        </w:rPr>
      </w:pPr>
      <w:r w:rsidRPr="00AA5FE6">
        <w:rPr>
          <w:rFonts w:ascii="Times New Roman" w:eastAsia="Times New Roman" w:hAnsi="Times New Roman" w:cs="Times New Roman"/>
          <w:b/>
          <w:bCs/>
          <w:color w:val="000000"/>
          <w:sz w:val="36"/>
          <w:szCs w:val="36"/>
          <w:u w:val="single"/>
          <w:lang w:eastAsia="pl-PL"/>
        </w:rPr>
        <w:t>SEKCJA I: ZAMAWIAJĄCY</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Postępowanie przeprowadza centralny zamawiający</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Postępowanie jest przeprowadzane wspólnie przez zamawiających</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lastRenderedPageBreak/>
        <w:br/>
        <w:t>Jeżeli tak, należy wymienić zamawiających, którzy wspólnie przeprowadzają postępowanie oraz podać adresy ich siedzib, krajowe numery identyfikacyjne oraz osoby do kontaktów wraz z danymi do kontaktów:</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Informacje dodatkowe: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 1) NAZWA I ADRES: </w:t>
      </w:r>
      <w:r w:rsidRPr="00AA5FE6">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AA5FE6">
        <w:rPr>
          <w:rFonts w:ascii="Times New Roman" w:eastAsia="Times New Roman" w:hAnsi="Times New Roman" w:cs="Times New Roman"/>
          <w:color w:val="000000"/>
          <w:sz w:val="27"/>
          <w:szCs w:val="27"/>
          <w:lang w:eastAsia="pl-PL"/>
        </w:rPr>
        <w:br/>
        <w:t>Adres strony internetowej (URL): </w:t>
      </w:r>
      <w:proofErr w:type="spellStart"/>
      <w:r w:rsidRPr="00AA5FE6">
        <w:rPr>
          <w:rFonts w:ascii="Times New Roman" w:eastAsia="Times New Roman" w:hAnsi="Times New Roman" w:cs="Times New Roman"/>
          <w:color w:val="000000"/>
          <w:sz w:val="27"/>
          <w:szCs w:val="27"/>
          <w:lang w:eastAsia="pl-PL"/>
        </w:rPr>
        <w:t>www.gig.eu</w:t>
      </w:r>
      <w:proofErr w:type="spellEnd"/>
      <w:r w:rsidRPr="00AA5FE6">
        <w:rPr>
          <w:rFonts w:ascii="Times New Roman" w:eastAsia="Times New Roman" w:hAnsi="Times New Roman" w:cs="Times New Roman"/>
          <w:color w:val="000000"/>
          <w:sz w:val="27"/>
          <w:szCs w:val="27"/>
          <w:lang w:eastAsia="pl-PL"/>
        </w:rPr>
        <w:br/>
        <w:t>Adres profilu nabywcy:</w:t>
      </w:r>
      <w:r w:rsidRPr="00AA5FE6">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 2) RODZAJ ZAMAWIAJĄCEGO: </w:t>
      </w:r>
      <w:r w:rsidRPr="00AA5FE6">
        <w:rPr>
          <w:rFonts w:ascii="Times New Roman" w:eastAsia="Times New Roman" w:hAnsi="Times New Roman" w:cs="Times New Roman"/>
          <w:color w:val="000000"/>
          <w:sz w:val="27"/>
          <w:szCs w:val="27"/>
          <w:lang w:eastAsia="pl-PL"/>
        </w:rPr>
        <w:t>Podmiot prawa publicznego</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I.3) WSPÓLNE UDZIELANIE ZAMÓWIENIA </w:t>
      </w:r>
      <w:r w:rsidRPr="00AA5FE6">
        <w:rPr>
          <w:rFonts w:ascii="Times New Roman" w:eastAsia="Times New Roman" w:hAnsi="Times New Roman" w:cs="Times New Roman"/>
          <w:b/>
          <w:bCs/>
          <w:i/>
          <w:iCs/>
          <w:color w:val="000000"/>
          <w:sz w:val="27"/>
          <w:szCs w:val="27"/>
          <w:lang w:eastAsia="pl-PL"/>
        </w:rPr>
        <w:t>(jeżeli dotyczy)</w:t>
      </w:r>
      <w:r w:rsidRPr="00AA5FE6">
        <w:rPr>
          <w:rFonts w:ascii="Times New Roman" w:eastAsia="Times New Roman" w:hAnsi="Times New Roman" w:cs="Times New Roman"/>
          <w:b/>
          <w:bCs/>
          <w:color w:val="000000"/>
          <w:sz w:val="27"/>
          <w:szCs w:val="27"/>
          <w:lang w:eastAsia="pl-PL"/>
        </w:rPr>
        <w:t>:</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I.4) KOMUNIKACJA: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lastRenderedPageBreak/>
        <w:t>Nie</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Tak</w:t>
      </w:r>
      <w:r w:rsidRPr="00AA5FE6">
        <w:rPr>
          <w:rFonts w:ascii="Times New Roman" w:eastAsia="Times New Roman" w:hAnsi="Times New Roman" w:cs="Times New Roman"/>
          <w:color w:val="000000"/>
          <w:sz w:val="27"/>
          <w:szCs w:val="27"/>
          <w:lang w:eastAsia="pl-PL"/>
        </w:rPr>
        <w:br/>
        <w:t>http://vip99.lo.pl/przetargi/86</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Oferty lub wnioski o dopuszczenie do udziału w postępowaniu należy przesyłać:</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Elektronicznie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r w:rsidRPr="00AA5FE6">
        <w:rPr>
          <w:rFonts w:ascii="Times New Roman" w:eastAsia="Times New Roman" w:hAnsi="Times New Roman" w:cs="Times New Roman"/>
          <w:color w:val="000000"/>
          <w:sz w:val="27"/>
          <w:szCs w:val="27"/>
          <w:lang w:eastAsia="pl-PL"/>
        </w:rPr>
        <w:br/>
        <w:t>adres</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AA5FE6">
        <w:rPr>
          <w:rFonts w:ascii="Times New Roman" w:eastAsia="Times New Roman" w:hAnsi="Times New Roman" w:cs="Times New Roman"/>
          <w:color w:val="000000"/>
          <w:sz w:val="27"/>
          <w:szCs w:val="27"/>
          <w:lang w:eastAsia="pl-PL"/>
        </w:rPr>
        <w:br/>
        <w:t>Tak</w:t>
      </w:r>
      <w:r w:rsidRPr="00AA5FE6">
        <w:rPr>
          <w:rFonts w:ascii="Times New Roman" w:eastAsia="Times New Roman" w:hAnsi="Times New Roman" w:cs="Times New Roman"/>
          <w:color w:val="000000"/>
          <w:sz w:val="27"/>
          <w:szCs w:val="27"/>
          <w:lang w:eastAsia="pl-PL"/>
        </w:rPr>
        <w:br/>
        <w:t>Inny sposób:</w:t>
      </w:r>
      <w:r w:rsidRPr="00AA5FE6">
        <w:rPr>
          <w:rFonts w:ascii="Times New Roman" w:eastAsia="Times New Roman" w:hAnsi="Times New Roman" w:cs="Times New Roman"/>
          <w:color w:val="000000"/>
          <w:sz w:val="27"/>
          <w:szCs w:val="27"/>
          <w:lang w:eastAsia="pl-PL"/>
        </w:rPr>
        <w:br/>
        <w:t xml:space="preserve">Ofertę można złożyć w formie papierowej lub elektronicznej w formacie danych </w:t>
      </w:r>
      <w:proofErr w:type="spellStart"/>
      <w:r w:rsidRPr="00AA5FE6">
        <w:rPr>
          <w:rFonts w:ascii="Times New Roman" w:eastAsia="Times New Roman" w:hAnsi="Times New Roman" w:cs="Times New Roman"/>
          <w:color w:val="000000"/>
          <w:sz w:val="27"/>
          <w:szCs w:val="27"/>
          <w:lang w:eastAsia="pl-PL"/>
        </w:rPr>
        <w:t>doc</w:t>
      </w:r>
      <w:proofErr w:type="spellEnd"/>
      <w:r w:rsidRPr="00AA5FE6">
        <w:rPr>
          <w:rFonts w:ascii="Times New Roman" w:eastAsia="Times New Roman" w:hAnsi="Times New Roman" w:cs="Times New Roman"/>
          <w:color w:val="000000"/>
          <w:sz w:val="27"/>
          <w:szCs w:val="27"/>
          <w:lang w:eastAsia="pl-PL"/>
        </w:rPr>
        <w:t xml:space="preserve">, </w:t>
      </w:r>
      <w:proofErr w:type="spellStart"/>
      <w:r w:rsidRPr="00AA5FE6">
        <w:rPr>
          <w:rFonts w:ascii="Times New Roman" w:eastAsia="Times New Roman" w:hAnsi="Times New Roman" w:cs="Times New Roman"/>
          <w:color w:val="000000"/>
          <w:sz w:val="27"/>
          <w:szCs w:val="27"/>
          <w:lang w:eastAsia="pl-PL"/>
        </w:rPr>
        <w:t>docx</w:t>
      </w:r>
      <w:proofErr w:type="spellEnd"/>
      <w:r w:rsidRPr="00AA5FE6">
        <w:rPr>
          <w:rFonts w:ascii="Times New Roman" w:eastAsia="Times New Roman" w:hAnsi="Times New Roman" w:cs="Times New Roman"/>
          <w:color w:val="000000"/>
          <w:sz w:val="27"/>
          <w:szCs w:val="27"/>
          <w:lang w:eastAsia="pl-PL"/>
        </w:rPr>
        <w:t xml:space="preserve">, </w:t>
      </w:r>
      <w:proofErr w:type="spellStart"/>
      <w:r w:rsidRPr="00AA5FE6">
        <w:rPr>
          <w:rFonts w:ascii="Times New Roman" w:eastAsia="Times New Roman" w:hAnsi="Times New Roman" w:cs="Times New Roman"/>
          <w:color w:val="000000"/>
          <w:sz w:val="27"/>
          <w:szCs w:val="27"/>
          <w:lang w:eastAsia="pl-PL"/>
        </w:rPr>
        <w:t>rtf</w:t>
      </w:r>
      <w:proofErr w:type="spellEnd"/>
      <w:r w:rsidRPr="00AA5FE6">
        <w:rPr>
          <w:rFonts w:ascii="Times New Roman" w:eastAsia="Times New Roman" w:hAnsi="Times New Roman" w:cs="Times New Roman"/>
          <w:color w:val="000000"/>
          <w:sz w:val="27"/>
          <w:szCs w:val="27"/>
          <w:lang w:eastAsia="pl-PL"/>
        </w:rPr>
        <w:t xml:space="preserve">, </w:t>
      </w:r>
      <w:proofErr w:type="spellStart"/>
      <w:r w:rsidRPr="00AA5FE6">
        <w:rPr>
          <w:rFonts w:ascii="Times New Roman" w:eastAsia="Times New Roman" w:hAnsi="Times New Roman" w:cs="Times New Roman"/>
          <w:color w:val="000000"/>
          <w:sz w:val="27"/>
          <w:szCs w:val="27"/>
          <w:lang w:eastAsia="pl-PL"/>
        </w:rPr>
        <w:t>pdf</w:t>
      </w:r>
      <w:proofErr w:type="spellEnd"/>
      <w:r w:rsidRPr="00AA5FE6">
        <w:rPr>
          <w:rFonts w:ascii="Times New Roman" w:eastAsia="Times New Roman" w:hAnsi="Times New Roman" w:cs="Times New Roman"/>
          <w:color w:val="000000"/>
          <w:sz w:val="27"/>
          <w:szCs w:val="27"/>
          <w:lang w:eastAsia="pl-PL"/>
        </w:rPr>
        <w:t xml:space="preserve"> i podpisana kwalifikowanym podpisem elektronicznym. Sposób złożenia oferty, w tym zaszyfrowania oferty opisany został w Regulaminie korzystania z </w:t>
      </w:r>
      <w:proofErr w:type="spellStart"/>
      <w:r w:rsidRPr="00AA5FE6">
        <w:rPr>
          <w:rFonts w:ascii="Times New Roman" w:eastAsia="Times New Roman" w:hAnsi="Times New Roman" w:cs="Times New Roman"/>
          <w:color w:val="000000"/>
          <w:sz w:val="27"/>
          <w:szCs w:val="27"/>
          <w:lang w:eastAsia="pl-PL"/>
        </w:rPr>
        <w:t>miniPortal</w:t>
      </w:r>
      <w:proofErr w:type="spellEnd"/>
      <w:r w:rsidRPr="00AA5FE6">
        <w:rPr>
          <w:rFonts w:ascii="Times New Roman" w:eastAsia="Times New Roman" w:hAnsi="Times New Roman" w:cs="Times New Roman"/>
          <w:color w:val="000000"/>
          <w:sz w:val="27"/>
          <w:szCs w:val="27"/>
          <w:lang w:eastAsia="pl-PL"/>
        </w:rPr>
        <w:t xml:space="preserve">. Oferta musi być sporządzona w formie pisemnej (tradycyjnej papierowej) lub w formie elektronicznej pod rygorem nieważności, w języku </w:t>
      </w:r>
      <w:proofErr w:type="spellStart"/>
      <w:r w:rsidRPr="00AA5FE6">
        <w:rPr>
          <w:rFonts w:ascii="Times New Roman" w:eastAsia="Times New Roman" w:hAnsi="Times New Roman" w:cs="Times New Roman"/>
          <w:color w:val="000000"/>
          <w:sz w:val="27"/>
          <w:szCs w:val="27"/>
          <w:lang w:eastAsia="pl-PL"/>
        </w:rPr>
        <w:t>polskim.Wykonawca</w:t>
      </w:r>
      <w:proofErr w:type="spellEnd"/>
      <w:r w:rsidRPr="00AA5FE6">
        <w:rPr>
          <w:rFonts w:ascii="Times New Roman" w:eastAsia="Times New Roman" w:hAnsi="Times New Roman" w:cs="Times New Roman"/>
          <w:color w:val="000000"/>
          <w:sz w:val="27"/>
          <w:szCs w:val="27"/>
          <w:lang w:eastAsia="pl-PL"/>
        </w:rPr>
        <w:t xml:space="preserve"> zamierzający wziąć udział w postępowaniu o udzielenie zamówienia publicznego i złożyć ofertę w wersji elektronicznej, musi posiadać konto na </w:t>
      </w:r>
      <w:proofErr w:type="spellStart"/>
      <w:r w:rsidRPr="00AA5FE6">
        <w:rPr>
          <w:rFonts w:ascii="Times New Roman" w:eastAsia="Times New Roman" w:hAnsi="Times New Roman" w:cs="Times New Roman"/>
          <w:color w:val="000000"/>
          <w:sz w:val="27"/>
          <w:szCs w:val="27"/>
          <w:lang w:eastAsia="pl-PL"/>
        </w:rPr>
        <w:t>ePUAP</w:t>
      </w:r>
      <w:proofErr w:type="spellEnd"/>
      <w:r w:rsidRPr="00AA5FE6">
        <w:rPr>
          <w:rFonts w:ascii="Times New Roman" w:eastAsia="Times New Roman" w:hAnsi="Times New Roman" w:cs="Times New Roman"/>
          <w:color w:val="000000"/>
          <w:sz w:val="27"/>
          <w:szCs w:val="27"/>
          <w:lang w:eastAsia="pl-PL"/>
        </w:rPr>
        <w:t xml:space="preserve">. Wykonawca posiadający konto na </w:t>
      </w:r>
      <w:proofErr w:type="spellStart"/>
      <w:r w:rsidRPr="00AA5FE6">
        <w:rPr>
          <w:rFonts w:ascii="Times New Roman" w:eastAsia="Times New Roman" w:hAnsi="Times New Roman" w:cs="Times New Roman"/>
          <w:color w:val="000000"/>
          <w:sz w:val="27"/>
          <w:szCs w:val="27"/>
          <w:lang w:eastAsia="pl-PL"/>
        </w:rPr>
        <w:t>ePUAP</w:t>
      </w:r>
      <w:proofErr w:type="spellEnd"/>
      <w:r w:rsidRPr="00AA5FE6">
        <w:rPr>
          <w:rFonts w:ascii="Times New Roman" w:eastAsia="Times New Roman" w:hAnsi="Times New Roman" w:cs="Times New Roman"/>
          <w:color w:val="000000"/>
          <w:sz w:val="27"/>
          <w:szCs w:val="27"/>
          <w:lang w:eastAsia="pl-PL"/>
        </w:rPr>
        <w:t xml:space="preserve"> ma dostęp do formularzy: złożenia, zmiany, wycofania oferty lub wniosku oraz do formularza do komunikacji. Ofertę w formie pisemnej (tradycyjnej papierowej) należy umieścić w zamkniętej kopercie, uniemożliwiającej odczytanie zawartości bez jej uszkodzenia. Koperta winna być oznaczona nazwą (firmą) i adresem Wykonawcy, zaadresowana </w:t>
      </w:r>
      <w:r w:rsidRPr="00AA5FE6">
        <w:rPr>
          <w:rFonts w:ascii="Times New Roman" w:eastAsia="Times New Roman" w:hAnsi="Times New Roman" w:cs="Times New Roman"/>
          <w:color w:val="000000"/>
          <w:sz w:val="27"/>
          <w:szCs w:val="27"/>
          <w:lang w:eastAsia="pl-PL"/>
        </w:rPr>
        <w:lastRenderedPageBreak/>
        <w:t>na adres Główny Instytut Górnictwa, Plac Gwarków 1, 40 - 166 Katowic Gmach Dyrekcji, Dział Handlowy (FZ-1) pokój 226, II piętro</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AA5FE6">
        <w:rPr>
          <w:rFonts w:ascii="Times New Roman" w:eastAsia="Times New Roman" w:hAnsi="Times New Roman" w:cs="Times New Roman"/>
          <w:color w:val="000000"/>
          <w:sz w:val="27"/>
          <w:szCs w:val="27"/>
          <w:lang w:eastAsia="pl-PL"/>
        </w:rPr>
        <w:br/>
        <w:t>Nie</w:t>
      </w:r>
      <w:r w:rsidRPr="00AA5FE6">
        <w:rPr>
          <w:rFonts w:ascii="Times New Roman" w:eastAsia="Times New Roman" w:hAnsi="Times New Roman" w:cs="Times New Roman"/>
          <w:color w:val="000000"/>
          <w:sz w:val="27"/>
          <w:szCs w:val="27"/>
          <w:lang w:eastAsia="pl-PL"/>
        </w:rPr>
        <w:br/>
        <w:t>Inny sposób:</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Adres:</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r w:rsidRPr="00AA5FE6">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b/>
          <w:bCs/>
          <w:color w:val="000000"/>
          <w:sz w:val="36"/>
          <w:szCs w:val="36"/>
          <w:lang w:eastAsia="pl-PL"/>
        </w:rPr>
      </w:pPr>
      <w:r w:rsidRPr="00AA5FE6">
        <w:rPr>
          <w:rFonts w:ascii="Times New Roman" w:eastAsia="Times New Roman" w:hAnsi="Times New Roman" w:cs="Times New Roman"/>
          <w:b/>
          <w:bCs/>
          <w:color w:val="000000"/>
          <w:sz w:val="36"/>
          <w:szCs w:val="36"/>
          <w:u w:val="single"/>
          <w:lang w:eastAsia="pl-PL"/>
        </w:rPr>
        <w:t>SEKCJA II: PRZEDMIOT ZAMÓWIENIA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II.1) Nazwa nadana zamówieniu przez zamawiającego: </w:t>
      </w:r>
      <w:r w:rsidRPr="00AA5FE6">
        <w:rPr>
          <w:rFonts w:ascii="Times New Roman" w:eastAsia="Times New Roman" w:hAnsi="Times New Roman" w:cs="Times New Roman"/>
          <w:color w:val="000000"/>
          <w:sz w:val="27"/>
          <w:szCs w:val="27"/>
          <w:lang w:eastAsia="pl-PL"/>
        </w:rPr>
        <w:t>Przetarg nieograniczony na zapewnienie dostępu do wsparcia technicznego i aktualizacji TECS dla posiadanego przez Zamawiającego oprogramowania ANSYS.</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Numer referencyjny: </w:t>
      </w:r>
      <w:r w:rsidRPr="00AA5FE6">
        <w:rPr>
          <w:rFonts w:ascii="Times New Roman" w:eastAsia="Times New Roman" w:hAnsi="Times New Roman" w:cs="Times New Roman"/>
          <w:color w:val="000000"/>
          <w:sz w:val="27"/>
          <w:szCs w:val="27"/>
          <w:lang w:eastAsia="pl-PL"/>
        </w:rPr>
        <w:t>FZ - 1/5361/MKO/20</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AA5FE6" w:rsidRPr="00AA5FE6" w:rsidRDefault="00AA5FE6" w:rsidP="00AA5FE6">
      <w:pPr>
        <w:spacing w:after="0" w:line="389" w:lineRule="atLeast"/>
        <w:jc w:val="both"/>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II.2) Rodzaj zamówienia: </w:t>
      </w:r>
      <w:r w:rsidRPr="00AA5FE6">
        <w:rPr>
          <w:rFonts w:ascii="Times New Roman" w:eastAsia="Times New Roman" w:hAnsi="Times New Roman" w:cs="Times New Roman"/>
          <w:color w:val="000000"/>
          <w:sz w:val="27"/>
          <w:szCs w:val="27"/>
          <w:lang w:eastAsia="pl-PL"/>
        </w:rPr>
        <w:t>Usługi</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II.3) Informacja o możliwości składania ofert częściowych</w:t>
      </w:r>
      <w:r w:rsidRPr="00AA5FE6">
        <w:rPr>
          <w:rFonts w:ascii="Times New Roman" w:eastAsia="Times New Roman" w:hAnsi="Times New Roman" w:cs="Times New Roman"/>
          <w:color w:val="000000"/>
          <w:sz w:val="27"/>
          <w:szCs w:val="27"/>
          <w:lang w:eastAsia="pl-PL"/>
        </w:rPr>
        <w:br/>
        <w:t>Zamówienie podzielone jest na części:</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lastRenderedPageBreak/>
        <w:br/>
      </w:r>
      <w:r w:rsidRPr="00AA5FE6">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II.4) Krótki opis przedmiotu zamówienia </w:t>
      </w:r>
      <w:r w:rsidRPr="00AA5FE6">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AA5FE6">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AA5FE6">
        <w:rPr>
          <w:rFonts w:ascii="Times New Roman" w:eastAsia="Times New Roman" w:hAnsi="Times New Roman" w:cs="Times New Roman"/>
          <w:color w:val="000000"/>
          <w:sz w:val="27"/>
          <w:szCs w:val="27"/>
          <w:lang w:eastAsia="pl-PL"/>
        </w:rPr>
        <w:t>Przetarg nieograniczony na zapewnienie dostępu do wsparcia technicznego i aktualizacji TECS dla posiadanego przez Zamawiającego oprogramowania ANSYS.</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II.5) Główny kod CPV: </w:t>
      </w:r>
      <w:r w:rsidRPr="00AA5FE6">
        <w:rPr>
          <w:rFonts w:ascii="Times New Roman" w:eastAsia="Times New Roman" w:hAnsi="Times New Roman" w:cs="Times New Roman"/>
          <w:color w:val="000000"/>
          <w:sz w:val="27"/>
          <w:szCs w:val="27"/>
          <w:lang w:eastAsia="pl-PL"/>
        </w:rPr>
        <w:t>48000000-8</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Dodatkowe kody CPV:</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II.6) Całkowita wartość zamówienia </w:t>
      </w:r>
      <w:r w:rsidRPr="00AA5FE6">
        <w:rPr>
          <w:rFonts w:ascii="Times New Roman" w:eastAsia="Times New Roman" w:hAnsi="Times New Roman" w:cs="Times New Roman"/>
          <w:i/>
          <w:iCs/>
          <w:color w:val="000000"/>
          <w:sz w:val="27"/>
          <w:szCs w:val="27"/>
          <w:lang w:eastAsia="pl-PL"/>
        </w:rPr>
        <w:t>(jeżeli zamawiający podaje informacje o wartości zamówienia)</w:t>
      </w:r>
      <w:r w:rsidRPr="00AA5FE6">
        <w:rPr>
          <w:rFonts w:ascii="Times New Roman" w:eastAsia="Times New Roman" w:hAnsi="Times New Roman" w:cs="Times New Roman"/>
          <w:color w:val="000000"/>
          <w:sz w:val="27"/>
          <w:szCs w:val="27"/>
          <w:lang w:eastAsia="pl-PL"/>
        </w:rPr>
        <w:t>:</w:t>
      </w:r>
      <w:r w:rsidRPr="00AA5FE6">
        <w:rPr>
          <w:rFonts w:ascii="Times New Roman" w:eastAsia="Times New Roman" w:hAnsi="Times New Roman" w:cs="Times New Roman"/>
          <w:color w:val="000000"/>
          <w:sz w:val="27"/>
          <w:szCs w:val="27"/>
          <w:lang w:eastAsia="pl-PL"/>
        </w:rPr>
        <w:br/>
        <w:t>Wartość bez VAT: 54367,03</w:t>
      </w:r>
      <w:r w:rsidRPr="00AA5FE6">
        <w:rPr>
          <w:rFonts w:ascii="Times New Roman" w:eastAsia="Times New Roman" w:hAnsi="Times New Roman" w:cs="Times New Roman"/>
          <w:color w:val="000000"/>
          <w:sz w:val="27"/>
          <w:szCs w:val="27"/>
          <w:lang w:eastAsia="pl-PL"/>
        </w:rPr>
        <w:br/>
        <w:t>Waluta: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PLN</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 xml:space="preserve">II.7) Czy przewiduje się udzielenie zamówień, o których mowa w art. 67 ust. 1 </w:t>
      </w:r>
      <w:proofErr w:type="spellStart"/>
      <w:r w:rsidRPr="00AA5FE6">
        <w:rPr>
          <w:rFonts w:ascii="Times New Roman" w:eastAsia="Times New Roman" w:hAnsi="Times New Roman" w:cs="Times New Roman"/>
          <w:b/>
          <w:bCs/>
          <w:color w:val="000000"/>
          <w:sz w:val="27"/>
          <w:szCs w:val="27"/>
          <w:lang w:eastAsia="pl-PL"/>
        </w:rPr>
        <w:t>pkt</w:t>
      </w:r>
      <w:proofErr w:type="spellEnd"/>
      <w:r w:rsidRPr="00AA5FE6">
        <w:rPr>
          <w:rFonts w:ascii="Times New Roman" w:eastAsia="Times New Roman" w:hAnsi="Times New Roman" w:cs="Times New Roman"/>
          <w:b/>
          <w:bCs/>
          <w:color w:val="000000"/>
          <w:sz w:val="27"/>
          <w:szCs w:val="27"/>
          <w:lang w:eastAsia="pl-PL"/>
        </w:rPr>
        <w:t xml:space="preserve"> 6 i 7 lub w art. 134 ust. 6 </w:t>
      </w:r>
      <w:proofErr w:type="spellStart"/>
      <w:r w:rsidRPr="00AA5FE6">
        <w:rPr>
          <w:rFonts w:ascii="Times New Roman" w:eastAsia="Times New Roman" w:hAnsi="Times New Roman" w:cs="Times New Roman"/>
          <w:b/>
          <w:bCs/>
          <w:color w:val="000000"/>
          <w:sz w:val="27"/>
          <w:szCs w:val="27"/>
          <w:lang w:eastAsia="pl-PL"/>
        </w:rPr>
        <w:t>pkt</w:t>
      </w:r>
      <w:proofErr w:type="spellEnd"/>
      <w:r w:rsidRPr="00AA5FE6">
        <w:rPr>
          <w:rFonts w:ascii="Times New Roman" w:eastAsia="Times New Roman" w:hAnsi="Times New Roman" w:cs="Times New Roman"/>
          <w:b/>
          <w:bCs/>
          <w:color w:val="000000"/>
          <w:sz w:val="27"/>
          <w:szCs w:val="27"/>
          <w:lang w:eastAsia="pl-PL"/>
        </w:rPr>
        <w:t xml:space="preserve"> 3 ustawy </w:t>
      </w:r>
      <w:proofErr w:type="spellStart"/>
      <w:r w:rsidRPr="00AA5FE6">
        <w:rPr>
          <w:rFonts w:ascii="Times New Roman" w:eastAsia="Times New Roman" w:hAnsi="Times New Roman" w:cs="Times New Roman"/>
          <w:b/>
          <w:bCs/>
          <w:color w:val="000000"/>
          <w:sz w:val="27"/>
          <w:szCs w:val="27"/>
          <w:lang w:eastAsia="pl-PL"/>
        </w:rPr>
        <w:t>Pzp</w:t>
      </w:r>
      <w:proofErr w:type="spellEnd"/>
      <w:r w:rsidRPr="00AA5FE6">
        <w:rPr>
          <w:rFonts w:ascii="Times New Roman" w:eastAsia="Times New Roman" w:hAnsi="Times New Roman" w:cs="Times New Roman"/>
          <w:b/>
          <w:bCs/>
          <w:color w:val="000000"/>
          <w:sz w:val="27"/>
          <w:szCs w:val="27"/>
          <w:lang w:eastAsia="pl-PL"/>
        </w:rPr>
        <w:t>: </w:t>
      </w:r>
      <w:r w:rsidRPr="00AA5FE6">
        <w:rPr>
          <w:rFonts w:ascii="Times New Roman" w:eastAsia="Times New Roman" w:hAnsi="Times New Roman" w:cs="Times New Roman"/>
          <w:color w:val="000000"/>
          <w:sz w:val="27"/>
          <w:szCs w:val="27"/>
          <w:lang w:eastAsia="pl-PL"/>
        </w:rPr>
        <w:t>Nie</w:t>
      </w:r>
      <w:r w:rsidRPr="00AA5FE6">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w:t>
      </w:r>
      <w:proofErr w:type="spellStart"/>
      <w:r w:rsidRPr="00AA5FE6">
        <w:rPr>
          <w:rFonts w:ascii="Times New Roman" w:eastAsia="Times New Roman" w:hAnsi="Times New Roman" w:cs="Times New Roman"/>
          <w:color w:val="000000"/>
          <w:sz w:val="27"/>
          <w:szCs w:val="27"/>
          <w:lang w:eastAsia="pl-PL"/>
        </w:rPr>
        <w:t>pkt</w:t>
      </w:r>
      <w:proofErr w:type="spellEnd"/>
      <w:r w:rsidRPr="00AA5FE6">
        <w:rPr>
          <w:rFonts w:ascii="Times New Roman" w:eastAsia="Times New Roman" w:hAnsi="Times New Roman" w:cs="Times New Roman"/>
          <w:color w:val="000000"/>
          <w:sz w:val="27"/>
          <w:szCs w:val="27"/>
          <w:lang w:eastAsia="pl-PL"/>
        </w:rPr>
        <w:t xml:space="preserve"> 6 lub w art. 134 ust. 6 </w:t>
      </w:r>
      <w:proofErr w:type="spellStart"/>
      <w:r w:rsidRPr="00AA5FE6">
        <w:rPr>
          <w:rFonts w:ascii="Times New Roman" w:eastAsia="Times New Roman" w:hAnsi="Times New Roman" w:cs="Times New Roman"/>
          <w:color w:val="000000"/>
          <w:sz w:val="27"/>
          <w:szCs w:val="27"/>
          <w:lang w:eastAsia="pl-PL"/>
        </w:rPr>
        <w:t>pkt</w:t>
      </w:r>
      <w:proofErr w:type="spellEnd"/>
      <w:r w:rsidRPr="00AA5FE6">
        <w:rPr>
          <w:rFonts w:ascii="Times New Roman" w:eastAsia="Times New Roman" w:hAnsi="Times New Roman" w:cs="Times New Roman"/>
          <w:color w:val="000000"/>
          <w:sz w:val="27"/>
          <w:szCs w:val="27"/>
          <w:lang w:eastAsia="pl-PL"/>
        </w:rPr>
        <w:t xml:space="preserve"> 3 ustawy </w:t>
      </w:r>
      <w:proofErr w:type="spellStart"/>
      <w:r w:rsidRPr="00AA5FE6">
        <w:rPr>
          <w:rFonts w:ascii="Times New Roman" w:eastAsia="Times New Roman" w:hAnsi="Times New Roman" w:cs="Times New Roman"/>
          <w:color w:val="000000"/>
          <w:sz w:val="27"/>
          <w:szCs w:val="27"/>
          <w:lang w:eastAsia="pl-PL"/>
        </w:rPr>
        <w:t>Pzp</w:t>
      </w:r>
      <w:proofErr w:type="spellEnd"/>
      <w:r w:rsidRPr="00AA5FE6">
        <w:rPr>
          <w:rFonts w:ascii="Times New Roman" w:eastAsia="Times New Roman" w:hAnsi="Times New Roman" w:cs="Times New Roman"/>
          <w:color w:val="000000"/>
          <w:sz w:val="27"/>
          <w:szCs w:val="27"/>
          <w:lang w:eastAsia="pl-PL"/>
        </w:rPr>
        <w:t>:</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AA5FE6">
        <w:rPr>
          <w:rFonts w:ascii="Times New Roman" w:eastAsia="Times New Roman" w:hAnsi="Times New Roman" w:cs="Times New Roman"/>
          <w:color w:val="000000"/>
          <w:sz w:val="27"/>
          <w:szCs w:val="27"/>
          <w:lang w:eastAsia="pl-PL"/>
        </w:rPr>
        <w:br/>
        <w:t>miesiącach:   </w:t>
      </w:r>
      <w:r w:rsidRPr="00AA5FE6">
        <w:rPr>
          <w:rFonts w:ascii="Times New Roman" w:eastAsia="Times New Roman" w:hAnsi="Times New Roman" w:cs="Times New Roman"/>
          <w:i/>
          <w:iCs/>
          <w:color w:val="000000"/>
          <w:sz w:val="27"/>
          <w:szCs w:val="27"/>
          <w:lang w:eastAsia="pl-PL"/>
        </w:rPr>
        <w:t> lub </w:t>
      </w:r>
      <w:r w:rsidRPr="00AA5FE6">
        <w:rPr>
          <w:rFonts w:ascii="Times New Roman" w:eastAsia="Times New Roman" w:hAnsi="Times New Roman" w:cs="Times New Roman"/>
          <w:b/>
          <w:bCs/>
          <w:color w:val="000000"/>
          <w:sz w:val="27"/>
          <w:szCs w:val="27"/>
          <w:lang w:eastAsia="pl-PL"/>
        </w:rPr>
        <w:t>dniach:</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i/>
          <w:iCs/>
          <w:color w:val="000000"/>
          <w:sz w:val="27"/>
          <w:szCs w:val="27"/>
          <w:lang w:eastAsia="pl-PL"/>
        </w:rPr>
        <w:t>lub</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lastRenderedPageBreak/>
        <w:t>data rozpoczęcia: </w:t>
      </w:r>
      <w:r w:rsidRPr="00AA5FE6">
        <w:rPr>
          <w:rFonts w:ascii="Times New Roman" w:eastAsia="Times New Roman" w:hAnsi="Times New Roman" w:cs="Times New Roman"/>
          <w:color w:val="000000"/>
          <w:sz w:val="27"/>
          <w:szCs w:val="27"/>
          <w:lang w:eastAsia="pl-PL"/>
        </w:rPr>
        <w:t>2020-06-15  </w:t>
      </w:r>
      <w:r w:rsidRPr="00AA5FE6">
        <w:rPr>
          <w:rFonts w:ascii="Times New Roman" w:eastAsia="Times New Roman" w:hAnsi="Times New Roman" w:cs="Times New Roman"/>
          <w:i/>
          <w:iCs/>
          <w:color w:val="000000"/>
          <w:sz w:val="27"/>
          <w:szCs w:val="27"/>
          <w:lang w:eastAsia="pl-PL"/>
        </w:rPr>
        <w:t> lub </w:t>
      </w:r>
      <w:r w:rsidRPr="00AA5FE6">
        <w:rPr>
          <w:rFonts w:ascii="Times New Roman" w:eastAsia="Times New Roman" w:hAnsi="Times New Roman" w:cs="Times New Roman"/>
          <w:b/>
          <w:bCs/>
          <w:color w:val="000000"/>
          <w:sz w:val="27"/>
          <w:szCs w:val="27"/>
          <w:lang w:eastAsia="pl-PL"/>
        </w:rPr>
        <w:t>zakończenia: </w:t>
      </w:r>
      <w:r w:rsidRPr="00AA5FE6">
        <w:rPr>
          <w:rFonts w:ascii="Times New Roman" w:eastAsia="Times New Roman" w:hAnsi="Times New Roman" w:cs="Times New Roman"/>
          <w:color w:val="000000"/>
          <w:sz w:val="27"/>
          <w:szCs w:val="27"/>
          <w:lang w:eastAsia="pl-PL"/>
        </w:rPr>
        <w:t>2021-06-14</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II.9) Informacje dodatkowe: </w:t>
      </w:r>
      <w:r w:rsidRPr="00AA5FE6">
        <w:rPr>
          <w:rFonts w:ascii="Times New Roman" w:eastAsia="Times New Roman" w:hAnsi="Times New Roman" w:cs="Times New Roman"/>
          <w:color w:val="000000"/>
          <w:sz w:val="27"/>
          <w:szCs w:val="27"/>
          <w:lang w:eastAsia="pl-PL"/>
        </w:rPr>
        <w:t xml:space="preserve">W postępowaniu o udzielenie zamówienia komunikacja między Zamawiającym a Wykonawcami odbywa się: a) dla ofert w formie tradycyjnej papierowej/ pisemnej -pocztą, kurierem lub osobiście w siedzibie Zamawiającego b) dla ofert złożonych w wersji elektronicznej - przy użyciu mini portalu https://miniportal.uzp.gov.pl/, </w:t>
      </w:r>
      <w:proofErr w:type="spellStart"/>
      <w:r w:rsidRPr="00AA5FE6">
        <w:rPr>
          <w:rFonts w:ascii="Times New Roman" w:eastAsia="Times New Roman" w:hAnsi="Times New Roman" w:cs="Times New Roman"/>
          <w:color w:val="000000"/>
          <w:sz w:val="27"/>
          <w:szCs w:val="27"/>
          <w:lang w:eastAsia="pl-PL"/>
        </w:rPr>
        <w:t>ePUAPu</w:t>
      </w:r>
      <w:proofErr w:type="spellEnd"/>
      <w:r w:rsidRPr="00AA5FE6">
        <w:rPr>
          <w:rFonts w:ascii="Times New Roman" w:eastAsia="Times New Roman" w:hAnsi="Times New Roman" w:cs="Times New Roman"/>
          <w:color w:val="000000"/>
          <w:sz w:val="27"/>
          <w:szCs w:val="27"/>
          <w:lang w:eastAsia="pl-PL"/>
        </w:rPr>
        <w:t xml:space="preserve"> https://epuap.gov.pl/wps/portal oraz poczty elektronicznej </w:t>
      </w:r>
      <w:proofErr w:type="spellStart"/>
      <w:r w:rsidRPr="00AA5FE6">
        <w:rPr>
          <w:rFonts w:ascii="Times New Roman" w:eastAsia="Times New Roman" w:hAnsi="Times New Roman" w:cs="Times New Roman"/>
          <w:color w:val="000000"/>
          <w:sz w:val="27"/>
          <w:szCs w:val="27"/>
          <w:lang w:eastAsia="pl-PL"/>
        </w:rPr>
        <w:t>mwallenburg@gig.eu</w:t>
      </w:r>
      <w:proofErr w:type="spellEnd"/>
      <w:r w:rsidRPr="00AA5FE6">
        <w:rPr>
          <w:rFonts w:ascii="Times New Roman" w:eastAsia="Times New Roman" w:hAnsi="Times New Roman" w:cs="Times New Roman"/>
          <w:color w:val="000000"/>
          <w:sz w:val="27"/>
          <w:szCs w:val="27"/>
          <w:lang w:eastAsia="pl-PL"/>
        </w:rPr>
        <w:t xml:space="preserve">. 4.1. Wykonawca zamierzający wziąć udział w postępowaniu o udzielenie zamówienia publicznego i złożyć ofertę w wersji elektronicznej, musi posiadać konto na </w:t>
      </w:r>
      <w:proofErr w:type="spellStart"/>
      <w:r w:rsidRPr="00AA5FE6">
        <w:rPr>
          <w:rFonts w:ascii="Times New Roman" w:eastAsia="Times New Roman" w:hAnsi="Times New Roman" w:cs="Times New Roman"/>
          <w:color w:val="000000"/>
          <w:sz w:val="27"/>
          <w:szCs w:val="27"/>
          <w:lang w:eastAsia="pl-PL"/>
        </w:rPr>
        <w:t>ePUAP</w:t>
      </w:r>
      <w:proofErr w:type="spellEnd"/>
      <w:r w:rsidRPr="00AA5FE6">
        <w:rPr>
          <w:rFonts w:ascii="Times New Roman" w:eastAsia="Times New Roman" w:hAnsi="Times New Roman" w:cs="Times New Roman"/>
          <w:color w:val="000000"/>
          <w:sz w:val="27"/>
          <w:szCs w:val="27"/>
          <w:lang w:eastAsia="pl-PL"/>
        </w:rPr>
        <w:t xml:space="preserve">. Wykonawca posiadający konto na </w:t>
      </w:r>
      <w:proofErr w:type="spellStart"/>
      <w:r w:rsidRPr="00AA5FE6">
        <w:rPr>
          <w:rFonts w:ascii="Times New Roman" w:eastAsia="Times New Roman" w:hAnsi="Times New Roman" w:cs="Times New Roman"/>
          <w:color w:val="000000"/>
          <w:sz w:val="27"/>
          <w:szCs w:val="27"/>
          <w:lang w:eastAsia="pl-PL"/>
        </w:rPr>
        <w:t>ePUAP</w:t>
      </w:r>
      <w:proofErr w:type="spellEnd"/>
      <w:r w:rsidRPr="00AA5FE6">
        <w:rPr>
          <w:rFonts w:ascii="Times New Roman" w:eastAsia="Times New Roman" w:hAnsi="Times New Roman" w:cs="Times New Roman"/>
          <w:color w:val="000000"/>
          <w:sz w:val="27"/>
          <w:szCs w:val="27"/>
          <w:lang w:eastAsia="pl-PL"/>
        </w:rPr>
        <w:t xml:space="preserve"> ma dostęp do formularzy: złożenia, zmiany, wycofania oferty lub wniosku oraz do formularza do komunikacji. 4.2. Wymagania techniczne i organizacyjne wysyłania i odbierania dokumentów elektronicznych, elektronicznych kopii dokumentów i oświadczeń oraz informacji przekazywanych przy ich użyciu opisane zostały w Regulaminie korzystania z </w:t>
      </w:r>
      <w:proofErr w:type="spellStart"/>
      <w:r w:rsidRPr="00AA5FE6">
        <w:rPr>
          <w:rFonts w:ascii="Times New Roman" w:eastAsia="Times New Roman" w:hAnsi="Times New Roman" w:cs="Times New Roman"/>
          <w:color w:val="000000"/>
          <w:sz w:val="27"/>
          <w:szCs w:val="27"/>
          <w:lang w:eastAsia="pl-PL"/>
        </w:rPr>
        <w:t>miniPortalu</w:t>
      </w:r>
      <w:proofErr w:type="spellEnd"/>
      <w:r w:rsidRPr="00AA5FE6">
        <w:rPr>
          <w:rFonts w:ascii="Times New Roman" w:eastAsia="Times New Roman" w:hAnsi="Times New Roman" w:cs="Times New Roman"/>
          <w:color w:val="000000"/>
          <w:sz w:val="27"/>
          <w:szCs w:val="27"/>
          <w:lang w:eastAsia="pl-PL"/>
        </w:rPr>
        <w:t xml:space="preserve"> oraz Regulaminie </w:t>
      </w:r>
      <w:proofErr w:type="spellStart"/>
      <w:r w:rsidRPr="00AA5FE6">
        <w:rPr>
          <w:rFonts w:ascii="Times New Roman" w:eastAsia="Times New Roman" w:hAnsi="Times New Roman" w:cs="Times New Roman"/>
          <w:color w:val="000000"/>
          <w:sz w:val="27"/>
          <w:szCs w:val="27"/>
          <w:lang w:eastAsia="pl-PL"/>
        </w:rPr>
        <w:t>ePUAP</w:t>
      </w:r>
      <w:proofErr w:type="spellEnd"/>
      <w:r w:rsidRPr="00AA5FE6">
        <w:rPr>
          <w:rFonts w:ascii="Times New Roman" w:eastAsia="Times New Roman" w:hAnsi="Times New Roman" w:cs="Times New Roman"/>
          <w:color w:val="000000"/>
          <w:sz w:val="27"/>
          <w:szCs w:val="27"/>
          <w:lang w:eastAsia="pl-PL"/>
        </w:rPr>
        <w:t xml:space="preserve">. 4.3. Za datę przekazania oferty przyjmuje się: a) dla ofert w formie tradycyjnej papierowej/ pisemnej –datę wpływu/ złożenia oferty w siedzibie Zamawiającego b) dla ofert złożonych w wersji elektronicznej datę jej wpływu na platformę </w:t>
      </w:r>
      <w:proofErr w:type="spellStart"/>
      <w:r w:rsidRPr="00AA5FE6">
        <w:rPr>
          <w:rFonts w:ascii="Times New Roman" w:eastAsia="Times New Roman" w:hAnsi="Times New Roman" w:cs="Times New Roman"/>
          <w:color w:val="000000"/>
          <w:sz w:val="27"/>
          <w:szCs w:val="27"/>
          <w:lang w:eastAsia="pl-PL"/>
        </w:rPr>
        <w:t>ePUAP</w:t>
      </w:r>
      <w:proofErr w:type="spellEnd"/>
      <w:r w:rsidRPr="00AA5FE6">
        <w:rPr>
          <w:rFonts w:ascii="Times New Roman" w:eastAsia="Times New Roman" w:hAnsi="Times New Roman" w:cs="Times New Roman"/>
          <w:color w:val="000000"/>
          <w:sz w:val="27"/>
          <w:szCs w:val="27"/>
          <w:lang w:eastAsia="pl-PL"/>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AA5FE6">
        <w:rPr>
          <w:rFonts w:ascii="Times New Roman" w:eastAsia="Times New Roman" w:hAnsi="Times New Roman" w:cs="Times New Roman"/>
          <w:color w:val="000000"/>
          <w:sz w:val="27"/>
          <w:szCs w:val="27"/>
          <w:lang w:eastAsia="pl-PL"/>
        </w:rPr>
        <w:t>ePUAP</w:t>
      </w:r>
      <w:proofErr w:type="spellEnd"/>
      <w:r w:rsidRPr="00AA5FE6">
        <w:rPr>
          <w:rFonts w:ascii="Times New Roman" w:eastAsia="Times New Roman" w:hAnsi="Times New Roman" w:cs="Times New Roman"/>
          <w:color w:val="000000"/>
          <w:sz w:val="27"/>
          <w:szCs w:val="27"/>
          <w:lang w:eastAsia="pl-PL"/>
        </w:rPr>
        <w:t xml:space="preserve"> lub adres poczty elektronicznej </w:t>
      </w:r>
      <w:proofErr w:type="spellStart"/>
      <w:r w:rsidRPr="00AA5FE6">
        <w:rPr>
          <w:rFonts w:ascii="Times New Roman" w:eastAsia="Times New Roman" w:hAnsi="Times New Roman" w:cs="Times New Roman"/>
          <w:color w:val="000000"/>
          <w:sz w:val="27"/>
          <w:szCs w:val="27"/>
          <w:lang w:eastAsia="pl-PL"/>
        </w:rPr>
        <w:t>mwallenburg@gig.eu</w:t>
      </w:r>
      <w:proofErr w:type="spellEnd"/>
      <w:r w:rsidRPr="00AA5FE6">
        <w:rPr>
          <w:rFonts w:ascii="Times New Roman" w:eastAsia="Times New Roman" w:hAnsi="Times New Roman" w:cs="Times New Roman"/>
          <w:color w:val="000000"/>
          <w:sz w:val="27"/>
          <w:szCs w:val="27"/>
          <w:lang w:eastAsia="pl-PL"/>
        </w:rPr>
        <w:t xml:space="preserve">. 4.4. Identyfikator postępowania i klucz publiczny dla danego postępowania o udzielenie zamówienia dostępne są na Liście wszystkich postępowań na </w:t>
      </w:r>
      <w:proofErr w:type="spellStart"/>
      <w:r w:rsidRPr="00AA5FE6">
        <w:rPr>
          <w:rFonts w:ascii="Times New Roman" w:eastAsia="Times New Roman" w:hAnsi="Times New Roman" w:cs="Times New Roman"/>
          <w:color w:val="000000"/>
          <w:sz w:val="27"/>
          <w:szCs w:val="27"/>
          <w:lang w:eastAsia="pl-PL"/>
        </w:rPr>
        <w:t>miniPortalu</w:t>
      </w:r>
      <w:proofErr w:type="spellEnd"/>
      <w:r w:rsidRPr="00AA5FE6">
        <w:rPr>
          <w:rFonts w:ascii="Times New Roman" w:eastAsia="Times New Roman" w:hAnsi="Times New Roman" w:cs="Times New Roman"/>
          <w:color w:val="000000"/>
          <w:sz w:val="27"/>
          <w:szCs w:val="27"/>
          <w:lang w:eastAsia="pl-PL"/>
        </w:rPr>
        <w:t xml:space="preserve">. Zamawiający nie dopuszcza możliwości składania ofert częściowych. Zamawiający nie dopuszcza możliwości złożenia oferty </w:t>
      </w:r>
      <w:proofErr w:type="spellStart"/>
      <w:r w:rsidRPr="00AA5FE6">
        <w:rPr>
          <w:rFonts w:ascii="Times New Roman" w:eastAsia="Times New Roman" w:hAnsi="Times New Roman" w:cs="Times New Roman"/>
          <w:color w:val="000000"/>
          <w:sz w:val="27"/>
          <w:szCs w:val="27"/>
          <w:lang w:eastAsia="pl-PL"/>
        </w:rPr>
        <w:t>wariantowej.Przedmiotowe</w:t>
      </w:r>
      <w:proofErr w:type="spellEnd"/>
      <w:r w:rsidRPr="00AA5FE6">
        <w:rPr>
          <w:rFonts w:ascii="Times New Roman" w:eastAsia="Times New Roman" w:hAnsi="Times New Roman" w:cs="Times New Roman"/>
          <w:color w:val="000000"/>
          <w:sz w:val="27"/>
          <w:szCs w:val="27"/>
          <w:lang w:eastAsia="pl-PL"/>
        </w:rPr>
        <w:t xml:space="preserve"> postępowanie nie jest prowadzone w celu zawarcia umowy ramowej. Zamawiający nie przewiduje w niniejszym postępowaniu przeprowadzenia aukcji elektronicznej.1. Wymagany termin realizacji zamówienia: od 15.06.2020 r. do 14.06.2021 r.; Potwierdzeniem zrealizowania usługi będzie: potwierdzenie producenta, że przedłużono kontrakt serwisowy LUB zmiana statusu na koncie Zamawiającego LUB przekazanie Zamawiającemu klucza aktywacyjnego. 2. Warunki płatności: Termin płatności będzie liczony od daty dostarczenia do GIG prawidłowo wystawionej faktury. Podstawą do wystawienia faktury będą podpisane przez obie strony protokoły odbioru. 3. Warunki gwarancji: Zamawiający wymaga gwarancji zgodnej z umową licencyjną producenta </w:t>
      </w:r>
      <w:r w:rsidRPr="00AA5FE6">
        <w:rPr>
          <w:rFonts w:ascii="Times New Roman" w:eastAsia="Times New Roman" w:hAnsi="Times New Roman" w:cs="Times New Roman"/>
          <w:color w:val="000000"/>
          <w:sz w:val="27"/>
          <w:szCs w:val="27"/>
          <w:lang w:eastAsia="pl-PL"/>
        </w:rPr>
        <w:lastRenderedPageBreak/>
        <w:t xml:space="preserve">oprogramowania, która obowiązywać będzie od daty odbioru przedmiotu zamówienia przy czym Zamawiający wymaga aby gwarancja obowiązywała minimum przez cały okres obowiązywania umowy. O udzielenie zamówienia mogą się ubiegać Wykonawcy, którzy: 1.1. nie podlegają wykluczeniu; 2. Podstawy wykluczenia: 2.1. Zamawiający wykluczy z postępowania Wykonawcę/ów w przypadkach, o których mowa w art. 24 ust. 1 </w:t>
      </w:r>
      <w:proofErr w:type="spellStart"/>
      <w:r w:rsidRPr="00AA5FE6">
        <w:rPr>
          <w:rFonts w:ascii="Times New Roman" w:eastAsia="Times New Roman" w:hAnsi="Times New Roman" w:cs="Times New Roman"/>
          <w:color w:val="000000"/>
          <w:sz w:val="27"/>
          <w:szCs w:val="27"/>
          <w:lang w:eastAsia="pl-PL"/>
        </w:rPr>
        <w:t>pkt</w:t>
      </w:r>
      <w:proofErr w:type="spellEnd"/>
      <w:r w:rsidRPr="00AA5FE6">
        <w:rPr>
          <w:rFonts w:ascii="Times New Roman" w:eastAsia="Times New Roman" w:hAnsi="Times New Roman" w:cs="Times New Roman"/>
          <w:color w:val="000000"/>
          <w:sz w:val="27"/>
          <w:szCs w:val="27"/>
          <w:lang w:eastAsia="pl-PL"/>
        </w:rPr>
        <w:t xml:space="preserve">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AA5FE6">
        <w:rPr>
          <w:rFonts w:ascii="Times New Roman" w:eastAsia="Times New Roman" w:hAnsi="Times New Roman" w:cs="Times New Roman"/>
          <w:color w:val="000000"/>
          <w:sz w:val="27"/>
          <w:szCs w:val="27"/>
          <w:lang w:eastAsia="pl-PL"/>
        </w:rPr>
        <w:t>późn</w:t>
      </w:r>
      <w:proofErr w:type="spellEnd"/>
      <w:r w:rsidRPr="00AA5FE6">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AA5FE6">
        <w:rPr>
          <w:rFonts w:ascii="Times New Roman" w:eastAsia="Times New Roman" w:hAnsi="Times New Roman" w:cs="Times New Roman"/>
          <w:color w:val="000000"/>
          <w:sz w:val="27"/>
          <w:szCs w:val="27"/>
          <w:lang w:eastAsia="pl-PL"/>
        </w:rPr>
        <w:t>późn</w:t>
      </w:r>
      <w:proofErr w:type="spellEnd"/>
      <w:r w:rsidRPr="00AA5FE6">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t>
      </w:r>
      <w:r w:rsidRPr="00AA5FE6">
        <w:rPr>
          <w:rFonts w:ascii="Times New Roman" w:eastAsia="Times New Roman" w:hAnsi="Times New Roman" w:cs="Times New Roman"/>
          <w:color w:val="000000"/>
          <w:sz w:val="27"/>
          <w:szCs w:val="27"/>
          <w:lang w:eastAsia="pl-PL"/>
        </w:rPr>
        <w:lastRenderedPageBreak/>
        <w:t xml:space="preserve">Wykonawcy z postępowania, o której mowa w art. 24 ust. 1 </w:t>
      </w:r>
      <w:proofErr w:type="spellStart"/>
      <w:r w:rsidRPr="00AA5FE6">
        <w:rPr>
          <w:rFonts w:ascii="Times New Roman" w:eastAsia="Times New Roman" w:hAnsi="Times New Roman" w:cs="Times New Roman"/>
          <w:color w:val="000000"/>
          <w:sz w:val="27"/>
          <w:szCs w:val="27"/>
          <w:lang w:eastAsia="pl-PL"/>
        </w:rPr>
        <w:t>pkt</w:t>
      </w:r>
      <w:proofErr w:type="spellEnd"/>
      <w:r w:rsidRPr="00AA5FE6">
        <w:rPr>
          <w:rFonts w:ascii="Times New Roman" w:eastAsia="Times New Roman" w:hAnsi="Times New Roman" w:cs="Times New Roman"/>
          <w:color w:val="000000"/>
          <w:sz w:val="27"/>
          <w:szCs w:val="27"/>
          <w:lang w:eastAsia="pl-PL"/>
        </w:rPr>
        <w:t xml:space="preserve">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w:t>
      </w:r>
      <w:proofErr w:type="spellStart"/>
      <w:r w:rsidRPr="00AA5FE6">
        <w:rPr>
          <w:rFonts w:ascii="Times New Roman" w:eastAsia="Times New Roman" w:hAnsi="Times New Roman" w:cs="Times New Roman"/>
          <w:color w:val="000000"/>
          <w:sz w:val="27"/>
          <w:szCs w:val="27"/>
          <w:lang w:eastAsia="pl-PL"/>
        </w:rPr>
        <w:t>pkt</w:t>
      </w:r>
      <w:proofErr w:type="spellEnd"/>
      <w:r w:rsidRPr="00AA5FE6">
        <w:rPr>
          <w:rFonts w:ascii="Times New Roman" w:eastAsia="Times New Roman" w:hAnsi="Times New Roman" w:cs="Times New Roman"/>
          <w:color w:val="000000"/>
          <w:sz w:val="27"/>
          <w:szCs w:val="27"/>
          <w:lang w:eastAsia="pl-PL"/>
        </w:rPr>
        <w:t xml:space="preserve">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w:t>
      </w:r>
      <w:proofErr w:type="spellStart"/>
      <w:r w:rsidRPr="00AA5FE6">
        <w:rPr>
          <w:rFonts w:ascii="Times New Roman" w:eastAsia="Times New Roman" w:hAnsi="Times New Roman" w:cs="Times New Roman"/>
          <w:color w:val="000000"/>
          <w:sz w:val="27"/>
          <w:szCs w:val="27"/>
          <w:lang w:eastAsia="pl-PL"/>
        </w:rPr>
        <w:t>pkt</w:t>
      </w:r>
      <w:proofErr w:type="spellEnd"/>
      <w:r w:rsidRPr="00AA5FE6">
        <w:rPr>
          <w:rFonts w:ascii="Times New Roman" w:eastAsia="Times New Roman" w:hAnsi="Times New Roman" w:cs="Times New Roman"/>
          <w:color w:val="000000"/>
          <w:sz w:val="27"/>
          <w:szCs w:val="27"/>
          <w:lang w:eastAsia="pl-PL"/>
        </w:rPr>
        <w:t xml:space="preserve">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w:t>
      </w:r>
      <w:r w:rsidRPr="00AA5FE6">
        <w:rPr>
          <w:rFonts w:ascii="Times New Roman" w:eastAsia="Times New Roman" w:hAnsi="Times New Roman" w:cs="Times New Roman"/>
          <w:color w:val="000000"/>
          <w:sz w:val="27"/>
          <w:szCs w:val="27"/>
          <w:lang w:eastAsia="pl-PL"/>
        </w:rPr>
        <w:lastRenderedPageBreak/>
        <w:t xml:space="preserve">potwierdzenia okoliczności, o których mowa w art. 25 ust. 1 </w:t>
      </w:r>
      <w:proofErr w:type="spellStart"/>
      <w:r w:rsidRPr="00AA5FE6">
        <w:rPr>
          <w:rFonts w:ascii="Times New Roman" w:eastAsia="Times New Roman" w:hAnsi="Times New Roman" w:cs="Times New Roman"/>
          <w:color w:val="000000"/>
          <w:sz w:val="27"/>
          <w:szCs w:val="27"/>
          <w:lang w:eastAsia="pl-PL"/>
        </w:rPr>
        <w:t>pkt</w:t>
      </w:r>
      <w:proofErr w:type="spellEnd"/>
      <w:r w:rsidRPr="00AA5FE6">
        <w:rPr>
          <w:rFonts w:ascii="Times New Roman" w:eastAsia="Times New Roman" w:hAnsi="Times New Roman" w:cs="Times New Roman"/>
          <w:color w:val="000000"/>
          <w:sz w:val="27"/>
          <w:szCs w:val="27"/>
          <w:lang w:eastAsia="pl-PL"/>
        </w:rPr>
        <w:t xml:space="preserve">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Ofertę można złożyć w formie papierowej lub elektronicznej w formacie danych </w:t>
      </w:r>
      <w:proofErr w:type="spellStart"/>
      <w:r w:rsidRPr="00AA5FE6">
        <w:rPr>
          <w:rFonts w:ascii="Times New Roman" w:eastAsia="Times New Roman" w:hAnsi="Times New Roman" w:cs="Times New Roman"/>
          <w:color w:val="000000"/>
          <w:sz w:val="27"/>
          <w:szCs w:val="27"/>
          <w:lang w:eastAsia="pl-PL"/>
        </w:rPr>
        <w:t>doc</w:t>
      </w:r>
      <w:proofErr w:type="spellEnd"/>
      <w:r w:rsidRPr="00AA5FE6">
        <w:rPr>
          <w:rFonts w:ascii="Times New Roman" w:eastAsia="Times New Roman" w:hAnsi="Times New Roman" w:cs="Times New Roman"/>
          <w:color w:val="000000"/>
          <w:sz w:val="27"/>
          <w:szCs w:val="27"/>
          <w:lang w:eastAsia="pl-PL"/>
        </w:rPr>
        <w:t xml:space="preserve">, </w:t>
      </w:r>
      <w:proofErr w:type="spellStart"/>
      <w:r w:rsidRPr="00AA5FE6">
        <w:rPr>
          <w:rFonts w:ascii="Times New Roman" w:eastAsia="Times New Roman" w:hAnsi="Times New Roman" w:cs="Times New Roman"/>
          <w:color w:val="000000"/>
          <w:sz w:val="27"/>
          <w:szCs w:val="27"/>
          <w:lang w:eastAsia="pl-PL"/>
        </w:rPr>
        <w:t>docx</w:t>
      </w:r>
      <w:proofErr w:type="spellEnd"/>
      <w:r w:rsidRPr="00AA5FE6">
        <w:rPr>
          <w:rFonts w:ascii="Times New Roman" w:eastAsia="Times New Roman" w:hAnsi="Times New Roman" w:cs="Times New Roman"/>
          <w:color w:val="000000"/>
          <w:sz w:val="27"/>
          <w:szCs w:val="27"/>
          <w:lang w:eastAsia="pl-PL"/>
        </w:rPr>
        <w:t xml:space="preserve">, </w:t>
      </w:r>
      <w:proofErr w:type="spellStart"/>
      <w:r w:rsidRPr="00AA5FE6">
        <w:rPr>
          <w:rFonts w:ascii="Times New Roman" w:eastAsia="Times New Roman" w:hAnsi="Times New Roman" w:cs="Times New Roman"/>
          <w:color w:val="000000"/>
          <w:sz w:val="27"/>
          <w:szCs w:val="27"/>
          <w:lang w:eastAsia="pl-PL"/>
        </w:rPr>
        <w:t>rtf</w:t>
      </w:r>
      <w:proofErr w:type="spellEnd"/>
      <w:r w:rsidRPr="00AA5FE6">
        <w:rPr>
          <w:rFonts w:ascii="Times New Roman" w:eastAsia="Times New Roman" w:hAnsi="Times New Roman" w:cs="Times New Roman"/>
          <w:color w:val="000000"/>
          <w:sz w:val="27"/>
          <w:szCs w:val="27"/>
          <w:lang w:eastAsia="pl-PL"/>
        </w:rPr>
        <w:t xml:space="preserve">, </w:t>
      </w:r>
      <w:proofErr w:type="spellStart"/>
      <w:r w:rsidRPr="00AA5FE6">
        <w:rPr>
          <w:rFonts w:ascii="Times New Roman" w:eastAsia="Times New Roman" w:hAnsi="Times New Roman" w:cs="Times New Roman"/>
          <w:color w:val="000000"/>
          <w:sz w:val="27"/>
          <w:szCs w:val="27"/>
          <w:lang w:eastAsia="pl-PL"/>
        </w:rPr>
        <w:t>pdf</w:t>
      </w:r>
      <w:proofErr w:type="spellEnd"/>
      <w:r w:rsidRPr="00AA5FE6">
        <w:rPr>
          <w:rFonts w:ascii="Times New Roman" w:eastAsia="Times New Roman" w:hAnsi="Times New Roman" w:cs="Times New Roman"/>
          <w:color w:val="000000"/>
          <w:sz w:val="27"/>
          <w:szCs w:val="27"/>
          <w:lang w:eastAsia="pl-PL"/>
        </w:rPr>
        <w:t xml:space="preserve"> i podpisana kwalifikowanym podpisem elektronicznym. Sposób złożenia oferty, w tym zaszyfrowania oferty opisany został w Regulaminie korzystania z </w:t>
      </w:r>
      <w:proofErr w:type="spellStart"/>
      <w:r w:rsidRPr="00AA5FE6">
        <w:rPr>
          <w:rFonts w:ascii="Times New Roman" w:eastAsia="Times New Roman" w:hAnsi="Times New Roman" w:cs="Times New Roman"/>
          <w:color w:val="000000"/>
          <w:sz w:val="27"/>
          <w:szCs w:val="27"/>
          <w:lang w:eastAsia="pl-PL"/>
        </w:rPr>
        <w:t>miniPortal</w:t>
      </w:r>
      <w:proofErr w:type="spellEnd"/>
      <w:r w:rsidRPr="00AA5FE6">
        <w:rPr>
          <w:rFonts w:ascii="Times New Roman" w:eastAsia="Times New Roman" w:hAnsi="Times New Roman" w:cs="Times New Roman"/>
          <w:color w:val="000000"/>
          <w:sz w:val="27"/>
          <w:szCs w:val="27"/>
          <w:lang w:eastAsia="pl-PL"/>
        </w:rPr>
        <w:t xml:space="preserve">. Oferta musi być sporządzona w formie pisemnej (tradycyjnej papierowej) lub w formie elektronicznej pod rygorem nieważności, w języku </w:t>
      </w:r>
      <w:proofErr w:type="spellStart"/>
      <w:r w:rsidRPr="00AA5FE6">
        <w:rPr>
          <w:rFonts w:ascii="Times New Roman" w:eastAsia="Times New Roman" w:hAnsi="Times New Roman" w:cs="Times New Roman"/>
          <w:color w:val="000000"/>
          <w:sz w:val="27"/>
          <w:szCs w:val="27"/>
          <w:lang w:eastAsia="pl-PL"/>
        </w:rPr>
        <w:t>polskim.Wykonawca</w:t>
      </w:r>
      <w:proofErr w:type="spellEnd"/>
      <w:r w:rsidRPr="00AA5FE6">
        <w:rPr>
          <w:rFonts w:ascii="Times New Roman" w:eastAsia="Times New Roman" w:hAnsi="Times New Roman" w:cs="Times New Roman"/>
          <w:color w:val="000000"/>
          <w:sz w:val="27"/>
          <w:szCs w:val="27"/>
          <w:lang w:eastAsia="pl-PL"/>
        </w:rPr>
        <w:t xml:space="preserve"> zamierzający wziąć udział w postępowaniu o udzielenie zamówienia publicznego i złożyć ofertę w wersji elektronicznej, musi posiadać konto na </w:t>
      </w:r>
      <w:proofErr w:type="spellStart"/>
      <w:r w:rsidRPr="00AA5FE6">
        <w:rPr>
          <w:rFonts w:ascii="Times New Roman" w:eastAsia="Times New Roman" w:hAnsi="Times New Roman" w:cs="Times New Roman"/>
          <w:color w:val="000000"/>
          <w:sz w:val="27"/>
          <w:szCs w:val="27"/>
          <w:lang w:eastAsia="pl-PL"/>
        </w:rPr>
        <w:t>ePUAP</w:t>
      </w:r>
      <w:proofErr w:type="spellEnd"/>
      <w:r w:rsidRPr="00AA5FE6">
        <w:rPr>
          <w:rFonts w:ascii="Times New Roman" w:eastAsia="Times New Roman" w:hAnsi="Times New Roman" w:cs="Times New Roman"/>
          <w:color w:val="000000"/>
          <w:sz w:val="27"/>
          <w:szCs w:val="27"/>
          <w:lang w:eastAsia="pl-PL"/>
        </w:rPr>
        <w:t xml:space="preserve">. Wykonawca posiadający konto na </w:t>
      </w:r>
      <w:proofErr w:type="spellStart"/>
      <w:r w:rsidRPr="00AA5FE6">
        <w:rPr>
          <w:rFonts w:ascii="Times New Roman" w:eastAsia="Times New Roman" w:hAnsi="Times New Roman" w:cs="Times New Roman"/>
          <w:color w:val="000000"/>
          <w:sz w:val="27"/>
          <w:szCs w:val="27"/>
          <w:lang w:eastAsia="pl-PL"/>
        </w:rPr>
        <w:t>ePUAP</w:t>
      </w:r>
      <w:proofErr w:type="spellEnd"/>
      <w:r w:rsidRPr="00AA5FE6">
        <w:rPr>
          <w:rFonts w:ascii="Times New Roman" w:eastAsia="Times New Roman" w:hAnsi="Times New Roman" w:cs="Times New Roman"/>
          <w:color w:val="000000"/>
          <w:sz w:val="27"/>
          <w:szCs w:val="27"/>
          <w:lang w:eastAsia="pl-PL"/>
        </w:rPr>
        <w:t xml:space="preserve"> ma dostęp do formularzy: złożenia, zmiany, wycofania oferty lub wniosku oraz do formularza do komunikacji. Ofertę w formie pisemnej (tradycyjnej papierowej) należy umieścić w zamkniętej kopercie, uniemożliwiającej odczytanie zawartości bez jej uszkodzenia. Koperta winna być oznaczona nazwą (firmą) i adresem Wykonawcy, zaadresowana na adres Główny Instytut Górnictwa, Plac </w:t>
      </w:r>
      <w:r w:rsidRPr="00AA5FE6">
        <w:rPr>
          <w:rFonts w:ascii="Times New Roman" w:eastAsia="Times New Roman" w:hAnsi="Times New Roman" w:cs="Times New Roman"/>
          <w:color w:val="000000"/>
          <w:sz w:val="27"/>
          <w:szCs w:val="27"/>
          <w:lang w:eastAsia="pl-PL"/>
        </w:rPr>
        <w:lastRenderedPageBreak/>
        <w:t>Gwarków 1, 40 - 166 Katowic Gmach Dyrekcji, Dział Handlowy (FZ-1) pokój 226, II piętro</w:t>
      </w:r>
    </w:p>
    <w:p w:rsidR="00AA5FE6" w:rsidRPr="00AA5FE6" w:rsidRDefault="00AA5FE6" w:rsidP="00AA5FE6">
      <w:pPr>
        <w:spacing w:after="0" w:line="389" w:lineRule="atLeast"/>
        <w:rPr>
          <w:rFonts w:ascii="Times New Roman" w:eastAsia="Times New Roman" w:hAnsi="Times New Roman" w:cs="Times New Roman"/>
          <w:b/>
          <w:bCs/>
          <w:color w:val="000000"/>
          <w:sz w:val="36"/>
          <w:szCs w:val="36"/>
          <w:lang w:eastAsia="pl-PL"/>
        </w:rPr>
      </w:pPr>
      <w:r w:rsidRPr="00AA5FE6">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III.1) WARUNKI UDZIAŁU W POSTĘPOWANIU</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AA5FE6">
        <w:rPr>
          <w:rFonts w:ascii="Times New Roman" w:eastAsia="Times New Roman" w:hAnsi="Times New Roman" w:cs="Times New Roman"/>
          <w:color w:val="000000"/>
          <w:sz w:val="27"/>
          <w:szCs w:val="27"/>
          <w:lang w:eastAsia="pl-PL"/>
        </w:rPr>
        <w:br/>
        <w:t>Określenie warunków:</w:t>
      </w:r>
      <w:r w:rsidRPr="00AA5FE6">
        <w:rPr>
          <w:rFonts w:ascii="Times New Roman" w:eastAsia="Times New Roman" w:hAnsi="Times New Roman" w:cs="Times New Roman"/>
          <w:color w:val="000000"/>
          <w:sz w:val="27"/>
          <w:szCs w:val="27"/>
          <w:lang w:eastAsia="pl-PL"/>
        </w:rPr>
        <w:br/>
        <w:t>Informacje dodatkowe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III.1.2) Sytuacja finansowa lub ekonomiczna</w:t>
      </w:r>
      <w:r w:rsidRPr="00AA5FE6">
        <w:rPr>
          <w:rFonts w:ascii="Times New Roman" w:eastAsia="Times New Roman" w:hAnsi="Times New Roman" w:cs="Times New Roman"/>
          <w:color w:val="000000"/>
          <w:sz w:val="27"/>
          <w:szCs w:val="27"/>
          <w:lang w:eastAsia="pl-PL"/>
        </w:rPr>
        <w:br/>
        <w:t>Określenie warunków:</w:t>
      </w:r>
      <w:r w:rsidRPr="00AA5FE6">
        <w:rPr>
          <w:rFonts w:ascii="Times New Roman" w:eastAsia="Times New Roman" w:hAnsi="Times New Roman" w:cs="Times New Roman"/>
          <w:color w:val="000000"/>
          <w:sz w:val="27"/>
          <w:szCs w:val="27"/>
          <w:lang w:eastAsia="pl-PL"/>
        </w:rPr>
        <w:br/>
        <w:t>Informacje dodatkowe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III.1.3) Zdolność techniczna lub zawodowa</w:t>
      </w:r>
      <w:r w:rsidRPr="00AA5FE6">
        <w:rPr>
          <w:rFonts w:ascii="Times New Roman" w:eastAsia="Times New Roman" w:hAnsi="Times New Roman" w:cs="Times New Roman"/>
          <w:color w:val="000000"/>
          <w:sz w:val="27"/>
          <w:szCs w:val="27"/>
          <w:lang w:eastAsia="pl-PL"/>
        </w:rPr>
        <w:br/>
        <w:t>Określenie warunków:</w:t>
      </w:r>
      <w:r w:rsidRPr="00AA5FE6">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AA5FE6">
        <w:rPr>
          <w:rFonts w:ascii="Times New Roman" w:eastAsia="Times New Roman" w:hAnsi="Times New Roman" w:cs="Times New Roman"/>
          <w:color w:val="000000"/>
          <w:sz w:val="27"/>
          <w:szCs w:val="27"/>
          <w:lang w:eastAsia="pl-PL"/>
        </w:rPr>
        <w:br/>
        <w:t>Informacje dodatkowe: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III.2) PODSTAWY WYKLUCZENIA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AA5FE6">
        <w:rPr>
          <w:rFonts w:ascii="Times New Roman" w:eastAsia="Times New Roman" w:hAnsi="Times New Roman" w:cs="Times New Roman"/>
          <w:b/>
          <w:bCs/>
          <w:color w:val="000000"/>
          <w:sz w:val="27"/>
          <w:szCs w:val="27"/>
          <w:lang w:eastAsia="pl-PL"/>
        </w:rPr>
        <w:t>Pzp</w:t>
      </w:r>
      <w:proofErr w:type="spellEnd"/>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AA5FE6">
        <w:rPr>
          <w:rFonts w:ascii="Times New Roman" w:eastAsia="Times New Roman" w:hAnsi="Times New Roman" w:cs="Times New Roman"/>
          <w:b/>
          <w:bCs/>
          <w:color w:val="000000"/>
          <w:sz w:val="27"/>
          <w:szCs w:val="27"/>
          <w:lang w:eastAsia="pl-PL"/>
        </w:rPr>
        <w:t>Pzp</w:t>
      </w:r>
      <w:proofErr w:type="spellEnd"/>
      <w:r w:rsidRPr="00AA5FE6">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w:t>
      </w:r>
      <w:proofErr w:type="spellStart"/>
      <w:r w:rsidRPr="00AA5FE6">
        <w:rPr>
          <w:rFonts w:ascii="Times New Roman" w:eastAsia="Times New Roman" w:hAnsi="Times New Roman" w:cs="Times New Roman"/>
          <w:color w:val="000000"/>
          <w:sz w:val="27"/>
          <w:szCs w:val="27"/>
          <w:lang w:eastAsia="pl-PL"/>
        </w:rPr>
        <w:t>pkt</w:t>
      </w:r>
      <w:proofErr w:type="spellEnd"/>
      <w:r w:rsidRPr="00AA5FE6">
        <w:rPr>
          <w:rFonts w:ascii="Times New Roman" w:eastAsia="Times New Roman" w:hAnsi="Times New Roman" w:cs="Times New Roman"/>
          <w:color w:val="000000"/>
          <w:sz w:val="27"/>
          <w:szCs w:val="27"/>
          <w:lang w:eastAsia="pl-PL"/>
        </w:rPr>
        <w:t xml:space="preserve"> 1 ustawy </w:t>
      </w:r>
      <w:proofErr w:type="spellStart"/>
      <w:r w:rsidRPr="00AA5FE6">
        <w:rPr>
          <w:rFonts w:ascii="Times New Roman" w:eastAsia="Times New Roman" w:hAnsi="Times New Roman" w:cs="Times New Roman"/>
          <w:color w:val="000000"/>
          <w:sz w:val="27"/>
          <w:szCs w:val="27"/>
          <w:lang w:eastAsia="pl-PL"/>
        </w:rPr>
        <w:t>Pzp</w:t>
      </w:r>
      <w:proofErr w:type="spellEnd"/>
      <w:r w:rsidRPr="00AA5FE6">
        <w:rPr>
          <w:rFonts w:ascii="Times New Roman" w:eastAsia="Times New Roman" w:hAnsi="Times New Roman" w:cs="Times New Roman"/>
          <w:color w:val="000000"/>
          <w:sz w:val="27"/>
          <w:szCs w:val="27"/>
          <w:lang w:eastAsia="pl-PL"/>
        </w:rPr>
        <w:t>)</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 xml:space="preserve">III.3) WYKAZ OŚWIADCZEŃ SKŁADANYCH PRZEZ WYKONAWCĘ W CELU WSTĘPNEGO POTWIERDZENIA, ŻE NIE PODLEGA ON </w:t>
      </w:r>
      <w:r w:rsidRPr="00AA5FE6">
        <w:rPr>
          <w:rFonts w:ascii="Times New Roman" w:eastAsia="Times New Roman" w:hAnsi="Times New Roman" w:cs="Times New Roman"/>
          <w:b/>
          <w:bCs/>
          <w:color w:val="000000"/>
          <w:sz w:val="27"/>
          <w:szCs w:val="27"/>
          <w:lang w:eastAsia="pl-PL"/>
        </w:rPr>
        <w:lastRenderedPageBreak/>
        <w:t>WYKLUCZENIU ORAZ SPEŁNIA WARUNKI UDZIAŁU W POSTĘPOWANIU ORAZ SPEŁNIA KRYTERIA SELEKCJI</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AA5FE6">
        <w:rPr>
          <w:rFonts w:ascii="Times New Roman" w:eastAsia="Times New Roman" w:hAnsi="Times New Roman" w:cs="Times New Roman"/>
          <w:color w:val="000000"/>
          <w:sz w:val="27"/>
          <w:szCs w:val="27"/>
          <w:lang w:eastAsia="pl-PL"/>
        </w:rPr>
        <w:br/>
        <w:t>Tak</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Oświadczenie o spełnianiu kryteriów selekcji</w:t>
      </w:r>
      <w:r w:rsidRPr="00AA5FE6">
        <w:rPr>
          <w:rFonts w:ascii="Times New Roman" w:eastAsia="Times New Roman" w:hAnsi="Times New Roman" w:cs="Times New Roman"/>
          <w:color w:val="000000"/>
          <w:sz w:val="27"/>
          <w:szCs w:val="27"/>
          <w:lang w:eastAsia="pl-PL"/>
        </w:rPr>
        <w:br/>
        <w:t>Nie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III.5.1) W ZAKRESIE SPEŁNIANIA WARUNKÓW UDZIAŁU W POSTĘPOWANIU:</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III.5.2) W ZAKRESIE KRYTERIÓW SELEKCJI:</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 xml:space="preserve">III.7) INNE DOKUMENTY NIE WYMIENIONE W </w:t>
      </w:r>
      <w:proofErr w:type="spellStart"/>
      <w:r w:rsidRPr="00AA5FE6">
        <w:rPr>
          <w:rFonts w:ascii="Times New Roman" w:eastAsia="Times New Roman" w:hAnsi="Times New Roman" w:cs="Times New Roman"/>
          <w:b/>
          <w:bCs/>
          <w:color w:val="000000"/>
          <w:sz w:val="27"/>
          <w:szCs w:val="27"/>
          <w:lang w:eastAsia="pl-PL"/>
        </w:rPr>
        <w:t>pkt</w:t>
      </w:r>
      <w:proofErr w:type="spellEnd"/>
      <w:r w:rsidRPr="00AA5FE6">
        <w:rPr>
          <w:rFonts w:ascii="Times New Roman" w:eastAsia="Times New Roman" w:hAnsi="Times New Roman" w:cs="Times New Roman"/>
          <w:b/>
          <w:bCs/>
          <w:color w:val="000000"/>
          <w:sz w:val="27"/>
          <w:szCs w:val="27"/>
          <w:lang w:eastAsia="pl-PL"/>
        </w:rPr>
        <w:t xml:space="preserve"> III.3) - III.6)</w:t>
      </w:r>
    </w:p>
    <w:p w:rsidR="00AA5FE6" w:rsidRPr="00AA5FE6" w:rsidRDefault="00AA5FE6" w:rsidP="00AA5FE6">
      <w:pPr>
        <w:spacing w:after="0" w:line="389" w:lineRule="atLeast"/>
        <w:rPr>
          <w:rFonts w:ascii="Times New Roman" w:eastAsia="Times New Roman" w:hAnsi="Times New Roman" w:cs="Times New Roman"/>
          <w:b/>
          <w:bCs/>
          <w:color w:val="000000"/>
          <w:sz w:val="36"/>
          <w:szCs w:val="36"/>
          <w:lang w:eastAsia="pl-PL"/>
        </w:rPr>
      </w:pPr>
      <w:r w:rsidRPr="00AA5FE6">
        <w:rPr>
          <w:rFonts w:ascii="Times New Roman" w:eastAsia="Times New Roman" w:hAnsi="Times New Roman" w:cs="Times New Roman"/>
          <w:b/>
          <w:bCs/>
          <w:color w:val="000000"/>
          <w:sz w:val="36"/>
          <w:szCs w:val="36"/>
          <w:u w:val="single"/>
          <w:lang w:eastAsia="pl-PL"/>
        </w:rPr>
        <w:t>SEKCJA IV: PROCEDURA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IV.1) OPIS</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IV.1.1) Tryb udzielenia zamówienia: </w:t>
      </w:r>
      <w:r w:rsidRPr="00AA5FE6">
        <w:rPr>
          <w:rFonts w:ascii="Times New Roman" w:eastAsia="Times New Roman" w:hAnsi="Times New Roman" w:cs="Times New Roman"/>
          <w:color w:val="000000"/>
          <w:sz w:val="27"/>
          <w:szCs w:val="27"/>
          <w:lang w:eastAsia="pl-PL"/>
        </w:rPr>
        <w:t>Przetarg nieograniczony</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IV.1.2) Zamawiający żąda wniesienia wadium:</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r w:rsidRPr="00AA5FE6">
        <w:rPr>
          <w:rFonts w:ascii="Times New Roman" w:eastAsia="Times New Roman" w:hAnsi="Times New Roman" w:cs="Times New Roman"/>
          <w:color w:val="000000"/>
          <w:sz w:val="27"/>
          <w:szCs w:val="27"/>
          <w:lang w:eastAsia="pl-PL"/>
        </w:rPr>
        <w:br/>
        <w:t>Informacja na temat wadium</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IV.1.3) Przewiduje się udzielenie zaliczek na poczet wykonania zamówienia: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lastRenderedPageBreak/>
        <w:t>Nie</w:t>
      </w:r>
      <w:r w:rsidRPr="00AA5FE6">
        <w:rPr>
          <w:rFonts w:ascii="Times New Roman" w:eastAsia="Times New Roman" w:hAnsi="Times New Roman" w:cs="Times New Roman"/>
          <w:color w:val="000000"/>
          <w:sz w:val="27"/>
          <w:szCs w:val="27"/>
          <w:lang w:eastAsia="pl-PL"/>
        </w:rPr>
        <w:br/>
        <w:t>Należy podać informacje na temat udzielania zaliczek:</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r w:rsidRPr="00AA5FE6">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AA5FE6">
        <w:rPr>
          <w:rFonts w:ascii="Times New Roman" w:eastAsia="Times New Roman" w:hAnsi="Times New Roman" w:cs="Times New Roman"/>
          <w:color w:val="000000"/>
          <w:sz w:val="27"/>
          <w:szCs w:val="27"/>
          <w:lang w:eastAsia="pl-PL"/>
        </w:rPr>
        <w:br/>
        <w:t>Nie</w:t>
      </w:r>
      <w:r w:rsidRPr="00AA5FE6">
        <w:rPr>
          <w:rFonts w:ascii="Times New Roman" w:eastAsia="Times New Roman" w:hAnsi="Times New Roman" w:cs="Times New Roman"/>
          <w:color w:val="000000"/>
          <w:sz w:val="27"/>
          <w:szCs w:val="27"/>
          <w:lang w:eastAsia="pl-PL"/>
        </w:rPr>
        <w:br/>
        <w:t>Informacje dodatkowe:</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IV.1.5.) Wymaga się złożenia oferty wariantowej:</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Nie</w:t>
      </w:r>
      <w:r w:rsidRPr="00AA5FE6">
        <w:rPr>
          <w:rFonts w:ascii="Times New Roman" w:eastAsia="Times New Roman" w:hAnsi="Times New Roman" w:cs="Times New Roman"/>
          <w:color w:val="000000"/>
          <w:sz w:val="27"/>
          <w:szCs w:val="27"/>
          <w:lang w:eastAsia="pl-PL"/>
        </w:rPr>
        <w:br/>
        <w:t>Dopuszcza się złożenie oferty wariantowej</w:t>
      </w:r>
      <w:r w:rsidRPr="00AA5FE6">
        <w:rPr>
          <w:rFonts w:ascii="Times New Roman" w:eastAsia="Times New Roman" w:hAnsi="Times New Roman" w:cs="Times New Roman"/>
          <w:color w:val="000000"/>
          <w:sz w:val="27"/>
          <w:szCs w:val="27"/>
          <w:lang w:eastAsia="pl-PL"/>
        </w:rPr>
        <w:br/>
        <w:t>Nie</w:t>
      </w:r>
      <w:r w:rsidRPr="00AA5FE6">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Liczba wykonawców  </w:t>
      </w:r>
      <w:r w:rsidRPr="00AA5FE6">
        <w:rPr>
          <w:rFonts w:ascii="Times New Roman" w:eastAsia="Times New Roman" w:hAnsi="Times New Roman" w:cs="Times New Roman"/>
          <w:color w:val="000000"/>
          <w:sz w:val="27"/>
          <w:szCs w:val="27"/>
          <w:lang w:eastAsia="pl-PL"/>
        </w:rPr>
        <w:br/>
        <w:t>Przewidywana minimalna liczba wykonawców</w:t>
      </w:r>
      <w:r w:rsidRPr="00AA5FE6">
        <w:rPr>
          <w:rFonts w:ascii="Times New Roman" w:eastAsia="Times New Roman" w:hAnsi="Times New Roman" w:cs="Times New Roman"/>
          <w:color w:val="000000"/>
          <w:sz w:val="27"/>
          <w:szCs w:val="27"/>
          <w:lang w:eastAsia="pl-PL"/>
        </w:rPr>
        <w:br/>
        <w:t>Maksymalna liczba wykonawców  </w:t>
      </w:r>
      <w:r w:rsidRPr="00AA5FE6">
        <w:rPr>
          <w:rFonts w:ascii="Times New Roman" w:eastAsia="Times New Roman" w:hAnsi="Times New Roman" w:cs="Times New Roman"/>
          <w:color w:val="000000"/>
          <w:sz w:val="27"/>
          <w:szCs w:val="27"/>
          <w:lang w:eastAsia="pl-PL"/>
        </w:rPr>
        <w:br/>
        <w:t>Kryteria selekcji wykonawców:</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IV.1.7) Informacje na temat umowy ramowej lub dynamicznego systemu zakupów:</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Umowa ramowa będzie zawarta: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Czy przewiduje się ograniczenie liczby uczestników umowy ramowej:</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lastRenderedPageBreak/>
        <w:br/>
        <w:t>Przewidziana maksymalna liczba uczestników umowy ramowej:</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Informacje dodatkowe: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Zamówienie obejmuje ustanowienie dynamicznego systemu zakupów:</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Informacje dodatkowe: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IV.1.8) Aukcja elektroniczna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Przewidziane jest przeprowadzenie aukcji elektronicznej </w:t>
      </w:r>
      <w:r w:rsidRPr="00AA5FE6">
        <w:rPr>
          <w:rFonts w:ascii="Times New Roman" w:eastAsia="Times New Roman" w:hAnsi="Times New Roman" w:cs="Times New Roman"/>
          <w:i/>
          <w:iCs/>
          <w:color w:val="000000"/>
          <w:sz w:val="27"/>
          <w:szCs w:val="27"/>
          <w:lang w:eastAsia="pl-PL"/>
        </w:rPr>
        <w:t>(przetarg nieograniczony, przetarg ograniczony, negocjacje z ogłoszeniem) </w:t>
      </w:r>
      <w:r w:rsidRPr="00AA5FE6">
        <w:rPr>
          <w:rFonts w:ascii="Times New Roman" w:eastAsia="Times New Roman" w:hAnsi="Times New Roman" w:cs="Times New Roman"/>
          <w:color w:val="000000"/>
          <w:sz w:val="27"/>
          <w:szCs w:val="27"/>
          <w:lang w:eastAsia="pl-PL"/>
        </w:rPr>
        <w:t>Nie</w:t>
      </w:r>
      <w:r w:rsidRPr="00AA5FE6">
        <w:rPr>
          <w:rFonts w:ascii="Times New Roman" w:eastAsia="Times New Roman" w:hAnsi="Times New Roman" w:cs="Times New Roman"/>
          <w:color w:val="000000"/>
          <w:sz w:val="27"/>
          <w:szCs w:val="27"/>
          <w:lang w:eastAsia="pl-PL"/>
        </w:rPr>
        <w:br/>
        <w:t>Należy podać adres strony internetowej, na której aukcja będzie prowadzona: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AA5FE6">
        <w:rPr>
          <w:rFonts w:ascii="Times New Roman" w:eastAsia="Times New Roman" w:hAnsi="Times New Roman" w:cs="Times New Roman"/>
          <w:color w:val="000000"/>
          <w:sz w:val="27"/>
          <w:szCs w:val="27"/>
          <w:lang w:eastAsia="pl-PL"/>
        </w:rPr>
        <w:br/>
        <w:t>Informacje dotyczące przebiegu aukcji elektronicznej:</w:t>
      </w:r>
      <w:r w:rsidRPr="00AA5FE6">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lastRenderedPageBreak/>
        <w:t>Informacje dotyczące wykorzystywanego sprzętu elektronicznego, rozwiązań i specyfikacji technicznych w zakresie połączeń:</w:t>
      </w:r>
      <w:r w:rsidRPr="00AA5FE6">
        <w:rPr>
          <w:rFonts w:ascii="Times New Roman" w:eastAsia="Times New Roman" w:hAnsi="Times New Roman" w:cs="Times New Roman"/>
          <w:color w:val="000000"/>
          <w:sz w:val="27"/>
          <w:szCs w:val="27"/>
          <w:lang w:eastAsia="pl-PL"/>
        </w:rPr>
        <w:br/>
        <w:t>Wymagania dotyczące rejestracji i identyfikacji wykonawców w aukcji elektronicznej:</w:t>
      </w:r>
      <w:r w:rsidRPr="00AA5FE6">
        <w:rPr>
          <w:rFonts w:ascii="Times New Roman" w:eastAsia="Times New Roman" w:hAnsi="Times New Roman" w:cs="Times New Roman"/>
          <w:color w:val="000000"/>
          <w:sz w:val="27"/>
          <w:szCs w:val="27"/>
          <w:lang w:eastAsia="pl-PL"/>
        </w:rPr>
        <w:br/>
        <w:t>Informacje o liczbie etapów aukcji elektronicznej i czasie ich trwania: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t>Czas trwania: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AA5FE6">
        <w:rPr>
          <w:rFonts w:ascii="Times New Roman" w:eastAsia="Times New Roman" w:hAnsi="Times New Roman" w:cs="Times New Roman"/>
          <w:color w:val="000000"/>
          <w:sz w:val="27"/>
          <w:szCs w:val="27"/>
          <w:lang w:eastAsia="pl-PL"/>
        </w:rPr>
        <w:br/>
        <w:t>Warunki zamknięcia aukcji elektronicznej:</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IV.2) KRYTERIA OCENY OFERT</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IV.2.1) Kryteria oceny ofert:</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IV.2.2) Kryteria</w:t>
      </w:r>
    </w:p>
    <w:tbl>
      <w:tblPr>
        <w:tblW w:w="0" w:type="auto"/>
        <w:tblBorders>
          <w:top w:val="single" w:sz="4" w:space="0" w:color="000000"/>
          <w:left w:val="single" w:sz="4" w:space="0" w:color="000000"/>
          <w:bottom w:val="single" w:sz="4" w:space="0" w:color="000000"/>
          <w:right w:val="single" w:sz="4" w:space="0" w:color="000000"/>
        </w:tblBorders>
        <w:tblCellMar>
          <w:top w:w="15" w:type="dxa"/>
          <w:left w:w="15" w:type="dxa"/>
          <w:bottom w:w="15" w:type="dxa"/>
          <w:right w:w="15" w:type="dxa"/>
        </w:tblCellMar>
        <w:tblLook w:val="04A0"/>
      </w:tblPr>
      <w:tblGrid>
        <w:gridCol w:w="2676"/>
        <w:gridCol w:w="1016"/>
      </w:tblGrid>
      <w:tr w:rsidR="00AA5FE6" w:rsidRPr="00AA5FE6" w:rsidTr="00AA5FE6">
        <w:tc>
          <w:tcPr>
            <w:tcW w:w="0" w:type="auto"/>
            <w:tcBorders>
              <w:top w:val="single" w:sz="4" w:space="0" w:color="000000"/>
              <w:left w:val="single" w:sz="4" w:space="0" w:color="000000"/>
              <w:bottom w:val="single" w:sz="4" w:space="0" w:color="000000"/>
              <w:right w:val="single" w:sz="4" w:space="0" w:color="000000"/>
            </w:tcBorders>
            <w:vAlign w:val="center"/>
            <w:hideMark/>
          </w:tcPr>
          <w:p w:rsidR="00AA5FE6" w:rsidRPr="00AA5FE6" w:rsidRDefault="00AA5FE6" w:rsidP="00AA5FE6">
            <w:pPr>
              <w:spacing w:after="0" w:line="240" w:lineRule="auto"/>
              <w:rPr>
                <w:rFonts w:ascii="Times New Roman" w:eastAsia="Times New Roman" w:hAnsi="Times New Roman" w:cs="Times New Roman"/>
                <w:sz w:val="24"/>
                <w:szCs w:val="24"/>
                <w:lang w:eastAsia="pl-PL"/>
              </w:rPr>
            </w:pPr>
            <w:r w:rsidRPr="00AA5FE6">
              <w:rPr>
                <w:rFonts w:ascii="Times New Roman" w:eastAsia="Times New Roman" w:hAnsi="Times New Roman" w:cs="Times New Roman"/>
                <w:sz w:val="24"/>
                <w:szCs w:val="24"/>
                <w:lang w:eastAsia="pl-PL"/>
              </w:rPr>
              <w:t>Kryteria</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AA5FE6" w:rsidRPr="00AA5FE6" w:rsidRDefault="00AA5FE6" w:rsidP="00AA5FE6">
            <w:pPr>
              <w:spacing w:after="0" w:line="240" w:lineRule="auto"/>
              <w:rPr>
                <w:rFonts w:ascii="Times New Roman" w:eastAsia="Times New Roman" w:hAnsi="Times New Roman" w:cs="Times New Roman"/>
                <w:sz w:val="24"/>
                <w:szCs w:val="24"/>
                <w:lang w:eastAsia="pl-PL"/>
              </w:rPr>
            </w:pPr>
            <w:r w:rsidRPr="00AA5FE6">
              <w:rPr>
                <w:rFonts w:ascii="Times New Roman" w:eastAsia="Times New Roman" w:hAnsi="Times New Roman" w:cs="Times New Roman"/>
                <w:sz w:val="24"/>
                <w:szCs w:val="24"/>
                <w:lang w:eastAsia="pl-PL"/>
              </w:rPr>
              <w:t>Znaczenie</w:t>
            </w:r>
          </w:p>
        </w:tc>
      </w:tr>
      <w:tr w:rsidR="00AA5FE6" w:rsidRPr="00AA5FE6" w:rsidTr="00AA5FE6">
        <w:tc>
          <w:tcPr>
            <w:tcW w:w="0" w:type="auto"/>
            <w:tcBorders>
              <w:top w:val="single" w:sz="4" w:space="0" w:color="000000"/>
              <w:left w:val="single" w:sz="4" w:space="0" w:color="000000"/>
              <w:bottom w:val="single" w:sz="4" w:space="0" w:color="000000"/>
              <w:right w:val="single" w:sz="4" w:space="0" w:color="000000"/>
            </w:tcBorders>
            <w:vAlign w:val="center"/>
            <w:hideMark/>
          </w:tcPr>
          <w:p w:rsidR="00AA5FE6" w:rsidRPr="00AA5FE6" w:rsidRDefault="00AA5FE6" w:rsidP="00AA5FE6">
            <w:pPr>
              <w:spacing w:after="0" w:line="240" w:lineRule="auto"/>
              <w:rPr>
                <w:rFonts w:ascii="Times New Roman" w:eastAsia="Times New Roman" w:hAnsi="Times New Roman" w:cs="Times New Roman"/>
                <w:sz w:val="24"/>
                <w:szCs w:val="24"/>
                <w:lang w:eastAsia="pl-PL"/>
              </w:rPr>
            </w:pPr>
            <w:r w:rsidRPr="00AA5FE6">
              <w:rPr>
                <w:rFonts w:ascii="Times New Roman" w:eastAsia="Times New Roman" w:hAnsi="Times New Roman" w:cs="Times New Roman"/>
                <w:sz w:val="24"/>
                <w:szCs w:val="24"/>
                <w:lang w:eastAsia="pl-PL"/>
              </w:rPr>
              <w:t>Cena brutto</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AA5FE6" w:rsidRPr="00AA5FE6" w:rsidRDefault="00AA5FE6" w:rsidP="00AA5FE6">
            <w:pPr>
              <w:spacing w:after="0" w:line="240" w:lineRule="auto"/>
              <w:rPr>
                <w:rFonts w:ascii="Times New Roman" w:eastAsia="Times New Roman" w:hAnsi="Times New Roman" w:cs="Times New Roman"/>
                <w:sz w:val="24"/>
                <w:szCs w:val="24"/>
                <w:lang w:eastAsia="pl-PL"/>
              </w:rPr>
            </w:pPr>
            <w:r w:rsidRPr="00AA5FE6">
              <w:rPr>
                <w:rFonts w:ascii="Times New Roman" w:eastAsia="Times New Roman" w:hAnsi="Times New Roman" w:cs="Times New Roman"/>
                <w:sz w:val="24"/>
                <w:szCs w:val="24"/>
                <w:lang w:eastAsia="pl-PL"/>
              </w:rPr>
              <w:t>95,00</w:t>
            </w:r>
          </w:p>
        </w:tc>
      </w:tr>
      <w:tr w:rsidR="00AA5FE6" w:rsidRPr="00AA5FE6" w:rsidTr="00AA5FE6">
        <w:tc>
          <w:tcPr>
            <w:tcW w:w="0" w:type="auto"/>
            <w:tcBorders>
              <w:top w:val="single" w:sz="4" w:space="0" w:color="000000"/>
              <w:left w:val="single" w:sz="4" w:space="0" w:color="000000"/>
              <w:bottom w:val="single" w:sz="4" w:space="0" w:color="000000"/>
              <w:right w:val="single" w:sz="4" w:space="0" w:color="000000"/>
            </w:tcBorders>
            <w:vAlign w:val="center"/>
            <w:hideMark/>
          </w:tcPr>
          <w:p w:rsidR="00AA5FE6" w:rsidRPr="00AA5FE6" w:rsidRDefault="00AA5FE6" w:rsidP="00AA5FE6">
            <w:pPr>
              <w:spacing w:after="0" w:line="240" w:lineRule="auto"/>
              <w:rPr>
                <w:rFonts w:ascii="Times New Roman" w:eastAsia="Times New Roman" w:hAnsi="Times New Roman" w:cs="Times New Roman"/>
                <w:sz w:val="24"/>
                <w:szCs w:val="24"/>
                <w:lang w:eastAsia="pl-PL"/>
              </w:rPr>
            </w:pPr>
            <w:r w:rsidRPr="00AA5FE6">
              <w:rPr>
                <w:rFonts w:ascii="Times New Roman" w:eastAsia="Times New Roman" w:hAnsi="Times New Roman" w:cs="Times New Roman"/>
                <w:sz w:val="24"/>
                <w:szCs w:val="24"/>
                <w:lang w:eastAsia="pl-PL"/>
              </w:rPr>
              <w:t>Termin płatności za fakturę</w:t>
            </w:r>
          </w:p>
        </w:tc>
        <w:tc>
          <w:tcPr>
            <w:tcW w:w="0" w:type="auto"/>
            <w:tcBorders>
              <w:top w:val="single" w:sz="4" w:space="0" w:color="000000"/>
              <w:left w:val="single" w:sz="4" w:space="0" w:color="000000"/>
              <w:bottom w:val="single" w:sz="4" w:space="0" w:color="000000"/>
              <w:right w:val="single" w:sz="4" w:space="0" w:color="000000"/>
            </w:tcBorders>
            <w:vAlign w:val="center"/>
            <w:hideMark/>
          </w:tcPr>
          <w:p w:rsidR="00AA5FE6" w:rsidRPr="00AA5FE6" w:rsidRDefault="00AA5FE6" w:rsidP="00AA5FE6">
            <w:pPr>
              <w:spacing w:after="0" w:line="240" w:lineRule="auto"/>
              <w:rPr>
                <w:rFonts w:ascii="Times New Roman" w:eastAsia="Times New Roman" w:hAnsi="Times New Roman" w:cs="Times New Roman"/>
                <w:sz w:val="24"/>
                <w:szCs w:val="24"/>
                <w:lang w:eastAsia="pl-PL"/>
              </w:rPr>
            </w:pPr>
            <w:r w:rsidRPr="00AA5FE6">
              <w:rPr>
                <w:rFonts w:ascii="Times New Roman" w:eastAsia="Times New Roman" w:hAnsi="Times New Roman" w:cs="Times New Roman"/>
                <w:sz w:val="24"/>
                <w:szCs w:val="24"/>
                <w:lang w:eastAsia="pl-PL"/>
              </w:rPr>
              <w:t>5,00</w:t>
            </w:r>
          </w:p>
        </w:tc>
      </w:tr>
    </w:tbl>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AA5FE6">
        <w:rPr>
          <w:rFonts w:ascii="Times New Roman" w:eastAsia="Times New Roman" w:hAnsi="Times New Roman" w:cs="Times New Roman"/>
          <w:b/>
          <w:bCs/>
          <w:color w:val="000000"/>
          <w:sz w:val="27"/>
          <w:szCs w:val="27"/>
          <w:lang w:eastAsia="pl-PL"/>
        </w:rPr>
        <w:t>Pzp</w:t>
      </w:r>
      <w:proofErr w:type="spellEnd"/>
      <w:r w:rsidRPr="00AA5FE6">
        <w:rPr>
          <w:rFonts w:ascii="Times New Roman" w:eastAsia="Times New Roman" w:hAnsi="Times New Roman" w:cs="Times New Roman"/>
          <w:b/>
          <w:bCs/>
          <w:color w:val="000000"/>
          <w:sz w:val="27"/>
          <w:szCs w:val="27"/>
          <w:lang w:eastAsia="pl-PL"/>
        </w:rPr>
        <w:t> </w:t>
      </w:r>
      <w:r w:rsidRPr="00AA5FE6">
        <w:rPr>
          <w:rFonts w:ascii="Times New Roman" w:eastAsia="Times New Roman" w:hAnsi="Times New Roman" w:cs="Times New Roman"/>
          <w:color w:val="000000"/>
          <w:sz w:val="27"/>
          <w:szCs w:val="27"/>
          <w:lang w:eastAsia="pl-PL"/>
        </w:rPr>
        <w:t>(przetarg nieograniczony)</w:t>
      </w:r>
      <w:r w:rsidRPr="00AA5FE6">
        <w:rPr>
          <w:rFonts w:ascii="Times New Roman" w:eastAsia="Times New Roman" w:hAnsi="Times New Roman" w:cs="Times New Roman"/>
          <w:color w:val="000000"/>
          <w:sz w:val="27"/>
          <w:szCs w:val="27"/>
          <w:lang w:eastAsia="pl-PL"/>
        </w:rPr>
        <w:br/>
        <w:t>Tak</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IV.3) Negocjacje z ogłoszeniem, dialog konkurencyjny, partnerstwo innowacyjne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IV.3.1) Informacje na temat negocjacji z ogłoszeniem</w:t>
      </w:r>
      <w:r w:rsidRPr="00AA5FE6">
        <w:rPr>
          <w:rFonts w:ascii="Times New Roman" w:eastAsia="Times New Roman" w:hAnsi="Times New Roman" w:cs="Times New Roman"/>
          <w:color w:val="000000"/>
          <w:sz w:val="27"/>
          <w:szCs w:val="27"/>
          <w:lang w:eastAsia="pl-PL"/>
        </w:rPr>
        <w:br/>
        <w:t>Minimalne wymagania, które muszą spełniać wszystkie oferty:</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AA5FE6">
        <w:rPr>
          <w:rFonts w:ascii="Times New Roman" w:eastAsia="Times New Roman" w:hAnsi="Times New Roman" w:cs="Times New Roman"/>
          <w:color w:val="000000"/>
          <w:sz w:val="27"/>
          <w:szCs w:val="27"/>
          <w:lang w:eastAsia="pl-PL"/>
        </w:rPr>
        <w:br/>
        <w:t>Przewidziany jest podział negocjacji na etapy w celu ograniczenia liczby ofert:</w:t>
      </w:r>
      <w:r w:rsidRPr="00AA5FE6">
        <w:rPr>
          <w:rFonts w:ascii="Times New Roman" w:eastAsia="Times New Roman" w:hAnsi="Times New Roman" w:cs="Times New Roman"/>
          <w:color w:val="000000"/>
          <w:sz w:val="27"/>
          <w:szCs w:val="27"/>
          <w:lang w:eastAsia="pl-PL"/>
        </w:rPr>
        <w:br/>
        <w:t>Należy podać informacje na temat etapów negocjacji (w tym liczbę etapów):</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Informacje dodatkowe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lastRenderedPageBreak/>
        <w:t>IV.3.2) Informacje na temat dialogu konkurencyjnego</w:t>
      </w:r>
      <w:r w:rsidRPr="00AA5FE6">
        <w:rPr>
          <w:rFonts w:ascii="Times New Roman" w:eastAsia="Times New Roman" w:hAnsi="Times New Roman" w:cs="Times New Roman"/>
          <w:color w:val="000000"/>
          <w:sz w:val="27"/>
          <w:szCs w:val="27"/>
          <w:lang w:eastAsia="pl-PL"/>
        </w:rPr>
        <w:br/>
        <w:t>Opis potrzeb i wymagań zamawiającego lub informacja o sposobie uzyskania tego opisu:</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Wstępny harmonogram postępowania: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Podział dialogu na etapy w celu ograniczenia liczby rozwiązań:</w:t>
      </w:r>
      <w:r w:rsidRPr="00AA5FE6">
        <w:rPr>
          <w:rFonts w:ascii="Times New Roman" w:eastAsia="Times New Roman" w:hAnsi="Times New Roman" w:cs="Times New Roman"/>
          <w:color w:val="000000"/>
          <w:sz w:val="27"/>
          <w:szCs w:val="27"/>
          <w:lang w:eastAsia="pl-PL"/>
        </w:rPr>
        <w:br/>
        <w:t>Należy podać informacje na temat etapów dialogu:</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Informacje dodatkowe: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IV.3.3) Informacje na temat partnerstwa innowacyjnego</w:t>
      </w:r>
      <w:r w:rsidRPr="00AA5FE6">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Informacje dodatkowe: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IV.4) Licytacja elektroniczna</w:t>
      </w:r>
      <w:r w:rsidRPr="00AA5FE6">
        <w:rPr>
          <w:rFonts w:ascii="Times New Roman" w:eastAsia="Times New Roman" w:hAnsi="Times New Roman" w:cs="Times New Roman"/>
          <w:color w:val="000000"/>
          <w:sz w:val="27"/>
          <w:szCs w:val="27"/>
          <w:lang w:eastAsia="pl-PL"/>
        </w:rPr>
        <w:br/>
        <w:t>Adres strony internetowej, na której będzie prowadzona licytacja elektroniczna: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Informacje o liczbie etapów licytacji elektronicznej i czasie ich trwania:</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lastRenderedPageBreak/>
        <w:t>Czas trwania:</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Termin składania wniosków o dopuszczenie do udziału w licytacji elektronicznej:</w:t>
      </w:r>
      <w:r w:rsidRPr="00AA5FE6">
        <w:rPr>
          <w:rFonts w:ascii="Times New Roman" w:eastAsia="Times New Roman" w:hAnsi="Times New Roman" w:cs="Times New Roman"/>
          <w:color w:val="000000"/>
          <w:sz w:val="27"/>
          <w:szCs w:val="27"/>
          <w:lang w:eastAsia="pl-PL"/>
        </w:rPr>
        <w:br/>
        <w:t>Data: godzina:</w:t>
      </w:r>
      <w:r w:rsidRPr="00AA5FE6">
        <w:rPr>
          <w:rFonts w:ascii="Times New Roman" w:eastAsia="Times New Roman" w:hAnsi="Times New Roman" w:cs="Times New Roman"/>
          <w:color w:val="000000"/>
          <w:sz w:val="27"/>
          <w:szCs w:val="27"/>
          <w:lang w:eastAsia="pl-PL"/>
        </w:rPr>
        <w:br/>
        <w:t>Termin otwarcia licytacji elektronicznej:</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t>Termin i warunki zamknięcia licytacji elektronicznej:</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t>Wymagania dotyczące zabezpieczenia należytego wykonania umowy:</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color w:val="000000"/>
          <w:sz w:val="27"/>
          <w:szCs w:val="27"/>
          <w:lang w:eastAsia="pl-PL"/>
        </w:rPr>
        <w:br/>
        <w:t>Informacje dodatkowe:</w:t>
      </w:r>
    </w:p>
    <w:p w:rsidR="00AA5FE6" w:rsidRPr="00AA5FE6" w:rsidRDefault="00AA5FE6" w:rsidP="00AA5FE6">
      <w:pPr>
        <w:spacing w:after="0" w:line="389" w:lineRule="atLeast"/>
        <w:rPr>
          <w:rFonts w:ascii="Times New Roman" w:eastAsia="Times New Roman" w:hAnsi="Times New Roman" w:cs="Times New Roman"/>
          <w:color w:val="000000"/>
          <w:sz w:val="27"/>
          <w:szCs w:val="27"/>
          <w:lang w:eastAsia="pl-PL"/>
        </w:rPr>
      </w:pPr>
      <w:r w:rsidRPr="00AA5FE6">
        <w:rPr>
          <w:rFonts w:ascii="Times New Roman" w:eastAsia="Times New Roman" w:hAnsi="Times New Roman" w:cs="Times New Roman"/>
          <w:b/>
          <w:bCs/>
          <w:color w:val="000000"/>
          <w:sz w:val="27"/>
          <w:szCs w:val="27"/>
          <w:lang w:eastAsia="pl-PL"/>
        </w:rPr>
        <w:t>IV.5) ZMIANA UMOWY</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AA5FE6">
        <w:rPr>
          <w:rFonts w:ascii="Times New Roman" w:eastAsia="Times New Roman" w:hAnsi="Times New Roman" w:cs="Times New Roman"/>
          <w:color w:val="000000"/>
          <w:sz w:val="27"/>
          <w:szCs w:val="27"/>
          <w:lang w:eastAsia="pl-PL"/>
        </w:rPr>
        <w:t> Tak</w:t>
      </w:r>
      <w:r w:rsidRPr="00AA5FE6">
        <w:rPr>
          <w:rFonts w:ascii="Times New Roman" w:eastAsia="Times New Roman" w:hAnsi="Times New Roman" w:cs="Times New Roman"/>
          <w:color w:val="000000"/>
          <w:sz w:val="27"/>
          <w:szCs w:val="27"/>
          <w:lang w:eastAsia="pl-PL"/>
        </w:rPr>
        <w:br/>
        <w:t>Należy wskazać zakres, charakter zmian oraz warunki wprowadzenia zmian:</w:t>
      </w:r>
      <w:r w:rsidRPr="00AA5FE6">
        <w:rPr>
          <w:rFonts w:ascii="Times New Roman" w:eastAsia="Times New Roman" w:hAnsi="Times New Roman" w:cs="Times New Roman"/>
          <w:color w:val="000000"/>
          <w:sz w:val="27"/>
          <w:szCs w:val="27"/>
          <w:lang w:eastAsia="pl-PL"/>
        </w:rPr>
        <w:br/>
        <w:t>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3. Warunkiem zmiany treści umowy jest podpisanie protokołu konieczności.</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IV.6) INFORMACJE ADMINISTRACYJNE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IV.6.1) Sposób udostępniania informacji o charakterze poufnym </w:t>
      </w:r>
      <w:r w:rsidRPr="00AA5FE6">
        <w:rPr>
          <w:rFonts w:ascii="Times New Roman" w:eastAsia="Times New Roman" w:hAnsi="Times New Roman" w:cs="Times New Roman"/>
          <w:i/>
          <w:iCs/>
          <w:color w:val="000000"/>
          <w:sz w:val="27"/>
          <w:szCs w:val="27"/>
          <w:lang w:eastAsia="pl-PL"/>
        </w:rPr>
        <w:t>(jeżeli dotyczy):</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Środki służące ochronie informacji o charakterze poufnym</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lastRenderedPageBreak/>
        <w:br/>
      </w:r>
      <w:r w:rsidRPr="00AA5FE6">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AA5FE6">
        <w:rPr>
          <w:rFonts w:ascii="Times New Roman" w:eastAsia="Times New Roman" w:hAnsi="Times New Roman" w:cs="Times New Roman"/>
          <w:color w:val="000000"/>
          <w:sz w:val="27"/>
          <w:szCs w:val="27"/>
          <w:lang w:eastAsia="pl-PL"/>
        </w:rPr>
        <w:br/>
        <w:t>Data: 2020-05-08, godzina: 10:00,</w:t>
      </w:r>
      <w:r w:rsidRPr="00AA5FE6">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AA5FE6">
        <w:rPr>
          <w:rFonts w:ascii="Times New Roman" w:eastAsia="Times New Roman" w:hAnsi="Times New Roman" w:cs="Times New Roman"/>
          <w:color w:val="000000"/>
          <w:sz w:val="27"/>
          <w:szCs w:val="27"/>
          <w:lang w:eastAsia="pl-PL"/>
        </w:rPr>
        <w:br/>
        <w:t>Nie</w:t>
      </w:r>
      <w:r w:rsidRPr="00AA5FE6">
        <w:rPr>
          <w:rFonts w:ascii="Times New Roman" w:eastAsia="Times New Roman" w:hAnsi="Times New Roman" w:cs="Times New Roman"/>
          <w:color w:val="000000"/>
          <w:sz w:val="27"/>
          <w:szCs w:val="27"/>
          <w:lang w:eastAsia="pl-PL"/>
        </w:rPr>
        <w:br/>
        <w:t>Wskazać powody:</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AA5FE6">
        <w:rPr>
          <w:rFonts w:ascii="Times New Roman" w:eastAsia="Times New Roman" w:hAnsi="Times New Roman" w:cs="Times New Roman"/>
          <w:color w:val="000000"/>
          <w:sz w:val="27"/>
          <w:szCs w:val="27"/>
          <w:lang w:eastAsia="pl-PL"/>
        </w:rPr>
        <w:br/>
        <w:t>&gt; Oferta musi być sporządzona w formie pisemnej pod rygorem nieważności, w języku polskim. Dokumenty sporządzone w języku obcym, należy składać wraz z tłumaczeniem na język polski – nie dotyczy oferty – zał. nr 1 do SIWZ, która musi być sporządzona w języku polskim.</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IV.6.3) Termin związania ofertą: </w:t>
      </w:r>
      <w:r w:rsidRPr="00AA5FE6">
        <w:rPr>
          <w:rFonts w:ascii="Times New Roman" w:eastAsia="Times New Roman" w:hAnsi="Times New Roman" w:cs="Times New Roman"/>
          <w:color w:val="000000"/>
          <w:sz w:val="27"/>
          <w:szCs w:val="27"/>
          <w:lang w:eastAsia="pl-PL"/>
        </w:rPr>
        <w:t>do: okres w dniach: 30 (od ostatecznego terminu składania ofert)</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AA5FE6">
        <w:rPr>
          <w:rFonts w:ascii="Times New Roman" w:eastAsia="Times New Roman" w:hAnsi="Times New Roman" w:cs="Times New Roman"/>
          <w:color w:val="000000"/>
          <w:sz w:val="27"/>
          <w:szCs w:val="27"/>
          <w:lang w:eastAsia="pl-PL"/>
        </w:rPr>
        <w:t> Nie</w:t>
      </w:r>
      <w:r w:rsidRPr="00AA5FE6">
        <w:rPr>
          <w:rFonts w:ascii="Times New Roman" w:eastAsia="Times New Roman" w:hAnsi="Times New Roman" w:cs="Times New Roman"/>
          <w:color w:val="000000"/>
          <w:sz w:val="27"/>
          <w:szCs w:val="27"/>
          <w:lang w:eastAsia="pl-PL"/>
        </w:rPr>
        <w:br/>
      </w:r>
      <w:r w:rsidRPr="00AA5FE6">
        <w:rPr>
          <w:rFonts w:ascii="Times New Roman" w:eastAsia="Times New Roman" w:hAnsi="Times New Roman" w:cs="Times New Roman"/>
          <w:b/>
          <w:bCs/>
          <w:color w:val="000000"/>
          <w:sz w:val="27"/>
          <w:szCs w:val="27"/>
          <w:lang w:eastAsia="pl-PL"/>
        </w:rPr>
        <w:t>IV.6.5) Informacje dodatkowe:</w:t>
      </w:r>
      <w:r w:rsidRPr="00AA5FE6">
        <w:rPr>
          <w:rFonts w:ascii="Times New Roman" w:eastAsia="Times New Roman" w:hAnsi="Times New Roman" w:cs="Times New Roman"/>
          <w:color w:val="000000"/>
          <w:sz w:val="27"/>
          <w:szCs w:val="27"/>
          <w:lang w:eastAsia="pl-PL"/>
        </w:rPr>
        <w:br/>
      </w:r>
    </w:p>
    <w:p w:rsidR="00AA5FE6" w:rsidRPr="00AA5FE6" w:rsidRDefault="00AA5FE6" w:rsidP="00AA5FE6">
      <w:pPr>
        <w:spacing w:after="0" w:line="389" w:lineRule="atLeast"/>
        <w:jc w:val="center"/>
        <w:rPr>
          <w:rFonts w:ascii="Times New Roman" w:eastAsia="Times New Roman" w:hAnsi="Times New Roman" w:cs="Times New Roman"/>
          <w:b/>
          <w:bCs/>
          <w:color w:val="000000"/>
          <w:sz w:val="36"/>
          <w:szCs w:val="36"/>
          <w:lang w:eastAsia="pl-PL"/>
        </w:rPr>
      </w:pPr>
      <w:r w:rsidRPr="00AA5FE6">
        <w:rPr>
          <w:rFonts w:ascii="Times New Roman" w:eastAsia="Times New Roman" w:hAnsi="Times New Roman" w:cs="Times New Roman"/>
          <w:b/>
          <w:bCs/>
          <w:color w:val="000000"/>
          <w:sz w:val="36"/>
          <w:szCs w:val="36"/>
          <w:u w:val="single"/>
          <w:lang w:eastAsia="pl-PL"/>
        </w:rPr>
        <w:t>ZAŁĄCZNIK I - INFORMACJE DOTYCZĄCE OFERT CZĘŚCIOWYCH</w:t>
      </w:r>
    </w:p>
    <w:p w:rsidR="00AE2C27" w:rsidRPr="00AA5FE6" w:rsidRDefault="00AE2C27" w:rsidP="00AA5FE6"/>
    <w:sectPr w:rsidR="00AE2C27" w:rsidRPr="00AA5FE6" w:rsidSect="00AE2C2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425"/>
  <w:characterSpacingControl w:val="doNotCompress"/>
  <w:compat/>
  <w:rsids>
    <w:rsidRoot w:val="00C62777"/>
    <w:rsid w:val="00AA5FE6"/>
    <w:rsid w:val="00AE2C27"/>
    <w:rsid w:val="00C62777"/>
    <w:rsid w:val="00D5268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2C2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31296469">
      <w:bodyDiv w:val="1"/>
      <w:marLeft w:val="0"/>
      <w:marRight w:val="0"/>
      <w:marTop w:val="0"/>
      <w:marBottom w:val="0"/>
      <w:divBdr>
        <w:top w:val="none" w:sz="0" w:space="0" w:color="auto"/>
        <w:left w:val="none" w:sz="0" w:space="0" w:color="auto"/>
        <w:bottom w:val="none" w:sz="0" w:space="0" w:color="auto"/>
        <w:right w:val="none" w:sz="0" w:space="0" w:color="auto"/>
      </w:divBdr>
      <w:divsChild>
        <w:div w:id="1774547573">
          <w:marLeft w:val="0"/>
          <w:marRight w:val="0"/>
          <w:marTop w:val="0"/>
          <w:marBottom w:val="0"/>
          <w:divBdr>
            <w:top w:val="none" w:sz="0" w:space="0" w:color="auto"/>
            <w:left w:val="none" w:sz="0" w:space="0" w:color="auto"/>
            <w:bottom w:val="none" w:sz="0" w:space="0" w:color="auto"/>
            <w:right w:val="none" w:sz="0" w:space="0" w:color="auto"/>
          </w:divBdr>
        </w:div>
        <w:div w:id="786001761">
          <w:marLeft w:val="0"/>
          <w:marRight w:val="0"/>
          <w:marTop w:val="0"/>
          <w:marBottom w:val="0"/>
          <w:divBdr>
            <w:top w:val="none" w:sz="0" w:space="0" w:color="auto"/>
            <w:left w:val="none" w:sz="0" w:space="0" w:color="auto"/>
            <w:bottom w:val="none" w:sz="0" w:space="0" w:color="auto"/>
            <w:right w:val="none" w:sz="0" w:space="0" w:color="auto"/>
          </w:divBdr>
        </w:div>
        <w:div w:id="293145377">
          <w:marLeft w:val="0"/>
          <w:marRight w:val="0"/>
          <w:marTop w:val="0"/>
          <w:marBottom w:val="0"/>
          <w:divBdr>
            <w:top w:val="none" w:sz="0" w:space="0" w:color="auto"/>
            <w:left w:val="none" w:sz="0" w:space="0" w:color="auto"/>
            <w:bottom w:val="none" w:sz="0" w:space="0" w:color="auto"/>
            <w:right w:val="none" w:sz="0" w:space="0" w:color="auto"/>
          </w:divBdr>
        </w:div>
        <w:div w:id="1964383985">
          <w:marLeft w:val="0"/>
          <w:marRight w:val="0"/>
          <w:marTop w:val="0"/>
          <w:marBottom w:val="0"/>
          <w:divBdr>
            <w:top w:val="none" w:sz="0" w:space="0" w:color="auto"/>
            <w:left w:val="none" w:sz="0" w:space="0" w:color="auto"/>
            <w:bottom w:val="none" w:sz="0" w:space="0" w:color="auto"/>
            <w:right w:val="none" w:sz="0" w:space="0" w:color="auto"/>
          </w:divBdr>
        </w:div>
        <w:div w:id="652678260">
          <w:marLeft w:val="0"/>
          <w:marRight w:val="0"/>
          <w:marTop w:val="0"/>
          <w:marBottom w:val="0"/>
          <w:divBdr>
            <w:top w:val="none" w:sz="0" w:space="0" w:color="auto"/>
            <w:left w:val="none" w:sz="0" w:space="0" w:color="auto"/>
            <w:bottom w:val="none" w:sz="0" w:space="0" w:color="auto"/>
            <w:right w:val="none" w:sz="0" w:space="0" w:color="auto"/>
          </w:divBdr>
        </w:div>
        <w:div w:id="1104108766">
          <w:marLeft w:val="0"/>
          <w:marRight w:val="0"/>
          <w:marTop w:val="0"/>
          <w:marBottom w:val="0"/>
          <w:divBdr>
            <w:top w:val="none" w:sz="0" w:space="0" w:color="auto"/>
            <w:left w:val="none" w:sz="0" w:space="0" w:color="auto"/>
            <w:bottom w:val="none" w:sz="0" w:space="0" w:color="auto"/>
            <w:right w:val="none" w:sz="0" w:space="0" w:color="auto"/>
          </w:divBdr>
        </w:div>
        <w:div w:id="1259102794">
          <w:marLeft w:val="0"/>
          <w:marRight w:val="0"/>
          <w:marTop w:val="0"/>
          <w:marBottom w:val="0"/>
          <w:divBdr>
            <w:top w:val="none" w:sz="0" w:space="0" w:color="auto"/>
            <w:left w:val="none" w:sz="0" w:space="0" w:color="auto"/>
            <w:bottom w:val="none" w:sz="0" w:space="0" w:color="auto"/>
            <w:right w:val="none" w:sz="0" w:space="0" w:color="auto"/>
          </w:divBdr>
        </w:div>
        <w:div w:id="1537811387">
          <w:marLeft w:val="0"/>
          <w:marRight w:val="0"/>
          <w:marTop w:val="0"/>
          <w:marBottom w:val="0"/>
          <w:divBdr>
            <w:top w:val="none" w:sz="0" w:space="0" w:color="auto"/>
            <w:left w:val="none" w:sz="0" w:space="0" w:color="auto"/>
            <w:bottom w:val="none" w:sz="0" w:space="0" w:color="auto"/>
            <w:right w:val="none" w:sz="0" w:space="0" w:color="auto"/>
          </w:divBdr>
        </w:div>
        <w:div w:id="1497525989">
          <w:marLeft w:val="0"/>
          <w:marRight w:val="0"/>
          <w:marTop w:val="0"/>
          <w:marBottom w:val="0"/>
          <w:divBdr>
            <w:top w:val="none" w:sz="0" w:space="0" w:color="auto"/>
            <w:left w:val="none" w:sz="0" w:space="0" w:color="auto"/>
            <w:bottom w:val="none" w:sz="0" w:space="0" w:color="auto"/>
            <w:right w:val="none" w:sz="0" w:space="0" w:color="auto"/>
          </w:divBdr>
        </w:div>
        <w:div w:id="1956792727">
          <w:marLeft w:val="0"/>
          <w:marRight w:val="0"/>
          <w:marTop w:val="0"/>
          <w:marBottom w:val="0"/>
          <w:divBdr>
            <w:top w:val="none" w:sz="0" w:space="0" w:color="auto"/>
            <w:left w:val="none" w:sz="0" w:space="0" w:color="auto"/>
            <w:bottom w:val="none" w:sz="0" w:space="0" w:color="auto"/>
            <w:right w:val="none" w:sz="0" w:space="0" w:color="auto"/>
          </w:divBdr>
        </w:div>
        <w:div w:id="1141582775">
          <w:marLeft w:val="0"/>
          <w:marRight w:val="0"/>
          <w:marTop w:val="0"/>
          <w:marBottom w:val="0"/>
          <w:divBdr>
            <w:top w:val="none" w:sz="0" w:space="0" w:color="auto"/>
            <w:left w:val="none" w:sz="0" w:space="0" w:color="auto"/>
            <w:bottom w:val="none" w:sz="0" w:space="0" w:color="auto"/>
            <w:right w:val="none" w:sz="0" w:space="0" w:color="auto"/>
          </w:divBdr>
        </w:div>
        <w:div w:id="439883589">
          <w:marLeft w:val="0"/>
          <w:marRight w:val="0"/>
          <w:marTop w:val="0"/>
          <w:marBottom w:val="0"/>
          <w:divBdr>
            <w:top w:val="none" w:sz="0" w:space="0" w:color="auto"/>
            <w:left w:val="none" w:sz="0" w:space="0" w:color="auto"/>
            <w:bottom w:val="none" w:sz="0" w:space="0" w:color="auto"/>
            <w:right w:val="none" w:sz="0" w:space="0" w:color="auto"/>
          </w:divBdr>
        </w:div>
        <w:div w:id="969480585">
          <w:marLeft w:val="0"/>
          <w:marRight w:val="0"/>
          <w:marTop w:val="0"/>
          <w:marBottom w:val="0"/>
          <w:divBdr>
            <w:top w:val="none" w:sz="0" w:space="0" w:color="auto"/>
            <w:left w:val="none" w:sz="0" w:space="0" w:color="auto"/>
            <w:bottom w:val="none" w:sz="0" w:space="0" w:color="auto"/>
            <w:right w:val="none" w:sz="0" w:space="0" w:color="auto"/>
          </w:divBdr>
        </w:div>
        <w:div w:id="713308613">
          <w:marLeft w:val="0"/>
          <w:marRight w:val="0"/>
          <w:marTop w:val="0"/>
          <w:marBottom w:val="0"/>
          <w:divBdr>
            <w:top w:val="none" w:sz="0" w:space="0" w:color="auto"/>
            <w:left w:val="none" w:sz="0" w:space="0" w:color="auto"/>
            <w:bottom w:val="none" w:sz="0" w:space="0" w:color="auto"/>
            <w:right w:val="none" w:sz="0" w:space="0" w:color="auto"/>
          </w:divBdr>
        </w:div>
        <w:div w:id="1544904389">
          <w:marLeft w:val="0"/>
          <w:marRight w:val="0"/>
          <w:marTop w:val="0"/>
          <w:marBottom w:val="0"/>
          <w:divBdr>
            <w:top w:val="none" w:sz="0" w:space="0" w:color="auto"/>
            <w:left w:val="none" w:sz="0" w:space="0" w:color="auto"/>
            <w:bottom w:val="none" w:sz="0" w:space="0" w:color="auto"/>
            <w:right w:val="none" w:sz="0" w:space="0" w:color="auto"/>
          </w:divBdr>
        </w:div>
        <w:div w:id="1401631258">
          <w:marLeft w:val="0"/>
          <w:marRight w:val="0"/>
          <w:marTop w:val="0"/>
          <w:marBottom w:val="0"/>
          <w:divBdr>
            <w:top w:val="none" w:sz="0" w:space="0" w:color="auto"/>
            <w:left w:val="none" w:sz="0" w:space="0" w:color="auto"/>
            <w:bottom w:val="none" w:sz="0" w:space="0" w:color="auto"/>
            <w:right w:val="none" w:sz="0" w:space="0" w:color="auto"/>
          </w:divBdr>
        </w:div>
        <w:div w:id="908999709">
          <w:marLeft w:val="0"/>
          <w:marRight w:val="0"/>
          <w:marTop w:val="0"/>
          <w:marBottom w:val="0"/>
          <w:divBdr>
            <w:top w:val="none" w:sz="0" w:space="0" w:color="auto"/>
            <w:left w:val="none" w:sz="0" w:space="0" w:color="auto"/>
            <w:bottom w:val="none" w:sz="0" w:space="0" w:color="auto"/>
            <w:right w:val="none" w:sz="0" w:space="0" w:color="auto"/>
          </w:divBdr>
        </w:div>
        <w:div w:id="935090598">
          <w:marLeft w:val="0"/>
          <w:marRight w:val="0"/>
          <w:marTop w:val="0"/>
          <w:marBottom w:val="0"/>
          <w:divBdr>
            <w:top w:val="none" w:sz="0" w:space="0" w:color="auto"/>
            <w:left w:val="none" w:sz="0" w:space="0" w:color="auto"/>
            <w:bottom w:val="none" w:sz="0" w:space="0" w:color="auto"/>
            <w:right w:val="none" w:sz="0" w:space="0" w:color="auto"/>
          </w:divBdr>
        </w:div>
        <w:div w:id="1711762749">
          <w:marLeft w:val="0"/>
          <w:marRight w:val="0"/>
          <w:marTop w:val="0"/>
          <w:marBottom w:val="0"/>
          <w:divBdr>
            <w:top w:val="none" w:sz="0" w:space="0" w:color="auto"/>
            <w:left w:val="none" w:sz="0" w:space="0" w:color="auto"/>
            <w:bottom w:val="none" w:sz="0" w:space="0" w:color="auto"/>
            <w:right w:val="none" w:sz="0" w:space="0" w:color="auto"/>
          </w:divBdr>
        </w:div>
        <w:div w:id="1986546505">
          <w:marLeft w:val="0"/>
          <w:marRight w:val="0"/>
          <w:marTop w:val="0"/>
          <w:marBottom w:val="0"/>
          <w:divBdr>
            <w:top w:val="none" w:sz="0" w:space="0" w:color="auto"/>
            <w:left w:val="none" w:sz="0" w:space="0" w:color="auto"/>
            <w:bottom w:val="none" w:sz="0" w:space="0" w:color="auto"/>
            <w:right w:val="none" w:sz="0" w:space="0" w:color="auto"/>
          </w:divBdr>
        </w:div>
        <w:div w:id="1379402631">
          <w:marLeft w:val="0"/>
          <w:marRight w:val="0"/>
          <w:marTop w:val="0"/>
          <w:marBottom w:val="0"/>
          <w:divBdr>
            <w:top w:val="none" w:sz="0" w:space="0" w:color="auto"/>
            <w:left w:val="none" w:sz="0" w:space="0" w:color="auto"/>
            <w:bottom w:val="none" w:sz="0" w:space="0" w:color="auto"/>
            <w:right w:val="none" w:sz="0" w:space="0" w:color="auto"/>
          </w:divBdr>
        </w:div>
        <w:div w:id="1668441888">
          <w:marLeft w:val="0"/>
          <w:marRight w:val="0"/>
          <w:marTop w:val="0"/>
          <w:marBottom w:val="0"/>
          <w:divBdr>
            <w:top w:val="none" w:sz="0" w:space="0" w:color="auto"/>
            <w:left w:val="none" w:sz="0" w:space="0" w:color="auto"/>
            <w:bottom w:val="none" w:sz="0" w:space="0" w:color="auto"/>
            <w:right w:val="none" w:sz="0" w:space="0" w:color="auto"/>
          </w:divBdr>
        </w:div>
        <w:div w:id="1342733144">
          <w:marLeft w:val="0"/>
          <w:marRight w:val="0"/>
          <w:marTop w:val="0"/>
          <w:marBottom w:val="0"/>
          <w:divBdr>
            <w:top w:val="none" w:sz="0" w:space="0" w:color="auto"/>
            <w:left w:val="none" w:sz="0" w:space="0" w:color="auto"/>
            <w:bottom w:val="none" w:sz="0" w:space="0" w:color="auto"/>
            <w:right w:val="none" w:sz="0" w:space="0" w:color="auto"/>
          </w:divBdr>
        </w:div>
        <w:div w:id="340284690">
          <w:marLeft w:val="0"/>
          <w:marRight w:val="0"/>
          <w:marTop w:val="0"/>
          <w:marBottom w:val="0"/>
          <w:divBdr>
            <w:top w:val="none" w:sz="0" w:space="0" w:color="auto"/>
            <w:left w:val="none" w:sz="0" w:space="0" w:color="auto"/>
            <w:bottom w:val="none" w:sz="0" w:space="0" w:color="auto"/>
            <w:right w:val="none" w:sz="0" w:space="0" w:color="auto"/>
          </w:divBdr>
        </w:div>
        <w:div w:id="957415498">
          <w:marLeft w:val="0"/>
          <w:marRight w:val="0"/>
          <w:marTop w:val="0"/>
          <w:marBottom w:val="0"/>
          <w:divBdr>
            <w:top w:val="none" w:sz="0" w:space="0" w:color="auto"/>
            <w:left w:val="none" w:sz="0" w:space="0" w:color="auto"/>
            <w:bottom w:val="none" w:sz="0" w:space="0" w:color="auto"/>
            <w:right w:val="none" w:sz="0" w:space="0" w:color="auto"/>
          </w:divBdr>
        </w:div>
        <w:div w:id="513347331">
          <w:marLeft w:val="0"/>
          <w:marRight w:val="0"/>
          <w:marTop w:val="0"/>
          <w:marBottom w:val="0"/>
          <w:divBdr>
            <w:top w:val="none" w:sz="0" w:space="0" w:color="auto"/>
            <w:left w:val="none" w:sz="0" w:space="0" w:color="auto"/>
            <w:bottom w:val="none" w:sz="0" w:space="0" w:color="auto"/>
            <w:right w:val="none" w:sz="0" w:space="0" w:color="auto"/>
          </w:divBdr>
        </w:div>
        <w:div w:id="1656841398">
          <w:marLeft w:val="0"/>
          <w:marRight w:val="0"/>
          <w:marTop w:val="0"/>
          <w:marBottom w:val="0"/>
          <w:divBdr>
            <w:top w:val="none" w:sz="0" w:space="0" w:color="auto"/>
            <w:left w:val="none" w:sz="0" w:space="0" w:color="auto"/>
            <w:bottom w:val="none" w:sz="0" w:space="0" w:color="auto"/>
            <w:right w:val="none" w:sz="0" w:space="0" w:color="auto"/>
          </w:divBdr>
        </w:div>
      </w:divsChild>
    </w:div>
    <w:div w:id="1203905542">
      <w:bodyDiv w:val="1"/>
      <w:marLeft w:val="0"/>
      <w:marRight w:val="0"/>
      <w:marTop w:val="0"/>
      <w:marBottom w:val="0"/>
      <w:divBdr>
        <w:top w:val="none" w:sz="0" w:space="0" w:color="auto"/>
        <w:left w:val="none" w:sz="0" w:space="0" w:color="auto"/>
        <w:bottom w:val="none" w:sz="0" w:space="0" w:color="auto"/>
        <w:right w:val="none" w:sz="0" w:space="0" w:color="auto"/>
      </w:divBdr>
      <w:divsChild>
        <w:div w:id="435364885">
          <w:marLeft w:val="0"/>
          <w:marRight w:val="0"/>
          <w:marTop w:val="0"/>
          <w:marBottom w:val="0"/>
          <w:divBdr>
            <w:top w:val="none" w:sz="0" w:space="0" w:color="auto"/>
            <w:left w:val="none" w:sz="0" w:space="0" w:color="auto"/>
            <w:bottom w:val="none" w:sz="0" w:space="0" w:color="auto"/>
            <w:right w:val="none" w:sz="0" w:space="0" w:color="auto"/>
          </w:divBdr>
          <w:divsChild>
            <w:div w:id="66805176">
              <w:marLeft w:val="0"/>
              <w:marRight w:val="0"/>
              <w:marTop w:val="0"/>
              <w:marBottom w:val="0"/>
              <w:divBdr>
                <w:top w:val="none" w:sz="0" w:space="0" w:color="auto"/>
                <w:left w:val="none" w:sz="0" w:space="0" w:color="auto"/>
                <w:bottom w:val="none" w:sz="0" w:space="0" w:color="auto"/>
                <w:right w:val="none" w:sz="0" w:space="0" w:color="auto"/>
              </w:divBdr>
            </w:div>
            <w:div w:id="1834223135">
              <w:marLeft w:val="0"/>
              <w:marRight w:val="0"/>
              <w:marTop w:val="0"/>
              <w:marBottom w:val="0"/>
              <w:divBdr>
                <w:top w:val="none" w:sz="0" w:space="0" w:color="auto"/>
                <w:left w:val="none" w:sz="0" w:space="0" w:color="auto"/>
                <w:bottom w:val="none" w:sz="0" w:space="0" w:color="auto"/>
                <w:right w:val="none" w:sz="0" w:space="0" w:color="auto"/>
              </w:divBdr>
            </w:div>
            <w:div w:id="954290610">
              <w:marLeft w:val="0"/>
              <w:marRight w:val="0"/>
              <w:marTop w:val="0"/>
              <w:marBottom w:val="0"/>
              <w:divBdr>
                <w:top w:val="none" w:sz="0" w:space="0" w:color="auto"/>
                <w:left w:val="none" w:sz="0" w:space="0" w:color="auto"/>
                <w:bottom w:val="none" w:sz="0" w:space="0" w:color="auto"/>
                <w:right w:val="none" w:sz="0" w:space="0" w:color="auto"/>
              </w:divBdr>
              <w:divsChild>
                <w:div w:id="1864202380">
                  <w:marLeft w:val="0"/>
                  <w:marRight w:val="0"/>
                  <w:marTop w:val="0"/>
                  <w:marBottom w:val="0"/>
                  <w:divBdr>
                    <w:top w:val="none" w:sz="0" w:space="0" w:color="auto"/>
                    <w:left w:val="none" w:sz="0" w:space="0" w:color="auto"/>
                    <w:bottom w:val="none" w:sz="0" w:space="0" w:color="auto"/>
                    <w:right w:val="none" w:sz="0" w:space="0" w:color="auto"/>
                  </w:divBdr>
                </w:div>
              </w:divsChild>
            </w:div>
            <w:div w:id="321661136">
              <w:marLeft w:val="0"/>
              <w:marRight w:val="0"/>
              <w:marTop w:val="0"/>
              <w:marBottom w:val="0"/>
              <w:divBdr>
                <w:top w:val="none" w:sz="0" w:space="0" w:color="auto"/>
                <w:left w:val="none" w:sz="0" w:space="0" w:color="auto"/>
                <w:bottom w:val="none" w:sz="0" w:space="0" w:color="auto"/>
                <w:right w:val="none" w:sz="0" w:space="0" w:color="auto"/>
              </w:divBdr>
              <w:divsChild>
                <w:div w:id="735013235">
                  <w:marLeft w:val="0"/>
                  <w:marRight w:val="0"/>
                  <w:marTop w:val="0"/>
                  <w:marBottom w:val="0"/>
                  <w:divBdr>
                    <w:top w:val="none" w:sz="0" w:space="0" w:color="auto"/>
                    <w:left w:val="none" w:sz="0" w:space="0" w:color="auto"/>
                    <w:bottom w:val="none" w:sz="0" w:space="0" w:color="auto"/>
                    <w:right w:val="none" w:sz="0" w:space="0" w:color="auto"/>
                  </w:divBdr>
                </w:div>
              </w:divsChild>
            </w:div>
            <w:div w:id="1530751407">
              <w:marLeft w:val="0"/>
              <w:marRight w:val="0"/>
              <w:marTop w:val="0"/>
              <w:marBottom w:val="0"/>
              <w:divBdr>
                <w:top w:val="none" w:sz="0" w:space="0" w:color="auto"/>
                <w:left w:val="none" w:sz="0" w:space="0" w:color="auto"/>
                <w:bottom w:val="none" w:sz="0" w:space="0" w:color="auto"/>
                <w:right w:val="none" w:sz="0" w:space="0" w:color="auto"/>
              </w:divBdr>
              <w:divsChild>
                <w:div w:id="1174106606">
                  <w:marLeft w:val="0"/>
                  <w:marRight w:val="0"/>
                  <w:marTop w:val="0"/>
                  <w:marBottom w:val="0"/>
                  <w:divBdr>
                    <w:top w:val="none" w:sz="0" w:space="0" w:color="auto"/>
                    <w:left w:val="none" w:sz="0" w:space="0" w:color="auto"/>
                    <w:bottom w:val="none" w:sz="0" w:space="0" w:color="auto"/>
                    <w:right w:val="none" w:sz="0" w:space="0" w:color="auto"/>
                  </w:divBdr>
                </w:div>
                <w:div w:id="1613777987">
                  <w:marLeft w:val="0"/>
                  <w:marRight w:val="0"/>
                  <w:marTop w:val="0"/>
                  <w:marBottom w:val="0"/>
                  <w:divBdr>
                    <w:top w:val="none" w:sz="0" w:space="0" w:color="auto"/>
                    <w:left w:val="none" w:sz="0" w:space="0" w:color="auto"/>
                    <w:bottom w:val="none" w:sz="0" w:space="0" w:color="auto"/>
                    <w:right w:val="none" w:sz="0" w:space="0" w:color="auto"/>
                  </w:divBdr>
                </w:div>
                <w:div w:id="1321495963">
                  <w:marLeft w:val="0"/>
                  <w:marRight w:val="0"/>
                  <w:marTop w:val="0"/>
                  <w:marBottom w:val="0"/>
                  <w:divBdr>
                    <w:top w:val="none" w:sz="0" w:space="0" w:color="auto"/>
                    <w:left w:val="none" w:sz="0" w:space="0" w:color="auto"/>
                    <w:bottom w:val="none" w:sz="0" w:space="0" w:color="auto"/>
                    <w:right w:val="none" w:sz="0" w:space="0" w:color="auto"/>
                  </w:divBdr>
                </w:div>
                <w:div w:id="1921863264">
                  <w:marLeft w:val="0"/>
                  <w:marRight w:val="0"/>
                  <w:marTop w:val="0"/>
                  <w:marBottom w:val="0"/>
                  <w:divBdr>
                    <w:top w:val="none" w:sz="0" w:space="0" w:color="auto"/>
                    <w:left w:val="none" w:sz="0" w:space="0" w:color="auto"/>
                    <w:bottom w:val="none" w:sz="0" w:space="0" w:color="auto"/>
                    <w:right w:val="none" w:sz="0" w:space="0" w:color="auto"/>
                  </w:divBdr>
                </w:div>
              </w:divsChild>
            </w:div>
            <w:div w:id="81948571">
              <w:marLeft w:val="0"/>
              <w:marRight w:val="0"/>
              <w:marTop w:val="0"/>
              <w:marBottom w:val="0"/>
              <w:divBdr>
                <w:top w:val="none" w:sz="0" w:space="0" w:color="auto"/>
                <w:left w:val="none" w:sz="0" w:space="0" w:color="auto"/>
                <w:bottom w:val="none" w:sz="0" w:space="0" w:color="auto"/>
                <w:right w:val="none" w:sz="0" w:space="0" w:color="auto"/>
              </w:divBdr>
              <w:divsChild>
                <w:div w:id="94834770">
                  <w:marLeft w:val="0"/>
                  <w:marRight w:val="0"/>
                  <w:marTop w:val="0"/>
                  <w:marBottom w:val="0"/>
                  <w:divBdr>
                    <w:top w:val="none" w:sz="0" w:space="0" w:color="auto"/>
                    <w:left w:val="none" w:sz="0" w:space="0" w:color="auto"/>
                    <w:bottom w:val="none" w:sz="0" w:space="0" w:color="auto"/>
                    <w:right w:val="none" w:sz="0" w:space="0" w:color="auto"/>
                  </w:divBdr>
                </w:div>
                <w:div w:id="687950337">
                  <w:marLeft w:val="0"/>
                  <w:marRight w:val="0"/>
                  <w:marTop w:val="0"/>
                  <w:marBottom w:val="0"/>
                  <w:divBdr>
                    <w:top w:val="none" w:sz="0" w:space="0" w:color="auto"/>
                    <w:left w:val="none" w:sz="0" w:space="0" w:color="auto"/>
                    <w:bottom w:val="none" w:sz="0" w:space="0" w:color="auto"/>
                    <w:right w:val="none" w:sz="0" w:space="0" w:color="auto"/>
                  </w:divBdr>
                </w:div>
                <w:div w:id="772670872">
                  <w:marLeft w:val="0"/>
                  <w:marRight w:val="0"/>
                  <w:marTop w:val="0"/>
                  <w:marBottom w:val="0"/>
                  <w:divBdr>
                    <w:top w:val="none" w:sz="0" w:space="0" w:color="auto"/>
                    <w:left w:val="none" w:sz="0" w:space="0" w:color="auto"/>
                    <w:bottom w:val="none" w:sz="0" w:space="0" w:color="auto"/>
                    <w:right w:val="none" w:sz="0" w:space="0" w:color="auto"/>
                  </w:divBdr>
                </w:div>
                <w:div w:id="870646802">
                  <w:marLeft w:val="0"/>
                  <w:marRight w:val="0"/>
                  <w:marTop w:val="0"/>
                  <w:marBottom w:val="0"/>
                  <w:divBdr>
                    <w:top w:val="none" w:sz="0" w:space="0" w:color="auto"/>
                    <w:left w:val="none" w:sz="0" w:space="0" w:color="auto"/>
                    <w:bottom w:val="none" w:sz="0" w:space="0" w:color="auto"/>
                    <w:right w:val="none" w:sz="0" w:space="0" w:color="auto"/>
                  </w:divBdr>
                </w:div>
                <w:div w:id="905071870">
                  <w:marLeft w:val="0"/>
                  <w:marRight w:val="0"/>
                  <w:marTop w:val="0"/>
                  <w:marBottom w:val="0"/>
                  <w:divBdr>
                    <w:top w:val="none" w:sz="0" w:space="0" w:color="auto"/>
                    <w:left w:val="none" w:sz="0" w:space="0" w:color="auto"/>
                    <w:bottom w:val="none" w:sz="0" w:space="0" w:color="auto"/>
                    <w:right w:val="none" w:sz="0" w:space="0" w:color="auto"/>
                  </w:divBdr>
                </w:div>
                <w:div w:id="1537043368">
                  <w:marLeft w:val="0"/>
                  <w:marRight w:val="0"/>
                  <w:marTop w:val="0"/>
                  <w:marBottom w:val="0"/>
                  <w:divBdr>
                    <w:top w:val="none" w:sz="0" w:space="0" w:color="auto"/>
                    <w:left w:val="none" w:sz="0" w:space="0" w:color="auto"/>
                    <w:bottom w:val="none" w:sz="0" w:space="0" w:color="auto"/>
                    <w:right w:val="none" w:sz="0" w:space="0" w:color="auto"/>
                  </w:divBdr>
                </w:div>
                <w:div w:id="1079135307">
                  <w:marLeft w:val="0"/>
                  <w:marRight w:val="0"/>
                  <w:marTop w:val="0"/>
                  <w:marBottom w:val="0"/>
                  <w:divBdr>
                    <w:top w:val="none" w:sz="0" w:space="0" w:color="auto"/>
                    <w:left w:val="none" w:sz="0" w:space="0" w:color="auto"/>
                    <w:bottom w:val="none" w:sz="0" w:space="0" w:color="auto"/>
                    <w:right w:val="none" w:sz="0" w:space="0" w:color="auto"/>
                  </w:divBdr>
                </w:div>
              </w:divsChild>
            </w:div>
            <w:div w:id="1724210915">
              <w:marLeft w:val="0"/>
              <w:marRight w:val="0"/>
              <w:marTop w:val="0"/>
              <w:marBottom w:val="0"/>
              <w:divBdr>
                <w:top w:val="none" w:sz="0" w:space="0" w:color="auto"/>
                <w:left w:val="none" w:sz="0" w:space="0" w:color="auto"/>
                <w:bottom w:val="none" w:sz="0" w:space="0" w:color="auto"/>
                <w:right w:val="none" w:sz="0" w:space="0" w:color="auto"/>
              </w:divBdr>
              <w:divsChild>
                <w:div w:id="871068425">
                  <w:marLeft w:val="0"/>
                  <w:marRight w:val="0"/>
                  <w:marTop w:val="0"/>
                  <w:marBottom w:val="0"/>
                  <w:divBdr>
                    <w:top w:val="none" w:sz="0" w:space="0" w:color="auto"/>
                    <w:left w:val="none" w:sz="0" w:space="0" w:color="auto"/>
                    <w:bottom w:val="none" w:sz="0" w:space="0" w:color="auto"/>
                    <w:right w:val="none" w:sz="0" w:space="0" w:color="auto"/>
                  </w:divBdr>
                </w:div>
                <w:div w:id="1230723911">
                  <w:marLeft w:val="0"/>
                  <w:marRight w:val="0"/>
                  <w:marTop w:val="0"/>
                  <w:marBottom w:val="0"/>
                  <w:divBdr>
                    <w:top w:val="none" w:sz="0" w:space="0" w:color="auto"/>
                    <w:left w:val="none" w:sz="0" w:space="0" w:color="auto"/>
                    <w:bottom w:val="none" w:sz="0" w:space="0" w:color="auto"/>
                    <w:right w:val="none" w:sz="0" w:space="0" w:color="auto"/>
                  </w:divBdr>
                </w:div>
              </w:divsChild>
            </w:div>
            <w:div w:id="1174997088">
              <w:marLeft w:val="0"/>
              <w:marRight w:val="0"/>
              <w:marTop w:val="0"/>
              <w:marBottom w:val="0"/>
              <w:divBdr>
                <w:top w:val="none" w:sz="0" w:space="0" w:color="auto"/>
                <w:left w:val="none" w:sz="0" w:space="0" w:color="auto"/>
                <w:bottom w:val="none" w:sz="0" w:space="0" w:color="auto"/>
                <w:right w:val="none" w:sz="0" w:space="0" w:color="auto"/>
              </w:divBdr>
              <w:divsChild>
                <w:div w:id="1159881062">
                  <w:marLeft w:val="0"/>
                  <w:marRight w:val="0"/>
                  <w:marTop w:val="0"/>
                  <w:marBottom w:val="0"/>
                  <w:divBdr>
                    <w:top w:val="none" w:sz="0" w:space="0" w:color="auto"/>
                    <w:left w:val="none" w:sz="0" w:space="0" w:color="auto"/>
                    <w:bottom w:val="none" w:sz="0" w:space="0" w:color="auto"/>
                    <w:right w:val="none" w:sz="0" w:space="0" w:color="auto"/>
                  </w:divBdr>
                </w:div>
                <w:div w:id="768279896">
                  <w:marLeft w:val="0"/>
                  <w:marRight w:val="0"/>
                  <w:marTop w:val="0"/>
                  <w:marBottom w:val="0"/>
                  <w:divBdr>
                    <w:top w:val="none" w:sz="0" w:space="0" w:color="auto"/>
                    <w:left w:val="none" w:sz="0" w:space="0" w:color="auto"/>
                    <w:bottom w:val="none" w:sz="0" w:space="0" w:color="auto"/>
                    <w:right w:val="none" w:sz="0" w:space="0" w:color="auto"/>
                  </w:divBdr>
                </w:div>
                <w:div w:id="158472499">
                  <w:marLeft w:val="0"/>
                  <w:marRight w:val="0"/>
                  <w:marTop w:val="0"/>
                  <w:marBottom w:val="0"/>
                  <w:divBdr>
                    <w:top w:val="none" w:sz="0" w:space="0" w:color="auto"/>
                    <w:left w:val="none" w:sz="0" w:space="0" w:color="auto"/>
                    <w:bottom w:val="none" w:sz="0" w:space="0" w:color="auto"/>
                    <w:right w:val="none" w:sz="0" w:space="0" w:color="auto"/>
                  </w:divBdr>
                </w:div>
                <w:div w:id="1089421969">
                  <w:marLeft w:val="0"/>
                  <w:marRight w:val="0"/>
                  <w:marTop w:val="0"/>
                  <w:marBottom w:val="0"/>
                  <w:divBdr>
                    <w:top w:val="none" w:sz="0" w:space="0" w:color="auto"/>
                    <w:left w:val="none" w:sz="0" w:space="0" w:color="auto"/>
                    <w:bottom w:val="none" w:sz="0" w:space="0" w:color="auto"/>
                    <w:right w:val="none" w:sz="0" w:space="0" w:color="auto"/>
                  </w:divBdr>
                </w:div>
              </w:divsChild>
            </w:div>
            <w:div w:id="572619258">
              <w:marLeft w:val="0"/>
              <w:marRight w:val="0"/>
              <w:marTop w:val="0"/>
              <w:marBottom w:val="0"/>
              <w:divBdr>
                <w:top w:val="none" w:sz="0" w:space="0" w:color="auto"/>
                <w:left w:val="none" w:sz="0" w:space="0" w:color="auto"/>
                <w:bottom w:val="none" w:sz="0" w:space="0" w:color="auto"/>
                <w:right w:val="none" w:sz="0" w:space="0" w:color="auto"/>
              </w:divBdr>
              <w:divsChild>
                <w:div w:id="1690789990">
                  <w:marLeft w:val="0"/>
                  <w:marRight w:val="0"/>
                  <w:marTop w:val="0"/>
                  <w:marBottom w:val="0"/>
                  <w:divBdr>
                    <w:top w:val="none" w:sz="0" w:space="0" w:color="auto"/>
                    <w:left w:val="none" w:sz="0" w:space="0" w:color="auto"/>
                    <w:bottom w:val="none" w:sz="0" w:space="0" w:color="auto"/>
                    <w:right w:val="none" w:sz="0" w:space="0" w:color="auto"/>
                  </w:divBdr>
                </w:div>
                <w:div w:id="690647408">
                  <w:marLeft w:val="0"/>
                  <w:marRight w:val="0"/>
                  <w:marTop w:val="0"/>
                  <w:marBottom w:val="0"/>
                  <w:divBdr>
                    <w:top w:val="none" w:sz="0" w:space="0" w:color="auto"/>
                    <w:left w:val="none" w:sz="0" w:space="0" w:color="auto"/>
                    <w:bottom w:val="none" w:sz="0" w:space="0" w:color="auto"/>
                    <w:right w:val="none" w:sz="0" w:space="0" w:color="auto"/>
                  </w:divBdr>
                </w:div>
                <w:div w:id="1857159526">
                  <w:marLeft w:val="0"/>
                  <w:marRight w:val="0"/>
                  <w:marTop w:val="0"/>
                  <w:marBottom w:val="0"/>
                  <w:divBdr>
                    <w:top w:val="none" w:sz="0" w:space="0" w:color="auto"/>
                    <w:left w:val="none" w:sz="0" w:space="0" w:color="auto"/>
                    <w:bottom w:val="none" w:sz="0" w:space="0" w:color="auto"/>
                    <w:right w:val="none" w:sz="0" w:space="0" w:color="auto"/>
                  </w:divBdr>
                </w:div>
                <w:div w:id="699008799">
                  <w:marLeft w:val="0"/>
                  <w:marRight w:val="0"/>
                  <w:marTop w:val="0"/>
                  <w:marBottom w:val="0"/>
                  <w:divBdr>
                    <w:top w:val="none" w:sz="0" w:space="0" w:color="auto"/>
                    <w:left w:val="none" w:sz="0" w:space="0" w:color="auto"/>
                    <w:bottom w:val="none" w:sz="0" w:space="0" w:color="auto"/>
                    <w:right w:val="none" w:sz="0" w:space="0" w:color="auto"/>
                  </w:divBdr>
                </w:div>
                <w:div w:id="756291532">
                  <w:marLeft w:val="0"/>
                  <w:marRight w:val="0"/>
                  <w:marTop w:val="0"/>
                  <w:marBottom w:val="0"/>
                  <w:divBdr>
                    <w:top w:val="none" w:sz="0" w:space="0" w:color="auto"/>
                    <w:left w:val="none" w:sz="0" w:space="0" w:color="auto"/>
                    <w:bottom w:val="none" w:sz="0" w:space="0" w:color="auto"/>
                    <w:right w:val="none" w:sz="0" w:space="0" w:color="auto"/>
                  </w:divBdr>
                </w:div>
                <w:div w:id="2115594821">
                  <w:marLeft w:val="0"/>
                  <w:marRight w:val="0"/>
                  <w:marTop w:val="0"/>
                  <w:marBottom w:val="0"/>
                  <w:divBdr>
                    <w:top w:val="none" w:sz="0" w:space="0" w:color="auto"/>
                    <w:left w:val="none" w:sz="0" w:space="0" w:color="auto"/>
                    <w:bottom w:val="none" w:sz="0" w:space="0" w:color="auto"/>
                    <w:right w:val="none" w:sz="0" w:space="0" w:color="auto"/>
                  </w:divBdr>
                </w:div>
                <w:div w:id="2111392256">
                  <w:marLeft w:val="0"/>
                  <w:marRight w:val="0"/>
                  <w:marTop w:val="0"/>
                  <w:marBottom w:val="0"/>
                  <w:divBdr>
                    <w:top w:val="none" w:sz="0" w:space="0" w:color="auto"/>
                    <w:left w:val="none" w:sz="0" w:space="0" w:color="auto"/>
                    <w:bottom w:val="none" w:sz="0" w:space="0" w:color="auto"/>
                    <w:right w:val="none" w:sz="0" w:space="0" w:color="auto"/>
                  </w:divBdr>
                </w:div>
                <w:div w:id="192341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3948</Words>
  <Characters>23688</Characters>
  <Application>Microsoft Office Word</Application>
  <DocSecurity>0</DocSecurity>
  <Lines>197</Lines>
  <Paragraphs>55</Paragraphs>
  <ScaleCrop>false</ScaleCrop>
  <Company/>
  <LinksUpToDate>false</LinksUpToDate>
  <CharactersWithSpaces>27581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mkolczyk</dc:creator>
  <cp:keywords/>
  <dc:description/>
  <cp:lastModifiedBy>mkolczyk</cp:lastModifiedBy>
  <cp:revision>3</cp:revision>
  <dcterms:created xsi:type="dcterms:W3CDTF">2020-04-28T06:22:00Z</dcterms:created>
  <dcterms:modified xsi:type="dcterms:W3CDTF">2020-04-28T07:43:00Z</dcterms:modified>
</cp:coreProperties>
</file>