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color w:val="000000"/>
          <w:sz w:val="27"/>
          <w:szCs w:val="27"/>
          <w:lang w:eastAsia="pl-PL"/>
        </w:rPr>
        <w:t>Ogłoszenie nr 525892-N-2020 z dnia 2020-03-23 r.</w:t>
      </w:r>
      <w:r w:rsidRPr="00D65BF4">
        <w:rPr>
          <w:rFonts w:ascii="Times New Roman" w:eastAsia="Times New Roman" w:hAnsi="Times New Roman" w:cs="Times New Roman"/>
          <w:color w:val="000000"/>
          <w:sz w:val="27"/>
          <w:szCs w:val="27"/>
          <w:lang w:eastAsia="pl-PL"/>
        </w:rPr>
        <w:br/>
      </w:r>
    </w:p>
    <w:p w:rsidR="00D65BF4" w:rsidRPr="00D65BF4" w:rsidRDefault="00D65BF4" w:rsidP="00D65BF4">
      <w:pPr>
        <w:spacing w:after="0" w:line="450" w:lineRule="atLeast"/>
        <w:jc w:val="center"/>
        <w:rPr>
          <w:rFonts w:ascii="Times New Roman" w:eastAsia="Times New Roman" w:hAnsi="Times New Roman" w:cs="Times New Roman"/>
          <w:b/>
          <w:bCs/>
          <w:color w:val="000000"/>
          <w:sz w:val="27"/>
          <w:szCs w:val="27"/>
          <w:lang w:eastAsia="pl-PL"/>
        </w:rPr>
      </w:pPr>
      <w:r w:rsidRPr="00D65BF4">
        <w:rPr>
          <w:rFonts w:ascii="Times New Roman" w:eastAsia="Times New Roman" w:hAnsi="Times New Roman" w:cs="Times New Roman"/>
          <w:b/>
          <w:bCs/>
          <w:color w:val="000000"/>
          <w:sz w:val="27"/>
          <w:szCs w:val="27"/>
          <w:lang w:eastAsia="pl-PL"/>
        </w:rPr>
        <w:t>Główny Instytut Górnictwa: Przetarg nieograniczony na dostawę notebooka, komputera obliczeniowego oraz monitora.</w:t>
      </w:r>
      <w:r w:rsidRPr="00D65BF4">
        <w:rPr>
          <w:rFonts w:ascii="Times New Roman" w:eastAsia="Times New Roman" w:hAnsi="Times New Roman" w:cs="Times New Roman"/>
          <w:b/>
          <w:bCs/>
          <w:color w:val="000000"/>
          <w:sz w:val="27"/>
          <w:szCs w:val="27"/>
          <w:lang w:eastAsia="pl-PL"/>
        </w:rPr>
        <w:br/>
        <w:t>OGŁOSZENIE O ZAMÓWIENIU - Dostawy</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Zamieszczanie ogłoszenia:</w:t>
      </w:r>
      <w:r w:rsidRPr="00D65BF4">
        <w:rPr>
          <w:rFonts w:ascii="Times New Roman" w:eastAsia="Times New Roman" w:hAnsi="Times New Roman" w:cs="Times New Roman"/>
          <w:color w:val="000000"/>
          <w:sz w:val="27"/>
          <w:szCs w:val="27"/>
          <w:lang w:eastAsia="pl-PL"/>
        </w:rPr>
        <w:t> Zamieszczanie obowiązkowe</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Ogłoszenie dotyczy:</w:t>
      </w:r>
      <w:r w:rsidRPr="00D65BF4">
        <w:rPr>
          <w:rFonts w:ascii="Times New Roman" w:eastAsia="Times New Roman" w:hAnsi="Times New Roman" w:cs="Times New Roman"/>
          <w:color w:val="000000"/>
          <w:sz w:val="27"/>
          <w:szCs w:val="27"/>
          <w:lang w:eastAsia="pl-PL"/>
        </w:rPr>
        <w:t> Zamówienia publicznego</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Tak</w:t>
      </w:r>
    </w:p>
    <w:p w:rsidR="00D65BF4" w:rsidRPr="00D65BF4" w:rsidRDefault="00D65BF4" w:rsidP="00D65BF4">
      <w:pPr>
        <w:spacing w:after="0" w:line="450" w:lineRule="atLeast"/>
        <w:rPr>
          <w:rFonts w:ascii="Times New Roman" w:eastAsia="Times New Roman" w:hAnsi="Times New Roman" w:cs="Times New Roman"/>
          <w:color w:val="000000"/>
          <w:sz w:val="27"/>
          <w:szCs w:val="27"/>
          <w:lang w:val="en-US" w:eastAsia="pl-PL"/>
        </w:rPr>
      </w:pP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Nazwa projektu lub programu</w:t>
      </w:r>
      <w:r w:rsidRPr="00D65BF4">
        <w:rPr>
          <w:rFonts w:ascii="Times New Roman" w:eastAsia="Times New Roman" w:hAnsi="Times New Roman" w:cs="Times New Roman"/>
          <w:color w:val="000000"/>
          <w:sz w:val="27"/>
          <w:szCs w:val="27"/>
          <w:lang w:eastAsia="pl-PL"/>
        </w:rPr>
        <w:br/>
        <w:t>Zakup finansowany będzie z projektu: Ograniczenie ryzyka środowiskowego w trakcie eksploatacji węgla metodą ścianową w kopalniach węgla kamiennego i brunatnego -Akronim PICTO ((</w:t>
      </w:r>
      <w:proofErr w:type="spellStart"/>
      <w:r w:rsidRPr="00D65BF4">
        <w:rPr>
          <w:rFonts w:ascii="Times New Roman" w:eastAsia="Times New Roman" w:hAnsi="Times New Roman" w:cs="Times New Roman"/>
          <w:color w:val="000000"/>
          <w:sz w:val="27"/>
          <w:szCs w:val="27"/>
          <w:lang w:eastAsia="pl-PL"/>
        </w:rPr>
        <w:t>Production</w:t>
      </w:r>
      <w:proofErr w:type="spellEnd"/>
      <w:r w:rsidRPr="00D65BF4">
        <w:rPr>
          <w:rFonts w:ascii="Times New Roman" w:eastAsia="Times New Roman" w:hAnsi="Times New Roman" w:cs="Times New Roman"/>
          <w:color w:val="000000"/>
          <w:sz w:val="27"/>
          <w:szCs w:val="27"/>
          <w:lang w:eastAsia="pl-PL"/>
        </w:rPr>
        <w:t xml:space="preserve"> Face </w:t>
      </w:r>
      <w:proofErr w:type="spellStart"/>
      <w:r w:rsidRPr="00D65BF4">
        <w:rPr>
          <w:rFonts w:ascii="Times New Roman" w:eastAsia="Times New Roman" w:hAnsi="Times New Roman" w:cs="Times New Roman"/>
          <w:color w:val="000000"/>
          <w:sz w:val="27"/>
          <w:szCs w:val="27"/>
          <w:lang w:eastAsia="pl-PL"/>
        </w:rPr>
        <w:t>Environmental</w:t>
      </w:r>
      <w:proofErr w:type="spellEnd"/>
      <w:r w:rsidRPr="00D65BF4">
        <w:rPr>
          <w:rFonts w:ascii="Times New Roman" w:eastAsia="Times New Roman" w:hAnsi="Times New Roman" w:cs="Times New Roman"/>
          <w:color w:val="000000"/>
          <w:sz w:val="27"/>
          <w:szCs w:val="27"/>
          <w:lang w:eastAsia="pl-PL"/>
        </w:rPr>
        <w:t xml:space="preserve"> </w:t>
      </w:r>
      <w:proofErr w:type="spellStart"/>
      <w:r w:rsidRPr="00D65BF4">
        <w:rPr>
          <w:rFonts w:ascii="Times New Roman" w:eastAsia="Times New Roman" w:hAnsi="Times New Roman" w:cs="Times New Roman"/>
          <w:color w:val="000000"/>
          <w:sz w:val="27"/>
          <w:szCs w:val="27"/>
          <w:lang w:eastAsia="pl-PL"/>
        </w:rPr>
        <w:t>Risk</w:t>
      </w:r>
      <w:proofErr w:type="spellEnd"/>
      <w:r w:rsidRPr="00D65BF4">
        <w:rPr>
          <w:rFonts w:ascii="Times New Roman" w:eastAsia="Times New Roman" w:hAnsi="Times New Roman" w:cs="Times New Roman"/>
          <w:color w:val="000000"/>
          <w:sz w:val="27"/>
          <w:szCs w:val="27"/>
          <w:lang w:eastAsia="pl-PL"/>
        </w:rPr>
        <w:t xml:space="preserve"> </w:t>
      </w:r>
      <w:proofErr w:type="spellStart"/>
      <w:r w:rsidRPr="00D65BF4">
        <w:rPr>
          <w:rFonts w:ascii="Times New Roman" w:eastAsia="Times New Roman" w:hAnsi="Times New Roman" w:cs="Times New Roman"/>
          <w:color w:val="000000"/>
          <w:sz w:val="27"/>
          <w:szCs w:val="27"/>
          <w:lang w:eastAsia="pl-PL"/>
        </w:rPr>
        <w:t>Minimisation</w:t>
      </w:r>
      <w:proofErr w:type="spellEnd"/>
      <w:r w:rsidRPr="00D65BF4">
        <w:rPr>
          <w:rFonts w:ascii="Times New Roman" w:eastAsia="Times New Roman" w:hAnsi="Times New Roman" w:cs="Times New Roman"/>
          <w:color w:val="000000"/>
          <w:sz w:val="27"/>
          <w:szCs w:val="27"/>
          <w:lang w:eastAsia="pl-PL"/>
        </w:rPr>
        <w:t xml:space="preserve"> in </w:t>
      </w:r>
      <w:proofErr w:type="spellStart"/>
      <w:r w:rsidRPr="00D65BF4">
        <w:rPr>
          <w:rFonts w:ascii="Times New Roman" w:eastAsia="Times New Roman" w:hAnsi="Times New Roman" w:cs="Times New Roman"/>
          <w:color w:val="000000"/>
          <w:sz w:val="27"/>
          <w:szCs w:val="27"/>
          <w:lang w:eastAsia="pl-PL"/>
        </w:rPr>
        <w:t>Coal</w:t>
      </w:r>
      <w:proofErr w:type="spellEnd"/>
      <w:r w:rsidRPr="00D65BF4">
        <w:rPr>
          <w:rFonts w:ascii="Times New Roman" w:eastAsia="Times New Roman" w:hAnsi="Times New Roman" w:cs="Times New Roman"/>
          <w:color w:val="000000"/>
          <w:sz w:val="27"/>
          <w:szCs w:val="27"/>
          <w:lang w:eastAsia="pl-PL"/>
        </w:rPr>
        <w:t xml:space="preserve"> and </w:t>
      </w:r>
      <w:proofErr w:type="spellStart"/>
      <w:r w:rsidRPr="00D65BF4">
        <w:rPr>
          <w:rFonts w:ascii="Times New Roman" w:eastAsia="Times New Roman" w:hAnsi="Times New Roman" w:cs="Times New Roman"/>
          <w:color w:val="000000"/>
          <w:sz w:val="27"/>
          <w:szCs w:val="27"/>
          <w:lang w:eastAsia="pl-PL"/>
        </w:rPr>
        <w:t>Lignite</w:t>
      </w:r>
      <w:proofErr w:type="spellEnd"/>
      <w:r w:rsidRPr="00D65BF4">
        <w:rPr>
          <w:rFonts w:ascii="Times New Roman" w:eastAsia="Times New Roman" w:hAnsi="Times New Roman" w:cs="Times New Roman"/>
          <w:color w:val="000000"/>
          <w:sz w:val="27"/>
          <w:szCs w:val="27"/>
          <w:lang w:eastAsia="pl-PL"/>
        </w:rPr>
        <w:t xml:space="preserve"> </w:t>
      </w:r>
      <w:proofErr w:type="spellStart"/>
      <w:r w:rsidRPr="00D65BF4">
        <w:rPr>
          <w:rFonts w:ascii="Times New Roman" w:eastAsia="Times New Roman" w:hAnsi="Times New Roman" w:cs="Times New Roman"/>
          <w:color w:val="000000"/>
          <w:sz w:val="27"/>
          <w:szCs w:val="27"/>
          <w:lang w:eastAsia="pl-PL"/>
        </w:rPr>
        <w:t>Mines</w:t>
      </w:r>
      <w:proofErr w:type="spellEnd"/>
      <w:r w:rsidRPr="00D65BF4">
        <w:rPr>
          <w:rFonts w:ascii="Times New Roman" w:eastAsia="Times New Roman" w:hAnsi="Times New Roman" w:cs="Times New Roman"/>
          <w:color w:val="000000"/>
          <w:sz w:val="27"/>
          <w:szCs w:val="27"/>
          <w:lang w:eastAsia="pl-PL"/>
        </w:rPr>
        <w:t xml:space="preserve"> ) </w:t>
      </w:r>
      <w:proofErr w:type="spellStart"/>
      <w:r w:rsidRPr="00D65BF4">
        <w:rPr>
          <w:rFonts w:ascii="Times New Roman" w:eastAsia="Times New Roman" w:hAnsi="Times New Roman" w:cs="Times New Roman"/>
          <w:color w:val="000000"/>
          <w:sz w:val="27"/>
          <w:szCs w:val="27"/>
          <w:lang w:eastAsia="pl-PL"/>
        </w:rPr>
        <w:t>supported</w:t>
      </w:r>
      <w:proofErr w:type="spellEnd"/>
      <w:r w:rsidRPr="00D65BF4">
        <w:rPr>
          <w:rFonts w:ascii="Times New Roman" w:eastAsia="Times New Roman" w:hAnsi="Times New Roman" w:cs="Times New Roman"/>
          <w:color w:val="000000"/>
          <w:sz w:val="27"/>
          <w:szCs w:val="27"/>
          <w:lang w:eastAsia="pl-PL"/>
        </w:rPr>
        <w:t xml:space="preserve"> by the </w:t>
      </w:r>
      <w:proofErr w:type="spellStart"/>
      <w:r w:rsidRPr="00D65BF4">
        <w:rPr>
          <w:rFonts w:ascii="Times New Roman" w:eastAsia="Times New Roman" w:hAnsi="Times New Roman" w:cs="Times New Roman"/>
          <w:color w:val="000000"/>
          <w:sz w:val="27"/>
          <w:szCs w:val="27"/>
          <w:lang w:eastAsia="pl-PL"/>
        </w:rPr>
        <w:t>Research</w:t>
      </w:r>
      <w:proofErr w:type="spellEnd"/>
      <w:r w:rsidRPr="00D65BF4">
        <w:rPr>
          <w:rFonts w:ascii="Times New Roman" w:eastAsia="Times New Roman" w:hAnsi="Times New Roman" w:cs="Times New Roman"/>
          <w:color w:val="000000"/>
          <w:sz w:val="27"/>
          <w:szCs w:val="27"/>
          <w:lang w:eastAsia="pl-PL"/>
        </w:rPr>
        <w:t xml:space="preserve"> Fund for </w:t>
      </w:r>
      <w:proofErr w:type="spellStart"/>
      <w:r w:rsidRPr="00D65BF4">
        <w:rPr>
          <w:rFonts w:ascii="Times New Roman" w:eastAsia="Times New Roman" w:hAnsi="Times New Roman" w:cs="Times New Roman"/>
          <w:color w:val="000000"/>
          <w:sz w:val="27"/>
          <w:szCs w:val="27"/>
          <w:lang w:eastAsia="pl-PL"/>
        </w:rPr>
        <w:t>Coal</w:t>
      </w:r>
      <w:proofErr w:type="spellEnd"/>
      <w:r w:rsidRPr="00D65BF4">
        <w:rPr>
          <w:rFonts w:ascii="Times New Roman" w:eastAsia="Times New Roman" w:hAnsi="Times New Roman" w:cs="Times New Roman"/>
          <w:color w:val="000000"/>
          <w:sz w:val="27"/>
          <w:szCs w:val="27"/>
          <w:lang w:eastAsia="pl-PL"/>
        </w:rPr>
        <w:t xml:space="preserve"> and Steel (RFCS) </w:t>
      </w:r>
      <w:proofErr w:type="spellStart"/>
      <w:r w:rsidRPr="00D65BF4">
        <w:rPr>
          <w:rFonts w:ascii="Times New Roman" w:eastAsia="Times New Roman" w:hAnsi="Times New Roman" w:cs="Times New Roman"/>
          <w:color w:val="000000"/>
          <w:sz w:val="27"/>
          <w:szCs w:val="27"/>
          <w:lang w:eastAsia="pl-PL"/>
        </w:rPr>
        <w:t>under</w:t>
      </w:r>
      <w:proofErr w:type="spellEnd"/>
      <w:r w:rsidRPr="00D65BF4">
        <w:rPr>
          <w:rFonts w:ascii="Times New Roman" w:eastAsia="Times New Roman" w:hAnsi="Times New Roman" w:cs="Times New Roman"/>
          <w:color w:val="000000"/>
          <w:sz w:val="27"/>
          <w:szCs w:val="27"/>
          <w:lang w:eastAsia="pl-PL"/>
        </w:rPr>
        <w:t xml:space="preserve"> the </w:t>
      </w:r>
      <w:proofErr w:type="spellStart"/>
      <w:r w:rsidRPr="00D65BF4">
        <w:rPr>
          <w:rFonts w:ascii="Times New Roman" w:eastAsia="Times New Roman" w:hAnsi="Times New Roman" w:cs="Times New Roman"/>
          <w:color w:val="000000"/>
          <w:sz w:val="27"/>
          <w:szCs w:val="27"/>
          <w:lang w:eastAsia="pl-PL"/>
        </w:rPr>
        <w:t>Contract</w:t>
      </w:r>
      <w:proofErr w:type="spellEnd"/>
      <w:r w:rsidRPr="00D65BF4">
        <w:rPr>
          <w:rFonts w:ascii="Times New Roman" w:eastAsia="Times New Roman" w:hAnsi="Times New Roman" w:cs="Times New Roman"/>
          <w:color w:val="000000"/>
          <w:sz w:val="27"/>
          <w:szCs w:val="27"/>
          <w:lang w:eastAsia="pl-PL"/>
        </w:rPr>
        <w:t xml:space="preserve"> No. </w:t>
      </w:r>
      <w:r w:rsidRPr="00D65BF4">
        <w:rPr>
          <w:rFonts w:ascii="Times New Roman" w:eastAsia="Times New Roman" w:hAnsi="Times New Roman" w:cs="Times New Roman"/>
          <w:color w:val="000000"/>
          <w:sz w:val="27"/>
          <w:szCs w:val="27"/>
          <w:lang w:val="en-US" w:eastAsia="pl-PL"/>
        </w:rPr>
        <w:t>RFCR-CT-2018-800711 and by the Polish Ministry of Science and Higher Education under the Contract No. 4056/FBWiS/2018/2.)</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Nie</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t>Należy podać minimalny procentowy wskaźnik zatrudnienia osób należących do jednej lub więcej kategorii, o których mowa w art. 22 ust. 2 ustawy Pzp, nie mniejszy niż 30%, osób zatrudnionych przez zakłady pracy chronionej lub wykonawców albo ich jednostki (w %)</w:t>
      </w:r>
      <w:r w:rsidRPr="00D65BF4">
        <w:rPr>
          <w:rFonts w:ascii="Times New Roman" w:eastAsia="Times New Roman" w:hAnsi="Times New Roman" w:cs="Times New Roman"/>
          <w:color w:val="000000"/>
          <w:sz w:val="27"/>
          <w:szCs w:val="27"/>
          <w:lang w:eastAsia="pl-PL"/>
        </w:rPr>
        <w:br/>
      </w:r>
    </w:p>
    <w:p w:rsidR="00D65BF4" w:rsidRPr="00D65BF4" w:rsidRDefault="00D65BF4" w:rsidP="00D65BF4">
      <w:pPr>
        <w:spacing w:after="0" w:line="450" w:lineRule="atLeast"/>
        <w:rPr>
          <w:rFonts w:ascii="Times New Roman" w:eastAsia="Times New Roman" w:hAnsi="Times New Roman" w:cs="Times New Roman"/>
          <w:b/>
          <w:bCs/>
          <w:color w:val="000000"/>
          <w:sz w:val="36"/>
          <w:szCs w:val="36"/>
          <w:lang w:eastAsia="pl-PL"/>
        </w:rPr>
      </w:pPr>
      <w:r w:rsidRPr="00D65BF4">
        <w:rPr>
          <w:rFonts w:ascii="Times New Roman" w:eastAsia="Times New Roman" w:hAnsi="Times New Roman" w:cs="Times New Roman"/>
          <w:b/>
          <w:bCs/>
          <w:color w:val="000000"/>
          <w:sz w:val="36"/>
          <w:szCs w:val="36"/>
          <w:u w:val="single"/>
          <w:lang w:eastAsia="pl-PL"/>
        </w:rPr>
        <w:t>SEKCJA I: ZAMAWIAJĄCY</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Postępowanie przeprowadza centralny zamawiający</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Nie</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Nie</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Postępowanie jest przeprowadzane wspólnie przez zamawiających</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Nie</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Nie</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Informacje dodatkowe:</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I. 1) NAZWA I ADRES: </w:t>
      </w:r>
      <w:r w:rsidRPr="00D65BF4">
        <w:rPr>
          <w:rFonts w:ascii="Times New Roman" w:eastAsia="Times New Roman" w:hAnsi="Times New Roman" w:cs="Times New Roman"/>
          <w:color w:val="000000"/>
          <w:sz w:val="27"/>
          <w:szCs w:val="27"/>
          <w:lang w:eastAsia="pl-PL"/>
        </w:rPr>
        <w:t>Główny Instytut Górnictwa, krajowy numer identyfikacyjny 00000000000000, ul. pl. Gwarków 1  , 40-166  Katowice, woj. śląskie, państwo Polska, tel. 032 2581631-9, e-mail bgxzg@gig.katowice.pl, faks 322596533.</w:t>
      </w:r>
      <w:r w:rsidRPr="00D65BF4">
        <w:rPr>
          <w:rFonts w:ascii="Times New Roman" w:eastAsia="Times New Roman" w:hAnsi="Times New Roman" w:cs="Times New Roman"/>
          <w:color w:val="000000"/>
          <w:sz w:val="27"/>
          <w:szCs w:val="27"/>
          <w:lang w:eastAsia="pl-PL"/>
        </w:rPr>
        <w:br/>
        <w:t>Adres strony internetowej (URL): www.gig.eu</w:t>
      </w:r>
      <w:r w:rsidRPr="00D65BF4">
        <w:rPr>
          <w:rFonts w:ascii="Times New Roman" w:eastAsia="Times New Roman" w:hAnsi="Times New Roman" w:cs="Times New Roman"/>
          <w:color w:val="000000"/>
          <w:sz w:val="27"/>
          <w:szCs w:val="27"/>
          <w:lang w:eastAsia="pl-PL"/>
        </w:rPr>
        <w:br/>
        <w:t>Adres profilu nabywcy:</w:t>
      </w:r>
      <w:r w:rsidRPr="00D65BF4">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I. 2) RODZAJ ZAMAWIAJĄCEGO: </w:t>
      </w:r>
      <w:r w:rsidRPr="00D65BF4">
        <w:rPr>
          <w:rFonts w:ascii="Times New Roman" w:eastAsia="Times New Roman" w:hAnsi="Times New Roman" w:cs="Times New Roman"/>
          <w:color w:val="000000"/>
          <w:sz w:val="27"/>
          <w:szCs w:val="27"/>
          <w:lang w:eastAsia="pl-PL"/>
        </w:rPr>
        <w:t>Podmiot prawa publicznego</w:t>
      </w:r>
      <w:r w:rsidRPr="00D65BF4">
        <w:rPr>
          <w:rFonts w:ascii="Times New Roman" w:eastAsia="Times New Roman" w:hAnsi="Times New Roman" w:cs="Times New Roman"/>
          <w:color w:val="000000"/>
          <w:sz w:val="27"/>
          <w:szCs w:val="27"/>
          <w:lang w:eastAsia="pl-PL"/>
        </w:rPr>
        <w:br/>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I.3) WSPÓLNE UDZIELANIE ZAMÓWIENIA </w:t>
      </w:r>
      <w:r w:rsidRPr="00D65BF4">
        <w:rPr>
          <w:rFonts w:ascii="Times New Roman" w:eastAsia="Times New Roman" w:hAnsi="Times New Roman" w:cs="Times New Roman"/>
          <w:b/>
          <w:bCs/>
          <w:i/>
          <w:iCs/>
          <w:color w:val="000000"/>
          <w:sz w:val="27"/>
          <w:szCs w:val="27"/>
          <w:lang w:eastAsia="pl-PL"/>
        </w:rPr>
        <w:t>(jeżeli dotyczy)</w:t>
      </w:r>
      <w:r w:rsidRPr="00D65BF4">
        <w:rPr>
          <w:rFonts w:ascii="Times New Roman" w:eastAsia="Times New Roman" w:hAnsi="Times New Roman" w:cs="Times New Roman"/>
          <w:b/>
          <w:bCs/>
          <w:color w:val="000000"/>
          <w:sz w:val="27"/>
          <w:szCs w:val="27"/>
          <w:lang w:eastAsia="pl-PL"/>
        </w:rPr>
        <w:t>:</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D65BF4">
        <w:rPr>
          <w:rFonts w:ascii="Times New Roman" w:eastAsia="Times New Roman" w:hAnsi="Times New Roman" w:cs="Times New Roman"/>
          <w:color w:val="000000"/>
          <w:sz w:val="27"/>
          <w:szCs w:val="27"/>
          <w:lang w:eastAsia="pl-PL"/>
        </w:rPr>
        <w:br/>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I.4) KOMUNIKACJA:</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Nie</w:t>
      </w:r>
      <w:r w:rsidRPr="00D65BF4">
        <w:rPr>
          <w:rFonts w:ascii="Times New Roman" w:eastAsia="Times New Roman" w:hAnsi="Times New Roman" w:cs="Times New Roman"/>
          <w:color w:val="000000"/>
          <w:sz w:val="27"/>
          <w:szCs w:val="27"/>
          <w:lang w:eastAsia="pl-PL"/>
        </w:rPr>
        <w:br/>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Tak</w:t>
      </w:r>
      <w:r w:rsidRPr="00D65BF4">
        <w:rPr>
          <w:rFonts w:ascii="Times New Roman" w:eastAsia="Times New Roman" w:hAnsi="Times New Roman" w:cs="Times New Roman"/>
          <w:color w:val="000000"/>
          <w:sz w:val="27"/>
          <w:szCs w:val="27"/>
          <w:lang w:eastAsia="pl-PL"/>
        </w:rPr>
        <w:br/>
        <w:t>http://vip99.lo.pl/przetargi/86</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Nie</w:t>
      </w:r>
      <w:r w:rsidRPr="00D65BF4">
        <w:rPr>
          <w:rFonts w:ascii="Times New Roman" w:eastAsia="Times New Roman" w:hAnsi="Times New Roman" w:cs="Times New Roman"/>
          <w:color w:val="000000"/>
          <w:sz w:val="27"/>
          <w:szCs w:val="27"/>
          <w:lang w:eastAsia="pl-PL"/>
        </w:rPr>
        <w:br/>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Oferty lub wnioski o dopuszczenie do udziału w postępowaniu należy przesyłać:</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Elektronicznie</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Nie</w:t>
      </w:r>
      <w:r w:rsidRPr="00D65BF4">
        <w:rPr>
          <w:rFonts w:ascii="Times New Roman" w:eastAsia="Times New Roman" w:hAnsi="Times New Roman" w:cs="Times New Roman"/>
          <w:color w:val="000000"/>
          <w:sz w:val="27"/>
          <w:szCs w:val="27"/>
          <w:lang w:eastAsia="pl-PL"/>
        </w:rPr>
        <w:br/>
        <w:t>adres</w:t>
      </w:r>
      <w:r w:rsidRPr="00D65BF4">
        <w:rPr>
          <w:rFonts w:ascii="Times New Roman" w:eastAsia="Times New Roman" w:hAnsi="Times New Roman" w:cs="Times New Roman"/>
          <w:color w:val="000000"/>
          <w:sz w:val="27"/>
          <w:szCs w:val="27"/>
          <w:lang w:eastAsia="pl-PL"/>
        </w:rPr>
        <w:br/>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D65BF4">
        <w:rPr>
          <w:rFonts w:ascii="Times New Roman" w:eastAsia="Times New Roman" w:hAnsi="Times New Roman" w:cs="Times New Roman"/>
          <w:color w:val="000000"/>
          <w:sz w:val="27"/>
          <w:szCs w:val="27"/>
          <w:lang w:eastAsia="pl-PL"/>
        </w:rPr>
        <w:br/>
        <w:t>Nie</w:t>
      </w:r>
      <w:r w:rsidRPr="00D65BF4">
        <w:rPr>
          <w:rFonts w:ascii="Times New Roman" w:eastAsia="Times New Roman" w:hAnsi="Times New Roman" w:cs="Times New Roman"/>
          <w:color w:val="000000"/>
          <w:sz w:val="27"/>
          <w:szCs w:val="27"/>
          <w:lang w:eastAsia="pl-PL"/>
        </w:rPr>
        <w:br/>
        <w:t>Inny sposób:</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D65BF4">
        <w:rPr>
          <w:rFonts w:ascii="Times New Roman" w:eastAsia="Times New Roman" w:hAnsi="Times New Roman" w:cs="Times New Roman"/>
          <w:color w:val="000000"/>
          <w:sz w:val="27"/>
          <w:szCs w:val="27"/>
          <w:lang w:eastAsia="pl-PL"/>
        </w:rPr>
        <w:br/>
        <w:t>Tak</w:t>
      </w:r>
      <w:r w:rsidRPr="00D65BF4">
        <w:rPr>
          <w:rFonts w:ascii="Times New Roman" w:eastAsia="Times New Roman" w:hAnsi="Times New Roman" w:cs="Times New Roman"/>
          <w:color w:val="000000"/>
          <w:sz w:val="27"/>
          <w:szCs w:val="27"/>
          <w:lang w:eastAsia="pl-PL"/>
        </w:rPr>
        <w:br/>
        <w:t>Inny sposób:</w:t>
      </w:r>
      <w:r w:rsidRPr="00D65BF4">
        <w:rPr>
          <w:rFonts w:ascii="Times New Roman" w:eastAsia="Times New Roman" w:hAnsi="Times New Roman" w:cs="Times New Roman"/>
          <w:color w:val="000000"/>
          <w:sz w:val="27"/>
          <w:szCs w:val="27"/>
          <w:lang w:eastAsia="pl-PL"/>
        </w:rPr>
        <w:br/>
        <w:t>Oferta musi być sporządzona w formie pisemnej</w:t>
      </w:r>
      <w:r w:rsidRPr="00D65BF4">
        <w:rPr>
          <w:rFonts w:ascii="Times New Roman" w:eastAsia="Times New Roman" w:hAnsi="Times New Roman" w:cs="Times New Roman"/>
          <w:color w:val="000000"/>
          <w:sz w:val="27"/>
          <w:szCs w:val="27"/>
          <w:lang w:eastAsia="pl-PL"/>
        </w:rPr>
        <w:br/>
        <w:t>Adres:</w:t>
      </w:r>
      <w:r w:rsidRPr="00D65BF4">
        <w:rPr>
          <w:rFonts w:ascii="Times New Roman" w:eastAsia="Times New Roman" w:hAnsi="Times New Roman" w:cs="Times New Roman"/>
          <w:color w:val="000000"/>
          <w:sz w:val="27"/>
          <w:szCs w:val="27"/>
          <w:lang w:eastAsia="pl-PL"/>
        </w:rPr>
        <w:br/>
        <w:t>Główny Instytut Górnictwa, Plac Gwarków 1, 40 - 166 Katowice, Gmach Dyrekcji, Dział Handlowy (FZ-1), pokój 226, II piętro</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Nie</w:t>
      </w:r>
      <w:r w:rsidRPr="00D65BF4">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D65BF4">
        <w:rPr>
          <w:rFonts w:ascii="Times New Roman" w:eastAsia="Times New Roman" w:hAnsi="Times New Roman" w:cs="Times New Roman"/>
          <w:color w:val="000000"/>
          <w:sz w:val="27"/>
          <w:szCs w:val="27"/>
          <w:lang w:eastAsia="pl-PL"/>
        </w:rPr>
        <w:br/>
      </w:r>
    </w:p>
    <w:p w:rsidR="00D65BF4" w:rsidRPr="00D65BF4" w:rsidRDefault="00D65BF4" w:rsidP="00D65BF4">
      <w:pPr>
        <w:spacing w:after="0" w:line="450" w:lineRule="atLeast"/>
        <w:rPr>
          <w:rFonts w:ascii="Times New Roman" w:eastAsia="Times New Roman" w:hAnsi="Times New Roman" w:cs="Times New Roman"/>
          <w:b/>
          <w:bCs/>
          <w:color w:val="000000"/>
          <w:sz w:val="36"/>
          <w:szCs w:val="36"/>
          <w:lang w:eastAsia="pl-PL"/>
        </w:rPr>
      </w:pPr>
      <w:r w:rsidRPr="00D65BF4">
        <w:rPr>
          <w:rFonts w:ascii="Times New Roman" w:eastAsia="Times New Roman" w:hAnsi="Times New Roman" w:cs="Times New Roman"/>
          <w:b/>
          <w:bCs/>
          <w:color w:val="000000"/>
          <w:sz w:val="36"/>
          <w:szCs w:val="36"/>
          <w:u w:val="single"/>
          <w:lang w:eastAsia="pl-PL"/>
        </w:rPr>
        <w:t>SEKCJA II: PRZEDMIOT ZAMÓWIENIA</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II.1) Nazwa nadana zamówieniu przez zamawiającego: </w:t>
      </w:r>
      <w:r w:rsidRPr="00D65BF4">
        <w:rPr>
          <w:rFonts w:ascii="Times New Roman" w:eastAsia="Times New Roman" w:hAnsi="Times New Roman" w:cs="Times New Roman"/>
          <w:color w:val="000000"/>
          <w:sz w:val="27"/>
          <w:szCs w:val="27"/>
          <w:lang w:eastAsia="pl-PL"/>
        </w:rPr>
        <w:t>Przetarg nieograniczony na dostawę notebooka, komputera obliczeniowego oraz monitora.</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Numer referencyjny: </w:t>
      </w:r>
      <w:r w:rsidRPr="00D65BF4">
        <w:rPr>
          <w:rFonts w:ascii="Times New Roman" w:eastAsia="Times New Roman" w:hAnsi="Times New Roman" w:cs="Times New Roman"/>
          <w:color w:val="000000"/>
          <w:sz w:val="27"/>
          <w:szCs w:val="27"/>
          <w:lang w:eastAsia="pl-PL"/>
        </w:rPr>
        <w:t>FZ - 1/5339/MKO/20</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Przed wszczęciem postępowania o udzielenie zamówienia przeprowadzono dialog techniczny</w:t>
      </w:r>
    </w:p>
    <w:p w:rsidR="00D65BF4" w:rsidRPr="00D65BF4" w:rsidRDefault="00D65BF4" w:rsidP="00D65BF4">
      <w:pPr>
        <w:spacing w:after="0" w:line="450" w:lineRule="atLeast"/>
        <w:jc w:val="both"/>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Nie</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II.2) Rodzaj zamówienia: </w:t>
      </w:r>
      <w:r w:rsidRPr="00D65BF4">
        <w:rPr>
          <w:rFonts w:ascii="Times New Roman" w:eastAsia="Times New Roman" w:hAnsi="Times New Roman" w:cs="Times New Roman"/>
          <w:color w:val="000000"/>
          <w:sz w:val="27"/>
          <w:szCs w:val="27"/>
          <w:lang w:eastAsia="pl-PL"/>
        </w:rPr>
        <w:t>Dostawy</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II.3) Informacja o możliwości składania ofert częściowych</w:t>
      </w:r>
      <w:r w:rsidRPr="00D65BF4">
        <w:rPr>
          <w:rFonts w:ascii="Times New Roman" w:eastAsia="Times New Roman" w:hAnsi="Times New Roman" w:cs="Times New Roman"/>
          <w:color w:val="000000"/>
          <w:sz w:val="27"/>
          <w:szCs w:val="27"/>
          <w:lang w:eastAsia="pl-PL"/>
        </w:rPr>
        <w:br/>
        <w:t>Zamówienie podzielone jest na części:</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Tak</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D65BF4">
        <w:rPr>
          <w:rFonts w:ascii="Times New Roman" w:eastAsia="Times New Roman" w:hAnsi="Times New Roman" w:cs="Times New Roman"/>
          <w:color w:val="000000"/>
          <w:sz w:val="27"/>
          <w:szCs w:val="27"/>
          <w:lang w:eastAsia="pl-PL"/>
        </w:rPr>
        <w:br/>
        <w:t>wszystkich części</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II.4) Krótki opis przedmiotu zamówienia </w:t>
      </w:r>
      <w:r w:rsidRPr="00D65BF4">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D65BF4">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D65BF4">
        <w:rPr>
          <w:rFonts w:ascii="Times New Roman" w:eastAsia="Times New Roman" w:hAnsi="Times New Roman" w:cs="Times New Roman"/>
          <w:color w:val="000000"/>
          <w:sz w:val="27"/>
          <w:szCs w:val="27"/>
          <w:lang w:eastAsia="pl-PL"/>
        </w:rPr>
        <w:t>Przetarg nieograniczony na dostawę notebooka, komputera obliczeniowego oraz monitora: Część I: Notebook – 1 szt. Część II: Komputer obliczeniowy – 1 szt. Część III: Monitor 24” – 1 szt.</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II.5) Główny kod CPV: </w:t>
      </w:r>
      <w:r w:rsidRPr="00D65BF4">
        <w:rPr>
          <w:rFonts w:ascii="Times New Roman" w:eastAsia="Times New Roman" w:hAnsi="Times New Roman" w:cs="Times New Roman"/>
          <w:color w:val="000000"/>
          <w:sz w:val="27"/>
          <w:szCs w:val="27"/>
          <w:lang w:eastAsia="pl-PL"/>
        </w:rPr>
        <w:t>30213000-5</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Dodatkowe kody CPV:</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D65BF4" w:rsidRPr="00D65BF4" w:rsidTr="00D65BF4">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Kod CPV</w:t>
            </w:r>
          </w:p>
        </w:tc>
      </w:tr>
      <w:tr w:rsidR="00D65BF4" w:rsidRPr="00D65BF4" w:rsidTr="00D65BF4">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30213100-6</w:t>
            </w:r>
          </w:p>
        </w:tc>
      </w:tr>
      <w:tr w:rsidR="00D65BF4" w:rsidRPr="00D65BF4" w:rsidTr="00D65BF4">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33195100-4</w:t>
            </w:r>
          </w:p>
        </w:tc>
      </w:tr>
    </w:tbl>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II.6) Całkowita wartość zamówienia </w:t>
      </w:r>
      <w:r w:rsidRPr="00D65BF4">
        <w:rPr>
          <w:rFonts w:ascii="Times New Roman" w:eastAsia="Times New Roman" w:hAnsi="Times New Roman" w:cs="Times New Roman"/>
          <w:i/>
          <w:iCs/>
          <w:color w:val="000000"/>
          <w:sz w:val="27"/>
          <w:szCs w:val="27"/>
          <w:lang w:eastAsia="pl-PL"/>
        </w:rPr>
        <w:t>(jeżeli zamawiający podaje informacje o wartości zamówienia)</w:t>
      </w:r>
      <w:r w:rsidRPr="00D65BF4">
        <w:rPr>
          <w:rFonts w:ascii="Times New Roman" w:eastAsia="Times New Roman" w:hAnsi="Times New Roman" w:cs="Times New Roman"/>
          <w:color w:val="000000"/>
          <w:sz w:val="27"/>
          <w:szCs w:val="27"/>
          <w:lang w:eastAsia="pl-PL"/>
        </w:rPr>
        <w:t>:</w:t>
      </w:r>
      <w:r w:rsidRPr="00D65BF4">
        <w:rPr>
          <w:rFonts w:ascii="Times New Roman" w:eastAsia="Times New Roman" w:hAnsi="Times New Roman" w:cs="Times New Roman"/>
          <w:color w:val="000000"/>
          <w:sz w:val="27"/>
          <w:szCs w:val="27"/>
          <w:lang w:eastAsia="pl-PL"/>
        </w:rPr>
        <w:br/>
        <w:t>Wartość bez VAT: 11202,00</w:t>
      </w:r>
      <w:r w:rsidRPr="00D65BF4">
        <w:rPr>
          <w:rFonts w:ascii="Times New Roman" w:eastAsia="Times New Roman" w:hAnsi="Times New Roman" w:cs="Times New Roman"/>
          <w:color w:val="000000"/>
          <w:sz w:val="27"/>
          <w:szCs w:val="27"/>
          <w:lang w:eastAsia="pl-PL"/>
        </w:rPr>
        <w:br/>
        <w:t>Waluta:</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PLN</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D65BF4" w:rsidRPr="00D65BF4" w:rsidRDefault="00D65BF4" w:rsidP="00D65BF4">
      <w:pPr>
        <w:spacing w:after="0" w:line="450" w:lineRule="atLeast"/>
        <w:rPr>
          <w:rFonts w:ascii="Times New Roman" w:eastAsia="Times New Roman" w:hAnsi="Times New Roman" w:cs="Times New Roman"/>
          <w:color w:val="000000"/>
          <w:sz w:val="27"/>
          <w:szCs w:val="27"/>
          <w:lang w:val="en-US" w:eastAsia="pl-PL"/>
        </w:rPr>
      </w:pP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II.7) Czy przewiduje się udzielenie zamówień, o których mowa w art. 67 ust. 1 pkt 6 i 7 lub w art. 134 ust. 6 pkt 3 ustawy Pzp: </w:t>
      </w:r>
      <w:r w:rsidRPr="00D65BF4">
        <w:rPr>
          <w:rFonts w:ascii="Times New Roman" w:eastAsia="Times New Roman" w:hAnsi="Times New Roman" w:cs="Times New Roman"/>
          <w:color w:val="000000"/>
          <w:sz w:val="27"/>
          <w:szCs w:val="27"/>
          <w:lang w:eastAsia="pl-PL"/>
        </w:rPr>
        <w:t>Nie</w:t>
      </w:r>
      <w:r w:rsidRPr="00D65BF4">
        <w:rPr>
          <w:rFonts w:ascii="Times New Roman" w:eastAsia="Times New Roman" w:hAnsi="Times New Roman" w:cs="Times New Roman"/>
          <w:color w:val="000000"/>
          <w:sz w:val="27"/>
          <w:szCs w:val="27"/>
          <w:lang w:eastAsia="pl-PL"/>
        </w:rPr>
        <w:br/>
        <w:t>Określenie przedmiotu, wielkości lub zakresu oraz warunków na jakich zostaną udzielone zamówienia, o których mowa w art. 67 ust. 1 pkt 6 lub w art. 134 ust. 6 pkt 3 ustawy Pzp:</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D65BF4">
        <w:rPr>
          <w:rFonts w:ascii="Times New Roman" w:eastAsia="Times New Roman" w:hAnsi="Times New Roman" w:cs="Times New Roman"/>
          <w:color w:val="000000"/>
          <w:sz w:val="27"/>
          <w:szCs w:val="27"/>
          <w:lang w:eastAsia="pl-PL"/>
        </w:rPr>
        <w:br/>
        <w:t>miesiącach:   </w:t>
      </w:r>
      <w:r w:rsidRPr="00D65BF4">
        <w:rPr>
          <w:rFonts w:ascii="Times New Roman" w:eastAsia="Times New Roman" w:hAnsi="Times New Roman" w:cs="Times New Roman"/>
          <w:i/>
          <w:iCs/>
          <w:color w:val="000000"/>
          <w:sz w:val="27"/>
          <w:szCs w:val="27"/>
          <w:lang w:eastAsia="pl-PL"/>
        </w:rPr>
        <w:t> lub </w:t>
      </w:r>
      <w:r w:rsidRPr="00D65BF4">
        <w:rPr>
          <w:rFonts w:ascii="Times New Roman" w:eastAsia="Times New Roman" w:hAnsi="Times New Roman" w:cs="Times New Roman"/>
          <w:b/>
          <w:bCs/>
          <w:color w:val="000000"/>
          <w:sz w:val="27"/>
          <w:szCs w:val="27"/>
          <w:lang w:eastAsia="pl-PL"/>
        </w:rPr>
        <w:t>dniach:</w:t>
      </w:r>
      <w:r w:rsidRPr="00D65BF4">
        <w:rPr>
          <w:rFonts w:ascii="Times New Roman" w:eastAsia="Times New Roman" w:hAnsi="Times New Roman" w:cs="Times New Roman"/>
          <w:color w:val="000000"/>
          <w:sz w:val="27"/>
          <w:szCs w:val="27"/>
          <w:lang w:eastAsia="pl-PL"/>
        </w:rPr>
        <w:t> 21</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i/>
          <w:iCs/>
          <w:color w:val="000000"/>
          <w:sz w:val="27"/>
          <w:szCs w:val="27"/>
          <w:lang w:eastAsia="pl-PL"/>
        </w:rPr>
        <w:t>lub</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data rozpoczęcia: </w:t>
      </w:r>
      <w:r w:rsidRPr="00D65BF4">
        <w:rPr>
          <w:rFonts w:ascii="Times New Roman" w:eastAsia="Times New Roman" w:hAnsi="Times New Roman" w:cs="Times New Roman"/>
          <w:color w:val="000000"/>
          <w:sz w:val="27"/>
          <w:szCs w:val="27"/>
          <w:lang w:eastAsia="pl-PL"/>
        </w:rPr>
        <w:t> </w:t>
      </w:r>
      <w:r w:rsidRPr="00D65BF4">
        <w:rPr>
          <w:rFonts w:ascii="Times New Roman" w:eastAsia="Times New Roman" w:hAnsi="Times New Roman" w:cs="Times New Roman"/>
          <w:i/>
          <w:iCs/>
          <w:color w:val="000000"/>
          <w:sz w:val="27"/>
          <w:szCs w:val="27"/>
          <w:lang w:eastAsia="pl-PL"/>
        </w:rPr>
        <w:t> lub </w:t>
      </w:r>
      <w:r w:rsidRPr="00D65BF4">
        <w:rPr>
          <w:rFonts w:ascii="Times New Roman" w:eastAsia="Times New Roman" w:hAnsi="Times New Roman" w:cs="Times New Roman"/>
          <w:b/>
          <w:bCs/>
          <w:color w:val="000000"/>
          <w:sz w:val="27"/>
          <w:szCs w:val="27"/>
          <w:lang w:eastAsia="pl-PL"/>
        </w:rPr>
        <w:t>zakończenia:</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II.9) Informacje dodatkowe: </w:t>
      </w:r>
      <w:r w:rsidRPr="00D65BF4">
        <w:rPr>
          <w:rFonts w:ascii="Times New Roman" w:eastAsia="Times New Roman" w:hAnsi="Times New Roman" w:cs="Times New Roman"/>
          <w:color w:val="000000"/>
          <w:sz w:val="27"/>
          <w:szCs w:val="27"/>
          <w:lang w:eastAsia="pl-PL"/>
        </w:rPr>
        <w:t>1. Zamawiający dopuszcza możliwość składania ofert częściowych, na jedną lub więcej wybranych części (także na całość zamówienia). Liczba części: 3. Na każdą część zamówienia powinien zostać złożony osobny formularz oferty. 2. Wybór oferty najkorzystniejszej nastąpi oddzielnie dla każdej części zamówienia. 1. Zamawiający nie dopuszcza możliwości złożenia oferty wariantowej. 1. Przedmiotowe postępowanie nie jest prowadzone w celu zawarcia umowy ramowej. 1. Zamawiający wymaga realizacji zamówienia do: 3 tygodni od daty zawarcia umowy, na warunkach CIP Incoterms 2010, do oznaczonego miejsca wykonania, tj. Główny Instytut Górnictwa, Zespół Informatyki – FI, Plac Gwarków 1, 40 - 166 Katowice. 2. Wykonawca zapewni gwarancję która będzie liczona od daty odbioru przedmiotu zamówienia i wynosić będzie nie mniej niż 36 miesięcy. 3. Warunki płatności: termin płatności będzie liczony od daty dostarczenia do GIG prawidłowo wystawionej faktury obejmującej dostarczony towar i wynosi 30 dni. Podstawą do wystawienia faktury będą podpisane przez obie strony protokoły odbioru ilościowo – jakościowego. O udzielenie zamówienia mogą się ubiegać Wykonawcy, którzy: 1.1. nie podlegają wykluczeniu; 2. Podstawy wykluczenia: 2.1. Zamawiający wykluczy z postępowania Wykonawcę/ów w przypadkach, o których mowa w art. 24, ust. 1, pkt 12-23 ustawy Pzp (przesłanki wykluczenia obligatoryjne). 2.2. Z postępowania o udzielenie zamówienia Zamawiający wykluczy także Wykonawcę/ów w następujących przypadkach - wybrane przez Zamawiającego przesłanki wykluczenia fakultatywne, przewidziane w art. 24, ust. 5 ustawy Pzp: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 3. Warunki udziału w postępowaniu, określone przez Zamawiającego zgodnie z art. 22, ust. 1b ustawy Pzp: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pozwalającej,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Pzp). Informacje zawarte w Oświadczeniach stanowią wstępne potwierdzenie, że Wykonawca nie podlega wykluczeniu z postępowania. 4.2. W celu potwierdzenia braku podstawy do wykluczenia Wykonawcy z postępowania, o której mowa w art. 24, ust. 1, pkt 23 ustawy Pzp,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W przypadku Wykonawców wspólnie składających ofertę, dokumenty o których mowa w pkt 4.2. zobowiązany jest złożyć każdy z Wykonawców wspólnie składających ofertę. 4.3. Wykonawca, którego oferta zostanie najwyżej oceniona (oceniona jako najkorzystniejsza w zakresie: Części …………… w celu potwierdzenia, że oferowane dostawy odpowiadają wymaganiom określonym przez Zamawiającego (zgodnie z opisem przedmiotu zamówienia), zostanie wezwany do przedłożenia następujących dokumentów (aktualnych na dzień złożenia): -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Pzp,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Zakup finansowany będzie z projektu: Ograniczenie ryzyka środowiskowego w trakcie eksploatacji węgla metodą ścianową w kopalniach węgla kamiennego i brunatnego -Akronim PICTO ((</w:t>
      </w:r>
      <w:proofErr w:type="spellStart"/>
      <w:r w:rsidRPr="00D65BF4">
        <w:rPr>
          <w:rFonts w:ascii="Times New Roman" w:eastAsia="Times New Roman" w:hAnsi="Times New Roman" w:cs="Times New Roman"/>
          <w:color w:val="000000"/>
          <w:sz w:val="27"/>
          <w:szCs w:val="27"/>
          <w:lang w:eastAsia="pl-PL"/>
        </w:rPr>
        <w:t>Production</w:t>
      </w:r>
      <w:proofErr w:type="spellEnd"/>
      <w:r w:rsidRPr="00D65BF4">
        <w:rPr>
          <w:rFonts w:ascii="Times New Roman" w:eastAsia="Times New Roman" w:hAnsi="Times New Roman" w:cs="Times New Roman"/>
          <w:color w:val="000000"/>
          <w:sz w:val="27"/>
          <w:szCs w:val="27"/>
          <w:lang w:eastAsia="pl-PL"/>
        </w:rPr>
        <w:t xml:space="preserve"> Face </w:t>
      </w:r>
      <w:proofErr w:type="spellStart"/>
      <w:r w:rsidRPr="00D65BF4">
        <w:rPr>
          <w:rFonts w:ascii="Times New Roman" w:eastAsia="Times New Roman" w:hAnsi="Times New Roman" w:cs="Times New Roman"/>
          <w:color w:val="000000"/>
          <w:sz w:val="27"/>
          <w:szCs w:val="27"/>
          <w:lang w:eastAsia="pl-PL"/>
        </w:rPr>
        <w:t>Environmental</w:t>
      </w:r>
      <w:proofErr w:type="spellEnd"/>
      <w:r w:rsidRPr="00D65BF4">
        <w:rPr>
          <w:rFonts w:ascii="Times New Roman" w:eastAsia="Times New Roman" w:hAnsi="Times New Roman" w:cs="Times New Roman"/>
          <w:color w:val="000000"/>
          <w:sz w:val="27"/>
          <w:szCs w:val="27"/>
          <w:lang w:eastAsia="pl-PL"/>
        </w:rPr>
        <w:t xml:space="preserve"> </w:t>
      </w:r>
      <w:proofErr w:type="spellStart"/>
      <w:r w:rsidRPr="00D65BF4">
        <w:rPr>
          <w:rFonts w:ascii="Times New Roman" w:eastAsia="Times New Roman" w:hAnsi="Times New Roman" w:cs="Times New Roman"/>
          <w:color w:val="000000"/>
          <w:sz w:val="27"/>
          <w:szCs w:val="27"/>
          <w:lang w:eastAsia="pl-PL"/>
        </w:rPr>
        <w:t>Risk</w:t>
      </w:r>
      <w:proofErr w:type="spellEnd"/>
      <w:r w:rsidRPr="00D65BF4">
        <w:rPr>
          <w:rFonts w:ascii="Times New Roman" w:eastAsia="Times New Roman" w:hAnsi="Times New Roman" w:cs="Times New Roman"/>
          <w:color w:val="000000"/>
          <w:sz w:val="27"/>
          <w:szCs w:val="27"/>
          <w:lang w:eastAsia="pl-PL"/>
        </w:rPr>
        <w:t xml:space="preserve"> </w:t>
      </w:r>
      <w:proofErr w:type="spellStart"/>
      <w:r w:rsidRPr="00D65BF4">
        <w:rPr>
          <w:rFonts w:ascii="Times New Roman" w:eastAsia="Times New Roman" w:hAnsi="Times New Roman" w:cs="Times New Roman"/>
          <w:color w:val="000000"/>
          <w:sz w:val="27"/>
          <w:szCs w:val="27"/>
          <w:lang w:eastAsia="pl-PL"/>
        </w:rPr>
        <w:t>Minimisation</w:t>
      </w:r>
      <w:proofErr w:type="spellEnd"/>
      <w:r w:rsidRPr="00D65BF4">
        <w:rPr>
          <w:rFonts w:ascii="Times New Roman" w:eastAsia="Times New Roman" w:hAnsi="Times New Roman" w:cs="Times New Roman"/>
          <w:color w:val="000000"/>
          <w:sz w:val="27"/>
          <w:szCs w:val="27"/>
          <w:lang w:eastAsia="pl-PL"/>
        </w:rPr>
        <w:t xml:space="preserve"> in </w:t>
      </w:r>
      <w:proofErr w:type="spellStart"/>
      <w:r w:rsidRPr="00D65BF4">
        <w:rPr>
          <w:rFonts w:ascii="Times New Roman" w:eastAsia="Times New Roman" w:hAnsi="Times New Roman" w:cs="Times New Roman"/>
          <w:color w:val="000000"/>
          <w:sz w:val="27"/>
          <w:szCs w:val="27"/>
          <w:lang w:eastAsia="pl-PL"/>
        </w:rPr>
        <w:t>Coal</w:t>
      </w:r>
      <w:proofErr w:type="spellEnd"/>
      <w:r w:rsidRPr="00D65BF4">
        <w:rPr>
          <w:rFonts w:ascii="Times New Roman" w:eastAsia="Times New Roman" w:hAnsi="Times New Roman" w:cs="Times New Roman"/>
          <w:color w:val="000000"/>
          <w:sz w:val="27"/>
          <w:szCs w:val="27"/>
          <w:lang w:eastAsia="pl-PL"/>
        </w:rPr>
        <w:t xml:space="preserve"> and </w:t>
      </w:r>
      <w:proofErr w:type="spellStart"/>
      <w:r w:rsidRPr="00D65BF4">
        <w:rPr>
          <w:rFonts w:ascii="Times New Roman" w:eastAsia="Times New Roman" w:hAnsi="Times New Roman" w:cs="Times New Roman"/>
          <w:color w:val="000000"/>
          <w:sz w:val="27"/>
          <w:szCs w:val="27"/>
          <w:lang w:eastAsia="pl-PL"/>
        </w:rPr>
        <w:t>Lignite</w:t>
      </w:r>
      <w:proofErr w:type="spellEnd"/>
      <w:r w:rsidRPr="00D65BF4">
        <w:rPr>
          <w:rFonts w:ascii="Times New Roman" w:eastAsia="Times New Roman" w:hAnsi="Times New Roman" w:cs="Times New Roman"/>
          <w:color w:val="000000"/>
          <w:sz w:val="27"/>
          <w:szCs w:val="27"/>
          <w:lang w:eastAsia="pl-PL"/>
        </w:rPr>
        <w:t xml:space="preserve"> </w:t>
      </w:r>
      <w:proofErr w:type="spellStart"/>
      <w:r w:rsidRPr="00D65BF4">
        <w:rPr>
          <w:rFonts w:ascii="Times New Roman" w:eastAsia="Times New Roman" w:hAnsi="Times New Roman" w:cs="Times New Roman"/>
          <w:color w:val="000000"/>
          <w:sz w:val="27"/>
          <w:szCs w:val="27"/>
          <w:lang w:eastAsia="pl-PL"/>
        </w:rPr>
        <w:t>Mines</w:t>
      </w:r>
      <w:proofErr w:type="spellEnd"/>
      <w:r w:rsidRPr="00D65BF4">
        <w:rPr>
          <w:rFonts w:ascii="Times New Roman" w:eastAsia="Times New Roman" w:hAnsi="Times New Roman" w:cs="Times New Roman"/>
          <w:color w:val="000000"/>
          <w:sz w:val="27"/>
          <w:szCs w:val="27"/>
          <w:lang w:eastAsia="pl-PL"/>
        </w:rPr>
        <w:t xml:space="preserve"> ) </w:t>
      </w:r>
      <w:proofErr w:type="spellStart"/>
      <w:r w:rsidRPr="00D65BF4">
        <w:rPr>
          <w:rFonts w:ascii="Times New Roman" w:eastAsia="Times New Roman" w:hAnsi="Times New Roman" w:cs="Times New Roman"/>
          <w:color w:val="000000"/>
          <w:sz w:val="27"/>
          <w:szCs w:val="27"/>
          <w:lang w:eastAsia="pl-PL"/>
        </w:rPr>
        <w:t>supported</w:t>
      </w:r>
      <w:proofErr w:type="spellEnd"/>
      <w:r w:rsidRPr="00D65BF4">
        <w:rPr>
          <w:rFonts w:ascii="Times New Roman" w:eastAsia="Times New Roman" w:hAnsi="Times New Roman" w:cs="Times New Roman"/>
          <w:color w:val="000000"/>
          <w:sz w:val="27"/>
          <w:szCs w:val="27"/>
          <w:lang w:eastAsia="pl-PL"/>
        </w:rPr>
        <w:t xml:space="preserve"> by the </w:t>
      </w:r>
      <w:proofErr w:type="spellStart"/>
      <w:r w:rsidRPr="00D65BF4">
        <w:rPr>
          <w:rFonts w:ascii="Times New Roman" w:eastAsia="Times New Roman" w:hAnsi="Times New Roman" w:cs="Times New Roman"/>
          <w:color w:val="000000"/>
          <w:sz w:val="27"/>
          <w:szCs w:val="27"/>
          <w:lang w:eastAsia="pl-PL"/>
        </w:rPr>
        <w:t>Research</w:t>
      </w:r>
      <w:proofErr w:type="spellEnd"/>
      <w:r w:rsidRPr="00D65BF4">
        <w:rPr>
          <w:rFonts w:ascii="Times New Roman" w:eastAsia="Times New Roman" w:hAnsi="Times New Roman" w:cs="Times New Roman"/>
          <w:color w:val="000000"/>
          <w:sz w:val="27"/>
          <w:szCs w:val="27"/>
          <w:lang w:eastAsia="pl-PL"/>
        </w:rPr>
        <w:t xml:space="preserve"> Fund for </w:t>
      </w:r>
      <w:proofErr w:type="spellStart"/>
      <w:r w:rsidRPr="00D65BF4">
        <w:rPr>
          <w:rFonts w:ascii="Times New Roman" w:eastAsia="Times New Roman" w:hAnsi="Times New Roman" w:cs="Times New Roman"/>
          <w:color w:val="000000"/>
          <w:sz w:val="27"/>
          <w:szCs w:val="27"/>
          <w:lang w:eastAsia="pl-PL"/>
        </w:rPr>
        <w:t>Coal</w:t>
      </w:r>
      <w:proofErr w:type="spellEnd"/>
      <w:r w:rsidRPr="00D65BF4">
        <w:rPr>
          <w:rFonts w:ascii="Times New Roman" w:eastAsia="Times New Roman" w:hAnsi="Times New Roman" w:cs="Times New Roman"/>
          <w:color w:val="000000"/>
          <w:sz w:val="27"/>
          <w:szCs w:val="27"/>
          <w:lang w:eastAsia="pl-PL"/>
        </w:rPr>
        <w:t xml:space="preserve"> and Steel (RFCS) </w:t>
      </w:r>
      <w:proofErr w:type="spellStart"/>
      <w:r w:rsidRPr="00D65BF4">
        <w:rPr>
          <w:rFonts w:ascii="Times New Roman" w:eastAsia="Times New Roman" w:hAnsi="Times New Roman" w:cs="Times New Roman"/>
          <w:color w:val="000000"/>
          <w:sz w:val="27"/>
          <w:szCs w:val="27"/>
          <w:lang w:eastAsia="pl-PL"/>
        </w:rPr>
        <w:t>under</w:t>
      </w:r>
      <w:proofErr w:type="spellEnd"/>
      <w:r w:rsidRPr="00D65BF4">
        <w:rPr>
          <w:rFonts w:ascii="Times New Roman" w:eastAsia="Times New Roman" w:hAnsi="Times New Roman" w:cs="Times New Roman"/>
          <w:color w:val="000000"/>
          <w:sz w:val="27"/>
          <w:szCs w:val="27"/>
          <w:lang w:eastAsia="pl-PL"/>
        </w:rPr>
        <w:t xml:space="preserve"> the </w:t>
      </w:r>
      <w:proofErr w:type="spellStart"/>
      <w:r w:rsidRPr="00D65BF4">
        <w:rPr>
          <w:rFonts w:ascii="Times New Roman" w:eastAsia="Times New Roman" w:hAnsi="Times New Roman" w:cs="Times New Roman"/>
          <w:color w:val="000000"/>
          <w:sz w:val="27"/>
          <w:szCs w:val="27"/>
          <w:lang w:eastAsia="pl-PL"/>
        </w:rPr>
        <w:t>Contract</w:t>
      </w:r>
      <w:proofErr w:type="spellEnd"/>
      <w:r w:rsidRPr="00D65BF4">
        <w:rPr>
          <w:rFonts w:ascii="Times New Roman" w:eastAsia="Times New Roman" w:hAnsi="Times New Roman" w:cs="Times New Roman"/>
          <w:color w:val="000000"/>
          <w:sz w:val="27"/>
          <w:szCs w:val="27"/>
          <w:lang w:eastAsia="pl-PL"/>
        </w:rPr>
        <w:t xml:space="preserve"> No. </w:t>
      </w:r>
      <w:r w:rsidRPr="00D65BF4">
        <w:rPr>
          <w:rFonts w:ascii="Times New Roman" w:eastAsia="Times New Roman" w:hAnsi="Times New Roman" w:cs="Times New Roman"/>
          <w:color w:val="000000"/>
          <w:sz w:val="27"/>
          <w:szCs w:val="27"/>
          <w:lang w:val="en-US" w:eastAsia="pl-PL"/>
        </w:rPr>
        <w:t>RFCR-CT-2018-800711 and by the Polish Ministry of Science and Higher Education under the Contract No. 4056/FBWiS/2018/2.)</w:t>
      </w:r>
    </w:p>
    <w:p w:rsidR="00D65BF4" w:rsidRPr="00D65BF4" w:rsidRDefault="00D65BF4" w:rsidP="00D65BF4">
      <w:pPr>
        <w:spacing w:after="0" w:line="450" w:lineRule="atLeast"/>
        <w:rPr>
          <w:rFonts w:ascii="Times New Roman" w:eastAsia="Times New Roman" w:hAnsi="Times New Roman" w:cs="Times New Roman"/>
          <w:b/>
          <w:bCs/>
          <w:color w:val="000000"/>
          <w:sz w:val="36"/>
          <w:szCs w:val="36"/>
          <w:lang w:eastAsia="pl-PL"/>
        </w:rPr>
      </w:pPr>
      <w:r w:rsidRPr="00D65BF4">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III.1) WARUNKI UDZIAŁU W POSTĘPOWANIU</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D65BF4">
        <w:rPr>
          <w:rFonts w:ascii="Times New Roman" w:eastAsia="Times New Roman" w:hAnsi="Times New Roman" w:cs="Times New Roman"/>
          <w:color w:val="000000"/>
          <w:sz w:val="27"/>
          <w:szCs w:val="27"/>
          <w:lang w:eastAsia="pl-PL"/>
        </w:rPr>
        <w:br/>
        <w:t>Określenie warunków:</w:t>
      </w:r>
      <w:r w:rsidRPr="00D65BF4">
        <w:rPr>
          <w:rFonts w:ascii="Times New Roman" w:eastAsia="Times New Roman" w:hAnsi="Times New Roman" w:cs="Times New Roman"/>
          <w:color w:val="000000"/>
          <w:sz w:val="27"/>
          <w:szCs w:val="27"/>
          <w:lang w:eastAsia="pl-PL"/>
        </w:rPr>
        <w:br/>
        <w:t>Informacje dodatkowe</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III.1.2) Sytuacja finansowa lub ekonomiczna</w:t>
      </w:r>
      <w:r w:rsidRPr="00D65BF4">
        <w:rPr>
          <w:rFonts w:ascii="Times New Roman" w:eastAsia="Times New Roman" w:hAnsi="Times New Roman" w:cs="Times New Roman"/>
          <w:color w:val="000000"/>
          <w:sz w:val="27"/>
          <w:szCs w:val="27"/>
          <w:lang w:eastAsia="pl-PL"/>
        </w:rPr>
        <w:br/>
        <w:t>Określenie warunków:</w:t>
      </w:r>
      <w:r w:rsidRPr="00D65BF4">
        <w:rPr>
          <w:rFonts w:ascii="Times New Roman" w:eastAsia="Times New Roman" w:hAnsi="Times New Roman" w:cs="Times New Roman"/>
          <w:color w:val="000000"/>
          <w:sz w:val="27"/>
          <w:szCs w:val="27"/>
          <w:lang w:eastAsia="pl-PL"/>
        </w:rPr>
        <w:br/>
        <w:t>Informacje dodatkowe</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III.1.3) Zdolność techniczna lub zawodowa</w:t>
      </w:r>
      <w:r w:rsidRPr="00D65BF4">
        <w:rPr>
          <w:rFonts w:ascii="Times New Roman" w:eastAsia="Times New Roman" w:hAnsi="Times New Roman" w:cs="Times New Roman"/>
          <w:color w:val="000000"/>
          <w:sz w:val="27"/>
          <w:szCs w:val="27"/>
          <w:lang w:eastAsia="pl-PL"/>
        </w:rPr>
        <w:br/>
        <w:t>Określenie warunków:</w:t>
      </w:r>
      <w:r w:rsidRPr="00D65BF4">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w:t>
      </w:r>
      <w:r w:rsidRPr="00D65BF4">
        <w:rPr>
          <w:rFonts w:ascii="Times New Roman" w:eastAsia="Times New Roman" w:hAnsi="Times New Roman" w:cs="Times New Roman"/>
          <w:color w:val="000000"/>
          <w:sz w:val="27"/>
          <w:szCs w:val="27"/>
          <w:lang w:eastAsia="pl-PL"/>
        </w:rPr>
        <w:br/>
        <w:t>Informacje dodatkowe:</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III.2) PODSTAWY WYKLUCZENIA</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III.2.1) Podstawy wykluczenia określone w art. 24 ust. 1 ustawy Pzp</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III.2.2) Zamawiający przewiduje wykluczenie wykonawcy na podstawie art. 24 ust. 5 ustawy Pzp</w:t>
      </w:r>
      <w:r w:rsidRPr="00D65BF4">
        <w:rPr>
          <w:rFonts w:ascii="Times New Roman" w:eastAsia="Times New Roman" w:hAnsi="Times New Roman" w:cs="Times New Roman"/>
          <w:color w:val="000000"/>
          <w:sz w:val="27"/>
          <w:szCs w:val="27"/>
          <w:lang w:eastAsia="pl-PL"/>
        </w:rPr>
        <w:t> Tak Zamawiający przewiduje następujące fakultatywne podstawy wykluczenia: Tak (podstawa wykluczenia określona w art. 24 ust. 5 pkt 1 ustawy Pzp)</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D65BF4">
        <w:rPr>
          <w:rFonts w:ascii="Times New Roman" w:eastAsia="Times New Roman" w:hAnsi="Times New Roman" w:cs="Times New Roman"/>
          <w:color w:val="000000"/>
          <w:sz w:val="27"/>
          <w:szCs w:val="27"/>
          <w:lang w:eastAsia="pl-PL"/>
        </w:rPr>
        <w:br/>
        <w:t>Tak</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Oświadczenie o spełnianiu kryteriów selekcji</w:t>
      </w:r>
      <w:r w:rsidRPr="00D65BF4">
        <w:rPr>
          <w:rFonts w:ascii="Times New Roman" w:eastAsia="Times New Roman" w:hAnsi="Times New Roman" w:cs="Times New Roman"/>
          <w:color w:val="000000"/>
          <w:sz w:val="27"/>
          <w:szCs w:val="27"/>
          <w:lang w:eastAsia="pl-PL"/>
        </w:rPr>
        <w:br/>
        <w:t>Nie</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III.5.1) W ZAKRESIE SPEŁNIANIA WARUNKÓW UDZIAŁU W POSTĘPOWANIU:</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III.5.2) W ZAKRESIE KRYTERIÓW SELEKCJI:</w:t>
      </w:r>
      <w:r w:rsidRPr="00D65BF4">
        <w:rPr>
          <w:rFonts w:ascii="Times New Roman" w:eastAsia="Times New Roman" w:hAnsi="Times New Roman" w:cs="Times New Roman"/>
          <w:color w:val="000000"/>
          <w:sz w:val="27"/>
          <w:szCs w:val="27"/>
          <w:lang w:eastAsia="pl-PL"/>
        </w:rPr>
        <w:br/>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III.7) INNE DOKUMENTY NIE WYMIENIONE W pkt III.3) - III.6)</w:t>
      </w:r>
    </w:p>
    <w:p w:rsidR="00D65BF4" w:rsidRPr="00D65BF4" w:rsidRDefault="00D65BF4" w:rsidP="00D65BF4">
      <w:pPr>
        <w:spacing w:after="0" w:line="450" w:lineRule="atLeast"/>
        <w:rPr>
          <w:rFonts w:ascii="Times New Roman" w:eastAsia="Times New Roman" w:hAnsi="Times New Roman" w:cs="Times New Roman"/>
          <w:b/>
          <w:bCs/>
          <w:color w:val="000000"/>
          <w:sz w:val="36"/>
          <w:szCs w:val="36"/>
          <w:lang w:eastAsia="pl-PL"/>
        </w:rPr>
      </w:pPr>
      <w:r w:rsidRPr="00D65BF4">
        <w:rPr>
          <w:rFonts w:ascii="Times New Roman" w:eastAsia="Times New Roman" w:hAnsi="Times New Roman" w:cs="Times New Roman"/>
          <w:b/>
          <w:bCs/>
          <w:color w:val="000000"/>
          <w:sz w:val="36"/>
          <w:szCs w:val="36"/>
          <w:u w:val="single"/>
          <w:lang w:eastAsia="pl-PL"/>
        </w:rPr>
        <w:t>SEKCJA IV: PROCEDURA</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IV.1) OPIS</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IV.1.1) Tryb udzielenia zamówienia: </w:t>
      </w:r>
      <w:r w:rsidRPr="00D65BF4">
        <w:rPr>
          <w:rFonts w:ascii="Times New Roman" w:eastAsia="Times New Roman" w:hAnsi="Times New Roman" w:cs="Times New Roman"/>
          <w:color w:val="000000"/>
          <w:sz w:val="27"/>
          <w:szCs w:val="27"/>
          <w:lang w:eastAsia="pl-PL"/>
        </w:rPr>
        <w:t>Przetarg nieograniczony</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IV.1.2) Zamawiający żąda wniesienia wadium:</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Nie</w:t>
      </w:r>
      <w:r w:rsidRPr="00D65BF4">
        <w:rPr>
          <w:rFonts w:ascii="Times New Roman" w:eastAsia="Times New Roman" w:hAnsi="Times New Roman" w:cs="Times New Roman"/>
          <w:color w:val="000000"/>
          <w:sz w:val="27"/>
          <w:szCs w:val="27"/>
          <w:lang w:eastAsia="pl-PL"/>
        </w:rPr>
        <w:br/>
        <w:t>Informacja na temat wadium</w:t>
      </w:r>
      <w:r w:rsidRPr="00D65BF4">
        <w:rPr>
          <w:rFonts w:ascii="Times New Roman" w:eastAsia="Times New Roman" w:hAnsi="Times New Roman" w:cs="Times New Roman"/>
          <w:color w:val="000000"/>
          <w:sz w:val="27"/>
          <w:szCs w:val="27"/>
          <w:lang w:eastAsia="pl-PL"/>
        </w:rPr>
        <w:br/>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IV.1.3) Przewiduje się udzielenie zaliczek na poczet wykonania zamówienia:</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Nie</w:t>
      </w:r>
      <w:r w:rsidRPr="00D65BF4">
        <w:rPr>
          <w:rFonts w:ascii="Times New Roman" w:eastAsia="Times New Roman" w:hAnsi="Times New Roman" w:cs="Times New Roman"/>
          <w:color w:val="000000"/>
          <w:sz w:val="27"/>
          <w:szCs w:val="27"/>
          <w:lang w:eastAsia="pl-PL"/>
        </w:rPr>
        <w:br/>
        <w:t>Należy podać informacje na temat udzielania zaliczek:</w:t>
      </w:r>
      <w:r w:rsidRPr="00D65BF4">
        <w:rPr>
          <w:rFonts w:ascii="Times New Roman" w:eastAsia="Times New Roman" w:hAnsi="Times New Roman" w:cs="Times New Roman"/>
          <w:color w:val="000000"/>
          <w:sz w:val="27"/>
          <w:szCs w:val="27"/>
          <w:lang w:eastAsia="pl-PL"/>
        </w:rPr>
        <w:br/>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Nie</w:t>
      </w:r>
      <w:r w:rsidRPr="00D65BF4">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D65BF4">
        <w:rPr>
          <w:rFonts w:ascii="Times New Roman" w:eastAsia="Times New Roman" w:hAnsi="Times New Roman" w:cs="Times New Roman"/>
          <w:color w:val="000000"/>
          <w:sz w:val="27"/>
          <w:szCs w:val="27"/>
          <w:lang w:eastAsia="pl-PL"/>
        </w:rPr>
        <w:br/>
        <w:t>Nie</w:t>
      </w:r>
      <w:r w:rsidRPr="00D65BF4">
        <w:rPr>
          <w:rFonts w:ascii="Times New Roman" w:eastAsia="Times New Roman" w:hAnsi="Times New Roman" w:cs="Times New Roman"/>
          <w:color w:val="000000"/>
          <w:sz w:val="27"/>
          <w:szCs w:val="27"/>
          <w:lang w:eastAsia="pl-PL"/>
        </w:rPr>
        <w:br/>
        <w:t>Informacje dodatkowe:</w:t>
      </w:r>
      <w:r w:rsidRPr="00D65BF4">
        <w:rPr>
          <w:rFonts w:ascii="Times New Roman" w:eastAsia="Times New Roman" w:hAnsi="Times New Roman" w:cs="Times New Roman"/>
          <w:color w:val="000000"/>
          <w:sz w:val="27"/>
          <w:szCs w:val="27"/>
          <w:lang w:eastAsia="pl-PL"/>
        </w:rPr>
        <w:br/>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IV.1.5.) Wymaga się złożenia oferty wariantowej:</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Nie</w:t>
      </w:r>
      <w:r w:rsidRPr="00D65BF4">
        <w:rPr>
          <w:rFonts w:ascii="Times New Roman" w:eastAsia="Times New Roman" w:hAnsi="Times New Roman" w:cs="Times New Roman"/>
          <w:color w:val="000000"/>
          <w:sz w:val="27"/>
          <w:szCs w:val="27"/>
          <w:lang w:eastAsia="pl-PL"/>
        </w:rPr>
        <w:br/>
        <w:t>Dopuszcza się złożenie oferty wariantowej</w:t>
      </w:r>
      <w:r w:rsidRPr="00D65BF4">
        <w:rPr>
          <w:rFonts w:ascii="Times New Roman" w:eastAsia="Times New Roman" w:hAnsi="Times New Roman" w:cs="Times New Roman"/>
          <w:color w:val="000000"/>
          <w:sz w:val="27"/>
          <w:szCs w:val="27"/>
          <w:lang w:eastAsia="pl-PL"/>
        </w:rPr>
        <w:br/>
        <w:t>Nie</w:t>
      </w:r>
      <w:r w:rsidRPr="00D65BF4">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D65BF4">
        <w:rPr>
          <w:rFonts w:ascii="Times New Roman" w:eastAsia="Times New Roman" w:hAnsi="Times New Roman" w:cs="Times New Roman"/>
          <w:color w:val="000000"/>
          <w:sz w:val="27"/>
          <w:szCs w:val="27"/>
          <w:lang w:eastAsia="pl-PL"/>
        </w:rPr>
        <w:br/>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Liczba wykonawców  </w:t>
      </w:r>
      <w:r w:rsidRPr="00D65BF4">
        <w:rPr>
          <w:rFonts w:ascii="Times New Roman" w:eastAsia="Times New Roman" w:hAnsi="Times New Roman" w:cs="Times New Roman"/>
          <w:color w:val="000000"/>
          <w:sz w:val="27"/>
          <w:szCs w:val="27"/>
          <w:lang w:eastAsia="pl-PL"/>
        </w:rPr>
        <w:br/>
        <w:t>Przewidywana minimalna liczba wykonawców</w:t>
      </w:r>
      <w:r w:rsidRPr="00D65BF4">
        <w:rPr>
          <w:rFonts w:ascii="Times New Roman" w:eastAsia="Times New Roman" w:hAnsi="Times New Roman" w:cs="Times New Roman"/>
          <w:color w:val="000000"/>
          <w:sz w:val="27"/>
          <w:szCs w:val="27"/>
          <w:lang w:eastAsia="pl-PL"/>
        </w:rPr>
        <w:br/>
        <w:t>Maksymalna liczba wykonawców  </w:t>
      </w:r>
      <w:r w:rsidRPr="00D65BF4">
        <w:rPr>
          <w:rFonts w:ascii="Times New Roman" w:eastAsia="Times New Roman" w:hAnsi="Times New Roman" w:cs="Times New Roman"/>
          <w:color w:val="000000"/>
          <w:sz w:val="27"/>
          <w:szCs w:val="27"/>
          <w:lang w:eastAsia="pl-PL"/>
        </w:rPr>
        <w:br/>
        <w:t>Kryteria selekcji wykonawców:</w:t>
      </w:r>
      <w:r w:rsidRPr="00D65BF4">
        <w:rPr>
          <w:rFonts w:ascii="Times New Roman" w:eastAsia="Times New Roman" w:hAnsi="Times New Roman" w:cs="Times New Roman"/>
          <w:color w:val="000000"/>
          <w:sz w:val="27"/>
          <w:szCs w:val="27"/>
          <w:lang w:eastAsia="pl-PL"/>
        </w:rPr>
        <w:br/>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IV.1.7) Informacje na temat umowy ramowej lub dynamicznego systemu zakupów:</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Umowa ramowa będzie zawarta:</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t>Czy przewiduje się ograniczenie liczby uczestników umowy ramowej:</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t>Przewidziana maksymalna liczba uczestników umowy ramowej:</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t>Informacje dodatkowe:</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t>Zamówienie obejmuje ustanowienie dynamicznego systemu zakupów:</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t>Informacje dodatkowe:</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D65BF4">
        <w:rPr>
          <w:rFonts w:ascii="Times New Roman" w:eastAsia="Times New Roman" w:hAnsi="Times New Roman" w:cs="Times New Roman"/>
          <w:color w:val="000000"/>
          <w:sz w:val="27"/>
          <w:szCs w:val="27"/>
          <w:lang w:eastAsia="pl-PL"/>
        </w:rPr>
        <w:br/>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IV.1.8) Aukcja elektroniczna</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Przewidziane jest przeprowadzenie aukcji elektronicznej </w:t>
      </w:r>
      <w:r w:rsidRPr="00D65BF4">
        <w:rPr>
          <w:rFonts w:ascii="Times New Roman" w:eastAsia="Times New Roman" w:hAnsi="Times New Roman" w:cs="Times New Roman"/>
          <w:i/>
          <w:iCs/>
          <w:color w:val="000000"/>
          <w:sz w:val="27"/>
          <w:szCs w:val="27"/>
          <w:lang w:eastAsia="pl-PL"/>
        </w:rPr>
        <w:t>(przetarg nieograniczony, przetarg ograniczony, negocjacje z ogłoszeniem) </w:t>
      </w:r>
      <w:r w:rsidRPr="00D65BF4">
        <w:rPr>
          <w:rFonts w:ascii="Times New Roman" w:eastAsia="Times New Roman" w:hAnsi="Times New Roman" w:cs="Times New Roman"/>
          <w:color w:val="000000"/>
          <w:sz w:val="27"/>
          <w:szCs w:val="27"/>
          <w:lang w:eastAsia="pl-PL"/>
        </w:rPr>
        <w:t>Nie</w:t>
      </w:r>
      <w:r w:rsidRPr="00D65BF4">
        <w:rPr>
          <w:rFonts w:ascii="Times New Roman" w:eastAsia="Times New Roman" w:hAnsi="Times New Roman" w:cs="Times New Roman"/>
          <w:color w:val="000000"/>
          <w:sz w:val="27"/>
          <w:szCs w:val="27"/>
          <w:lang w:eastAsia="pl-PL"/>
        </w:rPr>
        <w:br/>
        <w:t>Należy podać adres strony internetowej, na której aukcja będzie prowadzona:</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D65BF4">
        <w:rPr>
          <w:rFonts w:ascii="Times New Roman" w:eastAsia="Times New Roman" w:hAnsi="Times New Roman" w:cs="Times New Roman"/>
          <w:color w:val="000000"/>
          <w:sz w:val="27"/>
          <w:szCs w:val="27"/>
          <w:lang w:eastAsia="pl-PL"/>
        </w:rPr>
        <w:br/>
        <w:t>Informacje dotyczące przebiegu aukcji elektronicznej:</w:t>
      </w:r>
      <w:r w:rsidRPr="00D65BF4">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D65BF4">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D65BF4">
        <w:rPr>
          <w:rFonts w:ascii="Times New Roman" w:eastAsia="Times New Roman" w:hAnsi="Times New Roman" w:cs="Times New Roman"/>
          <w:color w:val="000000"/>
          <w:sz w:val="27"/>
          <w:szCs w:val="27"/>
          <w:lang w:eastAsia="pl-PL"/>
        </w:rPr>
        <w:br/>
        <w:t>Wymagania dotyczące rejestracji i identyfikacji wykonawców w aukcji elektronicznej:</w:t>
      </w:r>
      <w:r w:rsidRPr="00D65BF4">
        <w:rPr>
          <w:rFonts w:ascii="Times New Roman" w:eastAsia="Times New Roman" w:hAnsi="Times New Roman" w:cs="Times New Roman"/>
          <w:color w:val="000000"/>
          <w:sz w:val="27"/>
          <w:szCs w:val="27"/>
          <w:lang w:eastAsia="pl-PL"/>
        </w:rPr>
        <w:br/>
        <w:t>Informacje o liczbie etapów aukcji elektronicznej i czasie ich trwania:</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t>Czas trwania:</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D65BF4">
        <w:rPr>
          <w:rFonts w:ascii="Times New Roman" w:eastAsia="Times New Roman" w:hAnsi="Times New Roman" w:cs="Times New Roman"/>
          <w:color w:val="000000"/>
          <w:sz w:val="27"/>
          <w:szCs w:val="27"/>
          <w:lang w:eastAsia="pl-PL"/>
        </w:rPr>
        <w:br/>
        <w:t>Warunki zamknięcia aukcji elektronicznej:</w:t>
      </w:r>
      <w:r w:rsidRPr="00D65BF4">
        <w:rPr>
          <w:rFonts w:ascii="Times New Roman" w:eastAsia="Times New Roman" w:hAnsi="Times New Roman" w:cs="Times New Roman"/>
          <w:color w:val="000000"/>
          <w:sz w:val="27"/>
          <w:szCs w:val="27"/>
          <w:lang w:eastAsia="pl-PL"/>
        </w:rPr>
        <w:br/>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IV.2) KRYTERIA OCENY OFERT</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IV.2.1) Kryteria oceny ofert:</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110"/>
        <w:gridCol w:w="1016"/>
      </w:tblGrid>
      <w:tr w:rsidR="00D65BF4" w:rsidRPr="00D65BF4" w:rsidTr="00D65BF4">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Znaczenie</w:t>
            </w:r>
          </w:p>
        </w:tc>
      </w:tr>
      <w:tr w:rsidR="00D65BF4" w:rsidRPr="00D65BF4" w:rsidTr="00D65BF4">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90,00</w:t>
            </w:r>
          </w:p>
        </w:tc>
      </w:tr>
      <w:tr w:rsidR="00D65BF4" w:rsidRPr="00D65BF4" w:rsidTr="00D65BF4">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Gwarancja i rękojmia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10,00</w:t>
            </w:r>
          </w:p>
        </w:tc>
      </w:tr>
    </w:tbl>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IV.2.3) Zastosowanie procedury, o której mowa w art. 24aa ust. 1 ustawy Pzp </w:t>
      </w:r>
      <w:r w:rsidRPr="00D65BF4">
        <w:rPr>
          <w:rFonts w:ascii="Times New Roman" w:eastAsia="Times New Roman" w:hAnsi="Times New Roman" w:cs="Times New Roman"/>
          <w:color w:val="000000"/>
          <w:sz w:val="27"/>
          <w:szCs w:val="27"/>
          <w:lang w:eastAsia="pl-PL"/>
        </w:rPr>
        <w:t>(przetarg nieograniczony)</w:t>
      </w:r>
      <w:r w:rsidRPr="00D65BF4">
        <w:rPr>
          <w:rFonts w:ascii="Times New Roman" w:eastAsia="Times New Roman" w:hAnsi="Times New Roman" w:cs="Times New Roman"/>
          <w:color w:val="000000"/>
          <w:sz w:val="27"/>
          <w:szCs w:val="27"/>
          <w:lang w:eastAsia="pl-PL"/>
        </w:rPr>
        <w:br/>
        <w:t>Tak</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IV.3) Negocjacje z ogłoszeniem, dialog konkurencyjny, partnerstwo innowacyjne</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IV.3.1) Informacje na temat negocjacji z ogłoszeniem</w:t>
      </w:r>
      <w:r w:rsidRPr="00D65BF4">
        <w:rPr>
          <w:rFonts w:ascii="Times New Roman" w:eastAsia="Times New Roman" w:hAnsi="Times New Roman" w:cs="Times New Roman"/>
          <w:color w:val="000000"/>
          <w:sz w:val="27"/>
          <w:szCs w:val="27"/>
          <w:lang w:eastAsia="pl-PL"/>
        </w:rPr>
        <w:br/>
        <w:t>Minimalne wymagania, które muszą spełniać wszystkie oferty:</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w:t>
      </w:r>
      <w:r w:rsidRPr="00D65BF4">
        <w:rPr>
          <w:rFonts w:ascii="Times New Roman" w:eastAsia="Times New Roman" w:hAnsi="Times New Roman" w:cs="Times New Roman"/>
          <w:color w:val="000000"/>
          <w:sz w:val="27"/>
          <w:szCs w:val="27"/>
          <w:lang w:eastAsia="pl-PL"/>
        </w:rPr>
        <w:br/>
        <w:t>Przewidziany jest podział negocjacji na etapy w celu ograniczenia liczby ofert:</w:t>
      </w:r>
      <w:r w:rsidRPr="00D65BF4">
        <w:rPr>
          <w:rFonts w:ascii="Times New Roman" w:eastAsia="Times New Roman" w:hAnsi="Times New Roman" w:cs="Times New Roman"/>
          <w:color w:val="000000"/>
          <w:sz w:val="27"/>
          <w:szCs w:val="27"/>
          <w:lang w:eastAsia="pl-PL"/>
        </w:rPr>
        <w:br/>
        <w:t>Należy podać informacje na temat etapów negocjacji (w tym liczbę etapów):</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t>Informacje dodatkowe</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IV.3.2) Informacje na temat dialogu konkurencyjnego</w:t>
      </w:r>
      <w:r w:rsidRPr="00D65BF4">
        <w:rPr>
          <w:rFonts w:ascii="Times New Roman" w:eastAsia="Times New Roman" w:hAnsi="Times New Roman" w:cs="Times New Roman"/>
          <w:color w:val="000000"/>
          <w:sz w:val="27"/>
          <w:szCs w:val="27"/>
          <w:lang w:eastAsia="pl-PL"/>
        </w:rPr>
        <w:br/>
        <w:t>Opis potrzeb i wymagań zamawiającego lub informacja o sposobie uzyskania tego opisu:</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t>Wstępny harmonogram postępowania:</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t>Podział dialogu na etapy w celu ograniczenia liczby rozwiązań:</w:t>
      </w:r>
      <w:r w:rsidRPr="00D65BF4">
        <w:rPr>
          <w:rFonts w:ascii="Times New Roman" w:eastAsia="Times New Roman" w:hAnsi="Times New Roman" w:cs="Times New Roman"/>
          <w:color w:val="000000"/>
          <w:sz w:val="27"/>
          <w:szCs w:val="27"/>
          <w:lang w:eastAsia="pl-PL"/>
        </w:rPr>
        <w:br/>
        <w:t>Należy podać informacje na temat etapów dialogu:</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t>Informacje dodatkowe:</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IV.3.3) Informacje na temat partnerstwa innowacyjnego</w:t>
      </w:r>
      <w:r w:rsidRPr="00D65BF4">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t>Informacje dodatkowe:</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IV.4) Licytacja elektroniczna</w:t>
      </w:r>
      <w:r w:rsidRPr="00D65BF4">
        <w:rPr>
          <w:rFonts w:ascii="Times New Roman" w:eastAsia="Times New Roman" w:hAnsi="Times New Roman" w:cs="Times New Roman"/>
          <w:color w:val="000000"/>
          <w:sz w:val="27"/>
          <w:szCs w:val="27"/>
          <w:lang w:eastAsia="pl-PL"/>
        </w:rPr>
        <w:br/>
        <w:t>Adres strony internetowej, na której będzie prowadzona licytacja elektroniczna:</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Informacje o liczbie etapów licytacji elektronicznej i czasie ich trwania:</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Czas trwania:</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Termin składania wniosków o dopuszczenie do udziału w licytacji elektronicznej:</w:t>
      </w:r>
      <w:r w:rsidRPr="00D65BF4">
        <w:rPr>
          <w:rFonts w:ascii="Times New Roman" w:eastAsia="Times New Roman" w:hAnsi="Times New Roman" w:cs="Times New Roman"/>
          <w:color w:val="000000"/>
          <w:sz w:val="27"/>
          <w:szCs w:val="27"/>
          <w:lang w:eastAsia="pl-PL"/>
        </w:rPr>
        <w:br/>
        <w:t>Data: godzina:</w:t>
      </w:r>
      <w:r w:rsidRPr="00D65BF4">
        <w:rPr>
          <w:rFonts w:ascii="Times New Roman" w:eastAsia="Times New Roman" w:hAnsi="Times New Roman" w:cs="Times New Roman"/>
          <w:color w:val="000000"/>
          <w:sz w:val="27"/>
          <w:szCs w:val="27"/>
          <w:lang w:eastAsia="pl-PL"/>
        </w:rPr>
        <w:br/>
        <w:t>Termin otwarcia licytacji elektronicznej:</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t>Termin i warunki zamknięcia licytacji elektronicznej:</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t>Wymagania dotyczące zabezpieczenia należytego wykonania umowy:</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t>Informacje dodatkowe:</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IV.5) ZMIANA UMOWY</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D65BF4">
        <w:rPr>
          <w:rFonts w:ascii="Times New Roman" w:eastAsia="Times New Roman" w:hAnsi="Times New Roman" w:cs="Times New Roman"/>
          <w:color w:val="000000"/>
          <w:sz w:val="27"/>
          <w:szCs w:val="27"/>
          <w:lang w:eastAsia="pl-PL"/>
        </w:rPr>
        <w:t> Tak</w:t>
      </w:r>
      <w:r w:rsidRPr="00D65BF4">
        <w:rPr>
          <w:rFonts w:ascii="Times New Roman" w:eastAsia="Times New Roman" w:hAnsi="Times New Roman" w:cs="Times New Roman"/>
          <w:color w:val="000000"/>
          <w:sz w:val="27"/>
          <w:szCs w:val="27"/>
          <w:lang w:eastAsia="pl-PL"/>
        </w:rPr>
        <w:br/>
        <w:t>Należy wskazać zakres, charakter zmian oraz warunki wprowadzenia zmian:</w:t>
      </w:r>
      <w:r w:rsidRPr="00D65BF4">
        <w:rPr>
          <w:rFonts w:ascii="Times New Roman" w:eastAsia="Times New Roman" w:hAnsi="Times New Roman" w:cs="Times New Roman"/>
          <w:color w:val="000000"/>
          <w:sz w:val="27"/>
          <w:szCs w:val="27"/>
          <w:lang w:eastAsia="pl-PL"/>
        </w:rPr>
        <w:br/>
        <w:t>1. Wszelkie zmiany niniejszej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b) zmiany nazw, siedziby stron umowy, numerów kont bankowych, c) gdy powstała możliwość dokonania nowszych i korzystniejszych dla Zamawiającego rozwiązań technologicznych i technicznych, niż te istniejące w chwili podpisania umowy nie prowadzące do zmiany przedmiotu zamówienia, d) jeżeli Wykonawca zaoferuje nowszy model zaoferowanego przedmiotu umowy, a opisany w Specyfikacji Istotnych Warunków Zamówienia nie znajduje się już w sprzedaży lub nie jest produkowany. 3. Warunkiem zmiany treści umowy jest podpisanie protokołu konieczności.</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IV.6) INFORMACJE ADMINISTRACYJNE</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IV.6.1) Sposób udostępniania informacji o charakterze poufnym </w:t>
      </w:r>
      <w:r w:rsidRPr="00D65BF4">
        <w:rPr>
          <w:rFonts w:ascii="Times New Roman" w:eastAsia="Times New Roman" w:hAnsi="Times New Roman" w:cs="Times New Roman"/>
          <w:i/>
          <w:iCs/>
          <w:color w:val="000000"/>
          <w:sz w:val="27"/>
          <w:szCs w:val="27"/>
          <w:lang w:eastAsia="pl-PL"/>
        </w:rPr>
        <w:t>(jeżeli dotyczy):</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Środki służące ochronie informacji o charakterze poufnym</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D65BF4">
        <w:rPr>
          <w:rFonts w:ascii="Times New Roman" w:eastAsia="Times New Roman" w:hAnsi="Times New Roman" w:cs="Times New Roman"/>
          <w:color w:val="000000"/>
          <w:sz w:val="27"/>
          <w:szCs w:val="27"/>
          <w:lang w:eastAsia="pl-PL"/>
        </w:rPr>
        <w:br/>
        <w:t>Data: 2020-03-31, godzina: 10:00,</w:t>
      </w:r>
      <w:r w:rsidRPr="00D65BF4">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t>Wskazać powody:</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D65BF4">
        <w:rPr>
          <w:rFonts w:ascii="Times New Roman" w:eastAsia="Times New Roman" w:hAnsi="Times New Roman" w:cs="Times New Roman"/>
          <w:color w:val="000000"/>
          <w:sz w:val="27"/>
          <w:szCs w:val="27"/>
          <w:lang w:eastAsia="pl-PL"/>
        </w:rPr>
        <w:br/>
        <w:t>&gt; Oferta musi być sporządzona w formie pisemnej pod rygorem nieważności, w języku polskim. Dokumenty sporządzone w języku obcym, należy składać wraz z tłumaczeniem na język polski – nie dotyczy oferty – zał. nr 1 do SIWZ, która musi być sporządzona w języku polskim.</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IV.6.3) Termin związania ofertą: </w:t>
      </w:r>
      <w:r w:rsidRPr="00D65BF4">
        <w:rPr>
          <w:rFonts w:ascii="Times New Roman" w:eastAsia="Times New Roman" w:hAnsi="Times New Roman" w:cs="Times New Roman"/>
          <w:color w:val="000000"/>
          <w:sz w:val="27"/>
          <w:szCs w:val="27"/>
          <w:lang w:eastAsia="pl-PL"/>
        </w:rPr>
        <w:t>do: okres w dniach: 30 (od ostatecznego terminu składania ofert)</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które miały być przeznaczone na sfinansowanie całości lub części zamówienia:</w:t>
      </w:r>
      <w:r w:rsidRPr="00D65BF4">
        <w:rPr>
          <w:rFonts w:ascii="Times New Roman" w:eastAsia="Times New Roman" w:hAnsi="Times New Roman" w:cs="Times New Roman"/>
          <w:color w:val="000000"/>
          <w:sz w:val="27"/>
          <w:szCs w:val="27"/>
          <w:lang w:eastAsia="pl-PL"/>
        </w:rPr>
        <w:t> Nie</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IV.6.5) Informacje dodatkowe:</w:t>
      </w:r>
      <w:r w:rsidRPr="00D65BF4">
        <w:rPr>
          <w:rFonts w:ascii="Times New Roman" w:eastAsia="Times New Roman" w:hAnsi="Times New Roman" w:cs="Times New Roman"/>
          <w:color w:val="000000"/>
          <w:sz w:val="27"/>
          <w:szCs w:val="27"/>
          <w:lang w:eastAsia="pl-PL"/>
        </w:rPr>
        <w:br/>
      </w:r>
    </w:p>
    <w:p w:rsidR="00D65BF4" w:rsidRPr="00D65BF4" w:rsidRDefault="00D65BF4" w:rsidP="00D65BF4">
      <w:pPr>
        <w:spacing w:after="0" w:line="450" w:lineRule="atLeast"/>
        <w:jc w:val="center"/>
        <w:rPr>
          <w:rFonts w:ascii="Times New Roman" w:eastAsia="Times New Roman" w:hAnsi="Times New Roman" w:cs="Times New Roman"/>
          <w:b/>
          <w:bCs/>
          <w:color w:val="000000"/>
          <w:sz w:val="36"/>
          <w:szCs w:val="36"/>
          <w:lang w:eastAsia="pl-PL"/>
        </w:rPr>
      </w:pPr>
      <w:r w:rsidRPr="00D65BF4">
        <w:rPr>
          <w:rFonts w:ascii="Times New Roman" w:eastAsia="Times New Roman" w:hAnsi="Times New Roman" w:cs="Times New Roman"/>
          <w:b/>
          <w:bCs/>
          <w:color w:val="000000"/>
          <w:sz w:val="36"/>
          <w:szCs w:val="36"/>
          <w:u w:val="single"/>
          <w:lang w:eastAsia="pl-PL"/>
        </w:rPr>
        <w:t>ZAŁĄCZNIK I - INFORMACJE DOTYCZĄCE OFERT CZĘŚCIOWYCH</w:t>
      </w: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p>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2608"/>
      </w:tblGrid>
      <w:tr w:rsidR="00D65BF4" w:rsidRPr="00D65BF4" w:rsidTr="00D65BF4">
        <w:trPr>
          <w:tblCellSpacing w:w="15" w:type="dxa"/>
        </w:trPr>
        <w:tc>
          <w:tcPr>
            <w:tcW w:w="0" w:type="auto"/>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b/>
                <w:bCs/>
                <w:sz w:val="24"/>
                <w:szCs w:val="24"/>
                <w:lang w:eastAsia="pl-PL"/>
              </w:rPr>
              <w:t>Część nr:</w:t>
            </w:r>
          </w:p>
        </w:tc>
        <w:tc>
          <w:tcPr>
            <w:tcW w:w="0" w:type="auto"/>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1</w:t>
            </w:r>
          </w:p>
        </w:tc>
        <w:tc>
          <w:tcPr>
            <w:tcW w:w="0" w:type="auto"/>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b/>
                <w:bCs/>
                <w:sz w:val="24"/>
                <w:szCs w:val="24"/>
                <w:lang w:eastAsia="pl-PL"/>
              </w:rPr>
              <w:t>Nazwa:</w:t>
            </w:r>
          </w:p>
        </w:tc>
        <w:tc>
          <w:tcPr>
            <w:tcW w:w="0" w:type="auto"/>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Część I: Notebook – 1 szt.</w:t>
            </w:r>
          </w:p>
        </w:tc>
      </w:tr>
    </w:tbl>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1) Krótki opis przedmiotu zamówienia </w:t>
      </w:r>
      <w:r w:rsidRPr="00D65BF4">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D65BF4">
        <w:rPr>
          <w:rFonts w:ascii="Times New Roman" w:eastAsia="Times New Roman" w:hAnsi="Times New Roman" w:cs="Times New Roman"/>
          <w:b/>
          <w:bCs/>
          <w:color w:val="000000"/>
          <w:sz w:val="27"/>
          <w:szCs w:val="27"/>
          <w:lang w:eastAsia="pl-PL"/>
        </w:rPr>
        <w:t xml:space="preserve"> a w przypadku partnerstwa innowacyjnego -określenie zapotrzebowania na innowacyjny produkt, usługę lub roboty </w:t>
      </w:r>
      <w:proofErr w:type="spellStart"/>
      <w:r w:rsidRPr="00D65BF4">
        <w:rPr>
          <w:rFonts w:ascii="Times New Roman" w:eastAsia="Times New Roman" w:hAnsi="Times New Roman" w:cs="Times New Roman"/>
          <w:b/>
          <w:bCs/>
          <w:color w:val="000000"/>
          <w:sz w:val="27"/>
          <w:szCs w:val="27"/>
          <w:lang w:eastAsia="pl-PL"/>
        </w:rPr>
        <w:t>budowlane:</w:t>
      </w:r>
      <w:r w:rsidRPr="00D65BF4">
        <w:rPr>
          <w:rFonts w:ascii="Times New Roman" w:eastAsia="Times New Roman" w:hAnsi="Times New Roman" w:cs="Times New Roman"/>
          <w:color w:val="000000"/>
          <w:sz w:val="27"/>
          <w:szCs w:val="27"/>
          <w:lang w:eastAsia="pl-PL"/>
        </w:rPr>
        <w:t>Część</w:t>
      </w:r>
      <w:proofErr w:type="spellEnd"/>
      <w:r w:rsidRPr="00D65BF4">
        <w:rPr>
          <w:rFonts w:ascii="Times New Roman" w:eastAsia="Times New Roman" w:hAnsi="Times New Roman" w:cs="Times New Roman"/>
          <w:color w:val="000000"/>
          <w:sz w:val="27"/>
          <w:szCs w:val="27"/>
          <w:lang w:eastAsia="pl-PL"/>
        </w:rPr>
        <w:t xml:space="preserve"> I: Notebook – 1 szt.</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2) Wspólny Słownik Zamówień(CPV): </w:t>
      </w:r>
      <w:r w:rsidRPr="00D65BF4">
        <w:rPr>
          <w:rFonts w:ascii="Times New Roman" w:eastAsia="Times New Roman" w:hAnsi="Times New Roman" w:cs="Times New Roman"/>
          <w:color w:val="000000"/>
          <w:sz w:val="27"/>
          <w:szCs w:val="27"/>
          <w:lang w:eastAsia="pl-PL"/>
        </w:rPr>
        <w:t>30213100-6,</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D65BF4">
        <w:rPr>
          <w:rFonts w:ascii="Times New Roman" w:eastAsia="Times New Roman" w:hAnsi="Times New Roman" w:cs="Times New Roman"/>
          <w:color w:val="000000"/>
          <w:sz w:val="27"/>
          <w:szCs w:val="27"/>
          <w:lang w:eastAsia="pl-PL"/>
        </w:rPr>
        <w:br/>
        <w:t>Wartość bez VAT: 4468,00</w:t>
      </w:r>
      <w:r w:rsidRPr="00D65BF4">
        <w:rPr>
          <w:rFonts w:ascii="Times New Roman" w:eastAsia="Times New Roman" w:hAnsi="Times New Roman" w:cs="Times New Roman"/>
          <w:color w:val="000000"/>
          <w:sz w:val="27"/>
          <w:szCs w:val="27"/>
          <w:lang w:eastAsia="pl-PL"/>
        </w:rPr>
        <w:br/>
        <w:t>Waluta:</w:t>
      </w:r>
      <w:r w:rsidRPr="00D65BF4">
        <w:rPr>
          <w:rFonts w:ascii="Times New Roman" w:eastAsia="Times New Roman" w:hAnsi="Times New Roman" w:cs="Times New Roman"/>
          <w:color w:val="000000"/>
          <w:sz w:val="27"/>
          <w:szCs w:val="27"/>
          <w:lang w:eastAsia="pl-PL"/>
        </w:rPr>
        <w:br/>
        <w:t>PLN</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4) Czas trwania lub termin wykonania:</w:t>
      </w:r>
      <w:r w:rsidRPr="00D65BF4">
        <w:rPr>
          <w:rFonts w:ascii="Times New Roman" w:eastAsia="Times New Roman" w:hAnsi="Times New Roman" w:cs="Times New Roman"/>
          <w:color w:val="000000"/>
          <w:sz w:val="27"/>
          <w:szCs w:val="27"/>
          <w:lang w:eastAsia="pl-PL"/>
        </w:rPr>
        <w:br/>
        <w:t>okres w miesiącach:</w:t>
      </w:r>
      <w:r w:rsidRPr="00D65BF4">
        <w:rPr>
          <w:rFonts w:ascii="Times New Roman" w:eastAsia="Times New Roman" w:hAnsi="Times New Roman" w:cs="Times New Roman"/>
          <w:color w:val="000000"/>
          <w:sz w:val="27"/>
          <w:szCs w:val="27"/>
          <w:lang w:eastAsia="pl-PL"/>
        </w:rPr>
        <w:br/>
        <w:t>okres w dniach: 21</w:t>
      </w:r>
      <w:r w:rsidRPr="00D65BF4">
        <w:rPr>
          <w:rFonts w:ascii="Times New Roman" w:eastAsia="Times New Roman" w:hAnsi="Times New Roman" w:cs="Times New Roman"/>
          <w:color w:val="000000"/>
          <w:sz w:val="27"/>
          <w:szCs w:val="27"/>
          <w:lang w:eastAsia="pl-PL"/>
        </w:rPr>
        <w:br/>
        <w:t>data rozpoczęcia:</w:t>
      </w:r>
      <w:r w:rsidRPr="00D65BF4">
        <w:rPr>
          <w:rFonts w:ascii="Times New Roman" w:eastAsia="Times New Roman" w:hAnsi="Times New Roman" w:cs="Times New Roman"/>
          <w:color w:val="000000"/>
          <w:sz w:val="27"/>
          <w:szCs w:val="27"/>
          <w:lang w:eastAsia="pl-PL"/>
        </w:rPr>
        <w:br/>
        <w:t>data zakończenia:</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056"/>
        <w:gridCol w:w="1016"/>
      </w:tblGrid>
      <w:tr w:rsidR="00D65BF4" w:rsidRPr="00D65BF4" w:rsidTr="00D65BF4">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Znaczenie</w:t>
            </w:r>
          </w:p>
        </w:tc>
      </w:tr>
      <w:tr w:rsidR="00D65BF4" w:rsidRPr="00D65BF4" w:rsidTr="00D65BF4">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90,00</w:t>
            </w:r>
          </w:p>
        </w:tc>
      </w:tr>
      <w:tr w:rsidR="00D65BF4" w:rsidRPr="00D65BF4" w:rsidTr="00D65BF4">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gwarancja i rękojmia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10,00</w:t>
            </w:r>
          </w:p>
        </w:tc>
      </w:tr>
    </w:tbl>
    <w:p w:rsidR="00D65BF4" w:rsidRPr="00D65BF4" w:rsidRDefault="00D65BF4" w:rsidP="00D65BF4">
      <w:pPr>
        <w:spacing w:after="27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6) INFORMACJE DODATKOWE:</w:t>
      </w:r>
      <w:r w:rsidRPr="00D65BF4">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4068"/>
      </w:tblGrid>
      <w:tr w:rsidR="00D65BF4" w:rsidRPr="00D65BF4" w:rsidTr="00D65BF4">
        <w:trPr>
          <w:tblCellSpacing w:w="15" w:type="dxa"/>
        </w:trPr>
        <w:tc>
          <w:tcPr>
            <w:tcW w:w="0" w:type="auto"/>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b/>
                <w:bCs/>
                <w:sz w:val="24"/>
                <w:szCs w:val="24"/>
                <w:lang w:eastAsia="pl-PL"/>
              </w:rPr>
              <w:t>Część nr:</w:t>
            </w:r>
          </w:p>
        </w:tc>
        <w:tc>
          <w:tcPr>
            <w:tcW w:w="0" w:type="auto"/>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2</w:t>
            </w:r>
          </w:p>
        </w:tc>
        <w:tc>
          <w:tcPr>
            <w:tcW w:w="0" w:type="auto"/>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b/>
                <w:bCs/>
                <w:sz w:val="24"/>
                <w:szCs w:val="24"/>
                <w:lang w:eastAsia="pl-PL"/>
              </w:rPr>
              <w:t>Nazwa:</w:t>
            </w:r>
          </w:p>
        </w:tc>
        <w:tc>
          <w:tcPr>
            <w:tcW w:w="0" w:type="auto"/>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Część II: Komputer obliczeniowy – 1 szt.</w:t>
            </w:r>
          </w:p>
        </w:tc>
      </w:tr>
    </w:tbl>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1) Krótki opis przedmiotu zamówienia </w:t>
      </w:r>
      <w:r w:rsidRPr="00D65BF4">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D65BF4">
        <w:rPr>
          <w:rFonts w:ascii="Times New Roman" w:eastAsia="Times New Roman" w:hAnsi="Times New Roman" w:cs="Times New Roman"/>
          <w:b/>
          <w:bCs/>
          <w:color w:val="000000"/>
          <w:sz w:val="27"/>
          <w:szCs w:val="27"/>
          <w:lang w:eastAsia="pl-PL"/>
        </w:rPr>
        <w:t xml:space="preserve"> a w przypadku partnerstwa innowacyjnego -określenie zapotrzebowania na innowacyjny produkt, usługę lub roboty </w:t>
      </w:r>
      <w:proofErr w:type="spellStart"/>
      <w:r w:rsidRPr="00D65BF4">
        <w:rPr>
          <w:rFonts w:ascii="Times New Roman" w:eastAsia="Times New Roman" w:hAnsi="Times New Roman" w:cs="Times New Roman"/>
          <w:b/>
          <w:bCs/>
          <w:color w:val="000000"/>
          <w:sz w:val="27"/>
          <w:szCs w:val="27"/>
          <w:lang w:eastAsia="pl-PL"/>
        </w:rPr>
        <w:t>budowlane:</w:t>
      </w:r>
      <w:r w:rsidRPr="00D65BF4">
        <w:rPr>
          <w:rFonts w:ascii="Times New Roman" w:eastAsia="Times New Roman" w:hAnsi="Times New Roman" w:cs="Times New Roman"/>
          <w:color w:val="000000"/>
          <w:sz w:val="27"/>
          <w:szCs w:val="27"/>
          <w:lang w:eastAsia="pl-PL"/>
        </w:rPr>
        <w:t>Część</w:t>
      </w:r>
      <w:proofErr w:type="spellEnd"/>
      <w:r w:rsidRPr="00D65BF4">
        <w:rPr>
          <w:rFonts w:ascii="Times New Roman" w:eastAsia="Times New Roman" w:hAnsi="Times New Roman" w:cs="Times New Roman"/>
          <w:color w:val="000000"/>
          <w:sz w:val="27"/>
          <w:szCs w:val="27"/>
          <w:lang w:eastAsia="pl-PL"/>
        </w:rPr>
        <w:t xml:space="preserve"> II: Komputer obliczeniowy – 1 szt.</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2) Wspólny Słownik Zamówień(CPV): </w:t>
      </w:r>
      <w:r w:rsidRPr="00D65BF4">
        <w:rPr>
          <w:rFonts w:ascii="Times New Roman" w:eastAsia="Times New Roman" w:hAnsi="Times New Roman" w:cs="Times New Roman"/>
          <w:color w:val="000000"/>
          <w:sz w:val="27"/>
          <w:szCs w:val="27"/>
          <w:lang w:eastAsia="pl-PL"/>
        </w:rPr>
        <w:t>30213000-5,</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D65BF4">
        <w:rPr>
          <w:rFonts w:ascii="Times New Roman" w:eastAsia="Times New Roman" w:hAnsi="Times New Roman" w:cs="Times New Roman"/>
          <w:color w:val="000000"/>
          <w:sz w:val="27"/>
          <w:szCs w:val="27"/>
          <w:lang w:eastAsia="pl-PL"/>
        </w:rPr>
        <w:br/>
        <w:t>Wartość bez VAT: 6146,00</w:t>
      </w:r>
      <w:r w:rsidRPr="00D65BF4">
        <w:rPr>
          <w:rFonts w:ascii="Times New Roman" w:eastAsia="Times New Roman" w:hAnsi="Times New Roman" w:cs="Times New Roman"/>
          <w:color w:val="000000"/>
          <w:sz w:val="27"/>
          <w:szCs w:val="27"/>
          <w:lang w:eastAsia="pl-PL"/>
        </w:rPr>
        <w:br/>
        <w:t>Waluta:</w:t>
      </w:r>
      <w:r w:rsidRPr="00D65BF4">
        <w:rPr>
          <w:rFonts w:ascii="Times New Roman" w:eastAsia="Times New Roman" w:hAnsi="Times New Roman" w:cs="Times New Roman"/>
          <w:color w:val="000000"/>
          <w:sz w:val="27"/>
          <w:szCs w:val="27"/>
          <w:lang w:eastAsia="pl-PL"/>
        </w:rPr>
        <w:br/>
        <w:t>PLN</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4) Czas trwania lub termin wykonania:</w:t>
      </w:r>
      <w:r w:rsidRPr="00D65BF4">
        <w:rPr>
          <w:rFonts w:ascii="Times New Roman" w:eastAsia="Times New Roman" w:hAnsi="Times New Roman" w:cs="Times New Roman"/>
          <w:color w:val="000000"/>
          <w:sz w:val="27"/>
          <w:szCs w:val="27"/>
          <w:lang w:eastAsia="pl-PL"/>
        </w:rPr>
        <w:br/>
        <w:t>okres w miesiącach:</w:t>
      </w:r>
      <w:r w:rsidRPr="00D65BF4">
        <w:rPr>
          <w:rFonts w:ascii="Times New Roman" w:eastAsia="Times New Roman" w:hAnsi="Times New Roman" w:cs="Times New Roman"/>
          <w:color w:val="000000"/>
          <w:sz w:val="27"/>
          <w:szCs w:val="27"/>
          <w:lang w:eastAsia="pl-PL"/>
        </w:rPr>
        <w:br/>
        <w:t>okres w dniach: 21</w:t>
      </w:r>
      <w:r w:rsidRPr="00D65BF4">
        <w:rPr>
          <w:rFonts w:ascii="Times New Roman" w:eastAsia="Times New Roman" w:hAnsi="Times New Roman" w:cs="Times New Roman"/>
          <w:color w:val="000000"/>
          <w:sz w:val="27"/>
          <w:szCs w:val="27"/>
          <w:lang w:eastAsia="pl-PL"/>
        </w:rPr>
        <w:br/>
        <w:t>data rozpoczęcia:</w:t>
      </w:r>
      <w:r w:rsidRPr="00D65BF4">
        <w:rPr>
          <w:rFonts w:ascii="Times New Roman" w:eastAsia="Times New Roman" w:hAnsi="Times New Roman" w:cs="Times New Roman"/>
          <w:color w:val="000000"/>
          <w:sz w:val="27"/>
          <w:szCs w:val="27"/>
          <w:lang w:eastAsia="pl-PL"/>
        </w:rPr>
        <w:br/>
        <w:t>data zakończenia:</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056"/>
        <w:gridCol w:w="1016"/>
      </w:tblGrid>
      <w:tr w:rsidR="00D65BF4" w:rsidRPr="00D65BF4" w:rsidTr="00D65BF4">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Znaczenie</w:t>
            </w:r>
          </w:p>
        </w:tc>
      </w:tr>
      <w:tr w:rsidR="00D65BF4" w:rsidRPr="00D65BF4" w:rsidTr="00D65BF4">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90,00</w:t>
            </w:r>
          </w:p>
        </w:tc>
      </w:tr>
      <w:tr w:rsidR="00D65BF4" w:rsidRPr="00D65BF4" w:rsidTr="00D65BF4">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 xml:space="preserve">gwarancja i </w:t>
            </w:r>
            <w:proofErr w:type="spellStart"/>
            <w:r w:rsidRPr="00D65BF4">
              <w:rPr>
                <w:rFonts w:ascii="Times New Roman" w:eastAsia="Times New Roman" w:hAnsi="Times New Roman" w:cs="Times New Roman"/>
                <w:sz w:val="24"/>
                <w:szCs w:val="24"/>
                <w:lang w:eastAsia="pl-PL"/>
              </w:rPr>
              <w:t>rekojmia</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10,00</w:t>
            </w:r>
          </w:p>
        </w:tc>
      </w:tr>
    </w:tbl>
    <w:p w:rsidR="00D65BF4" w:rsidRPr="00D65BF4" w:rsidRDefault="00D65BF4" w:rsidP="00D65BF4">
      <w:pPr>
        <w:spacing w:after="27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6) INFORMACJE DODATKOWE:</w:t>
      </w:r>
      <w:r w:rsidRPr="00D65BF4">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3015"/>
      </w:tblGrid>
      <w:tr w:rsidR="00D65BF4" w:rsidRPr="00D65BF4" w:rsidTr="00D65BF4">
        <w:trPr>
          <w:tblCellSpacing w:w="15" w:type="dxa"/>
        </w:trPr>
        <w:tc>
          <w:tcPr>
            <w:tcW w:w="0" w:type="auto"/>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b/>
                <w:bCs/>
                <w:sz w:val="24"/>
                <w:szCs w:val="24"/>
                <w:lang w:eastAsia="pl-PL"/>
              </w:rPr>
              <w:t>Część nr:</w:t>
            </w:r>
          </w:p>
        </w:tc>
        <w:tc>
          <w:tcPr>
            <w:tcW w:w="0" w:type="auto"/>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3</w:t>
            </w:r>
          </w:p>
        </w:tc>
        <w:tc>
          <w:tcPr>
            <w:tcW w:w="0" w:type="auto"/>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b/>
                <w:bCs/>
                <w:sz w:val="24"/>
                <w:szCs w:val="24"/>
                <w:lang w:eastAsia="pl-PL"/>
              </w:rPr>
              <w:t>Nazwa:</w:t>
            </w:r>
          </w:p>
        </w:tc>
        <w:tc>
          <w:tcPr>
            <w:tcW w:w="0" w:type="auto"/>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Część III: Monitor 24” – 1 szt.</w:t>
            </w:r>
          </w:p>
        </w:tc>
      </w:tr>
    </w:tbl>
    <w:p w:rsidR="00D65BF4" w:rsidRPr="00D65BF4" w:rsidRDefault="00D65BF4" w:rsidP="00D65BF4">
      <w:pPr>
        <w:spacing w:after="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b/>
          <w:bCs/>
          <w:color w:val="000000"/>
          <w:sz w:val="27"/>
          <w:szCs w:val="27"/>
          <w:lang w:eastAsia="pl-PL"/>
        </w:rPr>
        <w:t>1) Krótki opis przedmiotu zamówienia </w:t>
      </w:r>
      <w:r w:rsidRPr="00D65BF4">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D65BF4">
        <w:rPr>
          <w:rFonts w:ascii="Times New Roman" w:eastAsia="Times New Roman" w:hAnsi="Times New Roman" w:cs="Times New Roman"/>
          <w:b/>
          <w:bCs/>
          <w:color w:val="000000"/>
          <w:sz w:val="27"/>
          <w:szCs w:val="27"/>
          <w:lang w:eastAsia="pl-PL"/>
        </w:rPr>
        <w:t xml:space="preserve"> a w przypadku partnerstwa innowacyjnego -określenie zapotrzebowania na innowacyjny produkt, usługę lub roboty </w:t>
      </w:r>
      <w:proofErr w:type="spellStart"/>
      <w:r w:rsidRPr="00D65BF4">
        <w:rPr>
          <w:rFonts w:ascii="Times New Roman" w:eastAsia="Times New Roman" w:hAnsi="Times New Roman" w:cs="Times New Roman"/>
          <w:b/>
          <w:bCs/>
          <w:color w:val="000000"/>
          <w:sz w:val="27"/>
          <w:szCs w:val="27"/>
          <w:lang w:eastAsia="pl-PL"/>
        </w:rPr>
        <w:t>budowlane:</w:t>
      </w:r>
      <w:r w:rsidRPr="00D65BF4">
        <w:rPr>
          <w:rFonts w:ascii="Times New Roman" w:eastAsia="Times New Roman" w:hAnsi="Times New Roman" w:cs="Times New Roman"/>
          <w:color w:val="000000"/>
          <w:sz w:val="27"/>
          <w:szCs w:val="27"/>
          <w:lang w:eastAsia="pl-PL"/>
        </w:rPr>
        <w:t>Część</w:t>
      </w:r>
      <w:proofErr w:type="spellEnd"/>
      <w:r w:rsidRPr="00D65BF4">
        <w:rPr>
          <w:rFonts w:ascii="Times New Roman" w:eastAsia="Times New Roman" w:hAnsi="Times New Roman" w:cs="Times New Roman"/>
          <w:color w:val="000000"/>
          <w:sz w:val="27"/>
          <w:szCs w:val="27"/>
          <w:lang w:eastAsia="pl-PL"/>
        </w:rPr>
        <w:t xml:space="preserve"> III: Monitor 24” – 1 szt.</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2) Wspólny Słownik Zamówień(CPV): </w:t>
      </w:r>
      <w:r w:rsidRPr="00D65BF4">
        <w:rPr>
          <w:rFonts w:ascii="Times New Roman" w:eastAsia="Times New Roman" w:hAnsi="Times New Roman" w:cs="Times New Roman"/>
          <w:color w:val="000000"/>
          <w:sz w:val="27"/>
          <w:szCs w:val="27"/>
          <w:lang w:eastAsia="pl-PL"/>
        </w:rPr>
        <w:t>33195100-4,</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D65BF4">
        <w:rPr>
          <w:rFonts w:ascii="Times New Roman" w:eastAsia="Times New Roman" w:hAnsi="Times New Roman" w:cs="Times New Roman"/>
          <w:color w:val="000000"/>
          <w:sz w:val="27"/>
          <w:szCs w:val="27"/>
          <w:lang w:eastAsia="pl-PL"/>
        </w:rPr>
        <w:br/>
        <w:t>Wartość bez VAT: 588,00</w:t>
      </w:r>
      <w:r w:rsidRPr="00D65BF4">
        <w:rPr>
          <w:rFonts w:ascii="Times New Roman" w:eastAsia="Times New Roman" w:hAnsi="Times New Roman" w:cs="Times New Roman"/>
          <w:color w:val="000000"/>
          <w:sz w:val="27"/>
          <w:szCs w:val="27"/>
          <w:lang w:eastAsia="pl-PL"/>
        </w:rPr>
        <w:br/>
        <w:t>Waluta:</w:t>
      </w:r>
      <w:r w:rsidRPr="00D65BF4">
        <w:rPr>
          <w:rFonts w:ascii="Times New Roman" w:eastAsia="Times New Roman" w:hAnsi="Times New Roman" w:cs="Times New Roman"/>
          <w:color w:val="000000"/>
          <w:sz w:val="27"/>
          <w:szCs w:val="27"/>
          <w:lang w:eastAsia="pl-PL"/>
        </w:rPr>
        <w:br/>
        <w:t>PLN</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4) Czas trwania lub termin wykonania:</w:t>
      </w:r>
      <w:r w:rsidRPr="00D65BF4">
        <w:rPr>
          <w:rFonts w:ascii="Times New Roman" w:eastAsia="Times New Roman" w:hAnsi="Times New Roman" w:cs="Times New Roman"/>
          <w:color w:val="000000"/>
          <w:sz w:val="27"/>
          <w:szCs w:val="27"/>
          <w:lang w:eastAsia="pl-PL"/>
        </w:rPr>
        <w:br/>
        <w:t>okres w miesiącach:</w:t>
      </w:r>
      <w:r w:rsidRPr="00D65BF4">
        <w:rPr>
          <w:rFonts w:ascii="Times New Roman" w:eastAsia="Times New Roman" w:hAnsi="Times New Roman" w:cs="Times New Roman"/>
          <w:color w:val="000000"/>
          <w:sz w:val="27"/>
          <w:szCs w:val="27"/>
          <w:lang w:eastAsia="pl-PL"/>
        </w:rPr>
        <w:br/>
        <w:t>okres w dniach: 21</w:t>
      </w:r>
      <w:r w:rsidRPr="00D65BF4">
        <w:rPr>
          <w:rFonts w:ascii="Times New Roman" w:eastAsia="Times New Roman" w:hAnsi="Times New Roman" w:cs="Times New Roman"/>
          <w:color w:val="000000"/>
          <w:sz w:val="27"/>
          <w:szCs w:val="27"/>
          <w:lang w:eastAsia="pl-PL"/>
        </w:rPr>
        <w:br/>
        <w:t>data rozpoczęcia:</w:t>
      </w:r>
      <w:r w:rsidRPr="00D65BF4">
        <w:rPr>
          <w:rFonts w:ascii="Times New Roman" w:eastAsia="Times New Roman" w:hAnsi="Times New Roman" w:cs="Times New Roman"/>
          <w:color w:val="000000"/>
          <w:sz w:val="27"/>
          <w:szCs w:val="27"/>
          <w:lang w:eastAsia="pl-PL"/>
        </w:rPr>
        <w:br/>
        <w:t>data zakończenia:</w:t>
      </w: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056"/>
        <w:gridCol w:w="1016"/>
      </w:tblGrid>
      <w:tr w:rsidR="00D65BF4" w:rsidRPr="00D65BF4" w:rsidTr="00D65BF4">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Znaczenie</w:t>
            </w:r>
          </w:p>
        </w:tc>
      </w:tr>
      <w:tr w:rsidR="00D65BF4" w:rsidRPr="00D65BF4" w:rsidTr="00D65BF4">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90,00</w:t>
            </w:r>
          </w:p>
        </w:tc>
      </w:tr>
      <w:tr w:rsidR="00D65BF4" w:rsidRPr="00D65BF4" w:rsidTr="00D65BF4">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gwarancja i rękojmia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sz w:val="24"/>
                <w:szCs w:val="24"/>
                <w:lang w:eastAsia="pl-PL"/>
              </w:rPr>
              <w:t>10,00</w:t>
            </w:r>
          </w:p>
        </w:tc>
      </w:tr>
    </w:tbl>
    <w:p w:rsidR="00D65BF4" w:rsidRPr="00D65BF4" w:rsidRDefault="00D65BF4" w:rsidP="00D65BF4">
      <w:pPr>
        <w:spacing w:after="270" w:line="450" w:lineRule="atLeast"/>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br/>
      </w:r>
      <w:r w:rsidRPr="00D65BF4">
        <w:rPr>
          <w:rFonts w:ascii="Times New Roman" w:eastAsia="Times New Roman" w:hAnsi="Times New Roman" w:cs="Times New Roman"/>
          <w:b/>
          <w:bCs/>
          <w:color w:val="000000"/>
          <w:sz w:val="27"/>
          <w:szCs w:val="27"/>
          <w:lang w:eastAsia="pl-PL"/>
        </w:rPr>
        <w:t>6) INFORMACJE DODATKOWE:</w:t>
      </w:r>
      <w:r w:rsidRPr="00D65BF4">
        <w:rPr>
          <w:rFonts w:ascii="Times New Roman" w:eastAsia="Times New Roman" w:hAnsi="Times New Roman" w:cs="Times New Roman"/>
          <w:color w:val="000000"/>
          <w:sz w:val="27"/>
          <w:szCs w:val="27"/>
          <w:lang w:eastAsia="pl-PL"/>
        </w:rPr>
        <w:br/>
      </w:r>
    </w:p>
    <w:p w:rsidR="00D65BF4" w:rsidRPr="00D65BF4" w:rsidRDefault="00D65BF4" w:rsidP="00D65BF4">
      <w:pPr>
        <w:spacing w:after="270" w:line="450" w:lineRule="atLeast"/>
        <w:rPr>
          <w:rFonts w:ascii="Times New Roman" w:eastAsia="Times New Roman" w:hAnsi="Times New Roman" w:cs="Times New Roman"/>
          <w:color w:val="000000"/>
          <w:sz w:val="27"/>
          <w:szCs w:val="27"/>
          <w:lang w:eastAsia="pl-PL"/>
        </w:rPr>
      </w:pPr>
    </w:p>
    <w:p w:rsidR="00D65BF4" w:rsidRPr="00D65BF4" w:rsidRDefault="00D65BF4" w:rsidP="00D65BF4">
      <w:pPr>
        <w:spacing w:after="0" w:line="240" w:lineRule="auto"/>
        <w:rPr>
          <w:rFonts w:ascii="Times New Roman" w:eastAsia="Times New Roman" w:hAnsi="Times New Roman" w:cs="Times New Roman"/>
          <w:sz w:val="24"/>
          <w:szCs w:val="24"/>
          <w:lang w:eastAsia="pl-PL"/>
        </w:rPr>
      </w:pPr>
      <w:r w:rsidRPr="00D65BF4">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0"/>
      </w:tblGrid>
      <w:tr w:rsidR="00D65BF4" w:rsidRPr="00D65BF4" w:rsidTr="00D65BF4">
        <w:trPr>
          <w:tblCellSpacing w:w="15" w:type="dxa"/>
        </w:trPr>
        <w:tc>
          <w:tcPr>
            <w:tcW w:w="0" w:type="auto"/>
            <w:vAlign w:val="center"/>
            <w:hideMark/>
          </w:tcPr>
          <w:p w:rsidR="00D65BF4" w:rsidRPr="00D65BF4" w:rsidRDefault="00D65BF4" w:rsidP="00D65BF4">
            <w:pPr>
              <w:spacing w:after="0" w:line="240" w:lineRule="auto"/>
              <w:rPr>
                <w:rFonts w:ascii="Times New Roman" w:eastAsia="Times New Roman" w:hAnsi="Times New Roman" w:cs="Times New Roman"/>
                <w:color w:val="000000"/>
                <w:sz w:val="27"/>
                <w:szCs w:val="27"/>
                <w:lang w:eastAsia="pl-PL"/>
              </w:rPr>
            </w:pPr>
            <w:r w:rsidRPr="00D65BF4">
              <w:rPr>
                <w:rFonts w:ascii="Times New Roman" w:eastAsia="Times New Roman" w:hAnsi="Times New Roman" w:cs="Times New Roman"/>
                <w:color w:val="000000"/>
                <w:sz w:val="27"/>
                <w:szCs w:val="27"/>
                <w:lang w:eastAsia="pl-P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5.85pt;height:22.2pt" o:ole="">
                  <v:imagedata r:id="rId5" o:title=""/>
                </v:shape>
                <w:control r:id="rId6" w:name="DefaultOcxName" w:shapeid="_x0000_i1027"/>
              </w:object>
            </w:r>
          </w:p>
        </w:tc>
      </w:tr>
    </w:tbl>
    <w:p w:rsidR="00564D24" w:rsidRDefault="00564D24">
      <w:bookmarkStart w:id="0" w:name="_GoBack"/>
      <w:bookmarkEnd w:id="0"/>
    </w:p>
    <w:sectPr w:rsidR="00564D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6EE"/>
    <w:rsid w:val="00564D24"/>
    <w:rsid w:val="00D65BF4"/>
    <w:rsid w:val="00FB16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731250">
      <w:bodyDiv w:val="1"/>
      <w:marLeft w:val="0"/>
      <w:marRight w:val="0"/>
      <w:marTop w:val="0"/>
      <w:marBottom w:val="0"/>
      <w:divBdr>
        <w:top w:val="none" w:sz="0" w:space="0" w:color="auto"/>
        <w:left w:val="none" w:sz="0" w:space="0" w:color="auto"/>
        <w:bottom w:val="none" w:sz="0" w:space="0" w:color="auto"/>
        <w:right w:val="none" w:sz="0" w:space="0" w:color="auto"/>
      </w:divBdr>
      <w:divsChild>
        <w:div w:id="2127969596">
          <w:marLeft w:val="0"/>
          <w:marRight w:val="0"/>
          <w:marTop w:val="0"/>
          <w:marBottom w:val="0"/>
          <w:divBdr>
            <w:top w:val="none" w:sz="0" w:space="0" w:color="auto"/>
            <w:left w:val="none" w:sz="0" w:space="0" w:color="auto"/>
            <w:bottom w:val="none" w:sz="0" w:space="0" w:color="auto"/>
            <w:right w:val="none" w:sz="0" w:space="0" w:color="auto"/>
          </w:divBdr>
          <w:divsChild>
            <w:div w:id="974606889">
              <w:marLeft w:val="0"/>
              <w:marRight w:val="0"/>
              <w:marTop w:val="0"/>
              <w:marBottom w:val="0"/>
              <w:divBdr>
                <w:top w:val="none" w:sz="0" w:space="0" w:color="auto"/>
                <w:left w:val="none" w:sz="0" w:space="0" w:color="auto"/>
                <w:bottom w:val="none" w:sz="0" w:space="0" w:color="auto"/>
                <w:right w:val="none" w:sz="0" w:space="0" w:color="auto"/>
              </w:divBdr>
            </w:div>
            <w:div w:id="150491293">
              <w:marLeft w:val="0"/>
              <w:marRight w:val="0"/>
              <w:marTop w:val="0"/>
              <w:marBottom w:val="0"/>
              <w:divBdr>
                <w:top w:val="none" w:sz="0" w:space="0" w:color="auto"/>
                <w:left w:val="none" w:sz="0" w:space="0" w:color="auto"/>
                <w:bottom w:val="none" w:sz="0" w:space="0" w:color="auto"/>
                <w:right w:val="none" w:sz="0" w:space="0" w:color="auto"/>
              </w:divBdr>
            </w:div>
            <w:div w:id="1705062702">
              <w:marLeft w:val="0"/>
              <w:marRight w:val="0"/>
              <w:marTop w:val="0"/>
              <w:marBottom w:val="0"/>
              <w:divBdr>
                <w:top w:val="none" w:sz="0" w:space="0" w:color="auto"/>
                <w:left w:val="none" w:sz="0" w:space="0" w:color="auto"/>
                <w:bottom w:val="none" w:sz="0" w:space="0" w:color="auto"/>
                <w:right w:val="none" w:sz="0" w:space="0" w:color="auto"/>
              </w:divBdr>
              <w:divsChild>
                <w:div w:id="689646754">
                  <w:marLeft w:val="0"/>
                  <w:marRight w:val="0"/>
                  <w:marTop w:val="0"/>
                  <w:marBottom w:val="0"/>
                  <w:divBdr>
                    <w:top w:val="none" w:sz="0" w:space="0" w:color="auto"/>
                    <w:left w:val="none" w:sz="0" w:space="0" w:color="auto"/>
                    <w:bottom w:val="none" w:sz="0" w:space="0" w:color="auto"/>
                    <w:right w:val="none" w:sz="0" w:space="0" w:color="auto"/>
                  </w:divBdr>
                </w:div>
              </w:divsChild>
            </w:div>
            <w:div w:id="1133445818">
              <w:marLeft w:val="0"/>
              <w:marRight w:val="0"/>
              <w:marTop w:val="0"/>
              <w:marBottom w:val="0"/>
              <w:divBdr>
                <w:top w:val="none" w:sz="0" w:space="0" w:color="auto"/>
                <w:left w:val="none" w:sz="0" w:space="0" w:color="auto"/>
                <w:bottom w:val="none" w:sz="0" w:space="0" w:color="auto"/>
                <w:right w:val="none" w:sz="0" w:space="0" w:color="auto"/>
              </w:divBdr>
              <w:divsChild>
                <w:div w:id="1452479614">
                  <w:marLeft w:val="0"/>
                  <w:marRight w:val="0"/>
                  <w:marTop w:val="0"/>
                  <w:marBottom w:val="0"/>
                  <w:divBdr>
                    <w:top w:val="none" w:sz="0" w:space="0" w:color="auto"/>
                    <w:left w:val="none" w:sz="0" w:space="0" w:color="auto"/>
                    <w:bottom w:val="none" w:sz="0" w:space="0" w:color="auto"/>
                    <w:right w:val="none" w:sz="0" w:space="0" w:color="auto"/>
                  </w:divBdr>
                </w:div>
              </w:divsChild>
            </w:div>
            <w:div w:id="2123647263">
              <w:marLeft w:val="0"/>
              <w:marRight w:val="0"/>
              <w:marTop w:val="0"/>
              <w:marBottom w:val="0"/>
              <w:divBdr>
                <w:top w:val="none" w:sz="0" w:space="0" w:color="auto"/>
                <w:left w:val="none" w:sz="0" w:space="0" w:color="auto"/>
                <w:bottom w:val="none" w:sz="0" w:space="0" w:color="auto"/>
                <w:right w:val="none" w:sz="0" w:space="0" w:color="auto"/>
              </w:divBdr>
              <w:divsChild>
                <w:div w:id="306058109">
                  <w:marLeft w:val="0"/>
                  <w:marRight w:val="0"/>
                  <w:marTop w:val="0"/>
                  <w:marBottom w:val="0"/>
                  <w:divBdr>
                    <w:top w:val="none" w:sz="0" w:space="0" w:color="auto"/>
                    <w:left w:val="none" w:sz="0" w:space="0" w:color="auto"/>
                    <w:bottom w:val="none" w:sz="0" w:space="0" w:color="auto"/>
                    <w:right w:val="none" w:sz="0" w:space="0" w:color="auto"/>
                  </w:divBdr>
                </w:div>
                <w:div w:id="697698994">
                  <w:marLeft w:val="0"/>
                  <w:marRight w:val="0"/>
                  <w:marTop w:val="0"/>
                  <w:marBottom w:val="0"/>
                  <w:divBdr>
                    <w:top w:val="none" w:sz="0" w:space="0" w:color="auto"/>
                    <w:left w:val="none" w:sz="0" w:space="0" w:color="auto"/>
                    <w:bottom w:val="none" w:sz="0" w:space="0" w:color="auto"/>
                    <w:right w:val="none" w:sz="0" w:space="0" w:color="auto"/>
                  </w:divBdr>
                </w:div>
                <w:div w:id="1210721930">
                  <w:marLeft w:val="0"/>
                  <w:marRight w:val="0"/>
                  <w:marTop w:val="0"/>
                  <w:marBottom w:val="0"/>
                  <w:divBdr>
                    <w:top w:val="none" w:sz="0" w:space="0" w:color="auto"/>
                    <w:left w:val="none" w:sz="0" w:space="0" w:color="auto"/>
                    <w:bottom w:val="none" w:sz="0" w:space="0" w:color="auto"/>
                    <w:right w:val="none" w:sz="0" w:space="0" w:color="auto"/>
                  </w:divBdr>
                </w:div>
                <w:div w:id="531461712">
                  <w:marLeft w:val="0"/>
                  <w:marRight w:val="0"/>
                  <w:marTop w:val="0"/>
                  <w:marBottom w:val="0"/>
                  <w:divBdr>
                    <w:top w:val="none" w:sz="0" w:space="0" w:color="auto"/>
                    <w:left w:val="none" w:sz="0" w:space="0" w:color="auto"/>
                    <w:bottom w:val="none" w:sz="0" w:space="0" w:color="auto"/>
                    <w:right w:val="none" w:sz="0" w:space="0" w:color="auto"/>
                  </w:divBdr>
                </w:div>
              </w:divsChild>
            </w:div>
            <w:div w:id="801653133">
              <w:marLeft w:val="0"/>
              <w:marRight w:val="0"/>
              <w:marTop w:val="0"/>
              <w:marBottom w:val="0"/>
              <w:divBdr>
                <w:top w:val="none" w:sz="0" w:space="0" w:color="auto"/>
                <w:left w:val="none" w:sz="0" w:space="0" w:color="auto"/>
                <w:bottom w:val="none" w:sz="0" w:space="0" w:color="auto"/>
                <w:right w:val="none" w:sz="0" w:space="0" w:color="auto"/>
              </w:divBdr>
              <w:divsChild>
                <w:div w:id="1409574984">
                  <w:marLeft w:val="0"/>
                  <w:marRight w:val="0"/>
                  <w:marTop w:val="0"/>
                  <w:marBottom w:val="0"/>
                  <w:divBdr>
                    <w:top w:val="none" w:sz="0" w:space="0" w:color="auto"/>
                    <w:left w:val="none" w:sz="0" w:space="0" w:color="auto"/>
                    <w:bottom w:val="none" w:sz="0" w:space="0" w:color="auto"/>
                    <w:right w:val="none" w:sz="0" w:space="0" w:color="auto"/>
                  </w:divBdr>
                </w:div>
                <w:div w:id="640620248">
                  <w:marLeft w:val="0"/>
                  <w:marRight w:val="0"/>
                  <w:marTop w:val="0"/>
                  <w:marBottom w:val="0"/>
                  <w:divBdr>
                    <w:top w:val="none" w:sz="0" w:space="0" w:color="auto"/>
                    <w:left w:val="none" w:sz="0" w:space="0" w:color="auto"/>
                    <w:bottom w:val="none" w:sz="0" w:space="0" w:color="auto"/>
                    <w:right w:val="none" w:sz="0" w:space="0" w:color="auto"/>
                  </w:divBdr>
                </w:div>
                <w:div w:id="2095542050">
                  <w:marLeft w:val="0"/>
                  <w:marRight w:val="0"/>
                  <w:marTop w:val="0"/>
                  <w:marBottom w:val="0"/>
                  <w:divBdr>
                    <w:top w:val="none" w:sz="0" w:space="0" w:color="auto"/>
                    <w:left w:val="none" w:sz="0" w:space="0" w:color="auto"/>
                    <w:bottom w:val="none" w:sz="0" w:space="0" w:color="auto"/>
                    <w:right w:val="none" w:sz="0" w:space="0" w:color="auto"/>
                  </w:divBdr>
                </w:div>
                <w:div w:id="618535187">
                  <w:marLeft w:val="0"/>
                  <w:marRight w:val="0"/>
                  <w:marTop w:val="0"/>
                  <w:marBottom w:val="0"/>
                  <w:divBdr>
                    <w:top w:val="none" w:sz="0" w:space="0" w:color="auto"/>
                    <w:left w:val="none" w:sz="0" w:space="0" w:color="auto"/>
                    <w:bottom w:val="none" w:sz="0" w:space="0" w:color="auto"/>
                    <w:right w:val="none" w:sz="0" w:space="0" w:color="auto"/>
                  </w:divBdr>
                </w:div>
                <w:div w:id="82075438">
                  <w:marLeft w:val="0"/>
                  <w:marRight w:val="0"/>
                  <w:marTop w:val="0"/>
                  <w:marBottom w:val="0"/>
                  <w:divBdr>
                    <w:top w:val="none" w:sz="0" w:space="0" w:color="auto"/>
                    <w:left w:val="none" w:sz="0" w:space="0" w:color="auto"/>
                    <w:bottom w:val="none" w:sz="0" w:space="0" w:color="auto"/>
                    <w:right w:val="none" w:sz="0" w:space="0" w:color="auto"/>
                  </w:divBdr>
                </w:div>
                <w:div w:id="107354273">
                  <w:marLeft w:val="0"/>
                  <w:marRight w:val="0"/>
                  <w:marTop w:val="0"/>
                  <w:marBottom w:val="0"/>
                  <w:divBdr>
                    <w:top w:val="none" w:sz="0" w:space="0" w:color="auto"/>
                    <w:left w:val="none" w:sz="0" w:space="0" w:color="auto"/>
                    <w:bottom w:val="none" w:sz="0" w:space="0" w:color="auto"/>
                    <w:right w:val="none" w:sz="0" w:space="0" w:color="auto"/>
                  </w:divBdr>
                </w:div>
                <w:div w:id="1483235162">
                  <w:marLeft w:val="0"/>
                  <w:marRight w:val="0"/>
                  <w:marTop w:val="0"/>
                  <w:marBottom w:val="0"/>
                  <w:divBdr>
                    <w:top w:val="none" w:sz="0" w:space="0" w:color="auto"/>
                    <w:left w:val="none" w:sz="0" w:space="0" w:color="auto"/>
                    <w:bottom w:val="none" w:sz="0" w:space="0" w:color="auto"/>
                    <w:right w:val="none" w:sz="0" w:space="0" w:color="auto"/>
                  </w:divBdr>
                </w:div>
              </w:divsChild>
            </w:div>
            <w:div w:id="1769958988">
              <w:marLeft w:val="0"/>
              <w:marRight w:val="0"/>
              <w:marTop w:val="0"/>
              <w:marBottom w:val="0"/>
              <w:divBdr>
                <w:top w:val="none" w:sz="0" w:space="0" w:color="auto"/>
                <w:left w:val="none" w:sz="0" w:space="0" w:color="auto"/>
                <w:bottom w:val="none" w:sz="0" w:space="0" w:color="auto"/>
                <w:right w:val="none" w:sz="0" w:space="0" w:color="auto"/>
              </w:divBdr>
              <w:divsChild>
                <w:div w:id="1687754908">
                  <w:marLeft w:val="0"/>
                  <w:marRight w:val="0"/>
                  <w:marTop w:val="0"/>
                  <w:marBottom w:val="0"/>
                  <w:divBdr>
                    <w:top w:val="none" w:sz="0" w:space="0" w:color="auto"/>
                    <w:left w:val="none" w:sz="0" w:space="0" w:color="auto"/>
                    <w:bottom w:val="none" w:sz="0" w:space="0" w:color="auto"/>
                    <w:right w:val="none" w:sz="0" w:space="0" w:color="auto"/>
                  </w:divBdr>
                </w:div>
                <w:div w:id="876698156">
                  <w:marLeft w:val="0"/>
                  <w:marRight w:val="0"/>
                  <w:marTop w:val="0"/>
                  <w:marBottom w:val="0"/>
                  <w:divBdr>
                    <w:top w:val="none" w:sz="0" w:space="0" w:color="auto"/>
                    <w:left w:val="none" w:sz="0" w:space="0" w:color="auto"/>
                    <w:bottom w:val="none" w:sz="0" w:space="0" w:color="auto"/>
                    <w:right w:val="none" w:sz="0" w:space="0" w:color="auto"/>
                  </w:divBdr>
                </w:div>
              </w:divsChild>
            </w:div>
            <w:div w:id="1915696584">
              <w:marLeft w:val="0"/>
              <w:marRight w:val="0"/>
              <w:marTop w:val="0"/>
              <w:marBottom w:val="0"/>
              <w:divBdr>
                <w:top w:val="none" w:sz="0" w:space="0" w:color="auto"/>
                <w:left w:val="none" w:sz="0" w:space="0" w:color="auto"/>
                <w:bottom w:val="none" w:sz="0" w:space="0" w:color="auto"/>
                <w:right w:val="none" w:sz="0" w:space="0" w:color="auto"/>
              </w:divBdr>
              <w:divsChild>
                <w:div w:id="2077311383">
                  <w:marLeft w:val="0"/>
                  <w:marRight w:val="0"/>
                  <w:marTop w:val="0"/>
                  <w:marBottom w:val="0"/>
                  <w:divBdr>
                    <w:top w:val="none" w:sz="0" w:space="0" w:color="auto"/>
                    <w:left w:val="none" w:sz="0" w:space="0" w:color="auto"/>
                    <w:bottom w:val="none" w:sz="0" w:space="0" w:color="auto"/>
                    <w:right w:val="none" w:sz="0" w:space="0" w:color="auto"/>
                  </w:divBdr>
                </w:div>
                <w:div w:id="1506240348">
                  <w:marLeft w:val="0"/>
                  <w:marRight w:val="0"/>
                  <w:marTop w:val="0"/>
                  <w:marBottom w:val="0"/>
                  <w:divBdr>
                    <w:top w:val="none" w:sz="0" w:space="0" w:color="auto"/>
                    <w:left w:val="none" w:sz="0" w:space="0" w:color="auto"/>
                    <w:bottom w:val="none" w:sz="0" w:space="0" w:color="auto"/>
                    <w:right w:val="none" w:sz="0" w:space="0" w:color="auto"/>
                  </w:divBdr>
                </w:div>
                <w:div w:id="1687558588">
                  <w:marLeft w:val="0"/>
                  <w:marRight w:val="0"/>
                  <w:marTop w:val="0"/>
                  <w:marBottom w:val="0"/>
                  <w:divBdr>
                    <w:top w:val="none" w:sz="0" w:space="0" w:color="auto"/>
                    <w:left w:val="none" w:sz="0" w:space="0" w:color="auto"/>
                    <w:bottom w:val="none" w:sz="0" w:space="0" w:color="auto"/>
                    <w:right w:val="none" w:sz="0" w:space="0" w:color="auto"/>
                  </w:divBdr>
                </w:div>
                <w:div w:id="1349796765">
                  <w:marLeft w:val="0"/>
                  <w:marRight w:val="0"/>
                  <w:marTop w:val="0"/>
                  <w:marBottom w:val="0"/>
                  <w:divBdr>
                    <w:top w:val="none" w:sz="0" w:space="0" w:color="auto"/>
                    <w:left w:val="none" w:sz="0" w:space="0" w:color="auto"/>
                    <w:bottom w:val="none" w:sz="0" w:space="0" w:color="auto"/>
                    <w:right w:val="none" w:sz="0" w:space="0" w:color="auto"/>
                  </w:divBdr>
                </w:div>
              </w:divsChild>
            </w:div>
            <w:div w:id="725908734">
              <w:marLeft w:val="0"/>
              <w:marRight w:val="0"/>
              <w:marTop w:val="0"/>
              <w:marBottom w:val="0"/>
              <w:divBdr>
                <w:top w:val="none" w:sz="0" w:space="0" w:color="auto"/>
                <w:left w:val="none" w:sz="0" w:space="0" w:color="auto"/>
                <w:bottom w:val="none" w:sz="0" w:space="0" w:color="auto"/>
                <w:right w:val="none" w:sz="0" w:space="0" w:color="auto"/>
              </w:divBdr>
              <w:divsChild>
                <w:div w:id="1100879224">
                  <w:marLeft w:val="0"/>
                  <w:marRight w:val="0"/>
                  <w:marTop w:val="0"/>
                  <w:marBottom w:val="0"/>
                  <w:divBdr>
                    <w:top w:val="none" w:sz="0" w:space="0" w:color="auto"/>
                    <w:left w:val="none" w:sz="0" w:space="0" w:color="auto"/>
                    <w:bottom w:val="none" w:sz="0" w:space="0" w:color="auto"/>
                    <w:right w:val="none" w:sz="0" w:space="0" w:color="auto"/>
                  </w:divBdr>
                </w:div>
                <w:div w:id="863715648">
                  <w:marLeft w:val="0"/>
                  <w:marRight w:val="0"/>
                  <w:marTop w:val="0"/>
                  <w:marBottom w:val="0"/>
                  <w:divBdr>
                    <w:top w:val="none" w:sz="0" w:space="0" w:color="auto"/>
                    <w:left w:val="none" w:sz="0" w:space="0" w:color="auto"/>
                    <w:bottom w:val="none" w:sz="0" w:space="0" w:color="auto"/>
                    <w:right w:val="none" w:sz="0" w:space="0" w:color="auto"/>
                  </w:divBdr>
                </w:div>
                <w:div w:id="1067268140">
                  <w:marLeft w:val="0"/>
                  <w:marRight w:val="0"/>
                  <w:marTop w:val="0"/>
                  <w:marBottom w:val="0"/>
                  <w:divBdr>
                    <w:top w:val="none" w:sz="0" w:space="0" w:color="auto"/>
                    <w:left w:val="none" w:sz="0" w:space="0" w:color="auto"/>
                    <w:bottom w:val="none" w:sz="0" w:space="0" w:color="auto"/>
                    <w:right w:val="none" w:sz="0" w:space="0" w:color="auto"/>
                  </w:divBdr>
                </w:div>
                <w:div w:id="128286614">
                  <w:marLeft w:val="0"/>
                  <w:marRight w:val="0"/>
                  <w:marTop w:val="0"/>
                  <w:marBottom w:val="0"/>
                  <w:divBdr>
                    <w:top w:val="none" w:sz="0" w:space="0" w:color="auto"/>
                    <w:left w:val="none" w:sz="0" w:space="0" w:color="auto"/>
                    <w:bottom w:val="none" w:sz="0" w:space="0" w:color="auto"/>
                    <w:right w:val="none" w:sz="0" w:space="0" w:color="auto"/>
                  </w:divBdr>
                </w:div>
                <w:div w:id="1016422362">
                  <w:marLeft w:val="0"/>
                  <w:marRight w:val="0"/>
                  <w:marTop w:val="0"/>
                  <w:marBottom w:val="0"/>
                  <w:divBdr>
                    <w:top w:val="none" w:sz="0" w:space="0" w:color="auto"/>
                    <w:left w:val="none" w:sz="0" w:space="0" w:color="auto"/>
                    <w:bottom w:val="none" w:sz="0" w:space="0" w:color="auto"/>
                    <w:right w:val="none" w:sz="0" w:space="0" w:color="auto"/>
                  </w:divBdr>
                </w:div>
                <w:div w:id="1089891296">
                  <w:marLeft w:val="0"/>
                  <w:marRight w:val="0"/>
                  <w:marTop w:val="0"/>
                  <w:marBottom w:val="0"/>
                  <w:divBdr>
                    <w:top w:val="none" w:sz="0" w:space="0" w:color="auto"/>
                    <w:left w:val="none" w:sz="0" w:space="0" w:color="auto"/>
                    <w:bottom w:val="none" w:sz="0" w:space="0" w:color="auto"/>
                    <w:right w:val="none" w:sz="0" w:space="0" w:color="auto"/>
                  </w:divBdr>
                </w:div>
                <w:div w:id="680007755">
                  <w:marLeft w:val="0"/>
                  <w:marRight w:val="0"/>
                  <w:marTop w:val="0"/>
                  <w:marBottom w:val="0"/>
                  <w:divBdr>
                    <w:top w:val="none" w:sz="0" w:space="0" w:color="auto"/>
                    <w:left w:val="none" w:sz="0" w:space="0" w:color="auto"/>
                    <w:bottom w:val="none" w:sz="0" w:space="0" w:color="auto"/>
                    <w:right w:val="none" w:sz="0" w:space="0" w:color="auto"/>
                  </w:divBdr>
                </w:div>
                <w:div w:id="1438330631">
                  <w:marLeft w:val="0"/>
                  <w:marRight w:val="0"/>
                  <w:marTop w:val="0"/>
                  <w:marBottom w:val="0"/>
                  <w:divBdr>
                    <w:top w:val="none" w:sz="0" w:space="0" w:color="auto"/>
                    <w:left w:val="none" w:sz="0" w:space="0" w:color="auto"/>
                    <w:bottom w:val="none" w:sz="0" w:space="0" w:color="auto"/>
                    <w:right w:val="none" w:sz="0" w:space="0" w:color="auto"/>
                  </w:divBdr>
                </w:div>
              </w:divsChild>
            </w:div>
            <w:div w:id="169333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control" Target="activeX/activeX1.xml"/><Relationship Id="rId5" Type="http://schemas.openxmlformats.org/officeDocument/2006/relationships/image" Target="media/image1.wmf"/><Relationship Id="rId4" Type="http://schemas.openxmlformats.org/officeDocument/2006/relationships/webSettings" Target="webSetting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3972</Words>
  <Characters>23834</Characters>
  <Application>Microsoft Office Word</Application>
  <DocSecurity>0</DocSecurity>
  <Lines>198</Lines>
  <Paragraphs>55</Paragraphs>
  <ScaleCrop>false</ScaleCrop>
  <Company/>
  <LinksUpToDate>false</LinksUpToDate>
  <CharactersWithSpaces>27751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Kolińska Sylwia</dc:creator>
  <cp:keywords/>
  <dc:description/>
  <cp:lastModifiedBy>Kolińska Sylwia</cp:lastModifiedBy>
  <cp:revision>2</cp:revision>
  <dcterms:created xsi:type="dcterms:W3CDTF">2020-03-23T11:50:00Z</dcterms:created>
  <dcterms:modified xsi:type="dcterms:W3CDTF">2020-03-23T11:50:00Z</dcterms:modified>
</cp:coreProperties>
</file>