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E77" w:rsidRPr="00264E77" w:rsidRDefault="00264E77" w:rsidP="00264E77">
      <w:pPr>
        <w:rPr>
          <w:rFonts w:ascii="Times New Roman" w:hAnsi="Times New Roman" w:cs="Times New Roman"/>
          <w:b/>
          <w:sz w:val="24"/>
          <w:szCs w:val="24"/>
        </w:rPr>
      </w:pPr>
      <w:r w:rsidRPr="00264E77">
        <w:rPr>
          <w:rFonts w:ascii="Times New Roman" w:hAnsi="Times New Roman" w:cs="Times New Roman"/>
          <w:b/>
          <w:sz w:val="24"/>
          <w:szCs w:val="24"/>
        </w:rPr>
        <w:t>Wpłynęły następujące pytania</w:t>
      </w:r>
    </w:p>
    <w:p w:rsidR="00264E77" w:rsidRDefault="00264E77" w:rsidP="00264E77">
      <w:pPr>
        <w:pStyle w:val="Akapitzlist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264E77">
        <w:rPr>
          <w:rFonts w:ascii="Times New Roman" w:hAnsi="Times New Roman" w:cs="Times New Roman"/>
          <w:sz w:val="24"/>
          <w:szCs w:val="24"/>
        </w:rPr>
        <w:t>Zdefiniowanie obszaru pracy suwnicy na hali, co użytkownik miał na myśli ? My mamy Państwu określić w jakim obszarze ma suwnica pracować ?</w:t>
      </w:r>
    </w:p>
    <w:p w:rsidR="00264E77" w:rsidRPr="00264E77" w:rsidRDefault="00264E77" w:rsidP="00264E77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264E77" w:rsidRPr="00264E77" w:rsidRDefault="00264E77" w:rsidP="00264E77">
      <w:pPr>
        <w:pStyle w:val="Akapitzlist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264E77">
        <w:rPr>
          <w:rFonts w:ascii="Times New Roman" w:hAnsi="Times New Roman" w:cs="Times New Roman"/>
          <w:sz w:val="24"/>
          <w:szCs w:val="24"/>
        </w:rPr>
        <w:t>Wymiana kompleksowa torowiska wraz z związanymi pracami budowlanymi.- chodzi o wymianę tylko szyny i klem/łapek mocujących, czy również belek podsuwnicowych ?</w:t>
      </w:r>
    </w:p>
    <w:p w:rsidR="00264E77" w:rsidRPr="00264E77" w:rsidRDefault="00264E77" w:rsidP="00264E77">
      <w:pPr>
        <w:rPr>
          <w:rFonts w:ascii="Times New Roman" w:hAnsi="Times New Roman" w:cs="Times New Roman"/>
          <w:sz w:val="24"/>
          <w:szCs w:val="24"/>
        </w:rPr>
      </w:pPr>
    </w:p>
    <w:p w:rsidR="00264E77" w:rsidRPr="00264E77" w:rsidRDefault="00264E77" w:rsidP="00264E77">
      <w:pPr>
        <w:rPr>
          <w:rFonts w:ascii="Times New Roman" w:hAnsi="Times New Roman" w:cs="Times New Roman"/>
          <w:b/>
          <w:sz w:val="24"/>
          <w:szCs w:val="24"/>
        </w:rPr>
      </w:pPr>
      <w:r w:rsidRPr="00264E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4E77">
        <w:rPr>
          <w:rFonts w:ascii="Times New Roman" w:hAnsi="Times New Roman" w:cs="Times New Roman"/>
          <w:b/>
          <w:sz w:val="24"/>
          <w:szCs w:val="24"/>
        </w:rPr>
        <w:t>Nasze odpowiedzi:</w:t>
      </w:r>
    </w:p>
    <w:p w:rsidR="00264E77" w:rsidRPr="00264E77" w:rsidRDefault="00264E77" w:rsidP="00264E77">
      <w:pPr>
        <w:rPr>
          <w:rFonts w:ascii="Times New Roman" w:hAnsi="Times New Roman" w:cs="Times New Roman"/>
          <w:sz w:val="24"/>
          <w:szCs w:val="24"/>
        </w:rPr>
      </w:pPr>
      <w:r w:rsidRPr="00264E77">
        <w:rPr>
          <w:rFonts w:ascii="Times New Roman" w:hAnsi="Times New Roman" w:cs="Times New Roman"/>
          <w:sz w:val="24"/>
          <w:szCs w:val="24"/>
        </w:rPr>
        <w:t>ad. 1 Suwnica ma jeździć po całym torze</w:t>
      </w:r>
      <w:r>
        <w:rPr>
          <w:rFonts w:ascii="Times New Roman" w:hAnsi="Times New Roman" w:cs="Times New Roman"/>
          <w:sz w:val="24"/>
          <w:szCs w:val="24"/>
        </w:rPr>
        <w:t xml:space="preserve"> - temat </w:t>
      </w:r>
      <w:r w:rsidRPr="00264E77">
        <w:rPr>
          <w:rFonts w:ascii="Times New Roman" w:hAnsi="Times New Roman" w:cs="Times New Roman"/>
          <w:sz w:val="24"/>
          <w:szCs w:val="24"/>
        </w:rPr>
        <w:t xml:space="preserve">definiowania strefy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 w:rsidRPr="00264E77">
        <w:rPr>
          <w:rFonts w:ascii="Times New Roman" w:hAnsi="Times New Roman" w:cs="Times New Roman"/>
          <w:sz w:val="24"/>
          <w:szCs w:val="24"/>
        </w:rPr>
        <w:t>nieaktualny</w:t>
      </w:r>
    </w:p>
    <w:p w:rsidR="004C2F77" w:rsidRPr="00264E77" w:rsidRDefault="00264E77" w:rsidP="00264E77">
      <w:pPr>
        <w:ind w:left="567" w:hanging="567"/>
        <w:rPr>
          <w:rFonts w:ascii="Times New Roman" w:hAnsi="Times New Roman" w:cs="Times New Roman"/>
          <w:sz w:val="24"/>
          <w:szCs w:val="24"/>
        </w:rPr>
      </w:pPr>
      <w:r w:rsidRPr="00264E77">
        <w:rPr>
          <w:rFonts w:ascii="Times New Roman" w:hAnsi="Times New Roman" w:cs="Times New Roman"/>
          <w:sz w:val="24"/>
          <w:szCs w:val="24"/>
        </w:rPr>
        <w:t>ad. 2 na stronie zamieszczono pomiar toru. Wykonawca we własnym zakresie określa potrzebę robót budowlanych w związku z wymianą toru</w:t>
      </w:r>
      <w:r>
        <w:rPr>
          <w:rFonts w:ascii="Times New Roman" w:hAnsi="Times New Roman" w:cs="Times New Roman"/>
          <w:sz w:val="24"/>
          <w:szCs w:val="24"/>
        </w:rPr>
        <w:t>. Wymiana belek nie jest konieczna.</w:t>
      </w:r>
    </w:p>
    <w:p w:rsidR="00264E77" w:rsidRPr="00264E77" w:rsidRDefault="00264E7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64E77" w:rsidRPr="00264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B5A3F"/>
    <w:multiLevelType w:val="hybridMultilevel"/>
    <w:tmpl w:val="C5A85E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4C49B0"/>
    <w:multiLevelType w:val="hybridMultilevel"/>
    <w:tmpl w:val="6190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E77"/>
    <w:rsid w:val="00264E77"/>
    <w:rsid w:val="004C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4E7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64E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4E7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64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039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6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8600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5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516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Grzyśka Zbigniew</dc:creator>
  <cp:lastModifiedBy>Grzyśka Zbigniew</cp:lastModifiedBy>
  <cp:revision>1</cp:revision>
  <dcterms:created xsi:type="dcterms:W3CDTF">2020-02-19T11:18:00Z</dcterms:created>
  <dcterms:modified xsi:type="dcterms:W3CDTF">2020-02-19T11:23:00Z</dcterms:modified>
</cp:coreProperties>
</file>