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27C" w:rsidRPr="00882D3D" w:rsidRDefault="00BB3877" w:rsidP="00473F53">
      <w:pPr>
        <w:spacing w:after="0"/>
        <w:jc w:val="center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720090</wp:posOffset>
            </wp:positionH>
            <wp:positionV relativeFrom="page">
              <wp:posOffset>243840</wp:posOffset>
            </wp:positionV>
            <wp:extent cx="6483350" cy="1515110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B7D7D" w:rsidRDefault="00EB7D7D" w:rsidP="0025622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56226" w:rsidRPr="00882D3D" w:rsidRDefault="00256226" w:rsidP="0025622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882D3D">
        <w:rPr>
          <w:rFonts w:ascii="Times New Roman" w:eastAsia="Times New Roman" w:hAnsi="Times New Roman" w:cs="Times New Roman"/>
          <w:sz w:val="20"/>
          <w:szCs w:val="20"/>
        </w:rPr>
        <w:t>FZ-</w:t>
      </w:r>
      <w:r w:rsidR="00E80F61">
        <w:rPr>
          <w:rFonts w:ascii="Times New Roman" w:eastAsia="Times New Roman" w:hAnsi="Times New Roman" w:cs="Times New Roman"/>
          <w:sz w:val="20"/>
          <w:szCs w:val="20"/>
        </w:rPr>
        <w:t>1</w:t>
      </w:r>
      <w:r w:rsidRPr="00882D3D">
        <w:rPr>
          <w:rFonts w:ascii="Times New Roman" w:eastAsia="Times New Roman" w:hAnsi="Times New Roman" w:cs="Times New Roman"/>
          <w:sz w:val="20"/>
          <w:szCs w:val="20"/>
        </w:rPr>
        <w:t>/</w:t>
      </w:r>
      <w:r w:rsidR="00BB3877">
        <w:rPr>
          <w:rFonts w:ascii="Times New Roman" w:eastAsia="Times New Roman" w:hAnsi="Times New Roman" w:cs="Times New Roman"/>
          <w:sz w:val="20"/>
          <w:szCs w:val="20"/>
        </w:rPr>
        <w:t>5158/KB/19</w:t>
      </w:r>
      <w:r w:rsidRPr="00882D3D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Katowice,  dnia  </w:t>
      </w:r>
      <w:r w:rsidR="00BB3877">
        <w:rPr>
          <w:rFonts w:ascii="Times New Roman" w:eastAsia="Times New Roman" w:hAnsi="Times New Roman" w:cs="Times New Roman"/>
          <w:sz w:val="20"/>
          <w:szCs w:val="20"/>
        </w:rPr>
        <w:t>29.05.2019</w:t>
      </w:r>
    </w:p>
    <w:p w:rsidR="00554DC6" w:rsidRDefault="00554DC6" w:rsidP="00554DC6">
      <w:pPr>
        <w:spacing w:after="0"/>
        <w:rPr>
          <w:rFonts w:ascii="Calibri" w:eastAsia="Times New Roman" w:hAnsi="Calibri" w:cs="Calibri"/>
          <w:color w:val="000080"/>
          <w:sz w:val="16"/>
          <w:szCs w:val="16"/>
        </w:rPr>
      </w:pPr>
    </w:p>
    <w:p w:rsidR="00BE20B3" w:rsidRDefault="00BE20B3" w:rsidP="008077D9">
      <w:pPr>
        <w:pStyle w:val="Bezodstpw"/>
        <w:rPr>
          <w:rFonts w:ascii="Tahoma" w:hAnsi="Tahoma" w:cs="Tahoma"/>
          <w:b/>
          <w:color w:val="808080"/>
        </w:rPr>
      </w:pPr>
    </w:p>
    <w:p w:rsidR="00BB3877" w:rsidRDefault="00BB3877" w:rsidP="008077D9">
      <w:pPr>
        <w:pStyle w:val="Bezodstpw"/>
        <w:rPr>
          <w:rFonts w:ascii="Tahoma" w:hAnsi="Tahoma" w:cs="Tahoma"/>
          <w:b/>
          <w:color w:val="808080"/>
        </w:rPr>
      </w:pPr>
    </w:p>
    <w:p w:rsidR="00BB3877" w:rsidRDefault="00BB3877" w:rsidP="008077D9">
      <w:pPr>
        <w:pStyle w:val="Bezodstpw"/>
        <w:rPr>
          <w:rFonts w:ascii="Tahoma" w:hAnsi="Tahoma" w:cs="Tahoma"/>
          <w:b/>
          <w:color w:val="808080"/>
        </w:rPr>
      </w:pPr>
    </w:p>
    <w:p w:rsidR="00BB3877" w:rsidRDefault="00BB3877" w:rsidP="008077D9">
      <w:pPr>
        <w:pStyle w:val="Bezodstpw"/>
        <w:rPr>
          <w:rFonts w:ascii="Tahoma" w:hAnsi="Tahoma" w:cs="Tahoma"/>
          <w:b/>
          <w:color w:val="808080"/>
        </w:rPr>
      </w:pPr>
    </w:p>
    <w:p w:rsidR="00BB3877" w:rsidRDefault="00BB3877" w:rsidP="008077D9">
      <w:pPr>
        <w:pStyle w:val="Bezodstpw"/>
        <w:rPr>
          <w:rFonts w:ascii="Tahoma" w:hAnsi="Tahoma" w:cs="Tahoma"/>
          <w:b/>
          <w:color w:val="808080"/>
        </w:rPr>
      </w:pPr>
      <w:r>
        <w:rPr>
          <w:rFonts w:ascii="Tahoma" w:hAnsi="Tahoma" w:cs="Tahoma"/>
          <w:b/>
          <w:color w:val="808080"/>
        </w:rPr>
        <w:t>FZ-1/</w:t>
      </w:r>
      <w:r w:rsidR="00977C34">
        <w:rPr>
          <w:rFonts w:ascii="Tahoma" w:hAnsi="Tahoma" w:cs="Tahoma"/>
          <w:b/>
          <w:color w:val="808080"/>
        </w:rPr>
        <w:t>5291/KB/19</w:t>
      </w:r>
      <w:r>
        <w:rPr>
          <w:rFonts w:ascii="Tahoma" w:hAnsi="Tahoma" w:cs="Tahoma"/>
          <w:b/>
          <w:color w:val="808080"/>
        </w:rPr>
        <w:t xml:space="preserve">                                                       Katowice, dnia </w:t>
      </w:r>
      <w:r w:rsidR="00977C34">
        <w:rPr>
          <w:rFonts w:ascii="Tahoma" w:hAnsi="Tahoma" w:cs="Tahoma"/>
          <w:b/>
          <w:color w:val="808080"/>
        </w:rPr>
        <w:t>17.02.2020</w:t>
      </w:r>
    </w:p>
    <w:p w:rsidR="00BB3877" w:rsidRDefault="00BB3877" w:rsidP="008077D9">
      <w:pPr>
        <w:pStyle w:val="Bezodstpw"/>
        <w:rPr>
          <w:rFonts w:ascii="Tahoma" w:hAnsi="Tahoma" w:cs="Tahoma"/>
          <w:b/>
          <w:color w:val="808080"/>
        </w:rPr>
      </w:pPr>
    </w:p>
    <w:p w:rsidR="00BB3877" w:rsidRDefault="00256226" w:rsidP="00977C34">
      <w:pPr>
        <w:pStyle w:val="Bezodstpw"/>
        <w:jc w:val="center"/>
        <w:rPr>
          <w:rFonts w:ascii="Times New Roman" w:hAnsi="Times New Roman"/>
          <w:b/>
          <w:bCs/>
          <w:sz w:val="24"/>
          <w:szCs w:val="24"/>
        </w:rPr>
      </w:pPr>
      <w:r w:rsidRPr="00A020DD">
        <w:rPr>
          <w:rFonts w:ascii="Times New Roman" w:eastAsia="Times New Roman" w:hAnsi="Times New Roman"/>
          <w:b/>
        </w:rPr>
        <w:t xml:space="preserve">Odpowiedzi na pytania do </w:t>
      </w:r>
      <w:r w:rsidR="00E80F61" w:rsidRPr="00A020DD">
        <w:rPr>
          <w:rFonts w:ascii="Times New Roman" w:eastAsia="Times New Roman" w:hAnsi="Times New Roman"/>
          <w:b/>
        </w:rPr>
        <w:t>SIWZ</w:t>
      </w:r>
      <w:r w:rsidR="00977C34">
        <w:rPr>
          <w:rFonts w:ascii="Times New Roman" w:eastAsia="Times New Roman" w:hAnsi="Times New Roman"/>
          <w:b/>
        </w:rPr>
        <w:t xml:space="preserve">  </w:t>
      </w:r>
      <w:r w:rsidR="00BB3877" w:rsidRPr="00BB3877">
        <w:rPr>
          <w:rFonts w:ascii="Times New Roman" w:hAnsi="Times New Roman"/>
          <w:b/>
          <w:bCs/>
          <w:sz w:val="24"/>
          <w:szCs w:val="24"/>
        </w:rPr>
        <w:t xml:space="preserve">na dostawę </w:t>
      </w:r>
      <w:r w:rsidR="00977C34">
        <w:rPr>
          <w:rFonts w:ascii="Times New Roman" w:hAnsi="Times New Roman"/>
          <w:b/>
          <w:bCs/>
          <w:sz w:val="24"/>
          <w:szCs w:val="24"/>
        </w:rPr>
        <w:t xml:space="preserve"> analizatorów</w:t>
      </w:r>
    </w:p>
    <w:p w:rsidR="00313D3B" w:rsidRPr="00313D3B" w:rsidRDefault="00313D3B" w:rsidP="00BB387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977C34" w:rsidRPr="00977C34" w:rsidRDefault="00977C34" w:rsidP="00977C34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Calibri"/>
          <w:b/>
          <w:bCs/>
          <w:color w:val="000000"/>
          <w:lang w:eastAsia="en-US"/>
        </w:rPr>
      </w:pPr>
      <w:r w:rsidRPr="00977C34">
        <w:rPr>
          <w:rFonts w:ascii="Times New Roman" w:eastAsia="Calibri" w:hAnsi="Times New Roman" w:cs="Calibri"/>
          <w:b/>
          <w:bCs/>
          <w:color w:val="000000"/>
          <w:lang w:eastAsia="en-US"/>
        </w:rPr>
        <w:t>Część   I:  Analizator AOX</w:t>
      </w:r>
    </w:p>
    <w:p w:rsidR="00977C34" w:rsidRPr="00977C34" w:rsidRDefault="00977C34" w:rsidP="00977C34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Calibri"/>
          <w:b/>
          <w:bCs/>
          <w:color w:val="000000"/>
          <w:lang w:eastAsia="en-US"/>
        </w:rPr>
      </w:pPr>
      <w:r w:rsidRPr="00977C34">
        <w:rPr>
          <w:rFonts w:ascii="Times New Roman" w:eastAsia="Calibri" w:hAnsi="Times New Roman" w:cs="Calibri"/>
          <w:b/>
          <w:bCs/>
          <w:color w:val="000000"/>
          <w:lang w:eastAsia="en-US"/>
        </w:rPr>
        <w:t xml:space="preserve"> Część  II:  Analizator do oznaczania azotu</w:t>
      </w:r>
    </w:p>
    <w:p w:rsidR="00A729BC" w:rsidRPr="00A020DD" w:rsidRDefault="00A729BC" w:rsidP="00A729BC">
      <w:pPr>
        <w:pStyle w:val="Bezodstpw"/>
        <w:ind w:left="1416"/>
        <w:rPr>
          <w:rFonts w:ascii="Times New Roman" w:hAnsi="Times New Roman"/>
          <w:b/>
        </w:rPr>
      </w:pPr>
    </w:p>
    <w:p w:rsidR="00626197" w:rsidRPr="00977C34" w:rsidRDefault="00256226" w:rsidP="00626197">
      <w:pPr>
        <w:rPr>
          <w:rFonts w:ascii="Times New Roman" w:eastAsia="Times New Roman" w:hAnsi="Times New Roman" w:cs="Times New Roman"/>
        </w:rPr>
      </w:pPr>
      <w:r w:rsidRPr="00977C34">
        <w:rPr>
          <w:rFonts w:ascii="Times New Roman" w:eastAsia="Times New Roman" w:hAnsi="Times New Roman" w:cs="Times New Roman"/>
        </w:rPr>
        <w:t xml:space="preserve">W związku z prowadzonym postępowaniem,  w oparciu o Art.38  ust. 1 Ustawy Prawo Zamówień Publicznych z dnia 29.01.2004 roku, w </w:t>
      </w:r>
      <w:r w:rsidR="00193028" w:rsidRPr="00977C34">
        <w:rPr>
          <w:rFonts w:ascii="Times New Roman" w:eastAsia="Times New Roman" w:hAnsi="Times New Roman" w:cs="Times New Roman"/>
        </w:rPr>
        <w:t xml:space="preserve">dniu </w:t>
      </w:r>
      <w:r w:rsidR="00977C34" w:rsidRPr="00977C34">
        <w:rPr>
          <w:rFonts w:ascii="Times New Roman" w:eastAsia="Times New Roman" w:hAnsi="Times New Roman" w:cs="Times New Roman"/>
        </w:rPr>
        <w:t>11.02</w:t>
      </w:r>
      <w:r w:rsidR="00BB3877" w:rsidRPr="00977C34">
        <w:rPr>
          <w:rFonts w:ascii="Times New Roman" w:eastAsia="Times New Roman" w:hAnsi="Times New Roman" w:cs="Times New Roman"/>
        </w:rPr>
        <w:t>.20</w:t>
      </w:r>
      <w:r w:rsidR="00977C34" w:rsidRPr="00977C34">
        <w:rPr>
          <w:rFonts w:ascii="Times New Roman" w:eastAsia="Times New Roman" w:hAnsi="Times New Roman" w:cs="Times New Roman"/>
        </w:rPr>
        <w:t>20</w:t>
      </w:r>
      <w:r w:rsidR="00954157" w:rsidRPr="00977C34">
        <w:rPr>
          <w:rFonts w:ascii="Times New Roman" w:eastAsia="Times New Roman" w:hAnsi="Times New Roman" w:cs="Times New Roman"/>
        </w:rPr>
        <w:t xml:space="preserve"> </w:t>
      </w:r>
      <w:r w:rsidR="00C12FB2" w:rsidRPr="00977C34">
        <w:rPr>
          <w:rFonts w:ascii="Times New Roman" w:eastAsia="Times New Roman" w:hAnsi="Times New Roman" w:cs="Times New Roman"/>
        </w:rPr>
        <w:t xml:space="preserve"> </w:t>
      </w:r>
      <w:r w:rsidRPr="00977C34">
        <w:rPr>
          <w:rFonts w:ascii="Times New Roman" w:eastAsia="Times New Roman" w:hAnsi="Times New Roman" w:cs="Times New Roman"/>
        </w:rPr>
        <w:t>wpłynęły do nas zapytania dotyczące treści SIWZ</w:t>
      </w:r>
      <w:r w:rsidR="00977C34" w:rsidRPr="00977C34">
        <w:rPr>
          <w:rFonts w:ascii="Times New Roman" w:eastAsia="Times New Roman" w:hAnsi="Times New Roman" w:cs="Times New Roman"/>
        </w:rPr>
        <w:t>, części nr 1</w:t>
      </w:r>
      <w:r w:rsidRPr="00977C34">
        <w:rPr>
          <w:rFonts w:ascii="Times New Roman" w:eastAsia="Times New Roman" w:hAnsi="Times New Roman" w:cs="Times New Roman"/>
        </w:rPr>
        <w:t>, na które odpowia</w:t>
      </w:r>
      <w:r w:rsidR="00626197" w:rsidRPr="00977C34">
        <w:rPr>
          <w:rFonts w:ascii="Times New Roman" w:eastAsia="Times New Roman" w:hAnsi="Times New Roman" w:cs="Times New Roman"/>
        </w:rPr>
        <w:t>damy bezpośrednio pod pytani</w:t>
      </w:r>
      <w:r w:rsidR="00A411D7" w:rsidRPr="00977C34">
        <w:rPr>
          <w:rFonts w:ascii="Times New Roman" w:eastAsia="Times New Roman" w:hAnsi="Times New Roman" w:cs="Times New Roman"/>
        </w:rPr>
        <w:t>ami</w:t>
      </w:r>
      <w:r w:rsidR="00626197" w:rsidRPr="00977C34">
        <w:rPr>
          <w:rFonts w:ascii="Times New Roman" w:eastAsia="Times New Roman" w:hAnsi="Times New Roman" w:cs="Times New Roman"/>
        </w:rPr>
        <w:t>:</w:t>
      </w:r>
    </w:p>
    <w:p w:rsidR="00977C34" w:rsidRPr="00977C34" w:rsidRDefault="00977C34" w:rsidP="00977C34">
      <w:pPr>
        <w:spacing w:after="0" w:line="240" w:lineRule="auto"/>
        <w:rPr>
          <w:rFonts w:ascii="Times New Roman" w:eastAsia="Times New Roman" w:hAnsi="Times New Roman" w:cs="Times New Roman"/>
          <w:i/>
        </w:rPr>
      </w:pPr>
      <w:r w:rsidRPr="00977C34">
        <w:rPr>
          <w:rFonts w:ascii="Times New Roman" w:eastAsia="Times New Roman" w:hAnsi="Times New Roman" w:cs="Times New Roman"/>
          <w:i/>
        </w:rPr>
        <w:t>Pytania do części 1 – analizator AOX</w:t>
      </w:r>
    </w:p>
    <w:p w:rsidR="00977C34" w:rsidRPr="00977C34" w:rsidRDefault="00977C34" w:rsidP="00977C34">
      <w:pPr>
        <w:spacing w:after="0" w:line="240" w:lineRule="auto"/>
        <w:rPr>
          <w:rFonts w:ascii="Times New Roman" w:eastAsia="Times New Roman" w:hAnsi="Times New Roman" w:cs="Times New Roman"/>
          <w:i/>
        </w:rPr>
      </w:pPr>
    </w:p>
    <w:p w:rsidR="00977C34" w:rsidRPr="00977C34" w:rsidRDefault="00977C34" w:rsidP="00977C34">
      <w:pPr>
        <w:spacing w:after="0" w:line="240" w:lineRule="auto"/>
        <w:rPr>
          <w:rFonts w:ascii="Times New Roman" w:eastAsia="Times New Roman" w:hAnsi="Times New Roman" w:cs="Times New Roman"/>
          <w:i/>
        </w:rPr>
      </w:pPr>
      <w:r w:rsidRPr="00977C34">
        <w:rPr>
          <w:rFonts w:ascii="Times New Roman" w:eastAsia="Times New Roman" w:hAnsi="Times New Roman" w:cs="Times New Roman"/>
          <w:i/>
        </w:rPr>
        <w:t xml:space="preserve">1. Jakie jest zadanie sączka wstępnego, który ma być połączony z dwoma kolumienkami? </w:t>
      </w:r>
    </w:p>
    <w:p w:rsidR="00977C34" w:rsidRPr="00977C34" w:rsidRDefault="00977C34" w:rsidP="00977C34">
      <w:pPr>
        <w:spacing w:after="0" w:line="240" w:lineRule="auto"/>
        <w:rPr>
          <w:rFonts w:ascii="Times New Roman" w:eastAsia="Times New Roman" w:hAnsi="Times New Roman" w:cs="Times New Roman"/>
          <w:i/>
        </w:rPr>
      </w:pPr>
      <w:r w:rsidRPr="00977C34">
        <w:rPr>
          <w:rFonts w:ascii="Times New Roman" w:eastAsia="Times New Roman" w:hAnsi="Times New Roman" w:cs="Times New Roman"/>
          <w:i/>
        </w:rPr>
        <w:t>1a. Czy ma on zostać spalony wraz z zawartością kolumienek skoro może pochłonąć część próbki? Czy zamawiający dopuści urządzenie, które w swojej konstrukcji nie posiada i nie wymaga posiadania sączka wstępnego połączonego szeregowo z kolumienkami, z uwagi na to iż cała próbka osadza się skutecznie na kolumienkach?</w:t>
      </w:r>
    </w:p>
    <w:p w:rsidR="00977C34" w:rsidRPr="00977C34" w:rsidRDefault="00977C34" w:rsidP="00977C3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977C34" w:rsidRPr="00977C34" w:rsidRDefault="00977C34" w:rsidP="00977C34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977C34">
        <w:rPr>
          <w:rFonts w:ascii="Times New Roman" w:eastAsia="Times New Roman" w:hAnsi="Times New Roman" w:cs="Times New Roman"/>
        </w:rPr>
        <w:t xml:space="preserve"> </w:t>
      </w:r>
      <w:r w:rsidRPr="00977C34">
        <w:rPr>
          <w:rFonts w:ascii="Times New Roman" w:eastAsia="Times New Roman" w:hAnsi="Times New Roman" w:cs="Times New Roman"/>
          <w:b/>
        </w:rPr>
        <w:t>ODPOWIEDŹ ZAMAWIAJĄCEGO:</w:t>
      </w:r>
    </w:p>
    <w:p w:rsidR="00977C34" w:rsidRDefault="00977C34" w:rsidP="00977C34">
      <w:pPr>
        <w:spacing w:after="0" w:line="240" w:lineRule="auto"/>
        <w:rPr>
          <w:rFonts w:ascii="Times New Roman" w:hAnsi="Times New Roman" w:cs="Times New Roman"/>
        </w:rPr>
      </w:pPr>
    </w:p>
    <w:p w:rsidR="00977C34" w:rsidRPr="00977C34" w:rsidRDefault="00977C34" w:rsidP="00977C3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977C34">
        <w:rPr>
          <w:rFonts w:ascii="Times New Roman" w:hAnsi="Times New Roman" w:cs="Times New Roman"/>
        </w:rPr>
        <w:t xml:space="preserve">Zakres normy  ( PN-ISO 9562:2007)"Metoda ma również zastosowanie do analizy  próbek zawierających zawiesiny , ma których zaadsorbowane są chlorowce ( np. nierozpuszczalne chlorki). Filtracja próbki przed analizą umożliwia przeprowadzenie oddzielnego oznaczenia </w:t>
      </w:r>
      <w:proofErr w:type="spellStart"/>
      <w:r w:rsidRPr="00977C34">
        <w:rPr>
          <w:rFonts w:ascii="Times New Roman" w:hAnsi="Times New Roman" w:cs="Times New Roman"/>
        </w:rPr>
        <w:t>adsorbowalnych</w:t>
      </w:r>
      <w:proofErr w:type="spellEnd"/>
      <w:r w:rsidRPr="00977C34">
        <w:rPr>
          <w:rFonts w:ascii="Times New Roman" w:hAnsi="Times New Roman" w:cs="Times New Roman"/>
        </w:rPr>
        <w:t xml:space="preserve"> , organicznie  związanych chlorowców(AOX)  rozpuszczonych oraz w zawiesinie"</w:t>
      </w:r>
      <w:r w:rsidRPr="00977C34">
        <w:rPr>
          <w:rFonts w:ascii="Times New Roman" w:hAnsi="Times New Roman" w:cs="Times New Roman"/>
        </w:rPr>
        <w:br/>
        <w:t>Stosowanie filtrów  w metodzie trzykolumnowej umożliwia oznaczenie  zawartości AOX w zawiesinie</w:t>
      </w:r>
      <w:r>
        <w:rPr>
          <w:rFonts w:ascii="Times New Roman" w:hAnsi="Times New Roman" w:cs="Times New Roman"/>
        </w:rPr>
        <w:t xml:space="preserve">                    </w:t>
      </w:r>
      <w:r w:rsidRPr="00977C34">
        <w:rPr>
          <w:rFonts w:ascii="Times New Roman" w:hAnsi="Times New Roman" w:cs="Times New Roman"/>
        </w:rPr>
        <w:t xml:space="preserve"> i w próbce przy jednorazowym przygotowaniu próbki.</w:t>
      </w:r>
    </w:p>
    <w:p w:rsidR="00977C34" w:rsidRPr="00977C34" w:rsidRDefault="00977C34" w:rsidP="00977C3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977C34" w:rsidRPr="00977C34" w:rsidRDefault="00977C34" w:rsidP="00977C34">
      <w:pPr>
        <w:spacing w:after="0" w:line="240" w:lineRule="auto"/>
        <w:rPr>
          <w:rFonts w:ascii="Times New Roman" w:eastAsia="Times New Roman" w:hAnsi="Times New Roman" w:cs="Times New Roman"/>
          <w:i/>
        </w:rPr>
      </w:pPr>
      <w:r w:rsidRPr="00977C34">
        <w:rPr>
          <w:rFonts w:ascii="Times New Roman" w:eastAsia="Times New Roman" w:hAnsi="Times New Roman" w:cs="Times New Roman"/>
          <w:i/>
        </w:rPr>
        <w:t xml:space="preserve">2. Zamawiający wymaga aby analizator AOX był wyposażony w system podwójnego pieca do pracy w pozycji poziomej i pionowej. Jest to przestarzałe rozwiązanie stosowane przez jednego producenta nie wnoszące żadnych wartości dodanych dla takiej konstrukcji*/. </w:t>
      </w:r>
    </w:p>
    <w:p w:rsidR="00977C34" w:rsidRPr="00977C34" w:rsidRDefault="00977C34" w:rsidP="00977C34">
      <w:pPr>
        <w:spacing w:after="0" w:line="240" w:lineRule="auto"/>
        <w:rPr>
          <w:rFonts w:ascii="Times New Roman" w:eastAsia="Times New Roman" w:hAnsi="Times New Roman" w:cs="Times New Roman"/>
          <w:i/>
        </w:rPr>
      </w:pPr>
      <w:r w:rsidRPr="00977C34">
        <w:rPr>
          <w:rFonts w:ascii="Times New Roman" w:eastAsia="Times New Roman" w:hAnsi="Times New Roman" w:cs="Times New Roman"/>
          <w:i/>
        </w:rPr>
        <w:t>Czy Zamawiający uzna za spełniającą specyfikację zamówienia ofertę na analizator z piecem poziomym o pełnej funkcjonalności i możliwości dozowania próbek stałych, ciekłych i gazowych, umożlwiający analizy AOX, EOX, POX i TX i uzna ją za równoważną?</w:t>
      </w:r>
    </w:p>
    <w:p w:rsidR="00977C34" w:rsidRPr="00977C34" w:rsidRDefault="00977C34" w:rsidP="00977C34">
      <w:pPr>
        <w:spacing w:after="60" w:line="240" w:lineRule="auto"/>
        <w:rPr>
          <w:rFonts w:ascii="Times New Roman" w:eastAsia="Times New Roman" w:hAnsi="Times New Roman" w:cs="Times New Roman"/>
          <w:i/>
          <w:sz w:val="18"/>
          <w:szCs w:val="18"/>
        </w:rPr>
      </w:pPr>
      <w:r w:rsidRPr="00977C34">
        <w:rPr>
          <w:rFonts w:ascii="Times New Roman" w:eastAsia="Times New Roman" w:hAnsi="Times New Roman" w:cs="Times New Roman"/>
          <w:i/>
          <w:sz w:val="18"/>
          <w:szCs w:val="18"/>
        </w:rPr>
        <w:t>*/ ograniczenie możliwości złożenia oferty przez jednego producenta stanowi pogwałcenie zasad uczciwej konkurencji i narusza zasady Prawa Zamówień Publicznych.</w:t>
      </w:r>
    </w:p>
    <w:p w:rsidR="00193028" w:rsidRPr="00977C34" w:rsidRDefault="00193028" w:rsidP="00193028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193028" w:rsidRPr="00977C34" w:rsidRDefault="00193028" w:rsidP="00193028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977C34">
        <w:rPr>
          <w:rFonts w:ascii="Times New Roman" w:eastAsia="Times New Roman" w:hAnsi="Times New Roman" w:cs="Times New Roman"/>
          <w:b/>
        </w:rPr>
        <w:t>ODPOWIEDŹ ZAMAWIAJĄCEGO:</w:t>
      </w:r>
    </w:p>
    <w:p w:rsidR="00193028" w:rsidRPr="00977C34" w:rsidRDefault="00193028" w:rsidP="00193028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977C34" w:rsidRDefault="00977C34" w:rsidP="00977C3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977C34">
        <w:rPr>
          <w:rFonts w:ascii="Times New Roman" w:eastAsia="Times New Roman" w:hAnsi="Times New Roman" w:cs="Times New Roman"/>
        </w:rPr>
        <w:t>Zamawiający dopuści do postępowania analizator z systemem pieca poziomego, jeżeli umożliwia on analizę AOX, EOX, POX i TX</w:t>
      </w:r>
      <w:r>
        <w:rPr>
          <w:rFonts w:ascii="Times New Roman" w:eastAsia="Times New Roman" w:hAnsi="Times New Roman" w:cs="Times New Roman"/>
        </w:rPr>
        <w:t>.</w:t>
      </w:r>
    </w:p>
    <w:p w:rsidR="00977C34" w:rsidRDefault="00977C34" w:rsidP="00977C3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977C34" w:rsidRPr="00977C34" w:rsidRDefault="00977C34" w:rsidP="00977C34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Zamawiający wprowadza zmiany do SIWZ </w:t>
      </w:r>
      <w:r w:rsidR="00A06760">
        <w:rPr>
          <w:rFonts w:ascii="Times New Roman" w:eastAsia="Times New Roman" w:hAnsi="Times New Roman" w:cs="Times New Roman"/>
        </w:rPr>
        <w:t xml:space="preserve">w oparciu o Art. 38 ust. 4 i 4a </w:t>
      </w:r>
      <w:r>
        <w:rPr>
          <w:rFonts w:ascii="Times New Roman" w:eastAsia="Times New Roman" w:hAnsi="Times New Roman" w:cs="Times New Roman"/>
        </w:rPr>
        <w:t xml:space="preserve"> </w:t>
      </w:r>
      <w:r w:rsidR="000973CF">
        <w:rPr>
          <w:rFonts w:ascii="Times New Roman" w:eastAsia="Times New Roman" w:hAnsi="Times New Roman" w:cs="Times New Roman"/>
        </w:rPr>
        <w:t xml:space="preserve"> ustawy PZP </w:t>
      </w:r>
      <w:bookmarkStart w:id="0" w:name="_GoBack"/>
      <w:bookmarkEnd w:id="0"/>
      <w:r>
        <w:rPr>
          <w:rFonts w:ascii="Times New Roman" w:eastAsia="Times New Roman" w:hAnsi="Times New Roman" w:cs="Times New Roman"/>
        </w:rPr>
        <w:t xml:space="preserve">przesuwa termin składania ofert na dzień </w:t>
      </w:r>
      <w:r w:rsidRPr="00977C34">
        <w:rPr>
          <w:rFonts w:ascii="Times New Roman" w:eastAsia="Times New Roman" w:hAnsi="Times New Roman" w:cs="Times New Roman"/>
          <w:b/>
        </w:rPr>
        <w:t>24.02.2020</w:t>
      </w:r>
      <w:r>
        <w:rPr>
          <w:rFonts w:ascii="Times New Roman" w:eastAsia="Times New Roman" w:hAnsi="Times New Roman" w:cs="Times New Roman"/>
        </w:rPr>
        <w:t>. Otwarcie ofert  nastąpi w dn. 24.02.2020 o godz. 10.30</w:t>
      </w:r>
    </w:p>
    <w:p w:rsidR="00193028" w:rsidRPr="00193028" w:rsidRDefault="00193028" w:rsidP="001930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020DD" w:rsidRPr="00A020DD" w:rsidRDefault="00A020DD" w:rsidP="00A020DD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E2C5C" w:rsidRPr="00A020DD" w:rsidRDefault="00256226" w:rsidP="000A13F2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i/>
        </w:rPr>
      </w:pPr>
      <w:r w:rsidRPr="00A020DD">
        <w:rPr>
          <w:rFonts w:ascii="Times New Roman" w:eastAsia="Times New Roman" w:hAnsi="Times New Roman" w:cs="Times New Roman"/>
          <w:b/>
          <w:i/>
        </w:rPr>
        <w:t>Przewodniczący Komisji Przetargowej</w:t>
      </w:r>
      <w:r w:rsidR="000A13F2" w:rsidRPr="00A020DD">
        <w:rPr>
          <w:rFonts w:ascii="Times New Roman" w:eastAsia="Times New Roman" w:hAnsi="Times New Roman" w:cs="Times New Roman"/>
          <w:b/>
          <w:i/>
        </w:rPr>
        <w:t xml:space="preserve">        </w:t>
      </w:r>
    </w:p>
    <w:p w:rsidR="00BE20B3" w:rsidRPr="00A020DD" w:rsidRDefault="005E2C5C" w:rsidP="000A13F2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i/>
        </w:rPr>
      </w:pPr>
      <w:r w:rsidRPr="00A020DD">
        <w:rPr>
          <w:rFonts w:ascii="Times New Roman" w:eastAsia="Times New Roman" w:hAnsi="Times New Roman" w:cs="Times New Roman"/>
          <w:b/>
          <w:i/>
        </w:rPr>
        <w:t xml:space="preserve">       </w:t>
      </w:r>
    </w:p>
    <w:p w:rsidR="00667E0F" w:rsidRPr="00A020DD" w:rsidRDefault="005E2C5C" w:rsidP="000A13F2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i/>
        </w:rPr>
      </w:pPr>
      <w:r w:rsidRPr="00A020DD">
        <w:rPr>
          <w:rFonts w:ascii="Times New Roman" w:eastAsia="Times New Roman" w:hAnsi="Times New Roman" w:cs="Times New Roman"/>
          <w:b/>
          <w:i/>
        </w:rPr>
        <w:t xml:space="preserve">  </w:t>
      </w:r>
      <w:r w:rsidR="000A13F2" w:rsidRPr="00A020DD">
        <w:rPr>
          <w:rFonts w:ascii="Times New Roman" w:eastAsia="Times New Roman" w:hAnsi="Times New Roman" w:cs="Times New Roman"/>
          <w:b/>
          <w:i/>
        </w:rPr>
        <w:t xml:space="preserve"> Mgr Monika </w:t>
      </w:r>
      <w:proofErr w:type="spellStart"/>
      <w:r w:rsidR="000A13F2" w:rsidRPr="00A020DD">
        <w:rPr>
          <w:rFonts w:ascii="Times New Roman" w:eastAsia="Times New Roman" w:hAnsi="Times New Roman" w:cs="Times New Roman"/>
          <w:b/>
          <w:i/>
        </w:rPr>
        <w:t>Wallenburg</w:t>
      </w:r>
      <w:proofErr w:type="spellEnd"/>
    </w:p>
    <w:sectPr w:rsidR="00667E0F" w:rsidRPr="00A020DD" w:rsidSect="00977C34">
      <w:footerReference w:type="default" r:id="rId9"/>
      <w:pgSz w:w="11906" w:h="16838"/>
      <w:pgMar w:top="993" w:right="849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87C" w:rsidRDefault="00BA387C" w:rsidP="00CC1926">
      <w:pPr>
        <w:spacing w:after="0" w:line="240" w:lineRule="auto"/>
      </w:pPr>
      <w:r>
        <w:separator/>
      </w:r>
    </w:p>
  </w:endnote>
  <w:endnote w:type="continuationSeparator" w:id="0">
    <w:p w:rsidR="00BA387C" w:rsidRDefault="00BA387C" w:rsidP="00CC19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84537512"/>
      <w:docPartObj>
        <w:docPartGallery w:val="Page Numbers (Bottom of Page)"/>
        <w:docPartUnique/>
      </w:docPartObj>
    </w:sdtPr>
    <w:sdtEndPr/>
    <w:sdtContent>
      <w:p w:rsidR="0036427C" w:rsidRDefault="00DC0025">
        <w:pPr>
          <w:pStyle w:val="Stopka"/>
          <w:jc w:val="right"/>
        </w:pPr>
        <w:r>
          <w:fldChar w:fldCharType="begin"/>
        </w:r>
        <w:r w:rsidR="0036427C">
          <w:instrText>PAGE   \* MERGEFORMAT</w:instrText>
        </w:r>
        <w:r>
          <w:fldChar w:fldCharType="separate"/>
        </w:r>
        <w:r w:rsidR="000973CF">
          <w:rPr>
            <w:noProof/>
          </w:rPr>
          <w:t>1</w:t>
        </w:r>
        <w:r>
          <w:fldChar w:fldCharType="end"/>
        </w:r>
      </w:p>
    </w:sdtContent>
  </w:sdt>
  <w:p w:rsidR="0036427C" w:rsidRDefault="0036427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87C" w:rsidRDefault="00BA387C" w:rsidP="00CC1926">
      <w:pPr>
        <w:spacing w:after="0" w:line="240" w:lineRule="auto"/>
      </w:pPr>
      <w:r>
        <w:separator/>
      </w:r>
    </w:p>
  </w:footnote>
  <w:footnote w:type="continuationSeparator" w:id="0">
    <w:p w:rsidR="00BA387C" w:rsidRDefault="00BA387C" w:rsidP="00CC19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C796D"/>
    <w:multiLevelType w:val="hybridMultilevel"/>
    <w:tmpl w:val="30EE7368"/>
    <w:lvl w:ilvl="0" w:tplc="EB48F0B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0175A1"/>
    <w:multiLevelType w:val="hybridMultilevel"/>
    <w:tmpl w:val="DED05A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333F4"/>
    <w:multiLevelType w:val="hybridMultilevel"/>
    <w:tmpl w:val="42087F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2055EC"/>
    <w:multiLevelType w:val="hybridMultilevel"/>
    <w:tmpl w:val="DB8C23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FB0396"/>
    <w:multiLevelType w:val="hybridMultilevel"/>
    <w:tmpl w:val="53A08938"/>
    <w:lvl w:ilvl="0" w:tplc="F0BC0558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288D641D"/>
    <w:multiLevelType w:val="hybridMultilevel"/>
    <w:tmpl w:val="EDF09466"/>
    <w:lvl w:ilvl="0" w:tplc="FED26A8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8F50957"/>
    <w:multiLevelType w:val="hybridMultilevel"/>
    <w:tmpl w:val="F1862096"/>
    <w:lvl w:ilvl="0" w:tplc="100C09F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AB5249"/>
    <w:multiLevelType w:val="hybridMultilevel"/>
    <w:tmpl w:val="FE82661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0223357"/>
    <w:multiLevelType w:val="hybridMultilevel"/>
    <w:tmpl w:val="E306DA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C52110"/>
    <w:multiLevelType w:val="hybridMultilevel"/>
    <w:tmpl w:val="D5D0234E"/>
    <w:lvl w:ilvl="0" w:tplc="D566657C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3A936683"/>
    <w:multiLevelType w:val="hybridMultilevel"/>
    <w:tmpl w:val="FC8882D6"/>
    <w:lvl w:ilvl="0" w:tplc="5318433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A9746B"/>
    <w:multiLevelType w:val="multilevel"/>
    <w:tmpl w:val="F96C6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F821CF7"/>
    <w:multiLevelType w:val="hybridMultilevel"/>
    <w:tmpl w:val="3B2C9A48"/>
    <w:lvl w:ilvl="0" w:tplc="99E8F51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>
    <w:nsid w:val="40652BD8"/>
    <w:multiLevelType w:val="hybridMultilevel"/>
    <w:tmpl w:val="42B68AC2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46003453"/>
    <w:multiLevelType w:val="hybridMultilevel"/>
    <w:tmpl w:val="693C99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190835"/>
    <w:multiLevelType w:val="hybridMultilevel"/>
    <w:tmpl w:val="2AD239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9141524"/>
    <w:multiLevelType w:val="hybridMultilevel"/>
    <w:tmpl w:val="29EE1A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94F797B"/>
    <w:multiLevelType w:val="hybridMultilevel"/>
    <w:tmpl w:val="563CAAA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D0317BB"/>
    <w:multiLevelType w:val="hybridMultilevel"/>
    <w:tmpl w:val="3B2C9A48"/>
    <w:lvl w:ilvl="0" w:tplc="99E8F51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9">
    <w:nsid w:val="5FE219D2"/>
    <w:multiLevelType w:val="hybridMultilevel"/>
    <w:tmpl w:val="3B2C9A48"/>
    <w:lvl w:ilvl="0" w:tplc="99E8F51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>
    <w:nsid w:val="7927301F"/>
    <w:multiLevelType w:val="hybridMultilevel"/>
    <w:tmpl w:val="02C835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0D2409"/>
    <w:multiLevelType w:val="hybridMultilevel"/>
    <w:tmpl w:val="3A1A7D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3"/>
  </w:num>
  <w:num w:numId="3">
    <w:abstractNumId w:val="9"/>
  </w:num>
  <w:num w:numId="4">
    <w:abstractNumId w:val="4"/>
  </w:num>
  <w:num w:numId="5">
    <w:abstractNumId w:val="15"/>
  </w:num>
  <w:num w:numId="6">
    <w:abstractNumId w:val="14"/>
  </w:num>
  <w:num w:numId="7">
    <w:abstractNumId w:val="0"/>
  </w:num>
  <w:num w:numId="8">
    <w:abstractNumId w:val="21"/>
  </w:num>
  <w:num w:numId="9">
    <w:abstractNumId w:val="7"/>
  </w:num>
  <w:num w:numId="10">
    <w:abstractNumId w:val="2"/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18"/>
  </w:num>
  <w:num w:numId="14">
    <w:abstractNumId w:val="6"/>
  </w:num>
  <w:num w:numId="15">
    <w:abstractNumId w:val="3"/>
  </w:num>
  <w:num w:numId="16">
    <w:abstractNumId w:val="20"/>
  </w:num>
  <w:num w:numId="17">
    <w:abstractNumId w:val="11"/>
  </w:num>
  <w:num w:numId="18">
    <w:abstractNumId w:val="12"/>
  </w:num>
  <w:num w:numId="19">
    <w:abstractNumId w:val="19"/>
  </w:num>
  <w:num w:numId="20">
    <w:abstractNumId w:val="17"/>
  </w:num>
  <w:num w:numId="21">
    <w:abstractNumId w:val="1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40F"/>
    <w:rsid w:val="00046648"/>
    <w:rsid w:val="000973CF"/>
    <w:rsid w:val="000A13F2"/>
    <w:rsid w:val="000A544C"/>
    <w:rsid w:val="000B1C96"/>
    <w:rsid w:val="000E26BF"/>
    <w:rsid w:val="000F6A46"/>
    <w:rsid w:val="001536B0"/>
    <w:rsid w:val="00193028"/>
    <w:rsid w:val="00221F72"/>
    <w:rsid w:val="00253EB1"/>
    <w:rsid w:val="00256226"/>
    <w:rsid w:val="0029645F"/>
    <w:rsid w:val="002A5581"/>
    <w:rsid w:val="002B2F7F"/>
    <w:rsid w:val="002B479B"/>
    <w:rsid w:val="002B7AA8"/>
    <w:rsid w:val="00313D3B"/>
    <w:rsid w:val="0032280B"/>
    <w:rsid w:val="003367D3"/>
    <w:rsid w:val="00354263"/>
    <w:rsid w:val="0036427C"/>
    <w:rsid w:val="00385847"/>
    <w:rsid w:val="00407D6B"/>
    <w:rsid w:val="00453218"/>
    <w:rsid w:val="00473F53"/>
    <w:rsid w:val="004979D4"/>
    <w:rsid w:val="004B0A90"/>
    <w:rsid w:val="004E6BC1"/>
    <w:rsid w:val="004F2F2A"/>
    <w:rsid w:val="005144CE"/>
    <w:rsid w:val="00554DC6"/>
    <w:rsid w:val="005E2C5C"/>
    <w:rsid w:val="00626197"/>
    <w:rsid w:val="00635C3E"/>
    <w:rsid w:val="00667E0F"/>
    <w:rsid w:val="00686E86"/>
    <w:rsid w:val="006D14E2"/>
    <w:rsid w:val="006E5BB6"/>
    <w:rsid w:val="007231CF"/>
    <w:rsid w:val="007411E0"/>
    <w:rsid w:val="007745B7"/>
    <w:rsid w:val="00786AAB"/>
    <w:rsid w:val="007A3FD5"/>
    <w:rsid w:val="007E2A0C"/>
    <w:rsid w:val="007E6609"/>
    <w:rsid w:val="00801D44"/>
    <w:rsid w:val="008077D9"/>
    <w:rsid w:val="00853A6D"/>
    <w:rsid w:val="00882D3D"/>
    <w:rsid w:val="008A2B36"/>
    <w:rsid w:val="008E7CB5"/>
    <w:rsid w:val="00920800"/>
    <w:rsid w:val="009456FA"/>
    <w:rsid w:val="00954157"/>
    <w:rsid w:val="00977C34"/>
    <w:rsid w:val="009E1A48"/>
    <w:rsid w:val="00A020DD"/>
    <w:rsid w:val="00A06760"/>
    <w:rsid w:val="00A13F40"/>
    <w:rsid w:val="00A2131C"/>
    <w:rsid w:val="00A411D7"/>
    <w:rsid w:val="00A5683C"/>
    <w:rsid w:val="00A729BC"/>
    <w:rsid w:val="00A76A67"/>
    <w:rsid w:val="00B36199"/>
    <w:rsid w:val="00B46652"/>
    <w:rsid w:val="00B67664"/>
    <w:rsid w:val="00BA2855"/>
    <w:rsid w:val="00BA387C"/>
    <w:rsid w:val="00BA471A"/>
    <w:rsid w:val="00BB3877"/>
    <w:rsid w:val="00BB527E"/>
    <w:rsid w:val="00BD63F0"/>
    <w:rsid w:val="00BD740F"/>
    <w:rsid w:val="00BE20B3"/>
    <w:rsid w:val="00C04801"/>
    <w:rsid w:val="00C12FB2"/>
    <w:rsid w:val="00C2480D"/>
    <w:rsid w:val="00C419DA"/>
    <w:rsid w:val="00C56894"/>
    <w:rsid w:val="00C922E2"/>
    <w:rsid w:val="00CC1926"/>
    <w:rsid w:val="00CD7E15"/>
    <w:rsid w:val="00D35D4D"/>
    <w:rsid w:val="00D362E2"/>
    <w:rsid w:val="00D9144A"/>
    <w:rsid w:val="00DC0025"/>
    <w:rsid w:val="00DD0805"/>
    <w:rsid w:val="00DD5F86"/>
    <w:rsid w:val="00DE6DEB"/>
    <w:rsid w:val="00E30407"/>
    <w:rsid w:val="00E80F61"/>
    <w:rsid w:val="00E94198"/>
    <w:rsid w:val="00EA1EC6"/>
    <w:rsid w:val="00EB7D7D"/>
    <w:rsid w:val="00ED7B21"/>
    <w:rsid w:val="00EF4CA4"/>
    <w:rsid w:val="00F13860"/>
    <w:rsid w:val="00F50661"/>
    <w:rsid w:val="00F54497"/>
    <w:rsid w:val="00F75A0A"/>
    <w:rsid w:val="00FC4772"/>
    <w:rsid w:val="00FD6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9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926"/>
  </w:style>
  <w:style w:type="paragraph" w:styleId="Stopka">
    <w:name w:val="footer"/>
    <w:basedOn w:val="Normalny"/>
    <w:link w:val="StopkaZnak"/>
    <w:uiPriority w:val="99"/>
    <w:unhideWhenUsed/>
    <w:rsid w:val="00CC19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926"/>
  </w:style>
  <w:style w:type="paragraph" w:styleId="Tekstdymka">
    <w:name w:val="Balloon Text"/>
    <w:basedOn w:val="Normalny"/>
    <w:link w:val="TekstdymkaZnak"/>
    <w:uiPriority w:val="99"/>
    <w:semiHidden/>
    <w:unhideWhenUsed/>
    <w:rsid w:val="00CC1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192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979D4"/>
    <w:pPr>
      <w:ind w:left="720"/>
      <w:contextualSpacing/>
    </w:pPr>
  </w:style>
  <w:style w:type="paragraph" w:styleId="Bezodstpw">
    <w:name w:val="No Spacing"/>
    <w:qFormat/>
    <w:rsid w:val="00A729BC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7B2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7B2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7B2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9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926"/>
  </w:style>
  <w:style w:type="paragraph" w:styleId="Stopka">
    <w:name w:val="footer"/>
    <w:basedOn w:val="Normalny"/>
    <w:link w:val="StopkaZnak"/>
    <w:uiPriority w:val="99"/>
    <w:unhideWhenUsed/>
    <w:rsid w:val="00CC19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926"/>
  </w:style>
  <w:style w:type="paragraph" w:styleId="Tekstdymka">
    <w:name w:val="Balloon Text"/>
    <w:basedOn w:val="Normalny"/>
    <w:link w:val="TekstdymkaZnak"/>
    <w:uiPriority w:val="99"/>
    <w:semiHidden/>
    <w:unhideWhenUsed/>
    <w:rsid w:val="00CC1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192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979D4"/>
    <w:pPr>
      <w:ind w:left="720"/>
      <w:contextualSpacing/>
    </w:pPr>
  </w:style>
  <w:style w:type="paragraph" w:styleId="Bezodstpw">
    <w:name w:val="No Spacing"/>
    <w:qFormat/>
    <w:rsid w:val="00A729BC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7B2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7B2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7B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76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31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69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04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894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838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325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7025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621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8512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5179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5825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521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0695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6783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91844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5348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69629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02281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1317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8503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15868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69275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742229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423326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484182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959939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448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5893689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466951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3247471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055302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733499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132166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6993565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05585795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6824698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2139054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31904601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020257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4910436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6413422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6621893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7034026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8186335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8555944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9491941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42939258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42946912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46289174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48551352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507868777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56514845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57482675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58997372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59251151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77090415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82991036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2781384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9499494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00277510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00906164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09178301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15822635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18162900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23866300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24514625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24991991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34153981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37168293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44896462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46862228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47934670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61089117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62065072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6320570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71561965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76137076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91307870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94376010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98423891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99394548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06078405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07430927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119836947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14323352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154612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47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86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405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205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321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1243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993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5857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6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2347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8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130359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6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2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933556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6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1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3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67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92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4775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96780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94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4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91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7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29900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9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2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92368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54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824019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15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4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62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53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0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1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646004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2699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2</cp:revision>
  <cp:lastPrinted>2020-02-18T13:20:00Z</cp:lastPrinted>
  <dcterms:created xsi:type="dcterms:W3CDTF">2020-02-18T13:21:00Z</dcterms:created>
  <dcterms:modified xsi:type="dcterms:W3CDTF">2020-02-18T13:21:00Z</dcterms:modified>
</cp:coreProperties>
</file>