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BDE" w:rsidRPr="005F5BDE" w:rsidRDefault="005F5BDE" w:rsidP="005F5BDE">
      <w:pPr>
        <w:spacing w:after="0" w:line="240" w:lineRule="auto"/>
        <w:rPr>
          <w:rFonts w:ascii="Times New Roman" w:eastAsia="Times New Roman" w:hAnsi="Times New Roman" w:cs="Times New Roman"/>
          <w:sz w:val="24"/>
          <w:szCs w:val="24"/>
          <w:lang w:eastAsia="pl-PL"/>
        </w:rPr>
      </w:pPr>
      <w:r w:rsidRPr="005F5BDE">
        <w:rPr>
          <w:rFonts w:ascii="Times New Roman" w:eastAsia="Times New Roman" w:hAnsi="Times New Roman" w:cs="Times New Roman"/>
          <w:color w:val="000000"/>
          <w:sz w:val="27"/>
          <w:szCs w:val="27"/>
          <w:lang w:eastAsia="pl-PL"/>
        </w:rPr>
        <w:t>Ogłoszenie nr 511859-N-2020 z dnia 2020-02-12 r.</w:t>
      </w:r>
      <w:r w:rsidRPr="005F5BDE">
        <w:rPr>
          <w:rFonts w:ascii="Times New Roman" w:eastAsia="Times New Roman" w:hAnsi="Times New Roman" w:cs="Times New Roman"/>
          <w:color w:val="000000"/>
          <w:sz w:val="27"/>
          <w:szCs w:val="27"/>
          <w:lang w:eastAsia="pl-PL"/>
        </w:rPr>
        <w:br/>
      </w:r>
    </w:p>
    <w:p w:rsidR="005F5BDE" w:rsidRPr="005F5BDE" w:rsidRDefault="005F5BDE" w:rsidP="005F5BDE">
      <w:pPr>
        <w:spacing w:after="0" w:line="450" w:lineRule="atLeast"/>
        <w:jc w:val="center"/>
        <w:rPr>
          <w:rFonts w:ascii="Times New Roman" w:eastAsia="Times New Roman" w:hAnsi="Times New Roman" w:cs="Times New Roman"/>
          <w:b/>
          <w:bCs/>
          <w:color w:val="000000"/>
          <w:sz w:val="27"/>
          <w:szCs w:val="27"/>
          <w:lang w:eastAsia="pl-PL"/>
        </w:rPr>
      </w:pPr>
      <w:r w:rsidRPr="005F5BDE">
        <w:rPr>
          <w:rFonts w:ascii="Times New Roman" w:eastAsia="Times New Roman" w:hAnsi="Times New Roman" w:cs="Times New Roman"/>
          <w:b/>
          <w:bCs/>
          <w:color w:val="000000"/>
          <w:sz w:val="27"/>
          <w:szCs w:val="27"/>
          <w:lang w:eastAsia="pl-PL"/>
        </w:rPr>
        <w:t>Główny Instytut Górnictwa: Przetarg nieograniczony na modernizację stanowisk pomiarowych w Laboratorium Zespołu ds. Bezpieczeństwa Przeciwwybuchowego.</w:t>
      </w:r>
      <w:r w:rsidRPr="005F5BDE">
        <w:rPr>
          <w:rFonts w:ascii="Times New Roman" w:eastAsia="Times New Roman" w:hAnsi="Times New Roman" w:cs="Times New Roman"/>
          <w:b/>
          <w:bCs/>
          <w:color w:val="000000"/>
          <w:sz w:val="27"/>
          <w:szCs w:val="27"/>
          <w:lang w:eastAsia="pl-PL"/>
        </w:rPr>
        <w:br/>
        <w:t>OGŁOSZENIE O ZAMÓWIENIU - Usługi</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Zamieszczanie ogłoszenia:</w:t>
      </w:r>
      <w:r w:rsidRPr="005F5BDE">
        <w:rPr>
          <w:rFonts w:ascii="Times New Roman" w:eastAsia="Times New Roman" w:hAnsi="Times New Roman" w:cs="Times New Roman"/>
          <w:color w:val="000000"/>
          <w:sz w:val="27"/>
          <w:szCs w:val="27"/>
          <w:lang w:eastAsia="pl-PL"/>
        </w:rPr>
        <w:t> Zamieszczanie obowiązkowe</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Ogłoszenie dotyczy:</w:t>
      </w:r>
      <w:r w:rsidRPr="005F5BDE">
        <w:rPr>
          <w:rFonts w:ascii="Times New Roman" w:eastAsia="Times New Roman" w:hAnsi="Times New Roman" w:cs="Times New Roman"/>
          <w:color w:val="000000"/>
          <w:sz w:val="27"/>
          <w:szCs w:val="27"/>
          <w:lang w:eastAsia="pl-PL"/>
        </w:rPr>
        <w:t> Zamówienia publicznego</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Nie</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Nazwa projektu lub programu</w:t>
      </w:r>
      <w:r w:rsidRPr="005F5BDE">
        <w:rPr>
          <w:rFonts w:ascii="Times New Roman" w:eastAsia="Times New Roman" w:hAnsi="Times New Roman" w:cs="Times New Roman"/>
          <w:color w:val="000000"/>
          <w:sz w:val="27"/>
          <w:szCs w:val="27"/>
          <w:lang w:eastAsia="pl-PL"/>
        </w:rPr>
        <w:br/>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Nie</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br/>
        <w:t>Należy podać minimalny procentowy wskaźnik zatrudnienia osób należących do jednej lub więcej kategorii, o których mowa w art. 22 ust. 2 ustawy Pzp, nie mniejszy niż 30%, osób zatrudnionych przez zakłady pracy chronionej lub wykonawców albo ich jednostki (w %)</w:t>
      </w:r>
      <w:r w:rsidRPr="005F5BDE">
        <w:rPr>
          <w:rFonts w:ascii="Times New Roman" w:eastAsia="Times New Roman" w:hAnsi="Times New Roman" w:cs="Times New Roman"/>
          <w:color w:val="000000"/>
          <w:sz w:val="27"/>
          <w:szCs w:val="27"/>
          <w:lang w:eastAsia="pl-PL"/>
        </w:rPr>
        <w:br/>
      </w:r>
    </w:p>
    <w:p w:rsidR="005F5BDE" w:rsidRPr="005F5BDE" w:rsidRDefault="005F5BDE" w:rsidP="005F5BDE">
      <w:pPr>
        <w:spacing w:after="0" w:line="450" w:lineRule="atLeast"/>
        <w:rPr>
          <w:rFonts w:ascii="Times New Roman" w:eastAsia="Times New Roman" w:hAnsi="Times New Roman" w:cs="Times New Roman"/>
          <w:b/>
          <w:bCs/>
          <w:color w:val="000000"/>
          <w:sz w:val="36"/>
          <w:szCs w:val="36"/>
          <w:lang w:eastAsia="pl-PL"/>
        </w:rPr>
      </w:pPr>
      <w:r w:rsidRPr="005F5BDE">
        <w:rPr>
          <w:rFonts w:ascii="Times New Roman" w:eastAsia="Times New Roman" w:hAnsi="Times New Roman" w:cs="Times New Roman"/>
          <w:b/>
          <w:bCs/>
          <w:color w:val="000000"/>
          <w:sz w:val="36"/>
          <w:szCs w:val="36"/>
          <w:u w:val="single"/>
          <w:lang w:eastAsia="pl-PL"/>
        </w:rPr>
        <w:t>SEKCJA I: ZAMAWIAJĄCY</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Postępowanie przeprowadza centralny zamawiający</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Nie</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lastRenderedPageBreak/>
        <w:t>Nie</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Postępowanie jest przeprowadzane wspólnie przez zamawiających</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Nie</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Nie</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Informacje dodatkowe:</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I. 1) NAZWA I ADRES: </w:t>
      </w:r>
      <w:r w:rsidRPr="005F5BDE">
        <w:rPr>
          <w:rFonts w:ascii="Times New Roman" w:eastAsia="Times New Roman" w:hAnsi="Times New Roman" w:cs="Times New Roman"/>
          <w:color w:val="000000"/>
          <w:sz w:val="27"/>
          <w:szCs w:val="27"/>
          <w:lang w:eastAsia="pl-PL"/>
        </w:rPr>
        <w:t>Główny Instytut Górnictwa, krajowy numer identyfikacyjny 00000000000000, ul. pl. Gwarków 1  , 40-166  Katowice, woj. śląskie, państwo Polska, tel. 032 2581631-9, e-mail bgxzg@gig.katowice.pl, faks 322596533.</w:t>
      </w:r>
      <w:r w:rsidRPr="005F5BDE">
        <w:rPr>
          <w:rFonts w:ascii="Times New Roman" w:eastAsia="Times New Roman" w:hAnsi="Times New Roman" w:cs="Times New Roman"/>
          <w:color w:val="000000"/>
          <w:sz w:val="27"/>
          <w:szCs w:val="27"/>
          <w:lang w:eastAsia="pl-PL"/>
        </w:rPr>
        <w:br/>
        <w:t>Adres strony internetowej (URL): www.gig.eu</w:t>
      </w:r>
      <w:r w:rsidRPr="005F5BDE">
        <w:rPr>
          <w:rFonts w:ascii="Times New Roman" w:eastAsia="Times New Roman" w:hAnsi="Times New Roman" w:cs="Times New Roman"/>
          <w:color w:val="000000"/>
          <w:sz w:val="27"/>
          <w:szCs w:val="27"/>
          <w:lang w:eastAsia="pl-PL"/>
        </w:rPr>
        <w:br/>
        <w:t>Adres profilu nabywcy:</w:t>
      </w:r>
      <w:r w:rsidRPr="005F5BDE">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I. 2) RODZAJ ZAMAWIAJĄCEGO: </w:t>
      </w:r>
      <w:r w:rsidRPr="005F5BDE">
        <w:rPr>
          <w:rFonts w:ascii="Times New Roman" w:eastAsia="Times New Roman" w:hAnsi="Times New Roman" w:cs="Times New Roman"/>
          <w:color w:val="000000"/>
          <w:sz w:val="27"/>
          <w:szCs w:val="27"/>
          <w:lang w:eastAsia="pl-PL"/>
        </w:rPr>
        <w:t>Podmiot prawa publicznego</w:t>
      </w:r>
      <w:r w:rsidRPr="005F5BDE">
        <w:rPr>
          <w:rFonts w:ascii="Times New Roman" w:eastAsia="Times New Roman" w:hAnsi="Times New Roman" w:cs="Times New Roman"/>
          <w:color w:val="000000"/>
          <w:sz w:val="27"/>
          <w:szCs w:val="27"/>
          <w:lang w:eastAsia="pl-PL"/>
        </w:rPr>
        <w:br/>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I.3) WSPÓLNE UDZIELANIE ZAMÓWIENIA </w:t>
      </w:r>
      <w:r w:rsidRPr="005F5BDE">
        <w:rPr>
          <w:rFonts w:ascii="Times New Roman" w:eastAsia="Times New Roman" w:hAnsi="Times New Roman" w:cs="Times New Roman"/>
          <w:b/>
          <w:bCs/>
          <w:i/>
          <w:iCs/>
          <w:color w:val="000000"/>
          <w:sz w:val="27"/>
          <w:szCs w:val="27"/>
          <w:lang w:eastAsia="pl-PL"/>
        </w:rPr>
        <w:t>(jeżeli dotyczy)</w:t>
      </w:r>
      <w:r w:rsidRPr="005F5BDE">
        <w:rPr>
          <w:rFonts w:ascii="Times New Roman" w:eastAsia="Times New Roman" w:hAnsi="Times New Roman" w:cs="Times New Roman"/>
          <w:b/>
          <w:bCs/>
          <w:color w:val="000000"/>
          <w:sz w:val="27"/>
          <w:szCs w:val="27"/>
          <w:lang w:eastAsia="pl-PL"/>
        </w:rPr>
        <w:t>:</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 xml:space="preserve">Podział obowiązków między zamawiającymi w przypadku wspólnego przeprowadzania postępowania, w tym w przypadku wspólnego przeprowadzania postępowania z zamawiającymi z innych państw członkowskich Unii Europejskiej </w:t>
      </w:r>
      <w:r w:rsidRPr="005F5BDE">
        <w:rPr>
          <w:rFonts w:ascii="Times New Roman" w:eastAsia="Times New Roman" w:hAnsi="Times New Roman" w:cs="Times New Roman"/>
          <w:color w:val="000000"/>
          <w:sz w:val="27"/>
          <w:szCs w:val="27"/>
          <w:lang w:eastAsia="pl-PL"/>
        </w:rPr>
        <w:lastRenderedPageBreak/>
        <w:t>(który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5F5BDE">
        <w:rPr>
          <w:rFonts w:ascii="Times New Roman" w:eastAsia="Times New Roman" w:hAnsi="Times New Roman" w:cs="Times New Roman"/>
          <w:color w:val="000000"/>
          <w:sz w:val="27"/>
          <w:szCs w:val="27"/>
          <w:lang w:eastAsia="pl-PL"/>
        </w:rPr>
        <w:br/>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I.4) KOMUNIKACJA:</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Nie</w:t>
      </w:r>
      <w:r w:rsidRPr="005F5BDE">
        <w:rPr>
          <w:rFonts w:ascii="Times New Roman" w:eastAsia="Times New Roman" w:hAnsi="Times New Roman" w:cs="Times New Roman"/>
          <w:color w:val="000000"/>
          <w:sz w:val="27"/>
          <w:szCs w:val="27"/>
          <w:lang w:eastAsia="pl-PL"/>
        </w:rPr>
        <w:br/>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Tak</w:t>
      </w:r>
      <w:r w:rsidRPr="005F5BDE">
        <w:rPr>
          <w:rFonts w:ascii="Times New Roman" w:eastAsia="Times New Roman" w:hAnsi="Times New Roman" w:cs="Times New Roman"/>
          <w:color w:val="000000"/>
          <w:sz w:val="27"/>
          <w:szCs w:val="27"/>
          <w:lang w:eastAsia="pl-PL"/>
        </w:rPr>
        <w:br/>
        <w:t>http://vip99.lo.pl/przetargi/86</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Nie</w:t>
      </w:r>
      <w:r w:rsidRPr="005F5BDE">
        <w:rPr>
          <w:rFonts w:ascii="Times New Roman" w:eastAsia="Times New Roman" w:hAnsi="Times New Roman" w:cs="Times New Roman"/>
          <w:color w:val="000000"/>
          <w:sz w:val="27"/>
          <w:szCs w:val="27"/>
          <w:lang w:eastAsia="pl-PL"/>
        </w:rPr>
        <w:br/>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Oferty lub wnioski o dopuszczenie do udziału w postępowaniu należy przesyłać:</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Elektronicznie</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Nie</w:t>
      </w:r>
      <w:r w:rsidRPr="005F5BDE">
        <w:rPr>
          <w:rFonts w:ascii="Times New Roman" w:eastAsia="Times New Roman" w:hAnsi="Times New Roman" w:cs="Times New Roman"/>
          <w:color w:val="000000"/>
          <w:sz w:val="27"/>
          <w:szCs w:val="27"/>
          <w:lang w:eastAsia="pl-PL"/>
        </w:rPr>
        <w:br/>
        <w:t>adres</w:t>
      </w:r>
      <w:r w:rsidRPr="005F5BDE">
        <w:rPr>
          <w:rFonts w:ascii="Times New Roman" w:eastAsia="Times New Roman" w:hAnsi="Times New Roman" w:cs="Times New Roman"/>
          <w:color w:val="000000"/>
          <w:sz w:val="27"/>
          <w:szCs w:val="27"/>
          <w:lang w:eastAsia="pl-PL"/>
        </w:rPr>
        <w:br/>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lastRenderedPageBreak/>
        <w:t>Nie</w:t>
      </w:r>
      <w:r w:rsidRPr="005F5BDE">
        <w:rPr>
          <w:rFonts w:ascii="Times New Roman" w:eastAsia="Times New Roman" w:hAnsi="Times New Roman" w:cs="Times New Roman"/>
          <w:color w:val="000000"/>
          <w:sz w:val="27"/>
          <w:szCs w:val="27"/>
          <w:lang w:eastAsia="pl-PL"/>
        </w:rPr>
        <w:br/>
        <w:t>Inny sposób:</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5F5BDE">
        <w:rPr>
          <w:rFonts w:ascii="Times New Roman" w:eastAsia="Times New Roman" w:hAnsi="Times New Roman" w:cs="Times New Roman"/>
          <w:color w:val="000000"/>
          <w:sz w:val="27"/>
          <w:szCs w:val="27"/>
          <w:lang w:eastAsia="pl-PL"/>
        </w:rPr>
        <w:br/>
        <w:t>Tak</w:t>
      </w:r>
      <w:r w:rsidRPr="005F5BDE">
        <w:rPr>
          <w:rFonts w:ascii="Times New Roman" w:eastAsia="Times New Roman" w:hAnsi="Times New Roman" w:cs="Times New Roman"/>
          <w:color w:val="000000"/>
          <w:sz w:val="27"/>
          <w:szCs w:val="27"/>
          <w:lang w:eastAsia="pl-PL"/>
        </w:rPr>
        <w:br/>
        <w:t>Inny sposób:</w:t>
      </w:r>
      <w:r w:rsidRPr="005F5BDE">
        <w:rPr>
          <w:rFonts w:ascii="Times New Roman" w:eastAsia="Times New Roman" w:hAnsi="Times New Roman" w:cs="Times New Roman"/>
          <w:color w:val="000000"/>
          <w:sz w:val="27"/>
          <w:szCs w:val="27"/>
          <w:lang w:eastAsia="pl-PL"/>
        </w:rPr>
        <w:br/>
        <w:t>Oferta musi być sporządzona w formie pisemnej.</w:t>
      </w:r>
      <w:r w:rsidRPr="005F5BDE">
        <w:rPr>
          <w:rFonts w:ascii="Times New Roman" w:eastAsia="Times New Roman" w:hAnsi="Times New Roman" w:cs="Times New Roman"/>
          <w:color w:val="000000"/>
          <w:sz w:val="27"/>
          <w:szCs w:val="27"/>
          <w:lang w:eastAsia="pl-PL"/>
        </w:rPr>
        <w:br/>
        <w:t>Adres:</w:t>
      </w:r>
      <w:r w:rsidRPr="005F5BDE">
        <w:rPr>
          <w:rFonts w:ascii="Times New Roman" w:eastAsia="Times New Roman" w:hAnsi="Times New Roman" w:cs="Times New Roman"/>
          <w:color w:val="000000"/>
          <w:sz w:val="27"/>
          <w:szCs w:val="27"/>
          <w:lang w:eastAsia="pl-PL"/>
        </w:rPr>
        <w:br/>
        <w:t>Główny Instytut Górnictwa Plac Gwarków 1, 40 - 166 Katowice Gmach Dyrekcji, Dział Handlowy (FZ-1) pokój 226, II piętro</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Nie</w:t>
      </w:r>
      <w:r w:rsidRPr="005F5BDE">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5F5BDE">
        <w:rPr>
          <w:rFonts w:ascii="Times New Roman" w:eastAsia="Times New Roman" w:hAnsi="Times New Roman" w:cs="Times New Roman"/>
          <w:color w:val="000000"/>
          <w:sz w:val="27"/>
          <w:szCs w:val="27"/>
          <w:lang w:eastAsia="pl-PL"/>
        </w:rPr>
        <w:br/>
      </w:r>
    </w:p>
    <w:p w:rsidR="005F5BDE" w:rsidRPr="005F5BDE" w:rsidRDefault="005F5BDE" w:rsidP="005F5BDE">
      <w:pPr>
        <w:spacing w:after="0" w:line="450" w:lineRule="atLeast"/>
        <w:rPr>
          <w:rFonts w:ascii="Times New Roman" w:eastAsia="Times New Roman" w:hAnsi="Times New Roman" w:cs="Times New Roman"/>
          <w:b/>
          <w:bCs/>
          <w:color w:val="000000"/>
          <w:sz w:val="36"/>
          <w:szCs w:val="36"/>
          <w:lang w:eastAsia="pl-PL"/>
        </w:rPr>
      </w:pPr>
      <w:r w:rsidRPr="005F5BDE">
        <w:rPr>
          <w:rFonts w:ascii="Times New Roman" w:eastAsia="Times New Roman" w:hAnsi="Times New Roman" w:cs="Times New Roman"/>
          <w:b/>
          <w:bCs/>
          <w:color w:val="000000"/>
          <w:sz w:val="36"/>
          <w:szCs w:val="36"/>
          <w:u w:val="single"/>
          <w:lang w:eastAsia="pl-PL"/>
        </w:rPr>
        <w:t>SEKCJA II: PRZEDMIOT ZAMÓWIENIA</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II.1) Nazwa nadana zamówieniu przez zamawiającego: </w:t>
      </w:r>
      <w:r w:rsidRPr="005F5BDE">
        <w:rPr>
          <w:rFonts w:ascii="Times New Roman" w:eastAsia="Times New Roman" w:hAnsi="Times New Roman" w:cs="Times New Roman"/>
          <w:color w:val="000000"/>
          <w:sz w:val="27"/>
          <w:szCs w:val="27"/>
          <w:lang w:eastAsia="pl-PL"/>
        </w:rPr>
        <w:t>Przetarg nieograniczony na modernizację stanowisk pomiarowych w Laboratorium Zespołu ds. Bezpieczeństwa Przeciwwybuchowego.</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Numer referencyjny: </w:t>
      </w:r>
      <w:r w:rsidRPr="005F5BDE">
        <w:rPr>
          <w:rFonts w:ascii="Times New Roman" w:eastAsia="Times New Roman" w:hAnsi="Times New Roman" w:cs="Times New Roman"/>
          <w:color w:val="000000"/>
          <w:sz w:val="27"/>
          <w:szCs w:val="27"/>
          <w:lang w:eastAsia="pl-PL"/>
        </w:rPr>
        <w:t>FZ - 1/5274/MKO/20</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Przed wszczęciem postępowania o udzielenie zamówienia przeprowadzono dialog techniczny</w:t>
      </w:r>
    </w:p>
    <w:p w:rsidR="005F5BDE" w:rsidRPr="005F5BDE" w:rsidRDefault="005F5BDE" w:rsidP="005F5BDE">
      <w:pPr>
        <w:spacing w:after="0" w:line="450" w:lineRule="atLeast"/>
        <w:jc w:val="both"/>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Nie</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II.2) Rodzaj zamówienia: </w:t>
      </w:r>
      <w:r w:rsidRPr="005F5BDE">
        <w:rPr>
          <w:rFonts w:ascii="Times New Roman" w:eastAsia="Times New Roman" w:hAnsi="Times New Roman" w:cs="Times New Roman"/>
          <w:color w:val="000000"/>
          <w:sz w:val="27"/>
          <w:szCs w:val="27"/>
          <w:lang w:eastAsia="pl-PL"/>
        </w:rPr>
        <w:t>Usługi</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II.3) Informacja o możliwości składania ofert częściowych</w:t>
      </w:r>
      <w:r w:rsidRPr="005F5BDE">
        <w:rPr>
          <w:rFonts w:ascii="Times New Roman" w:eastAsia="Times New Roman" w:hAnsi="Times New Roman" w:cs="Times New Roman"/>
          <w:color w:val="000000"/>
          <w:sz w:val="27"/>
          <w:szCs w:val="27"/>
          <w:lang w:eastAsia="pl-PL"/>
        </w:rPr>
        <w:br/>
        <w:t>Zamówienie podzielone jest na części:</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lastRenderedPageBreak/>
        <w:t>Nie</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5F5BDE">
        <w:rPr>
          <w:rFonts w:ascii="Times New Roman" w:eastAsia="Times New Roman" w:hAnsi="Times New Roman" w:cs="Times New Roman"/>
          <w:color w:val="000000"/>
          <w:sz w:val="27"/>
          <w:szCs w:val="27"/>
          <w:lang w:eastAsia="pl-PL"/>
        </w:rPr>
        <w:br/>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II.4) Krótki opis przedmiotu zamówienia </w:t>
      </w:r>
      <w:r w:rsidRPr="005F5BDE">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5F5BDE">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5F5BDE">
        <w:rPr>
          <w:rFonts w:ascii="Times New Roman" w:eastAsia="Times New Roman" w:hAnsi="Times New Roman" w:cs="Times New Roman"/>
          <w:color w:val="000000"/>
          <w:sz w:val="27"/>
          <w:szCs w:val="27"/>
          <w:lang w:eastAsia="pl-PL"/>
        </w:rPr>
        <w:t>Przetarg nieograniczony na modernizację stanowisk pomiarowych w Laboratorium Zespołu ds. Bezpieczeństwa Przeciwwybuchowego.</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II.5) Główny kod CPV: </w:t>
      </w:r>
      <w:r w:rsidRPr="005F5BDE">
        <w:rPr>
          <w:rFonts w:ascii="Times New Roman" w:eastAsia="Times New Roman" w:hAnsi="Times New Roman" w:cs="Times New Roman"/>
          <w:color w:val="000000"/>
          <w:sz w:val="27"/>
          <w:szCs w:val="27"/>
          <w:lang w:eastAsia="pl-PL"/>
        </w:rPr>
        <w:t>50410000-2</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Dodatkowe kody CPV:</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II.6) Całkowita wartość zamówienia </w:t>
      </w:r>
      <w:r w:rsidRPr="005F5BDE">
        <w:rPr>
          <w:rFonts w:ascii="Times New Roman" w:eastAsia="Times New Roman" w:hAnsi="Times New Roman" w:cs="Times New Roman"/>
          <w:i/>
          <w:iCs/>
          <w:color w:val="000000"/>
          <w:sz w:val="27"/>
          <w:szCs w:val="27"/>
          <w:lang w:eastAsia="pl-PL"/>
        </w:rPr>
        <w:t>(jeżeli zamawiający podaje informacje o wartości zamówienia)</w:t>
      </w:r>
      <w:r w:rsidRPr="005F5BDE">
        <w:rPr>
          <w:rFonts w:ascii="Times New Roman" w:eastAsia="Times New Roman" w:hAnsi="Times New Roman" w:cs="Times New Roman"/>
          <w:color w:val="000000"/>
          <w:sz w:val="27"/>
          <w:szCs w:val="27"/>
          <w:lang w:eastAsia="pl-PL"/>
        </w:rPr>
        <w:t>:</w:t>
      </w:r>
      <w:r w:rsidRPr="005F5BDE">
        <w:rPr>
          <w:rFonts w:ascii="Times New Roman" w:eastAsia="Times New Roman" w:hAnsi="Times New Roman" w:cs="Times New Roman"/>
          <w:color w:val="000000"/>
          <w:sz w:val="27"/>
          <w:szCs w:val="27"/>
          <w:lang w:eastAsia="pl-PL"/>
        </w:rPr>
        <w:br/>
        <w:t>Wartość bez VAT: 130930,00</w:t>
      </w:r>
      <w:r w:rsidRPr="005F5BDE">
        <w:rPr>
          <w:rFonts w:ascii="Times New Roman" w:eastAsia="Times New Roman" w:hAnsi="Times New Roman" w:cs="Times New Roman"/>
          <w:color w:val="000000"/>
          <w:sz w:val="27"/>
          <w:szCs w:val="27"/>
          <w:lang w:eastAsia="pl-PL"/>
        </w:rPr>
        <w:br/>
        <w:t>Waluta:</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PLN</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lastRenderedPageBreak/>
        <w:br/>
      </w:r>
      <w:r w:rsidRPr="005F5BDE">
        <w:rPr>
          <w:rFonts w:ascii="Times New Roman" w:eastAsia="Times New Roman" w:hAnsi="Times New Roman" w:cs="Times New Roman"/>
          <w:b/>
          <w:bCs/>
          <w:color w:val="000000"/>
          <w:sz w:val="27"/>
          <w:szCs w:val="27"/>
          <w:lang w:eastAsia="pl-PL"/>
        </w:rPr>
        <w:t>II.7) Czy przewiduje się udzielenie zamówień, o których mowa w art. 67 ust. 1 pkt 6 i 7 lub w art. 134 ust. 6 pkt 3 ustawy Pzp: </w:t>
      </w:r>
      <w:r w:rsidRPr="005F5BDE">
        <w:rPr>
          <w:rFonts w:ascii="Times New Roman" w:eastAsia="Times New Roman" w:hAnsi="Times New Roman" w:cs="Times New Roman"/>
          <w:color w:val="000000"/>
          <w:sz w:val="27"/>
          <w:szCs w:val="27"/>
          <w:lang w:eastAsia="pl-PL"/>
        </w:rPr>
        <w:t>Nie</w:t>
      </w:r>
      <w:r w:rsidRPr="005F5BDE">
        <w:rPr>
          <w:rFonts w:ascii="Times New Roman" w:eastAsia="Times New Roman" w:hAnsi="Times New Roman" w:cs="Times New Roman"/>
          <w:color w:val="000000"/>
          <w:sz w:val="27"/>
          <w:szCs w:val="27"/>
          <w:lang w:eastAsia="pl-PL"/>
        </w:rPr>
        <w:br/>
        <w:t>Określenie przedmiotu, wielkości lub zakresu oraz warunków na jakich zostaną udzielone zamówienia, o których mowa w art. 67 ust. 1 pkt 6 lub w art. 134 ust. 6 pkt 3 ustawy Pzp:</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5F5BDE">
        <w:rPr>
          <w:rFonts w:ascii="Times New Roman" w:eastAsia="Times New Roman" w:hAnsi="Times New Roman" w:cs="Times New Roman"/>
          <w:color w:val="000000"/>
          <w:sz w:val="27"/>
          <w:szCs w:val="27"/>
          <w:lang w:eastAsia="pl-PL"/>
        </w:rPr>
        <w:br/>
        <w:t>miesiącach:   </w:t>
      </w:r>
      <w:r w:rsidRPr="005F5BDE">
        <w:rPr>
          <w:rFonts w:ascii="Times New Roman" w:eastAsia="Times New Roman" w:hAnsi="Times New Roman" w:cs="Times New Roman"/>
          <w:i/>
          <w:iCs/>
          <w:color w:val="000000"/>
          <w:sz w:val="27"/>
          <w:szCs w:val="27"/>
          <w:lang w:eastAsia="pl-PL"/>
        </w:rPr>
        <w:t> lub </w:t>
      </w:r>
      <w:r w:rsidRPr="005F5BDE">
        <w:rPr>
          <w:rFonts w:ascii="Times New Roman" w:eastAsia="Times New Roman" w:hAnsi="Times New Roman" w:cs="Times New Roman"/>
          <w:b/>
          <w:bCs/>
          <w:color w:val="000000"/>
          <w:sz w:val="27"/>
          <w:szCs w:val="27"/>
          <w:lang w:eastAsia="pl-PL"/>
        </w:rPr>
        <w:t>dniach:</w:t>
      </w:r>
      <w:r w:rsidRPr="005F5BDE">
        <w:rPr>
          <w:rFonts w:ascii="Times New Roman" w:eastAsia="Times New Roman" w:hAnsi="Times New Roman" w:cs="Times New Roman"/>
          <w:color w:val="000000"/>
          <w:sz w:val="27"/>
          <w:szCs w:val="27"/>
          <w:lang w:eastAsia="pl-PL"/>
        </w:rPr>
        <w:t> 63</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i/>
          <w:iCs/>
          <w:color w:val="000000"/>
          <w:sz w:val="27"/>
          <w:szCs w:val="27"/>
          <w:lang w:eastAsia="pl-PL"/>
        </w:rPr>
        <w:t>lub</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data rozpoczęcia: </w:t>
      </w:r>
      <w:r w:rsidRPr="005F5BDE">
        <w:rPr>
          <w:rFonts w:ascii="Times New Roman" w:eastAsia="Times New Roman" w:hAnsi="Times New Roman" w:cs="Times New Roman"/>
          <w:color w:val="000000"/>
          <w:sz w:val="27"/>
          <w:szCs w:val="27"/>
          <w:lang w:eastAsia="pl-PL"/>
        </w:rPr>
        <w:t> </w:t>
      </w:r>
      <w:r w:rsidRPr="005F5BDE">
        <w:rPr>
          <w:rFonts w:ascii="Times New Roman" w:eastAsia="Times New Roman" w:hAnsi="Times New Roman" w:cs="Times New Roman"/>
          <w:i/>
          <w:iCs/>
          <w:color w:val="000000"/>
          <w:sz w:val="27"/>
          <w:szCs w:val="27"/>
          <w:lang w:eastAsia="pl-PL"/>
        </w:rPr>
        <w:t> lub </w:t>
      </w:r>
      <w:r w:rsidRPr="005F5BDE">
        <w:rPr>
          <w:rFonts w:ascii="Times New Roman" w:eastAsia="Times New Roman" w:hAnsi="Times New Roman" w:cs="Times New Roman"/>
          <w:b/>
          <w:bCs/>
          <w:color w:val="000000"/>
          <w:sz w:val="27"/>
          <w:szCs w:val="27"/>
          <w:lang w:eastAsia="pl-PL"/>
        </w:rPr>
        <w:t>zakończenia:</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II.9) Informacje dodatkowe: </w:t>
      </w:r>
      <w:r w:rsidRPr="005F5BDE">
        <w:rPr>
          <w:rFonts w:ascii="Times New Roman" w:eastAsia="Times New Roman" w:hAnsi="Times New Roman" w:cs="Times New Roman"/>
          <w:color w:val="000000"/>
          <w:sz w:val="27"/>
          <w:szCs w:val="27"/>
          <w:lang w:eastAsia="pl-PL"/>
        </w:rPr>
        <w:t xml:space="preserve">Zamawiający nie dopuszcza możliwości składania ofert częściowych. Zamawiający nie dopuszcza możliwości złożenia oferty wariantowej. Przedmiotowe postępowanie nie jest prowadzone w celu zawarcia umowy ramowej. Zamawiający nie przewiduje w niniejszym postępowaniu przeprowadzenia aukcji elektronicznej. 1. Wykonawca przeprowadzi modernizację posiadanych przez Zamawiającego stanowisk pomiarowych w Laboratorium Zespołu ds. Bezpieczeństwa Przeciwwybuchowego Kopalni Doświadczalnej Barbara (ul. Podleska 72, 43-190 Mikołów) w terminie do 9 tygodni od daty podpisania umowy. Szczegółowy opis przedmiotu zamówienia zawiera załącznik nr 5 do SIWZ. 2. Warunki płatności: Termin płatności będzie liczony od daty dostarczenia do GIG prawidłowo wystawionej faktury. Podstawą do wystawienia faktury będą podpisane przez obie strony protokoły odbioru przeprowadzonej modernizacji. 3. Dostarczone urządzenia jak i ich wszystkie podzespoły muszą być dostarczone w stanie fabrycznie nowym, wolnym od wad technicznych, prawnych i formalnych. 4. Wymagania odnośnie gwarancji: Wykonawca zapewni gwarancję prawidłowej pracy modernizowanych stanowisk, która będzie liczona od daty końcowego odbioru przeprowadzonej modernizacji na podstawie wystawionej faktury i wynosi ona 12 miesięcy. ROZDZIAŁ XII PODSTAWY </w:t>
      </w:r>
      <w:r w:rsidRPr="005F5BDE">
        <w:rPr>
          <w:rFonts w:ascii="Times New Roman" w:eastAsia="Times New Roman" w:hAnsi="Times New Roman" w:cs="Times New Roman"/>
          <w:color w:val="000000"/>
          <w:sz w:val="27"/>
          <w:szCs w:val="27"/>
          <w:lang w:eastAsia="pl-PL"/>
        </w:rPr>
        <w:lastRenderedPageBreak/>
        <w:t xml:space="preserve">WYKLUCZENIA Z POSTĘPOWANIA O UDZIELENIE ZAMÓWIENIA, WARUNKI UDZIAŁU W POSTĘPOWANIU ORAZ WYKAZ OŚWIADCZEŃ I DOKUMENTÓW, POTWIERDZAJĄCYCH SPEŁNIANIE WARUNKÓW UDZIAŁU W POSTĘPOWANIU, BRAK PODSTAW WYKLUCZENIA ORAZ SPEŁNIANIE PRZEZ OFEROWANE DOSTAWY WYMAGAŃ OKRESLONYCH PRZEZ ZAMAWIAJĄCEGO 1. O udzielenie zamówienia mogą się ubiegać Wykonawcy, którzy: 1.1. nie podlegają wykluczeniu; 2. Podstawy wykluczenia: 2.1. Zamawiający wykluczy z postępowania Wykonawcę/ów w przypadkach, o których mowa w art. 24, ust. 1, pkt 12-23 ustawy Pzp (przesłanki wykluczenia obligatoryjne). 2.2. Z postępowania o udzielenie zamówienia Zamawiający wykluczy także Wykonawcę/ów w następujących przypadkach - wybrane przez Zamawiającego przesłanki wykluczenia fakultatywne, przewidziane w art. 24, ust. 5 ustawy Pzp: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 3. Warunki udziału w postępowaniu, określone przez Zamawiającego zgodnie z art. 22, ust. 1b ustawy Pzp: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pozwalającej, na realizację zamówienia. - NIE DOTYCZY NINIEJSZEGO POSTĘPOWANIA 3.3 Wykonawca musi posiadać zdolność techniczną lub zawodową pozwalającą na realizację zamówienia - Wykonawca musi posiadać </w:t>
      </w:r>
      <w:r w:rsidRPr="005F5BDE">
        <w:rPr>
          <w:rFonts w:ascii="Times New Roman" w:eastAsia="Times New Roman" w:hAnsi="Times New Roman" w:cs="Times New Roman"/>
          <w:color w:val="000000"/>
          <w:sz w:val="27"/>
          <w:szCs w:val="27"/>
          <w:lang w:eastAsia="pl-PL"/>
        </w:rPr>
        <w:lastRenderedPageBreak/>
        <w:t xml:space="preserve">wiedzę i doświadczenie niezbędne do wykonania przedmiotu zamówienia, tj. udokumentowane wykonanie, a w przypadku świadczeń okresowych lub ciągłych również wykonywane, w okresie ostatnich trzech lat przed upływem terminu składania ofert, a jeżeli okres prowadzenia działalności jest krótszy – w tym okresie, wykonał co najmniej 2 wdrożenia i/lub co najmniej 2 modernizacje stanowisk pomiarowych na łączną kwotę brutto minimum 170.000,00 zł, z czego co najmniej jedno musi być na kwotę minimum 85.000,00 zł brutto .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oraz nr 2a do SIWZ (oświadczenie z art. 25a ustawy Pzp). Informacje zawarte w Oświadczeniach stanowią wstępne potwierdzenie, że Wykonawca nie podlega wykluczeniu z postępowania. 4.2. W celu potwierdzenia braku podstawy do wykluczenia Wykonawcy z postępowania, o której mowa w art. 24, ust. 1, pkt 23 ustawy Pzp,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W przypadku Wykonawców wspólnie składających ofertę, dokumenty o których mowa w pkt 4.2. zobowiązany jest złożyć każdy z Wykonawców wspólnie składających ofertę. 4.3. Wykonawca, którego oferta zostanie najwyżej oceniona, w celu wykazania spełniania warunków udziału w postępowaniu (pkt. 3. niniejszego rozdziału SIWZ), zostanie wezwany do przedłożenia następujących oświadczeń i dokumentów (aktualnych na dzień złożenia oświadczeń lub dokumentów): Dokumenty potwierdzające spełnienie warunku, które zostały wykazane przez Wykonawcę w załączniku nr 1a pkt. 3 </w:t>
      </w:r>
      <w:r w:rsidRPr="005F5BDE">
        <w:rPr>
          <w:rFonts w:ascii="Times New Roman" w:eastAsia="Times New Roman" w:hAnsi="Times New Roman" w:cs="Times New Roman"/>
          <w:color w:val="000000"/>
          <w:sz w:val="27"/>
          <w:szCs w:val="27"/>
          <w:lang w:eastAsia="pl-PL"/>
        </w:rPr>
        <w:lastRenderedPageBreak/>
        <w:t xml:space="preserve">ppkt. d) tj.: wdrożenia i/lub modernizacji stanowisk pomiarowych (w przypadku świadczeń okresowych lub ciągłych również wykonywanych, w okresie 3 lat przed upływem terminu składania ofert, a jeśli okres prowadzenia działalności jest krótszy – w tym okresie). Dokumenty te powinny stanowić dowody określające czy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w:t>
      </w:r>
      <w:r w:rsidRPr="005F5BDE">
        <w:rPr>
          <w:rFonts w:ascii="Times New Roman" w:eastAsia="Times New Roman" w:hAnsi="Times New Roman" w:cs="Times New Roman"/>
          <w:color w:val="000000"/>
          <w:sz w:val="27"/>
          <w:szCs w:val="27"/>
          <w:lang w:eastAsia="pl-PL"/>
        </w:rPr>
        <w:lastRenderedPageBreak/>
        <w:t>dokumentów, które znajdują się w posiadaniu Zamawiającego, w szczególności oświadczeń lub dokumentów przechowywanych przez Zamawiającego zgodnie z art. 97, ust. 1 ustawy Pzp,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F5BDE" w:rsidRPr="005F5BDE" w:rsidRDefault="005F5BDE" w:rsidP="005F5BDE">
      <w:pPr>
        <w:spacing w:after="0" w:line="450" w:lineRule="atLeast"/>
        <w:rPr>
          <w:rFonts w:ascii="Times New Roman" w:eastAsia="Times New Roman" w:hAnsi="Times New Roman" w:cs="Times New Roman"/>
          <w:b/>
          <w:bCs/>
          <w:color w:val="000000"/>
          <w:sz w:val="36"/>
          <w:szCs w:val="36"/>
          <w:lang w:eastAsia="pl-PL"/>
        </w:rPr>
      </w:pPr>
      <w:r w:rsidRPr="005F5BDE">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III.1) WARUNKI UDZIAŁU W POSTĘPOWANIU</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lastRenderedPageBreak/>
        <w:t>Określenie warunków:</w:t>
      </w:r>
      <w:r w:rsidRPr="005F5BDE">
        <w:rPr>
          <w:rFonts w:ascii="Times New Roman" w:eastAsia="Times New Roman" w:hAnsi="Times New Roman" w:cs="Times New Roman"/>
          <w:color w:val="000000"/>
          <w:sz w:val="27"/>
          <w:szCs w:val="27"/>
          <w:lang w:eastAsia="pl-PL"/>
        </w:rPr>
        <w:br/>
        <w:t>Informacje dodatkowe</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III.1.2) Sytuacja finansowa lub ekonomiczna</w:t>
      </w:r>
      <w:r w:rsidRPr="005F5BDE">
        <w:rPr>
          <w:rFonts w:ascii="Times New Roman" w:eastAsia="Times New Roman" w:hAnsi="Times New Roman" w:cs="Times New Roman"/>
          <w:color w:val="000000"/>
          <w:sz w:val="27"/>
          <w:szCs w:val="27"/>
          <w:lang w:eastAsia="pl-PL"/>
        </w:rPr>
        <w:br/>
        <w:t>Określenie warunków:</w:t>
      </w:r>
      <w:r w:rsidRPr="005F5BDE">
        <w:rPr>
          <w:rFonts w:ascii="Times New Roman" w:eastAsia="Times New Roman" w:hAnsi="Times New Roman" w:cs="Times New Roman"/>
          <w:color w:val="000000"/>
          <w:sz w:val="27"/>
          <w:szCs w:val="27"/>
          <w:lang w:eastAsia="pl-PL"/>
        </w:rPr>
        <w:br/>
        <w:t>Informacje dodatkowe</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III.1.3) Zdolność techniczna lub zawodowa</w:t>
      </w:r>
      <w:r w:rsidRPr="005F5BDE">
        <w:rPr>
          <w:rFonts w:ascii="Times New Roman" w:eastAsia="Times New Roman" w:hAnsi="Times New Roman" w:cs="Times New Roman"/>
          <w:color w:val="000000"/>
          <w:sz w:val="27"/>
          <w:szCs w:val="27"/>
          <w:lang w:eastAsia="pl-PL"/>
        </w:rPr>
        <w:br/>
        <w:t>Określenie warunków: Wykonawca musi posiadać zdolność techniczną lub zawodową pozwalającą na realizację zamówienia - Wykonawca musi posiadać wiedzę i doświadczenie niezbędne do wykonania przedmiotu zamówienia, tj. udokumentowane wykonanie, a w przypadku świadczeń okresowych lub ciągłych również wykonywane, w okresie ostatnich trzech lat przed upływem terminu składania ofert, a jeżeli okres prowadzenia działalności jest krótszy – w tym okresie, wykonał co najmniej 2 wdrożenia i/lub co najmniej 2 modernizacje stanowisk pomiarowych na łączną kwotę brutto minimum 170.000,00 zł, z czego co najmniej jedno musi być na kwotę minimum 85.000,00 zł brutto .</w:t>
      </w:r>
      <w:r w:rsidRPr="005F5BDE">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Nie</w:t>
      </w:r>
      <w:r w:rsidRPr="005F5BDE">
        <w:rPr>
          <w:rFonts w:ascii="Times New Roman" w:eastAsia="Times New Roman" w:hAnsi="Times New Roman" w:cs="Times New Roman"/>
          <w:color w:val="000000"/>
          <w:sz w:val="27"/>
          <w:szCs w:val="27"/>
          <w:lang w:eastAsia="pl-PL"/>
        </w:rPr>
        <w:br/>
        <w:t>Informacje dodatkowe:</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III.2) PODSTAWY WYKLUCZENIA</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III.2.1) Podstawy wykluczenia określone w art. 24 ust. 1 ustawy Pzp</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III.2.2) Zamawiający przewiduje wykluczenie wykonawcy na podstawie art. 24 ust. 5 ustawy Pzp</w:t>
      </w:r>
      <w:r w:rsidRPr="005F5BDE">
        <w:rPr>
          <w:rFonts w:ascii="Times New Roman" w:eastAsia="Times New Roman" w:hAnsi="Times New Roman" w:cs="Times New Roman"/>
          <w:color w:val="000000"/>
          <w:sz w:val="27"/>
          <w:szCs w:val="27"/>
          <w:lang w:eastAsia="pl-PL"/>
        </w:rPr>
        <w:t> Tak Zamawiający przewiduje następujące fakultatywne podstawy wykluczenia: Tak (podstawa wykluczenia określona w art. 24 ust. 5 pkt 1 ustawy Pzp)</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lastRenderedPageBreak/>
        <w:br/>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5F5BDE">
        <w:rPr>
          <w:rFonts w:ascii="Times New Roman" w:eastAsia="Times New Roman" w:hAnsi="Times New Roman" w:cs="Times New Roman"/>
          <w:color w:val="000000"/>
          <w:sz w:val="27"/>
          <w:szCs w:val="27"/>
          <w:lang w:eastAsia="pl-PL"/>
        </w:rPr>
        <w:br/>
        <w:t>Tak</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Oświadczenie o spełnianiu kryteriów selekcji</w:t>
      </w:r>
      <w:r w:rsidRPr="005F5BDE">
        <w:rPr>
          <w:rFonts w:ascii="Times New Roman" w:eastAsia="Times New Roman" w:hAnsi="Times New Roman" w:cs="Times New Roman"/>
          <w:color w:val="000000"/>
          <w:sz w:val="27"/>
          <w:szCs w:val="27"/>
          <w:lang w:eastAsia="pl-PL"/>
        </w:rPr>
        <w:br/>
        <w:t>Nie</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III.5.1) W ZAKRESIE SPEŁNIANIA WARUNKÓW UDZIAŁU W POSTĘPOWANIU:</w:t>
      </w:r>
      <w:r w:rsidRPr="005F5BDE">
        <w:rPr>
          <w:rFonts w:ascii="Times New Roman" w:eastAsia="Times New Roman" w:hAnsi="Times New Roman" w:cs="Times New Roman"/>
          <w:color w:val="000000"/>
          <w:sz w:val="27"/>
          <w:szCs w:val="27"/>
          <w:lang w:eastAsia="pl-PL"/>
        </w:rPr>
        <w:br/>
        <w:t xml:space="preserve">Wykonawca, którego oferta zostanie najwyżej oceniona, w celu wykazania spełniania warunków udziału w postępowaniu (pkt. 3. niniejszego rozdziału SIWZ), zostanie wezwany do przedłożenia następujących oświadczeń i dokumentów (aktualnych na dzień złożenia oświadczeń lub dokumentów): Dokumenty potwierdzające spełnienie warunku, które zostały wykazane przez Wykonawcę w załączniku nr 1a pkt. 3 ppkt. d) tj.: wdrożenia i/lub modernizacji stanowisk pomiarowych (w przypadku świadczeń okresowych lub ciągłych również wykonywanych, w okresie 3 lat przed upływem terminu składania ofert, a jeśli okres prowadzenia działalności jest krótszy – w tym okresie). Dokumenty te powinny stanowić dowody określające czy usługi zostały wykonane lub są </w:t>
      </w:r>
      <w:r w:rsidRPr="005F5BDE">
        <w:rPr>
          <w:rFonts w:ascii="Times New Roman" w:eastAsia="Times New Roman" w:hAnsi="Times New Roman" w:cs="Times New Roman"/>
          <w:color w:val="000000"/>
          <w:sz w:val="27"/>
          <w:szCs w:val="27"/>
          <w:lang w:eastAsia="pl-PL"/>
        </w:rPr>
        <w:lastRenderedPageBreak/>
        <w:t>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III.5.2) W ZAKRESIE KRYTERIÓW SELEKCJI:</w:t>
      </w:r>
      <w:r w:rsidRPr="005F5BDE">
        <w:rPr>
          <w:rFonts w:ascii="Times New Roman" w:eastAsia="Times New Roman" w:hAnsi="Times New Roman" w:cs="Times New Roman"/>
          <w:color w:val="000000"/>
          <w:sz w:val="27"/>
          <w:szCs w:val="27"/>
          <w:lang w:eastAsia="pl-PL"/>
        </w:rPr>
        <w:br/>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III.7) INNE DOKUMENTY NIE WYMIENIONE W pkt III.3) - III.6)</w:t>
      </w:r>
    </w:p>
    <w:p w:rsidR="005F5BDE" w:rsidRPr="005F5BDE" w:rsidRDefault="005F5BDE" w:rsidP="005F5BDE">
      <w:pPr>
        <w:spacing w:after="0" w:line="450" w:lineRule="atLeast"/>
        <w:rPr>
          <w:rFonts w:ascii="Times New Roman" w:eastAsia="Times New Roman" w:hAnsi="Times New Roman" w:cs="Times New Roman"/>
          <w:b/>
          <w:bCs/>
          <w:color w:val="000000"/>
          <w:sz w:val="36"/>
          <w:szCs w:val="36"/>
          <w:lang w:eastAsia="pl-PL"/>
        </w:rPr>
      </w:pPr>
      <w:r w:rsidRPr="005F5BDE">
        <w:rPr>
          <w:rFonts w:ascii="Times New Roman" w:eastAsia="Times New Roman" w:hAnsi="Times New Roman" w:cs="Times New Roman"/>
          <w:b/>
          <w:bCs/>
          <w:color w:val="000000"/>
          <w:sz w:val="36"/>
          <w:szCs w:val="36"/>
          <w:u w:val="single"/>
          <w:lang w:eastAsia="pl-PL"/>
        </w:rPr>
        <w:t>SEKCJA IV: PROCEDURA</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IV.1) OPIS</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IV.1.1) Tryb udzielenia zamówienia: </w:t>
      </w:r>
      <w:r w:rsidRPr="005F5BDE">
        <w:rPr>
          <w:rFonts w:ascii="Times New Roman" w:eastAsia="Times New Roman" w:hAnsi="Times New Roman" w:cs="Times New Roman"/>
          <w:color w:val="000000"/>
          <w:sz w:val="27"/>
          <w:szCs w:val="27"/>
          <w:lang w:eastAsia="pl-PL"/>
        </w:rPr>
        <w:t>Przetarg nieograniczony</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IV.1.2) Zamawiający żąda wniesienia wadium:</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Nie</w:t>
      </w:r>
      <w:r w:rsidRPr="005F5BDE">
        <w:rPr>
          <w:rFonts w:ascii="Times New Roman" w:eastAsia="Times New Roman" w:hAnsi="Times New Roman" w:cs="Times New Roman"/>
          <w:color w:val="000000"/>
          <w:sz w:val="27"/>
          <w:szCs w:val="27"/>
          <w:lang w:eastAsia="pl-PL"/>
        </w:rPr>
        <w:br/>
        <w:t>Informacja na temat wadium</w:t>
      </w:r>
      <w:r w:rsidRPr="005F5BDE">
        <w:rPr>
          <w:rFonts w:ascii="Times New Roman" w:eastAsia="Times New Roman" w:hAnsi="Times New Roman" w:cs="Times New Roman"/>
          <w:color w:val="000000"/>
          <w:sz w:val="27"/>
          <w:szCs w:val="27"/>
          <w:lang w:eastAsia="pl-PL"/>
        </w:rPr>
        <w:br/>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IV.1.3) Przewiduje się udzielenie zaliczek na poczet wykonania zamówienia:</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Nie</w:t>
      </w:r>
      <w:r w:rsidRPr="005F5BDE">
        <w:rPr>
          <w:rFonts w:ascii="Times New Roman" w:eastAsia="Times New Roman" w:hAnsi="Times New Roman" w:cs="Times New Roman"/>
          <w:color w:val="000000"/>
          <w:sz w:val="27"/>
          <w:szCs w:val="27"/>
          <w:lang w:eastAsia="pl-PL"/>
        </w:rPr>
        <w:br/>
        <w:t>Należy podać informacje na temat udzielania zaliczek:</w:t>
      </w:r>
      <w:r w:rsidRPr="005F5BDE">
        <w:rPr>
          <w:rFonts w:ascii="Times New Roman" w:eastAsia="Times New Roman" w:hAnsi="Times New Roman" w:cs="Times New Roman"/>
          <w:color w:val="000000"/>
          <w:sz w:val="27"/>
          <w:szCs w:val="27"/>
          <w:lang w:eastAsia="pl-PL"/>
        </w:rPr>
        <w:br/>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lastRenderedPageBreak/>
        <w:t>Nie</w:t>
      </w:r>
      <w:r w:rsidRPr="005F5BDE">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5F5BDE">
        <w:rPr>
          <w:rFonts w:ascii="Times New Roman" w:eastAsia="Times New Roman" w:hAnsi="Times New Roman" w:cs="Times New Roman"/>
          <w:color w:val="000000"/>
          <w:sz w:val="27"/>
          <w:szCs w:val="27"/>
          <w:lang w:eastAsia="pl-PL"/>
        </w:rPr>
        <w:br/>
        <w:t>Nie</w:t>
      </w:r>
      <w:r w:rsidRPr="005F5BDE">
        <w:rPr>
          <w:rFonts w:ascii="Times New Roman" w:eastAsia="Times New Roman" w:hAnsi="Times New Roman" w:cs="Times New Roman"/>
          <w:color w:val="000000"/>
          <w:sz w:val="27"/>
          <w:szCs w:val="27"/>
          <w:lang w:eastAsia="pl-PL"/>
        </w:rPr>
        <w:br/>
        <w:t>Informacje dodatkowe:</w:t>
      </w:r>
      <w:r w:rsidRPr="005F5BDE">
        <w:rPr>
          <w:rFonts w:ascii="Times New Roman" w:eastAsia="Times New Roman" w:hAnsi="Times New Roman" w:cs="Times New Roman"/>
          <w:color w:val="000000"/>
          <w:sz w:val="27"/>
          <w:szCs w:val="27"/>
          <w:lang w:eastAsia="pl-PL"/>
        </w:rPr>
        <w:br/>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IV.1.5.) Wymaga się złożenia oferty wariantowej:</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Nie</w:t>
      </w:r>
      <w:r w:rsidRPr="005F5BDE">
        <w:rPr>
          <w:rFonts w:ascii="Times New Roman" w:eastAsia="Times New Roman" w:hAnsi="Times New Roman" w:cs="Times New Roman"/>
          <w:color w:val="000000"/>
          <w:sz w:val="27"/>
          <w:szCs w:val="27"/>
          <w:lang w:eastAsia="pl-PL"/>
        </w:rPr>
        <w:br/>
        <w:t>Dopuszcza się złożenie oferty wariantowej</w:t>
      </w:r>
      <w:r w:rsidRPr="005F5BDE">
        <w:rPr>
          <w:rFonts w:ascii="Times New Roman" w:eastAsia="Times New Roman" w:hAnsi="Times New Roman" w:cs="Times New Roman"/>
          <w:color w:val="000000"/>
          <w:sz w:val="27"/>
          <w:szCs w:val="27"/>
          <w:lang w:eastAsia="pl-PL"/>
        </w:rPr>
        <w:br/>
        <w:t>Nie</w:t>
      </w:r>
      <w:r w:rsidRPr="005F5BDE">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5F5BDE">
        <w:rPr>
          <w:rFonts w:ascii="Times New Roman" w:eastAsia="Times New Roman" w:hAnsi="Times New Roman" w:cs="Times New Roman"/>
          <w:color w:val="000000"/>
          <w:sz w:val="27"/>
          <w:szCs w:val="27"/>
          <w:lang w:eastAsia="pl-PL"/>
        </w:rPr>
        <w:br/>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Liczba wykonawców  </w:t>
      </w:r>
      <w:r w:rsidRPr="005F5BDE">
        <w:rPr>
          <w:rFonts w:ascii="Times New Roman" w:eastAsia="Times New Roman" w:hAnsi="Times New Roman" w:cs="Times New Roman"/>
          <w:color w:val="000000"/>
          <w:sz w:val="27"/>
          <w:szCs w:val="27"/>
          <w:lang w:eastAsia="pl-PL"/>
        </w:rPr>
        <w:br/>
        <w:t>Przewidywana minimalna liczba wykonawców</w:t>
      </w:r>
      <w:r w:rsidRPr="005F5BDE">
        <w:rPr>
          <w:rFonts w:ascii="Times New Roman" w:eastAsia="Times New Roman" w:hAnsi="Times New Roman" w:cs="Times New Roman"/>
          <w:color w:val="000000"/>
          <w:sz w:val="27"/>
          <w:szCs w:val="27"/>
          <w:lang w:eastAsia="pl-PL"/>
        </w:rPr>
        <w:br/>
        <w:t>Maksymalna liczba wykonawców  </w:t>
      </w:r>
      <w:r w:rsidRPr="005F5BDE">
        <w:rPr>
          <w:rFonts w:ascii="Times New Roman" w:eastAsia="Times New Roman" w:hAnsi="Times New Roman" w:cs="Times New Roman"/>
          <w:color w:val="000000"/>
          <w:sz w:val="27"/>
          <w:szCs w:val="27"/>
          <w:lang w:eastAsia="pl-PL"/>
        </w:rPr>
        <w:br/>
        <w:t>Kryteria selekcji wykonawców:</w:t>
      </w:r>
      <w:r w:rsidRPr="005F5BDE">
        <w:rPr>
          <w:rFonts w:ascii="Times New Roman" w:eastAsia="Times New Roman" w:hAnsi="Times New Roman" w:cs="Times New Roman"/>
          <w:color w:val="000000"/>
          <w:sz w:val="27"/>
          <w:szCs w:val="27"/>
          <w:lang w:eastAsia="pl-PL"/>
        </w:rPr>
        <w:br/>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IV.1.7) Informacje na temat umowy ramowej lub dynamicznego systemu zakupów:</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Umowa ramowa będzie zawarta:</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t>Czy przewiduje się ograniczenie liczby uczestników umowy ramowej:</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lastRenderedPageBreak/>
        <w:t>Przewidziana maksymalna liczba uczestników umowy ramowej:</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t>Informacje dodatkowe:</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t>Zamówienie obejmuje ustanowienie dynamicznego systemu zakupów:</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t>Informacje dodatkowe:</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5F5BDE">
        <w:rPr>
          <w:rFonts w:ascii="Times New Roman" w:eastAsia="Times New Roman" w:hAnsi="Times New Roman" w:cs="Times New Roman"/>
          <w:color w:val="000000"/>
          <w:sz w:val="27"/>
          <w:szCs w:val="27"/>
          <w:lang w:eastAsia="pl-PL"/>
        </w:rPr>
        <w:br/>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IV.1.8) Aukcja elektroniczna</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Przewidziane jest przeprowadzenie aukcji elektronicznej </w:t>
      </w:r>
      <w:r w:rsidRPr="005F5BDE">
        <w:rPr>
          <w:rFonts w:ascii="Times New Roman" w:eastAsia="Times New Roman" w:hAnsi="Times New Roman" w:cs="Times New Roman"/>
          <w:i/>
          <w:iCs/>
          <w:color w:val="000000"/>
          <w:sz w:val="27"/>
          <w:szCs w:val="27"/>
          <w:lang w:eastAsia="pl-PL"/>
        </w:rPr>
        <w:t>(przetarg nieograniczony, przetarg ograniczony, negocjacje z ogłoszeniem) </w:t>
      </w:r>
      <w:r w:rsidRPr="005F5BDE">
        <w:rPr>
          <w:rFonts w:ascii="Times New Roman" w:eastAsia="Times New Roman" w:hAnsi="Times New Roman" w:cs="Times New Roman"/>
          <w:color w:val="000000"/>
          <w:sz w:val="27"/>
          <w:szCs w:val="27"/>
          <w:lang w:eastAsia="pl-PL"/>
        </w:rPr>
        <w:t>Nie</w:t>
      </w:r>
      <w:r w:rsidRPr="005F5BDE">
        <w:rPr>
          <w:rFonts w:ascii="Times New Roman" w:eastAsia="Times New Roman" w:hAnsi="Times New Roman" w:cs="Times New Roman"/>
          <w:color w:val="000000"/>
          <w:sz w:val="27"/>
          <w:szCs w:val="27"/>
          <w:lang w:eastAsia="pl-PL"/>
        </w:rPr>
        <w:br/>
        <w:t>Należy podać adres strony internetowej, na której aukcja będzie prowadzona:</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lastRenderedPageBreak/>
        <w:t>Informacje dotyczące przebiegu aukcji elektronicznej:</w:t>
      </w:r>
      <w:r w:rsidRPr="005F5BDE">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5F5BDE">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5F5BDE">
        <w:rPr>
          <w:rFonts w:ascii="Times New Roman" w:eastAsia="Times New Roman" w:hAnsi="Times New Roman" w:cs="Times New Roman"/>
          <w:color w:val="000000"/>
          <w:sz w:val="27"/>
          <w:szCs w:val="27"/>
          <w:lang w:eastAsia="pl-PL"/>
        </w:rPr>
        <w:br/>
        <w:t>Wymagania dotyczące rejestracji i identyfikacji wykonawców w aukcji elektronicznej:</w:t>
      </w:r>
      <w:r w:rsidRPr="005F5BDE">
        <w:rPr>
          <w:rFonts w:ascii="Times New Roman" w:eastAsia="Times New Roman" w:hAnsi="Times New Roman" w:cs="Times New Roman"/>
          <w:color w:val="000000"/>
          <w:sz w:val="27"/>
          <w:szCs w:val="27"/>
          <w:lang w:eastAsia="pl-PL"/>
        </w:rPr>
        <w:br/>
        <w:t>Informacje o liczbie etapów aukcji elektronicznej i czasie ich trwania:</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br/>
        <w:t>Czas trwania:</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5F5BDE">
        <w:rPr>
          <w:rFonts w:ascii="Times New Roman" w:eastAsia="Times New Roman" w:hAnsi="Times New Roman" w:cs="Times New Roman"/>
          <w:color w:val="000000"/>
          <w:sz w:val="27"/>
          <w:szCs w:val="27"/>
          <w:lang w:eastAsia="pl-PL"/>
        </w:rPr>
        <w:br/>
        <w:t>Warunki zamknięcia aukcji elektronicznej:</w:t>
      </w:r>
      <w:r w:rsidRPr="005F5BDE">
        <w:rPr>
          <w:rFonts w:ascii="Times New Roman" w:eastAsia="Times New Roman" w:hAnsi="Times New Roman" w:cs="Times New Roman"/>
          <w:color w:val="000000"/>
          <w:sz w:val="27"/>
          <w:szCs w:val="27"/>
          <w:lang w:eastAsia="pl-PL"/>
        </w:rPr>
        <w:br/>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IV.2) KRYTERIA OCENY OFERT</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IV.2.1) Kryteria oceny ofert:</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663"/>
        <w:gridCol w:w="1016"/>
      </w:tblGrid>
      <w:tr w:rsidR="005F5BDE" w:rsidRPr="005F5BDE" w:rsidTr="005F5BDE">
        <w:tc>
          <w:tcPr>
            <w:tcW w:w="0" w:type="auto"/>
            <w:tcBorders>
              <w:top w:val="single" w:sz="6" w:space="0" w:color="000000"/>
              <w:left w:val="single" w:sz="6" w:space="0" w:color="000000"/>
              <w:bottom w:val="single" w:sz="6" w:space="0" w:color="000000"/>
              <w:right w:val="single" w:sz="6" w:space="0" w:color="000000"/>
            </w:tcBorders>
            <w:vAlign w:val="center"/>
            <w:hideMark/>
          </w:tcPr>
          <w:p w:rsidR="005F5BDE" w:rsidRPr="005F5BDE" w:rsidRDefault="005F5BDE" w:rsidP="005F5BDE">
            <w:pPr>
              <w:spacing w:after="0" w:line="240" w:lineRule="auto"/>
              <w:rPr>
                <w:rFonts w:ascii="Times New Roman" w:eastAsia="Times New Roman" w:hAnsi="Times New Roman" w:cs="Times New Roman"/>
                <w:sz w:val="24"/>
                <w:szCs w:val="24"/>
                <w:lang w:eastAsia="pl-PL"/>
              </w:rPr>
            </w:pPr>
            <w:r w:rsidRPr="005F5BDE">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F5BDE" w:rsidRPr="005F5BDE" w:rsidRDefault="005F5BDE" w:rsidP="005F5BDE">
            <w:pPr>
              <w:spacing w:after="0" w:line="240" w:lineRule="auto"/>
              <w:rPr>
                <w:rFonts w:ascii="Times New Roman" w:eastAsia="Times New Roman" w:hAnsi="Times New Roman" w:cs="Times New Roman"/>
                <w:sz w:val="24"/>
                <w:szCs w:val="24"/>
                <w:lang w:eastAsia="pl-PL"/>
              </w:rPr>
            </w:pPr>
            <w:r w:rsidRPr="005F5BDE">
              <w:rPr>
                <w:rFonts w:ascii="Times New Roman" w:eastAsia="Times New Roman" w:hAnsi="Times New Roman" w:cs="Times New Roman"/>
                <w:sz w:val="24"/>
                <w:szCs w:val="24"/>
                <w:lang w:eastAsia="pl-PL"/>
              </w:rPr>
              <w:t>Znaczenie</w:t>
            </w:r>
          </w:p>
        </w:tc>
      </w:tr>
      <w:tr w:rsidR="005F5BDE" w:rsidRPr="005F5BDE" w:rsidTr="005F5BDE">
        <w:tc>
          <w:tcPr>
            <w:tcW w:w="0" w:type="auto"/>
            <w:tcBorders>
              <w:top w:val="single" w:sz="6" w:space="0" w:color="000000"/>
              <w:left w:val="single" w:sz="6" w:space="0" w:color="000000"/>
              <w:bottom w:val="single" w:sz="6" w:space="0" w:color="000000"/>
              <w:right w:val="single" w:sz="6" w:space="0" w:color="000000"/>
            </w:tcBorders>
            <w:vAlign w:val="center"/>
            <w:hideMark/>
          </w:tcPr>
          <w:p w:rsidR="005F5BDE" w:rsidRPr="005F5BDE" w:rsidRDefault="005F5BDE" w:rsidP="005F5BDE">
            <w:pPr>
              <w:spacing w:after="0" w:line="240" w:lineRule="auto"/>
              <w:rPr>
                <w:rFonts w:ascii="Times New Roman" w:eastAsia="Times New Roman" w:hAnsi="Times New Roman" w:cs="Times New Roman"/>
                <w:sz w:val="24"/>
                <w:szCs w:val="24"/>
                <w:lang w:eastAsia="pl-PL"/>
              </w:rPr>
            </w:pPr>
            <w:r w:rsidRPr="005F5BDE">
              <w:rPr>
                <w:rFonts w:ascii="Times New Roman" w:eastAsia="Times New Roman" w:hAnsi="Times New Roman" w:cs="Times New Roman"/>
                <w:sz w:val="24"/>
                <w:szCs w:val="24"/>
                <w:lang w:eastAsia="pl-PL"/>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F5BDE" w:rsidRPr="005F5BDE" w:rsidRDefault="005F5BDE" w:rsidP="005F5BDE">
            <w:pPr>
              <w:spacing w:after="0" w:line="240" w:lineRule="auto"/>
              <w:rPr>
                <w:rFonts w:ascii="Times New Roman" w:eastAsia="Times New Roman" w:hAnsi="Times New Roman" w:cs="Times New Roman"/>
                <w:sz w:val="24"/>
                <w:szCs w:val="24"/>
                <w:lang w:eastAsia="pl-PL"/>
              </w:rPr>
            </w:pPr>
            <w:r w:rsidRPr="005F5BDE">
              <w:rPr>
                <w:rFonts w:ascii="Times New Roman" w:eastAsia="Times New Roman" w:hAnsi="Times New Roman" w:cs="Times New Roman"/>
                <w:sz w:val="24"/>
                <w:szCs w:val="24"/>
                <w:lang w:eastAsia="pl-PL"/>
              </w:rPr>
              <w:t>5,00</w:t>
            </w:r>
          </w:p>
        </w:tc>
      </w:tr>
      <w:tr w:rsidR="005F5BDE" w:rsidRPr="005F5BDE" w:rsidTr="005F5BDE">
        <w:tc>
          <w:tcPr>
            <w:tcW w:w="0" w:type="auto"/>
            <w:tcBorders>
              <w:top w:val="single" w:sz="6" w:space="0" w:color="000000"/>
              <w:left w:val="single" w:sz="6" w:space="0" w:color="000000"/>
              <w:bottom w:val="single" w:sz="6" w:space="0" w:color="000000"/>
              <w:right w:val="single" w:sz="6" w:space="0" w:color="000000"/>
            </w:tcBorders>
            <w:vAlign w:val="center"/>
            <w:hideMark/>
          </w:tcPr>
          <w:p w:rsidR="005F5BDE" w:rsidRPr="005F5BDE" w:rsidRDefault="005F5BDE" w:rsidP="005F5BDE">
            <w:pPr>
              <w:spacing w:after="0" w:line="240" w:lineRule="auto"/>
              <w:rPr>
                <w:rFonts w:ascii="Times New Roman" w:eastAsia="Times New Roman" w:hAnsi="Times New Roman" w:cs="Times New Roman"/>
                <w:sz w:val="24"/>
                <w:szCs w:val="24"/>
                <w:lang w:eastAsia="pl-PL"/>
              </w:rPr>
            </w:pPr>
            <w:r w:rsidRPr="005F5BDE">
              <w:rPr>
                <w:rFonts w:ascii="Times New Roman" w:eastAsia="Times New Roman" w:hAnsi="Times New Roman" w:cs="Times New Roman"/>
                <w:sz w:val="24"/>
                <w:szCs w:val="24"/>
                <w:lang w:eastAsia="pl-PL"/>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F5BDE" w:rsidRPr="005F5BDE" w:rsidRDefault="005F5BDE" w:rsidP="005F5BDE">
            <w:pPr>
              <w:spacing w:after="0" w:line="240" w:lineRule="auto"/>
              <w:rPr>
                <w:rFonts w:ascii="Times New Roman" w:eastAsia="Times New Roman" w:hAnsi="Times New Roman" w:cs="Times New Roman"/>
                <w:sz w:val="24"/>
                <w:szCs w:val="24"/>
                <w:lang w:eastAsia="pl-PL"/>
              </w:rPr>
            </w:pPr>
            <w:r w:rsidRPr="005F5BDE">
              <w:rPr>
                <w:rFonts w:ascii="Times New Roman" w:eastAsia="Times New Roman" w:hAnsi="Times New Roman" w:cs="Times New Roman"/>
                <w:sz w:val="24"/>
                <w:szCs w:val="24"/>
                <w:lang w:eastAsia="pl-PL"/>
              </w:rPr>
              <w:t>95,00</w:t>
            </w:r>
          </w:p>
        </w:tc>
      </w:tr>
    </w:tbl>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IV.2.3) Zastosowanie procedury, o której mowa w art. 24aa ust. 1 ustawy Pzp </w:t>
      </w:r>
      <w:r w:rsidRPr="005F5BDE">
        <w:rPr>
          <w:rFonts w:ascii="Times New Roman" w:eastAsia="Times New Roman" w:hAnsi="Times New Roman" w:cs="Times New Roman"/>
          <w:color w:val="000000"/>
          <w:sz w:val="27"/>
          <w:szCs w:val="27"/>
          <w:lang w:eastAsia="pl-PL"/>
        </w:rPr>
        <w:t>(przetarg nieograniczony)</w:t>
      </w:r>
      <w:r w:rsidRPr="005F5BDE">
        <w:rPr>
          <w:rFonts w:ascii="Times New Roman" w:eastAsia="Times New Roman" w:hAnsi="Times New Roman" w:cs="Times New Roman"/>
          <w:color w:val="000000"/>
          <w:sz w:val="27"/>
          <w:szCs w:val="27"/>
          <w:lang w:eastAsia="pl-PL"/>
        </w:rPr>
        <w:br/>
        <w:t>Tak</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IV.3) Negocjacje z ogłoszeniem, dialog konkurencyjny, partnerstwo innowacyjne</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IV.3.1) Informacje na temat negocjacji z ogłoszeniem</w:t>
      </w:r>
      <w:r w:rsidRPr="005F5BDE">
        <w:rPr>
          <w:rFonts w:ascii="Times New Roman" w:eastAsia="Times New Roman" w:hAnsi="Times New Roman" w:cs="Times New Roman"/>
          <w:color w:val="000000"/>
          <w:sz w:val="27"/>
          <w:szCs w:val="27"/>
          <w:lang w:eastAsia="pl-PL"/>
        </w:rPr>
        <w:br/>
        <w:t>Minimalne wymagania, które muszą spełniać wszystkie oferty:</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lastRenderedPageBreak/>
        <w:br/>
        <w:t>Przewidziane jest zastrzeżenie prawa do udzielenia zamówienia na podstawie ofert wstępnych bez przeprowadzenia negocjacji</w:t>
      </w:r>
      <w:r w:rsidRPr="005F5BDE">
        <w:rPr>
          <w:rFonts w:ascii="Times New Roman" w:eastAsia="Times New Roman" w:hAnsi="Times New Roman" w:cs="Times New Roman"/>
          <w:color w:val="000000"/>
          <w:sz w:val="27"/>
          <w:szCs w:val="27"/>
          <w:lang w:eastAsia="pl-PL"/>
        </w:rPr>
        <w:br/>
        <w:t>Przewidziany jest podział negocjacji na etapy w celu ograniczenia liczby ofert:</w:t>
      </w:r>
      <w:r w:rsidRPr="005F5BDE">
        <w:rPr>
          <w:rFonts w:ascii="Times New Roman" w:eastAsia="Times New Roman" w:hAnsi="Times New Roman" w:cs="Times New Roman"/>
          <w:color w:val="000000"/>
          <w:sz w:val="27"/>
          <w:szCs w:val="27"/>
          <w:lang w:eastAsia="pl-PL"/>
        </w:rPr>
        <w:br/>
        <w:t>Należy podać informacje na temat etapów negocjacji (w tym liczbę etapów):</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t>Informacje dodatkowe</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IV.3.2) Informacje na temat dialogu konkurencyjnego</w:t>
      </w:r>
      <w:r w:rsidRPr="005F5BDE">
        <w:rPr>
          <w:rFonts w:ascii="Times New Roman" w:eastAsia="Times New Roman" w:hAnsi="Times New Roman" w:cs="Times New Roman"/>
          <w:color w:val="000000"/>
          <w:sz w:val="27"/>
          <w:szCs w:val="27"/>
          <w:lang w:eastAsia="pl-PL"/>
        </w:rPr>
        <w:br/>
        <w:t>Opis potrzeb i wymagań zamawiającego lub informacja o sposobie uzyskania tego opisu:</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t>Wstępny harmonogram postępowania:</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t>Podział dialogu na etapy w celu ograniczenia liczby rozwiązań:</w:t>
      </w:r>
      <w:r w:rsidRPr="005F5BDE">
        <w:rPr>
          <w:rFonts w:ascii="Times New Roman" w:eastAsia="Times New Roman" w:hAnsi="Times New Roman" w:cs="Times New Roman"/>
          <w:color w:val="000000"/>
          <w:sz w:val="27"/>
          <w:szCs w:val="27"/>
          <w:lang w:eastAsia="pl-PL"/>
        </w:rPr>
        <w:br/>
        <w:t>Należy podać informacje na temat etapów dialogu:</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t>Informacje dodatkowe:</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IV.3.3) Informacje na temat partnerstwa innowacyjnego</w:t>
      </w:r>
      <w:r w:rsidRPr="005F5BDE">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t xml:space="preserve">Podział negocjacji na etapy w celu ograniczeniu liczby ofert podlegających negocjacjom poprzez zastosowanie kryteriów oceny ofert wskazanych w </w:t>
      </w:r>
      <w:r w:rsidRPr="005F5BDE">
        <w:rPr>
          <w:rFonts w:ascii="Times New Roman" w:eastAsia="Times New Roman" w:hAnsi="Times New Roman" w:cs="Times New Roman"/>
          <w:color w:val="000000"/>
          <w:sz w:val="27"/>
          <w:szCs w:val="27"/>
          <w:lang w:eastAsia="pl-PL"/>
        </w:rPr>
        <w:lastRenderedPageBreak/>
        <w:t>specyfikacji istotnych warunków zamówienia:</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t>Informacje dodatkowe:</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IV.4) Licytacja elektroniczna</w:t>
      </w:r>
      <w:r w:rsidRPr="005F5BDE">
        <w:rPr>
          <w:rFonts w:ascii="Times New Roman" w:eastAsia="Times New Roman" w:hAnsi="Times New Roman" w:cs="Times New Roman"/>
          <w:color w:val="000000"/>
          <w:sz w:val="27"/>
          <w:szCs w:val="27"/>
          <w:lang w:eastAsia="pl-PL"/>
        </w:rPr>
        <w:br/>
        <w:t>Adres strony internetowej, na której będzie prowadzona licytacja elektroniczna:</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Informacje o liczbie etapów licytacji elektronicznej i czasie ich trwania:</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Czas trwania:</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Termin składania wniosków o dopuszczenie do udziału w licytacji elektronicznej:</w:t>
      </w:r>
      <w:r w:rsidRPr="005F5BDE">
        <w:rPr>
          <w:rFonts w:ascii="Times New Roman" w:eastAsia="Times New Roman" w:hAnsi="Times New Roman" w:cs="Times New Roman"/>
          <w:color w:val="000000"/>
          <w:sz w:val="27"/>
          <w:szCs w:val="27"/>
          <w:lang w:eastAsia="pl-PL"/>
        </w:rPr>
        <w:br/>
        <w:t>Data: godzina:</w:t>
      </w:r>
      <w:r w:rsidRPr="005F5BDE">
        <w:rPr>
          <w:rFonts w:ascii="Times New Roman" w:eastAsia="Times New Roman" w:hAnsi="Times New Roman" w:cs="Times New Roman"/>
          <w:color w:val="000000"/>
          <w:sz w:val="27"/>
          <w:szCs w:val="27"/>
          <w:lang w:eastAsia="pl-PL"/>
        </w:rPr>
        <w:br/>
        <w:t>Termin otwarcia licytacji elektronicznej:</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t>Termin i warunki zamknięcia licytacji elektronicznej:</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br/>
        <w:t>Wymagania dotyczące zabezpieczenia należytego wykonania umowy:</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br/>
        <w:t>Informacje dodatkowe:</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b/>
          <w:bCs/>
          <w:color w:val="000000"/>
          <w:sz w:val="27"/>
          <w:szCs w:val="27"/>
          <w:lang w:eastAsia="pl-PL"/>
        </w:rPr>
        <w:t>IV.5) ZMIANA UMOWY</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 xml:space="preserve">Przewiduje się istotne zmiany postanowień zawartej umowy w stosunku do </w:t>
      </w:r>
      <w:r w:rsidRPr="005F5BDE">
        <w:rPr>
          <w:rFonts w:ascii="Times New Roman" w:eastAsia="Times New Roman" w:hAnsi="Times New Roman" w:cs="Times New Roman"/>
          <w:b/>
          <w:bCs/>
          <w:color w:val="000000"/>
          <w:sz w:val="27"/>
          <w:szCs w:val="27"/>
          <w:lang w:eastAsia="pl-PL"/>
        </w:rPr>
        <w:lastRenderedPageBreak/>
        <w:t>treści oferty, na podstawie której dokonano wyboru wykonawcy:</w:t>
      </w:r>
      <w:r w:rsidRPr="005F5BDE">
        <w:rPr>
          <w:rFonts w:ascii="Times New Roman" w:eastAsia="Times New Roman" w:hAnsi="Times New Roman" w:cs="Times New Roman"/>
          <w:color w:val="000000"/>
          <w:sz w:val="27"/>
          <w:szCs w:val="27"/>
          <w:lang w:eastAsia="pl-PL"/>
        </w:rPr>
        <w:t> Tak</w:t>
      </w:r>
      <w:r w:rsidRPr="005F5BDE">
        <w:rPr>
          <w:rFonts w:ascii="Times New Roman" w:eastAsia="Times New Roman" w:hAnsi="Times New Roman" w:cs="Times New Roman"/>
          <w:color w:val="000000"/>
          <w:sz w:val="27"/>
          <w:szCs w:val="27"/>
          <w:lang w:eastAsia="pl-PL"/>
        </w:rPr>
        <w:br/>
        <w:t>Należy wskazać zakres, charakter zmian oraz warunki wprowadzenia zmian:</w:t>
      </w:r>
      <w:r w:rsidRPr="005F5BDE">
        <w:rPr>
          <w:rFonts w:ascii="Times New Roman" w:eastAsia="Times New Roman" w:hAnsi="Times New Roman" w:cs="Times New Roman"/>
          <w:color w:val="000000"/>
          <w:sz w:val="27"/>
          <w:szCs w:val="27"/>
          <w:lang w:eastAsia="pl-PL"/>
        </w:rPr>
        <w:br/>
        <w:t>1. Wszelkie zmiany niniejszej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b) zmiany nazw, siedziby stron umowy, numerów kont bankowych, c) gdy powstała możliwość dokonania nowszych i korzystniejszych dla Zamawiającego rozwiązań technologicznych i technicznych, niż te istniejące w chwili podpisania umowy nie prowadzące do zmiany przedmiotu zamówienia, d) jeżeli Wykonawca zaoferuje nowszy model zaoferowanego przedmiotu umowy, a opisany w Specyfikacji Istotnych Warunków Zamówienia nie znajduje się już w sprzedaży lub nie jest produkowany. 3. Warunkiem zmiany treści umowy jest podpisanie protokołu konieczności.</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IV.6) INFORMACJE ADMINISTRACYJNE</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IV.6.1) Sposób udostępniania informacji o charakterze poufnym </w:t>
      </w:r>
      <w:r w:rsidRPr="005F5BDE">
        <w:rPr>
          <w:rFonts w:ascii="Times New Roman" w:eastAsia="Times New Roman" w:hAnsi="Times New Roman" w:cs="Times New Roman"/>
          <w:i/>
          <w:iCs/>
          <w:color w:val="000000"/>
          <w:sz w:val="27"/>
          <w:szCs w:val="27"/>
          <w:lang w:eastAsia="pl-PL"/>
        </w:rPr>
        <w:t>(jeżeli dotyczy):</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Środki służące ochronie informacji o charakterze poufnym</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5F5BDE">
        <w:rPr>
          <w:rFonts w:ascii="Times New Roman" w:eastAsia="Times New Roman" w:hAnsi="Times New Roman" w:cs="Times New Roman"/>
          <w:color w:val="000000"/>
          <w:sz w:val="27"/>
          <w:szCs w:val="27"/>
          <w:lang w:eastAsia="pl-PL"/>
        </w:rPr>
        <w:br/>
        <w:t>Data: 2020-02-20, godzina: 10:00,</w:t>
      </w:r>
      <w:r w:rsidRPr="005F5BDE">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lastRenderedPageBreak/>
        <w:t>Nie</w:t>
      </w:r>
      <w:r w:rsidRPr="005F5BDE">
        <w:rPr>
          <w:rFonts w:ascii="Times New Roman" w:eastAsia="Times New Roman" w:hAnsi="Times New Roman" w:cs="Times New Roman"/>
          <w:color w:val="000000"/>
          <w:sz w:val="27"/>
          <w:szCs w:val="27"/>
          <w:lang w:eastAsia="pl-PL"/>
        </w:rPr>
        <w:br/>
        <w:t>Wskazać powody:</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5F5BDE">
        <w:rPr>
          <w:rFonts w:ascii="Times New Roman" w:eastAsia="Times New Roman" w:hAnsi="Times New Roman" w:cs="Times New Roman"/>
          <w:color w:val="000000"/>
          <w:sz w:val="27"/>
          <w:szCs w:val="27"/>
          <w:lang w:eastAsia="pl-PL"/>
        </w:rPr>
        <w:br/>
        <w:t>&gt; Oferta musi być sporządzona w formie pisemnej pod rygorem nieważności, w języku polskim. 4.1. Dokumenty sporządzone w języku obcym, należy składać wraz z tłumaczeniem na język polski- nie dotyczy oferty- zał. nr 1 do SIWZ, która musi być sporządzona w języku polskim.</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IV.6.3) Termin związania ofertą: </w:t>
      </w:r>
      <w:r w:rsidRPr="005F5BDE">
        <w:rPr>
          <w:rFonts w:ascii="Times New Roman" w:eastAsia="Times New Roman" w:hAnsi="Times New Roman" w:cs="Times New Roman"/>
          <w:color w:val="000000"/>
          <w:sz w:val="27"/>
          <w:szCs w:val="27"/>
          <w:lang w:eastAsia="pl-PL"/>
        </w:rPr>
        <w:t>do: okres w dniach: 30 (od ostatecznego terminu składania ofert)</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które miały być przeznaczone na sfinansowanie całości lub części zamówienia:</w:t>
      </w:r>
      <w:r w:rsidRPr="005F5BDE">
        <w:rPr>
          <w:rFonts w:ascii="Times New Roman" w:eastAsia="Times New Roman" w:hAnsi="Times New Roman" w:cs="Times New Roman"/>
          <w:color w:val="000000"/>
          <w:sz w:val="27"/>
          <w:szCs w:val="27"/>
          <w:lang w:eastAsia="pl-PL"/>
        </w:rPr>
        <w:t> Nie</w:t>
      </w:r>
      <w:r w:rsidRPr="005F5BDE">
        <w:rPr>
          <w:rFonts w:ascii="Times New Roman" w:eastAsia="Times New Roman" w:hAnsi="Times New Roman" w:cs="Times New Roman"/>
          <w:color w:val="000000"/>
          <w:sz w:val="27"/>
          <w:szCs w:val="27"/>
          <w:lang w:eastAsia="pl-PL"/>
        </w:rPr>
        <w:br/>
      </w:r>
      <w:r w:rsidRPr="005F5BDE">
        <w:rPr>
          <w:rFonts w:ascii="Times New Roman" w:eastAsia="Times New Roman" w:hAnsi="Times New Roman" w:cs="Times New Roman"/>
          <w:b/>
          <w:bCs/>
          <w:color w:val="000000"/>
          <w:sz w:val="27"/>
          <w:szCs w:val="27"/>
          <w:lang w:eastAsia="pl-PL"/>
        </w:rPr>
        <w:t>IV.6.5) Informacje dodatkowe:</w:t>
      </w:r>
      <w:r w:rsidRPr="005F5BDE">
        <w:rPr>
          <w:rFonts w:ascii="Times New Roman" w:eastAsia="Times New Roman" w:hAnsi="Times New Roman" w:cs="Times New Roman"/>
          <w:color w:val="000000"/>
          <w:sz w:val="27"/>
          <w:szCs w:val="27"/>
          <w:lang w:eastAsia="pl-PL"/>
        </w:rPr>
        <w:br/>
      </w:r>
    </w:p>
    <w:p w:rsidR="005F5BDE" w:rsidRPr="005F5BDE" w:rsidRDefault="005F5BDE" w:rsidP="005F5BDE">
      <w:pPr>
        <w:spacing w:after="0" w:line="450" w:lineRule="atLeast"/>
        <w:jc w:val="center"/>
        <w:rPr>
          <w:rFonts w:ascii="Times New Roman" w:eastAsia="Times New Roman" w:hAnsi="Times New Roman" w:cs="Times New Roman"/>
          <w:b/>
          <w:bCs/>
          <w:color w:val="000000"/>
          <w:sz w:val="36"/>
          <w:szCs w:val="36"/>
          <w:lang w:eastAsia="pl-PL"/>
        </w:rPr>
      </w:pPr>
      <w:r w:rsidRPr="005F5BDE">
        <w:rPr>
          <w:rFonts w:ascii="Times New Roman" w:eastAsia="Times New Roman" w:hAnsi="Times New Roman" w:cs="Times New Roman"/>
          <w:b/>
          <w:bCs/>
          <w:color w:val="000000"/>
          <w:sz w:val="36"/>
          <w:szCs w:val="36"/>
          <w:u w:val="single"/>
          <w:lang w:eastAsia="pl-PL"/>
        </w:rPr>
        <w:t>ZAŁĄCZNIK I - INFORMACJE DOTYCZĄCE OFERT CZĘŚCIOWYCH</w:t>
      </w: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p>
    <w:p w:rsidR="005F5BDE" w:rsidRPr="005F5BDE" w:rsidRDefault="005F5BDE" w:rsidP="005F5BDE">
      <w:pPr>
        <w:spacing w:after="0" w:line="450" w:lineRule="atLeast"/>
        <w:rPr>
          <w:rFonts w:ascii="Times New Roman" w:eastAsia="Times New Roman" w:hAnsi="Times New Roman" w:cs="Times New Roman"/>
          <w:color w:val="000000"/>
          <w:sz w:val="27"/>
          <w:szCs w:val="27"/>
          <w:lang w:eastAsia="pl-PL"/>
        </w:rPr>
      </w:pPr>
    </w:p>
    <w:p w:rsidR="005F5BDE" w:rsidRPr="005F5BDE" w:rsidRDefault="005F5BDE" w:rsidP="005F5BDE">
      <w:pPr>
        <w:spacing w:after="270" w:line="450" w:lineRule="atLeast"/>
        <w:rPr>
          <w:rFonts w:ascii="Times New Roman" w:eastAsia="Times New Roman" w:hAnsi="Times New Roman" w:cs="Times New Roman"/>
          <w:color w:val="000000"/>
          <w:sz w:val="27"/>
          <w:szCs w:val="27"/>
          <w:lang w:eastAsia="pl-PL"/>
        </w:rPr>
      </w:pPr>
    </w:p>
    <w:p w:rsidR="005F5BDE" w:rsidRPr="005F5BDE" w:rsidRDefault="005F5BDE" w:rsidP="005F5BDE">
      <w:pPr>
        <w:spacing w:after="0" w:line="240" w:lineRule="auto"/>
        <w:rPr>
          <w:rFonts w:ascii="Times New Roman" w:eastAsia="Times New Roman" w:hAnsi="Times New Roman" w:cs="Times New Roman"/>
          <w:sz w:val="24"/>
          <w:szCs w:val="24"/>
          <w:lang w:eastAsia="pl-PL"/>
        </w:rPr>
      </w:pPr>
      <w:r w:rsidRPr="005F5BDE">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tblPr>
      <w:tblGrid>
        <w:gridCol w:w="1410"/>
      </w:tblGrid>
      <w:tr w:rsidR="005F5BDE" w:rsidRPr="005F5BDE" w:rsidTr="005F5BDE">
        <w:trPr>
          <w:tblCellSpacing w:w="15" w:type="dxa"/>
        </w:trPr>
        <w:tc>
          <w:tcPr>
            <w:tcW w:w="0" w:type="auto"/>
            <w:vAlign w:val="center"/>
            <w:hideMark/>
          </w:tcPr>
          <w:p w:rsidR="005F5BDE" w:rsidRPr="005F5BDE" w:rsidRDefault="005F5BDE" w:rsidP="005F5BDE">
            <w:pPr>
              <w:spacing w:after="0" w:line="240" w:lineRule="auto"/>
              <w:rPr>
                <w:rFonts w:ascii="Times New Roman" w:eastAsia="Times New Roman" w:hAnsi="Times New Roman" w:cs="Times New Roman"/>
                <w:color w:val="000000"/>
                <w:sz w:val="27"/>
                <w:szCs w:val="27"/>
                <w:lang w:eastAsia="pl-PL"/>
              </w:rPr>
            </w:pPr>
            <w:r w:rsidRPr="005F5BDE">
              <w:rPr>
                <w:rFonts w:ascii="Times New Roman" w:eastAsia="Times New Roman" w:hAnsi="Times New Roman" w:cs="Times New Roman"/>
                <w:color w:val="000000"/>
                <w:sz w:val="27"/>
                <w:szCs w:val="27"/>
                <w:lang w:eastAsia="pl-PL"/>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6pt;height:22.5pt" o:ole="">
                  <v:imagedata r:id="rId4" o:title=""/>
                </v:shape>
                <w:control r:id="rId5" w:name="DefaultOcxName" w:shapeid="_x0000_i1027"/>
              </w:object>
            </w:r>
          </w:p>
        </w:tc>
      </w:tr>
    </w:tbl>
    <w:p w:rsidR="006C7B8B" w:rsidRDefault="006C7B8B"/>
    <w:sectPr w:rsidR="006C7B8B" w:rsidSect="006C7B8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5F5BDE"/>
    <w:rsid w:val="005F5BDE"/>
    <w:rsid w:val="006C7B8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C7B8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8709667">
      <w:bodyDiv w:val="1"/>
      <w:marLeft w:val="0"/>
      <w:marRight w:val="0"/>
      <w:marTop w:val="0"/>
      <w:marBottom w:val="0"/>
      <w:divBdr>
        <w:top w:val="none" w:sz="0" w:space="0" w:color="auto"/>
        <w:left w:val="none" w:sz="0" w:space="0" w:color="auto"/>
        <w:bottom w:val="none" w:sz="0" w:space="0" w:color="auto"/>
        <w:right w:val="none" w:sz="0" w:space="0" w:color="auto"/>
      </w:divBdr>
      <w:divsChild>
        <w:div w:id="1139105112">
          <w:marLeft w:val="0"/>
          <w:marRight w:val="0"/>
          <w:marTop w:val="0"/>
          <w:marBottom w:val="0"/>
          <w:divBdr>
            <w:top w:val="none" w:sz="0" w:space="0" w:color="auto"/>
            <w:left w:val="none" w:sz="0" w:space="0" w:color="auto"/>
            <w:bottom w:val="none" w:sz="0" w:space="0" w:color="auto"/>
            <w:right w:val="none" w:sz="0" w:space="0" w:color="auto"/>
          </w:divBdr>
          <w:divsChild>
            <w:div w:id="1273365139">
              <w:marLeft w:val="0"/>
              <w:marRight w:val="0"/>
              <w:marTop w:val="0"/>
              <w:marBottom w:val="0"/>
              <w:divBdr>
                <w:top w:val="none" w:sz="0" w:space="0" w:color="auto"/>
                <w:left w:val="none" w:sz="0" w:space="0" w:color="auto"/>
                <w:bottom w:val="none" w:sz="0" w:space="0" w:color="auto"/>
                <w:right w:val="none" w:sz="0" w:space="0" w:color="auto"/>
              </w:divBdr>
            </w:div>
            <w:div w:id="967971765">
              <w:marLeft w:val="0"/>
              <w:marRight w:val="0"/>
              <w:marTop w:val="0"/>
              <w:marBottom w:val="0"/>
              <w:divBdr>
                <w:top w:val="none" w:sz="0" w:space="0" w:color="auto"/>
                <w:left w:val="none" w:sz="0" w:space="0" w:color="auto"/>
                <w:bottom w:val="none" w:sz="0" w:space="0" w:color="auto"/>
                <w:right w:val="none" w:sz="0" w:space="0" w:color="auto"/>
              </w:divBdr>
            </w:div>
            <w:div w:id="1787575921">
              <w:marLeft w:val="0"/>
              <w:marRight w:val="0"/>
              <w:marTop w:val="0"/>
              <w:marBottom w:val="0"/>
              <w:divBdr>
                <w:top w:val="none" w:sz="0" w:space="0" w:color="auto"/>
                <w:left w:val="none" w:sz="0" w:space="0" w:color="auto"/>
                <w:bottom w:val="none" w:sz="0" w:space="0" w:color="auto"/>
                <w:right w:val="none" w:sz="0" w:space="0" w:color="auto"/>
              </w:divBdr>
              <w:divsChild>
                <w:div w:id="316032721">
                  <w:marLeft w:val="0"/>
                  <w:marRight w:val="0"/>
                  <w:marTop w:val="0"/>
                  <w:marBottom w:val="0"/>
                  <w:divBdr>
                    <w:top w:val="none" w:sz="0" w:space="0" w:color="auto"/>
                    <w:left w:val="none" w:sz="0" w:space="0" w:color="auto"/>
                    <w:bottom w:val="none" w:sz="0" w:space="0" w:color="auto"/>
                    <w:right w:val="none" w:sz="0" w:space="0" w:color="auto"/>
                  </w:divBdr>
                </w:div>
              </w:divsChild>
            </w:div>
            <w:div w:id="1129513979">
              <w:marLeft w:val="0"/>
              <w:marRight w:val="0"/>
              <w:marTop w:val="0"/>
              <w:marBottom w:val="0"/>
              <w:divBdr>
                <w:top w:val="none" w:sz="0" w:space="0" w:color="auto"/>
                <w:left w:val="none" w:sz="0" w:space="0" w:color="auto"/>
                <w:bottom w:val="none" w:sz="0" w:space="0" w:color="auto"/>
                <w:right w:val="none" w:sz="0" w:space="0" w:color="auto"/>
              </w:divBdr>
              <w:divsChild>
                <w:div w:id="470904651">
                  <w:marLeft w:val="0"/>
                  <w:marRight w:val="0"/>
                  <w:marTop w:val="0"/>
                  <w:marBottom w:val="0"/>
                  <w:divBdr>
                    <w:top w:val="none" w:sz="0" w:space="0" w:color="auto"/>
                    <w:left w:val="none" w:sz="0" w:space="0" w:color="auto"/>
                    <w:bottom w:val="none" w:sz="0" w:space="0" w:color="auto"/>
                    <w:right w:val="none" w:sz="0" w:space="0" w:color="auto"/>
                  </w:divBdr>
                </w:div>
              </w:divsChild>
            </w:div>
            <w:div w:id="60949544">
              <w:marLeft w:val="0"/>
              <w:marRight w:val="0"/>
              <w:marTop w:val="0"/>
              <w:marBottom w:val="0"/>
              <w:divBdr>
                <w:top w:val="none" w:sz="0" w:space="0" w:color="auto"/>
                <w:left w:val="none" w:sz="0" w:space="0" w:color="auto"/>
                <w:bottom w:val="none" w:sz="0" w:space="0" w:color="auto"/>
                <w:right w:val="none" w:sz="0" w:space="0" w:color="auto"/>
              </w:divBdr>
              <w:divsChild>
                <w:div w:id="844318642">
                  <w:marLeft w:val="0"/>
                  <w:marRight w:val="0"/>
                  <w:marTop w:val="0"/>
                  <w:marBottom w:val="0"/>
                  <w:divBdr>
                    <w:top w:val="none" w:sz="0" w:space="0" w:color="auto"/>
                    <w:left w:val="none" w:sz="0" w:space="0" w:color="auto"/>
                    <w:bottom w:val="none" w:sz="0" w:space="0" w:color="auto"/>
                    <w:right w:val="none" w:sz="0" w:space="0" w:color="auto"/>
                  </w:divBdr>
                </w:div>
                <w:div w:id="151332621">
                  <w:marLeft w:val="0"/>
                  <w:marRight w:val="0"/>
                  <w:marTop w:val="0"/>
                  <w:marBottom w:val="0"/>
                  <w:divBdr>
                    <w:top w:val="none" w:sz="0" w:space="0" w:color="auto"/>
                    <w:left w:val="none" w:sz="0" w:space="0" w:color="auto"/>
                    <w:bottom w:val="none" w:sz="0" w:space="0" w:color="auto"/>
                    <w:right w:val="none" w:sz="0" w:space="0" w:color="auto"/>
                  </w:divBdr>
                </w:div>
                <w:div w:id="846360387">
                  <w:marLeft w:val="0"/>
                  <w:marRight w:val="0"/>
                  <w:marTop w:val="0"/>
                  <w:marBottom w:val="0"/>
                  <w:divBdr>
                    <w:top w:val="none" w:sz="0" w:space="0" w:color="auto"/>
                    <w:left w:val="none" w:sz="0" w:space="0" w:color="auto"/>
                    <w:bottom w:val="none" w:sz="0" w:space="0" w:color="auto"/>
                    <w:right w:val="none" w:sz="0" w:space="0" w:color="auto"/>
                  </w:divBdr>
                </w:div>
                <w:div w:id="2125689497">
                  <w:marLeft w:val="0"/>
                  <w:marRight w:val="0"/>
                  <w:marTop w:val="0"/>
                  <w:marBottom w:val="0"/>
                  <w:divBdr>
                    <w:top w:val="none" w:sz="0" w:space="0" w:color="auto"/>
                    <w:left w:val="none" w:sz="0" w:space="0" w:color="auto"/>
                    <w:bottom w:val="none" w:sz="0" w:space="0" w:color="auto"/>
                    <w:right w:val="none" w:sz="0" w:space="0" w:color="auto"/>
                  </w:divBdr>
                </w:div>
              </w:divsChild>
            </w:div>
            <w:div w:id="848371686">
              <w:marLeft w:val="0"/>
              <w:marRight w:val="0"/>
              <w:marTop w:val="0"/>
              <w:marBottom w:val="0"/>
              <w:divBdr>
                <w:top w:val="none" w:sz="0" w:space="0" w:color="auto"/>
                <w:left w:val="none" w:sz="0" w:space="0" w:color="auto"/>
                <w:bottom w:val="none" w:sz="0" w:space="0" w:color="auto"/>
                <w:right w:val="none" w:sz="0" w:space="0" w:color="auto"/>
              </w:divBdr>
              <w:divsChild>
                <w:div w:id="1780180701">
                  <w:marLeft w:val="0"/>
                  <w:marRight w:val="0"/>
                  <w:marTop w:val="0"/>
                  <w:marBottom w:val="0"/>
                  <w:divBdr>
                    <w:top w:val="none" w:sz="0" w:space="0" w:color="auto"/>
                    <w:left w:val="none" w:sz="0" w:space="0" w:color="auto"/>
                    <w:bottom w:val="none" w:sz="0" w:space="0" w:color="auto"/>
                    <w:right w:val="none" w:sz="0" w:space="0" w:color="auto"/>
                  </w:divBdr>
                </w:div>
                <w:div w:id="1156722588">
                  <w:marLeft w:val="0"/>
                  <w:marRight w:val="0"/>
                  <w:marTop w:val="0"/>
                  <w:marBottom w:val="0"/>
                  <w:divBdr>
                    <w:top w:val="none" w:sz="0" w:space="0" w:color="auto"/>
                    <w:left w:val="none" w:sz="0" w:space="0" w:color="auto"/>
                    <w:bottom w:val="none" w:sz="0" w:space="0" w:color="auto"/>
                    <w:right w:val="none" w:sz="0" w:space="0" w:color="auto"/>
                  </w:divBdr>
                </w:div>
                <w:div w:id="252320786">
                  <w:marLeft w:val="0"/>
                  <w:marRight w:val="0"/>
                  <w:marTop w:val="0"/>
                  <w:marBottom w:val="0"/>
                  <w:divBdr>
                    <w:top w:val="none" w:sz="0" w:space="0" w:color="auto"/>
                    <w:left w:val="none" w:sz="0" w:space="0" w:color="auto"/>
                    <w:bottom w:val="none" w:sz="0" w:space="0" w:color="auto"/>
                    <w:right w:val="none" w:sz="0" w:space="0" w:color="auto"/>
                  </w:divBdr>
                </w:div>
                <w:div w:id="1579750946">
                  <w:marLeft w:val="0"/>
                  <w:marRight w:val="0"/>
                  <w:marTop w:val="0"/>
                  <w:marBottom w:val="0"/>
                  <w:divBdr>
                    <w:top w:val="none" w:sz="0" w:space="0" w:color="auto"/>
                    <w:left w:val="none" w:sz="0" w:space="0" w:color="auto"/>
                    <w:bottom w:val="none" w:sz="0" w:space="0" w:color="auto"/>
                    <w:right w:val="none" w:sz="0" w:space="0" w:color="auto"/>
                  </w:divBdr>
                </w:div>
                <w:div w:id="351960255">
                  <w:marLeft w:val="0"/>
                  <w:marRight w:val="0"/>
                  <w:marTop w:val="0"/>
                  <w:marBottom w:val="0"/>
                  <w:divBdr>
                    <w:top w:val="none" w:sz="0" w:space="0" w:color="auto"/>
                    <w:left w:val="none" w:sz="0" w:space="0" w:color="auto"/>
                    <w:bottom w:val="none" w:sz="0" w:space="0" w:color="auto"/>
                    <w:right w:val="none" w:sz="0" w:space="0" w:color="auto"/>
                  </w:divBdr>
                </w:div>
                <w:div w:id="1539973422">
                  <w:marLeft w:val="0"/>
                  <w:marRight w:val="0"/>
                  <w:marTop w:val="0"/>
                  <w:marBottom w:val="0"/>
                  <w:divBdr>
                    <w:top w:val="none" w:sz="0" w:space="0" w:color="auto"/>
                    <w:left w:val="none" w:sz="0" w:space="0" w:color="auto"/>
                    <w:bottom w:val="none" w:sz="0" w:space="0" w:color="auto"/>
                    <w:right w:val="none" w:sz="0" w:space="0" w:color="auto"/>
                  </w:divBdr>
                </w:div>
                <w:div w:id="1745181757">
                  <w:marLeft w:val="0"/>
                  <w:marRight w:val="0"/>
                  <w:marTop w:val="0"/>
                  <w:marBottom w:val="0"/>
                  <w:divBdr>
                    <w:top w:val="none" w:sz="0" w:space="0" w:color="auto"/>
                    <w:left w:val="none" w:sz="0" w:space="0" w:color="auto"/>
                    <w:bottom w:val="none" w:sz="0" w:space="0" w:color="auto"/>
                    <w:right w:val="none" w:sz="0" w:space="0" w:color="auto"/>
                  </w:divBdr>
                </w:div>
              </w:divsChild>
            </w:div>
            <w:div w:id="1466853241">
              <w:marLeft w:val="0"/>
              <w:marRight w:val="0"/>
              <w:marTop w:val="0"/>
              <w:marBottom w:val="0"/>
              <w:divBdr>
                <w:top w:val="none" w:sz="0" w:space="0" w:color="auto"/>
                <w:left w:val="none" w:sz="0" w:space="0" w:color="auto"/>
                <w:bottom w:val="none" w:sz="0" w:space="0" w:color="auto"/>
                <w:right w:val="none" w:sz="0" w:space="0" w:color="auto"/>
              </w:divBdr>
              <w:divsChild>
                <w:div w:id="1430544332">
                  <w:marLeft w:val="0"/>
                  <w:marRight w:val="0"/>
                  <w:marTop w:val="0"/>
                  <w:marBottom w:val="0"/>
                  <w:divBdr>
                    <w:top w:val="none" w:sz="0" w:space="0" w:color="auto"/>
                    <w:left w:val="none" w:sz="0" w:space="0" w:color="auto"/>
                    <w:bottom w:val="none" w:sz="0" w:space="0" w:color="auto"/>
                    <w:right w:val="none" w:sz="0" w:space="0" w:color="auto"/>
                  </w:divBdr>
                </w:div>
                <w:div w:id="874268776">
                  <w:marLeft w:val="0"/>
                  <w:marRight w:val="0"/>
                  <w:marTop w:val="0"/>
                  <w:marBottom w:val="0"/>
                  <w:divBdr>
                    <w:top w:val="none" w:sz="0" w:space="0" w:color="auto"/>
                    <w:left w:val="none" w:sz="0" w:space="0" w:color="auto"/>
                    <w:bottom w:val="none" w:sz="0" w:space="0" w:color="auto"/>
                    <w:right w:val="none" w:sz="0" w:space="0" w:color="auto"/>
                  </w:divBdr>
                </w:div>
              </w:divsChild>
            </w:div>
            <w:div w:id="1040857690">
              <w:marLeft w:val="0"/>
              <w:marRight w:val="0"/>
              <w:marTop w:val="0"/>
              <w:marBottom w:val="0"/>
              <w:divBdr>
                <w:top w:val="none" w:sz="0" w:space="0" w:color="auto"/>
                <w:left w:val="none" w:sz="0" w:space="0" w:color="auto"/>
                <w:bottom w:val="none" w:sz="0" w:space="0" w:color="auto"/>
                <w:right w:val="none" w:sz="0" w:space="0" w:color="auto"/>
              </w:divBdr>
              <w:divsChild>
                <w:div w:id="648634610">
                  <w:marLeft w:val="0"/>
                  <w:marRight w:val="0"/>
                  <w:marTop w:val="0"/>
                  <w:marBottom w:val="0"/>
                  <w:divBdr>
                    <w:top w:val="none" w:sz="0" w:space="0" w:color="auto"/>
                    <w:left w:val="none" w:sz="0" w:space="0" w:color="auto"/>
                    <w:bottom w:val="none" w:sz="0" w:space="0" w:color="auto"/>
                    <w:right w:val="none" w:sz="0" w:space="0" w:color="auto"/>
                  </w:divBdr>
                </w:div>
                <w:div w:id="1258445659">
                  <w:marLeft w:val="0"/>
                  <w:marRight w:val="0"/>
                  <w:marTop w:val="0"/>
                  <w:marBottom w:val="0"/>
                  <w:divBdr>
                    <w:top w:val="none" w:sz="0" w:space="0" w:color="auto"/>
                    <w:left w:val="none" w:sz="0" w:space="0" w:color="auto"/>
                    <w:bottom w:val="none" w:sz="0" w:space="0" w:color="auto"/>
                    <w:right w:val="none" w:sz="0" w:space="0" w:color="auto"/>
                  </w:divBdr>
                </w:div>
                <w:div w:id="1698237371">
                  <w:marLeft w:val="0"/>
                  <w:marRight w:val="0"/>
                  <w:marTop w:val="0"/>
                  <w:marBottom w:val="0"/>
                  <w:divBdr>
                    <w:top w:val="none" w:sz="0" w:space="0" w:color="auto"/>
                    <w:left w:val="none" w:sz="0" w:space="0" w:color="auto"/>
                    <w:bottom w:val="none" w:sz="0" w:space="0" w:color="auto"/>
                    <w:right w:val="none" w:sz="0" w:space="0" w:color="auto"/>
                  </w:divBdr>
                </w:div>
                <w:div w:id="559441875">
                  <w:marLeft w:val="0"/>
                  <w:marRight w:val="0"/>
                  <w:marTop w:val="0"/>
                  <w:marBottom w:val="0"/>
                  <w:divBdr>
                    <w:top w:val="none" w:sz="0" w:space="0" w:color="auto"/>
                    <w:left w:val="none" w:sz="0" w:space="0" w:color="auto"/>
                    <w:bottom w:val="none" w:sz="0" w:space="0" w:color="auto"/>
                    <w:right w:val="none" w:sz="0" w:space="0" w:color="auto"/>
                  </w:divBdr>
                </w:div>
              </w:divsChild>
            </w:div>
            <w:div w:id="1570578847">
              <w:marLeft w:val="0"/>
              <w:marRight w:val="0"/>
              <w:marTop w:val="0"/>
              <w:marBottom w:val="0"/>
              <w:divBdr>
                <w:top w:val="none" w:sz="0" w:space="0" w:color="auto"/>
                <w:left w:val="none" w:sz="0" w:space="0" w:color="auto"/>
                <w:bottom w:val="none" w:sz="0" w:space="0" w:color="auto"/>
                <w:right w:val="none" w:sz="0" w:space="0" w:color="auto"/>
              </w:divBdr>
              <w:divsChild>
                <w:div w:id="396248699">
                  <w:marLeft w:val="0"/>
                  <w:marRight w:val="0"/>
                  <w:marTop w:val="0"/>
                  <w:marBottom w:val="0"/>
                  <w:divBdr>
                    <w:top w:val="none" w:sz="0" w:space="0" w:color="auto"/>
                    <w:left w:val="none" w:sz="0" w:space="0" w:color="auto"/>
                    <w:bottom w:val="none" w:sz="0" w:space="0" w:color="auto"/>
                    <w:right w:val="none" w:sz="0" w:space="0" w:color="auto"/>
                  </w:divBdr>
                </w:div>
                <w:div w:id="2012639696">
                  <w:marLeft w:val="0"/>
                  <w:marRight w:val="0"/>
                  <w:marTop w:val="0"/>
                  <w:marBottom w:val="0"/>
                  <w:divBdr>
                    <w:top w:val="none" w:sz="0" w:space="0" w:color="auto"/>
                    <w:left w:val="none" w:sz="0" w:space="0" w:color="auto"/>
                    <w:bottom w:val="none" w:sz="0" w:space="0" w:color="auto"/>
                    <w:right w:val="none" w:sz="0" w:space="0" w:color="auto"/>
                  </w:divBdr>
                </w:div>
                <w:div w:id="1449668268">
                  <w:marLeft w:val="0"/>
                  <w:marRight w:val="0"/>
                  <w:marTop w:val="0"/>
                  <w:marBottom w:val="0"/>
                  <w:divBdr>
                    <w:top w:val="none" w:sz="0" w:space="0" w:color="auto"/>
                    <w:left w:val="none" w:sz="0" w:space="0" w:color="auto"/>
                    <w:bottom w:val="none" w:sz="0" w:space="0" w:color="auto"/>
                    <w:right w:val="none" w:sz="0" w:space="0" w:color="auto"/>
                  </w:divBdr>
                </w:div>
                <w:div w:id="172382193">
                  <w:marLeft w:val="0"/>
                  <w:marRight w:val="0"/>
                  <w:marTop w:val="0"/>
                  <w:marBottom w:val="0"/>
                  <w:divBdr>
                    <w:top w:val="none" w:sz="0" w:space="0" w:color="auto"/>
                    <w:left w:val="none" w:sz="0" w:space="0" w:color="auto"/>
                    <w:bottom w:val="none" w:sz="0" w:space="0" w:color="auto"/>
                    <w:right w:val="none" w:sz="0" w:space="0" w:color="auto"/>
                  </w:divBdr>
                </w:div>
                <w:div w:id="1509711493">
                  <w:marLeft w:val="0"/>
                  <w:marRight w:val="0"/>
                  <w:marTop w:val="0"/>
                  <w:marBottom w:val="0"/>
                  <w:divBdr>
                    <w:top w:val="none" w:sz="0" w:space="0" w:color="auto"/>
                    <w:left w:val="none" w:sz="0" w:space="0" w:color="auto"/>
                    <w:bottom w:val="none" w:sz="0" w:space="0" w:color="auto"/>
                    <w:right w:val="none" w:sz="0" w:space="0" w:color="auto"/>
                  </w:divBdr>
                </w:div>
                <w:div w:id="975139980">
                  <w:marLeft w:val="0"/>
                  <w:marRight w:val="0"/>
                  <w:marTop w:val="0"/>
                  <w:marBottom w:val="0"/>
                  <w:divBdr>
                    <w:top w:val="none" w:sz="0" w:space="0" w:color="auto"/>
                    <w:left w:val="none" w:sz="0" w:space="0" w:color="auto"/>
                    <w:bottom w:val="none" w:sz="0" w:space="0" w:color="auto"/>
                    <w:right w:val="none" w:sz="0" w:space="0" w:color="auto"/>
                  </w:divBdr>
                </w:div>
                <w:div w:id="992486096">
                  <w:marLeft w:val="0"/>
                  <w:marRight w:val="0"/>
                  <w:marTop w:val="0"/>
                  <w:marBottom w:val="0"/>
                  <w:divBdr>
                    <w:top w:val="none" w:sz="0" w:space="0" w:color="auto"/>
                    <w:left w:val="none" w:sz="0" w:space="0" w:color="auto"/>
                    <w:bottom w:val="none" w:sz="0" w:space="0" w:color="auto"/>
                    <w:right w:val="none" w:sz="0" w:space="0" w:color="auto"/>
                  </w:divBdr>
                </w:div>
                <w:div w:id="685638118">
                  <w:marLeft w:val="0"/>
                  <w:marRight w:val="0"/>
                  <w:marTop w:val="0"/>
                  <w:marBottom w:val="0"/>
                  <w:divBdr>
                    <w:top w:val="none" w:sz="0" w:space="0" w:color="auto"/>
                    <w:left w:val="none" w:sz="0" w:space="0" w:color="auto"/>
                    <w:bottom w:val="none" w:sz="0" w:space="0" w:color="auto"/>
                    <w:right w:val="none" w:sz="0" w:space="0" w:color="auto"/>
                  </w:divBdr>
                </w:div>
              </w:divsChild>
            </w:div>
            <w:div w:id="17886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ontrol" Target="activeX/activeX1.xml"/><Relationship Id="rId4" Type="http://schemas.openxmlformats.org/officeDocument/2006/relationships/image" Target="media/image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4063</Words>
  <Characters>24384</Characters>
  <Application>Microsoft Office Word</Application>
  <DocSecurity>0</DocSecurity>
  <Lines>203</Lines>
  <Paragraphs>56</Paragraphs>
  <ScaleCrop>false</ScaleCrop>
  <Company/>
  <LinksUpToDate>false</LinksUpToDate>
  <CharactersWithSpaces>28391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mkolczyk</dc:creator>
  <cp:keywords/>
  <dc:description/>
  <cp:lastModifiedBy>mkolczyk</cp:lastModifiedBy>
  <cp:revision>2</cp:revision>
  <dcterms:created xsi:type="dcterms:W3CDTF">2020-02-12T12:58:00Z</dcterms:created>
  <dcterms:modified xsi:type="dcterms:W3CDTF">2020-02-12T12:59:00Z</dcterms:modified>
</cp:coreProperties>
</file>