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96" w:rsidRPr="00AE2596" w:rsidRDefault="00AE2596" w:rsidP="00AE2596">
      <w:pPr>
        <w:spacing w:after="0" w:line="260" w:lineRule="atLeast"/>
        <w:rPr>
          <w:rFonts w:ascii="Times New Roman" w:eastAsia="Times New Roman" w:hAnsi="Times New Roman" w:cs="Times New Roman"/>
          <w:color w:val="FF0000"/>
          <w:sz w:val="24"/>
          <w:szCs w:val="24"/>
        </w:rPr>
      </w:pPr>
      <w:r w:rsidRPr="00AE2596">
        <w:rPr>
          <w:rFonts w:ascii="Times New Roman" w:eastAsia="Times New Roman" w:hAnsi="Times New Roman" w:cs="Times New Roman"/>
          <w:sz w:val="24"/>
          <w:szCs w:val="24"/>
        </w:rPr>
        <w:t xml:space="preserve">Adres strony internetowej, na której Zamawiający udostępnia Specyfikację Istotnych </w:t>
      </w:r>
      <w:r w:rsidRPr="00AE2596">
        <w:rPr>
          <w:rFonts w:ascii="Times New Roman" w:eastAsia="Times New Roman" w:hAnsi="Times New Roman" w:cs="Times New Roman"/>
          <w:color w:val="FF0000"/>
          <w:sz w:val="24"/>
          <w:szCs w:val="24"/>
        </w:rPr>
        <w:t>Warunków Zamówienia:</w:t>
      </w:r>
    </w:p>
    <w:p w:rsidR="00AE2596" w:rsidRPr="00AE2596" w:rsidRDefault="00AE2596" w:rsidP="00AE2596">
      <w:pPr>
        <w:spacing w:after="240" w:line="260" w:lineRule="atLeast"/>
        <w:rPr>
          <w:rFonts w:ascii="Times New Roman" w:eastAsia="Times New Roman" w:hAnsi="Times New Roman" w:cs="Times New Roman"/>
          <w:color w:val="FF0000"/>
          <w:sz w:val="24"/>
          <w:szCs w:val="24"/>
        </w:rPr>
      </w:pPr>
      <w:hyperlink r:id="rId5" w:tgtFrame="_blank" w:history="1">
        <w:r w:rsidRPr="00AE2596">
          <w:rPr>
            <w:rFonts w:ascii="Times New Roman" w:eastAsia="Times New Roman" w:hAnsi="Times New Roman" w:cs="Times New Roman"/>
            <w:color w:val="FF0000"/>
            <w:sz w:val="24"/>
            <w:szCs w:val="24"/>
            <w:u w:val="single"/>
          </w:rPr>
          <w:t>www.gig.eu</w:t>
        </w:r>
      </w:hyperlink>
    </w:p>
    <w:p w:rsidR="00AE2596" w:rsidRPr="00AE2596" w:rsidRDefault="00AE2596" w:rsidP="00AE2596">
      <w:pPr>
        <w:spacing w:after="0"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pict>
          <v:rect id="_x0000_i1025" style="width:0;height:1.5pt" o:hralign="center" o:hrstd="t" o:hrnoshade="t" o:hr="t" fillcolor="black" stroked="f"/>
        </w:pict>
      </w:r>
    </w:p>
    <w:p w:rsidR="00AE2596" w:rsidRPr="00AE2596" w:rsidRDefault="00AE2596" w:rsidP="00AE2596">
      <w:pPr>
        <w:spacing w:before="100" w:beforeAutospacing="1" w:after="240" w:line="240" w:lineRule="auto"/>
        <w:jc w:val="center"/>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Katowice: Przetarg nieograniczony na dostawę materiałów elektrycznych</w:t>
      </w:r>
      <w:r w:rsidRPr="00AE2596">
        <w:rPr>
          <w:rFonts w:ascii="Times New Roman" w:eastAsia="Times New Roman" w:hAnsi="Times New Roman" w:cs="Times New Roman"/>
          <w:sz w:val="24"/>
          <w:szCs w:val="24"/>
        </w:rPr>
        <w:br/>
      </w:r>
      <w:r w:rsidRPr="00AE2596">
        <w:rPr>
          <w:rFonts w:ascii="Times New Roman" w:eastAsia="Times New Roman" w:hAnsi="Times New Roman" w:cs="Times New Roman"/>
          <w:b/>
          <w:bCs/>
          <w:sz w:val="24"/>
          <w:szCs w:val="24"/>
        </w:rPr>
        <w:t>Numer ogłoszenia: 35534 - 2016; data zamieszczenia: 17.02.2016</w:t>
      </w:r>
      <w:r w:rsidRPr="00AE2596">
        <w:rPr>
          <w:rFonts w:ascii="Times New Roman" w:eastAsia="Times New Roman" w:hAnsi="Times New Roman" w:cs="Times New Roman"/>
          <w:sz w:val="24"/>
          <w:szCs w:val="24"/>
        </w:rPr>
        <w:br/>
        <w:t>OGŁOSZENIE O ZAMÓWIENIU - dostawy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Zamieszczanie ogłoszenia:</w:t>
      </w:r>
      <w:r w:rsidRPr="00AE2596">
        <w:rPr>
          <w:rFonts w:ascii="Times New Roman" w:eastAsia="Times New Roman" w:hAnsi="Times New Roman" w:cs="Times New Roman"/>
          <w:sz w:val="24"/>
          <w:szCs w:val="24"/>
        </w:rPr>
        <w:t xml:space="preserve"> obowiązkowe.</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Ogłoszenie dotyczy:</w:t>
      </w:r>
      <w:r w:rsidRPr="00AE259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AE2596" w:rsidRPr="00AE2596" w:rsidTr="00AE259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E2596" w:rsidRPr="00AE2596" w:rsidRDefault="00AE2596" w:rsidP="00AE2596">
            <w:pPr>
              <w:spacing w:after="0" w:line="240" w:lineRule="auto"/>
              <w:jc w:val="center"/>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V</w:t>
            </w:r>
          </w:p>
        </w:tc>
        <w:tc>
          <w:tcPr>
            <w:tcW w:w="0" w:type="auto"/>
            <w:vAlign w:val="center"/>
            <w:hideMark/>
          </w:tcPr>
          <w:p w:rsidR="00AE2596" w:rsidRPr="00AE2596" w:rsidRDefault="00AE2596" w:rsidP="00AE2596">
            <w:pPr>
              <w:spacing w:after="0"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zamówienia publicznego</w:t>
            </w:r>
          </w:p>
        </w:tc>
      </w:tr>
      <w:tr w:rsidR="00AE2596" w:rsidRPr="00AE2596" w:rsidTr="00AE259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E2596" w:rsidRPr="00AE2596" w:rsidRDefault="00AE2596" w:rsidP="00AE2596">
            <w:pPr>
              <w:spacing w:after="0" w:line="240" w:lineRule="auto"/>
              <w:jc w:val="center"/>
              <w:rPr>
                <w:rFonts w:ascii="Times New Roman" w:eastAsia="Times New Roman" w:hAnsi="Times New Roman" w:cs="Times New Roman"/>
                <w:sz w:val="24"/>
                <w:szCs w:val="24"/>
              </w:rPr>
            </w:pPr>
          </w:p>
        </w:tc>
        <w:tc>
          <w:tcPr>
            <w:tcW w:w="0" w:type="auto"/>
            <w:vAlign w:val="center"/>
            <w:hideMark/>
          </w:tcPr>
          <w:p w:rsidR="00AE2596" w:rsidRPr="00AE2596" w:rsidRDefault="00AE2596" w:rsidP="00AE2596">
            <w:pPr>
              <w:spacing w:after="0"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zawarcia umowy ramowej</w:t>
            </w:r>
          </w:p>
        </w:tc>
      </w:tr>
      <w:tr w:rsidR="00AE2596" w:rsidRPr="00AE2596" w:rsidTr="00AE259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E2596" w:rsidRPr="00AE2596" w:rsidRDefault="00AE2596" w:rsidP="00AE2596">
            <w:pPr>
              <w:spacing w:after="0" w:line="240" w:lineRule="auto"/>
              <w:jc w:val="center"/>
              <w:rPr>
                <w:rFonts w:ascii="Times New Roman" w:eastAsia="Times New Roman" w:hAnsi="Times New Roman" w:cs="Times New Roman"/>
                <w:sz w:val="24"/>
                <w:szCs w:val="24"/>
              </w:rPr>
            </w:pPr>
          </w:p>
        </w:tc>
        <w:tc>
          <w:tcPr>
            <w:tcW w:w="0" w:type="auto"/>
            <w:vAlign w:val="center"/>
            <w:hideMark/>
          </w:tcPr>
          <w:p w:rsidR="00AE2596" w:rsidRPr="00AE2596" w:rsidRDefault="00AE2596" w:rsidP="00AE2596">
            <w:pPr>
              <w:spacing w:after="0"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ustanowienia dynamicznego systemu zakupów (DSZ)</w:t>
            </w:r>
          </w:p>
        </w:tc>
      </w:tr>
    </w:tbl>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SEKCJA I: ZAMAWIAJĄCY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 1) NAZWA I ADRES:</w:t>
      </w:r>
      <w:r w:rsidRPr="00AE2596">
        <w:rPr>
          <w:rFonts w:ascii="Times New Roman" w:eastAsia="Times New Roman" w:hAnsi="Times New Roman" w:cs="Times New Roman"/>
          <w:sz w:val="24"/>
          <w:szCs w:val="24"/>
        </w:rPr>
        <w:t xml:space="preserve"> Główny Instytut Górnictwa , pl. Gwarków 1, 40-166 Katowice, woj. śląskie, tel. 032 2581631-9, faks 0322596533.</w:t>
      </w:r>
    </w:p>
    <w:p w:rsidR="00AE2596" w:rsidRPr="00AE2596" w:rsidRDefault="00AE2596" w:rsidP="00AE25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Adres strony internetowej zamawiającego:</w:t>
      </w:r>
      <w:r w:rsidRPr="00AE2596">
        <w:rPr>
          <w:rFonts w:ascii="Times New Roman" w:eastAsia="Times New Roman" w:hAnsi="Times New Roman" w:cs="Times New Roman"/>
          <w:sz w:val="24"/>
          <w:szCs w:val="24"/>
        </w:rPr>
        <w:t xml:space="preserve"> www.gig.katowice.pl</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 2) RODZAJ ZAMAWIAJĄCEGO:</w:t>
      </w:r>
      <w:r w:rsidRPr="00AE2596">
        <w:rPr>
          <w:rFonts w:ascii="Times New Roman" w:eastAsia="Times New Roman" w:hAnsi="Times New Roman" w:cs="Times New Roman"/>
          <w:sz w:val="24"/>
          <w:szCs w:val="24"/>
        </w:rPr>
        <w:t xml:space="preserve"> Podmiot prawa publicznego.</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SEKCJA II: PRZEDMIOT ZAMÓWIENIA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II.1) OKREŚLENIE PRZEDMIOTU ZAMÓWIENIA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II.1.1) Nazwa nadana zamówieniu przez zamawiającego:</w:t>
      </w:r>
      <w:r w:rsidRPr="00AE2596">
        <w:rPr>
          <w:rFonts w:ascii="Times New Roman" w:eastAsia="Times New Roman" w:hAnsi="Times New Roman" w:cs="Times New Roman"/>
          <w:sz w:val="24"/>
          <w:szCs w:val="24"/>
        </w:rPr>
        <w:t xml:space="preserve"> Przetarg nieograniczony na dostawę materiałów elektrycznych.</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II.1.2) Rodzaj zamówienia:</w:t>
      </w:r>
      <w:r w:rsidRPr="00AE2596">
        <w:rPr>
          <w:rFonts w:ascii="Times New Roman" w:eastAsia="Times New Roman" w:hAnsi="Times New Roman" w:cs="Times New Roman"/>
          <w:sz w:val="24"/>
          <w:szCs w:val="24"/>
        </w:rPr>
        <w:t xml:space="preserve"> dostawy.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II.1.4) Określenie przedmiotu oraz wielkości lub zakresu zamówienia:</w:t>
      </w:r>
      <w:r w:rsidRPr="00AE2596">
        <w:rPr>
          <w:rFonts w:ascii="Times New Roman" w:eastAsia="Times New Roman" w:hAnsi="Times New Roman" w:cs="Times New Roman"/>
          <w:sz w:val="24"/>
          <w:szCs w:val="24"/>
        </w:rPr>
        <w:t xml:space="preserve"> Przetarg nieograniczony na dostawę materiałów elektrycznych.</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b/>
          <w:bCs/>
          <w:sz w:val="24"/>
          <w:szCs w:val="24"/>
        </w:rPr>
      </w:pPr>
      <w:r w:rsidRPr="00AE2596">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AE2596" w:rsidRPr="00AE2596" w:rsidTr="00AE259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E2596" w:rsidRPr="00AE2596" w:rsidRDefault="00AE2596" w:rsidP="00AE2596">
            <w:pPr>
              <w:spacing w:after="0" w:line="240" w:lineRule="auto"/>
              <w:jc w:val="center"/>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 </w:t>
            </w:r>
          </w:p>
        </w:tc>
        <w:tc>
          <w:tcPr>
            <w:tcW w:w="0" w:type="auto"/>
            <w:vAlign w:val="center"/>
            <w:hideMark/>
          </w:tcPr>
          <w:p w:rsidR="00AE2596" w:rsidRPr="00AE2596" w:rsidRDefault="00AE2596" w:rsidP="00AE2596">
            <w:pPr>
              <w:spacing w:after="0"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przewiduje się udzielenie zamówień uzupełniających</w:t>
            </w:r>
          </w:p>
        </w:tc>
      </w:tr>
    </w:tbl>
    <w:p w:rsidR="00AE2596" w:rsidRPr="00AE2596" w:rsidRDefault="00AE2596" w:rsidP="00AE259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Określenie przedmiotu oraz wielkości lub zakresu zamówień uzupełniających</w:t>
      </w:r>
    </w:p>
    <w:p w:rsidR="00AE2596" w:rsidRPr="00AE2596" w:rsidRDefault="00AE2596" w:rsidP="00AE259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II.1.6) Wspólny Słownik Zamówień (CPV):</w:t>
      </w:r>
      <w:r w:rsidRPr="00AE2596">
        <w:rPr>
          <w:rFonts w:ascii="Times New Roman" w:eastAsia="Times New Roman" w:hAnsi="Times New Roman" w:cs="Times New Roman"/>
          <w:sz w:val="24"/>
          <w:szCs w:val="24"/>
        </w:rPr>
        <w:t xml:space="preserve"> 31.00.00.00-6.</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II.1.7) Czy dopuszcza się złożenie oferty częściowej:</w:t>
      </w:r>
      <w:r w:rsidRPr="00AE2596">
        <w:rPr>
          <w:rFonts w:ascii="Times New Roman" w:eastAsia="Times New Roman" w:hAnsi="Times New Roman" w:cs="Times New Roman"/>
          <w:sz w:val="24"/>
          <w:szCs w:val="24"/>
        </w:rPr>
        <w:t xml:space="preserve"> nie.</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lastRenderedPageBreak/>
        <w:t>II.1.8) Czy dopuszcza się złożenie oferty wariantowej:</w:t>
      </w:r>
      <w:r w:rsidRPr="00AE2596">
        <w:rPr>
          <w:rFonts w:ascii="Times New Roman" w:eastAsia="Times New Roman" w:hAnsi="Times New Roman" w:cs="Times New Roman"/>
          <w:sz w:val="24"/>
          <w:szCs w:val="24"/>
        </w:rPr>
        <w:t xml:space="preserve"> nie.</w:t>
      </w:r>
    </w:p>
    <w:p w:rsidR="00AE2596" w:rsidRPr="00AE2596" w:rsidRDefault="00AE2596" w:rsidP="00AE2596">
      <w:pPr>
        <w:spacing w:after="0" w:line="240" w:lineRule="auto"/>
        <w:rPr>
          <w:rFonts w:ascii="Times New Roman" w:eastAsia="Times New Roman" w:hAnsi="Times New Roman" w:cs="Times New Roman"/>
          <w:sz w:val="24"/>
          <w:szCs w:val="24"/>
        </w:rPr>
      </w:pP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II.2) CZAS TRWANIA ZAMÓWIENIA LUB TERMIN WYKONANIA:</w:t>
      </w:r>
      <w:r w:rsidRPr="00AE2596">
        <w:rPr>
          <w:rFonts w:ascii="Times New Roman" w:eastAsia="Times New Roman" w:hAnsi="Times New Roman" w:cs="Times New Roman"/>
          <w:sz w:val="24"/>
          <w:szCs w:val="24"/>
        </w:rPr>
        <w:t xml:space="preserve"> Okres w miesiącach: 24.</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SEKCJA III: INFORMACJE O CHARAKTERZE PRAWNYM, EKONOMICZNYM, FINANSOWYM I TECHNICZNYM</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III.1) WADIUM</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Informacja na temat wadium:</w:t>
      </w:r>
      <w:r w:rsidRPr="00AE2596">
        <w:rPr>
          <w:rFonts w:ascii="Times New Roman" w:eastAsia="Times New Roman" w:hAnsi="Times New Roman" w:cs="Times New Roman"/>
          <w:sz w:val="24"/>
          <w:szCs w:val="24"/>
        </w:rPr>
        <w:t xml:space="preserve"> Nie dotyczy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III.2) ZALICZKI</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III.3) WARUNKI UDZIAŁU W POSTĘPOWANIU ORAZ OPIS SPOSOBU DOKONYWANIA OCENY SPEŁNIANIA TYCH WARUNKÓW</w:t>
      </w:r>
    </w:p>
    <w:p w:rsidR="00AE2596" w:rsidRPr="00AE2596" w:rsidRDefault="00AE2596" w:rsidP="00AE259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AE2596" w:rsidRPr="00AE2596" w:rsidRDefault="00AE2596" w:rsidP="00AE2596">
      <w:pPr>
        <w:spacing w:before="100" w:beforeAutospacing="1" w:after="100" w:afterAutospacing="1" w:line="240" w:lineRule="auto"/>
        <w:ind w:left="720"/>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Opis sposobu dokonywania oceny spełniania tego warunku</w:t>
      </w:r>
    </w:p>
    <w:p w:rsidR="00AE2596" w:rsidRPr="00AE2596" w:rsidRDefault="00AE2596" w:rsidP="00AE259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AE2596" w:rsidRPr="00AE2596" w:rsidRDefault="00AE2596" w:rsidP="00AE259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III.3.2) Wiedza i doświadczenie</w:t>
      </w:r>
    </w:p>
    <w:p w:rsidR="00AE2596" w:rsidRPr="00AE2596" w:rsidRDefault="00AE2596" w:rsidP="00AE2596">
      <w:pPr>
        <w:spacing w:before="100" w:beforeAutospacing="1" w:after="100" w:afterAutospacing="1" w:line="240" w:lineRule="auto"/>
        <w:ind w:left="720"/>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Opis sposobu dokonywania oceny spełniania tego warunku</w:t>
      </w:r>
    </w:p>
    <w:p w:rsidR="00AE2596" w:rsidRPr="00AE2596" w:rsidRDefault="00AE2596" w:rsidP="00AE259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AE2596" w:rsidRPr="00AE2596" w:rsidRDefault="00AE2596" w:rsidP="00AE259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III.3.3) Potencjał techniczny</w:t>
      </w:r>
    </w:p>
    <w:p w:rsidR="00AE2596" w:rsidRPr="00AE2596" w:rsidRDefault="00AE2596" w:rsidP="00AE2596">
      <w:pPr>
        <w:spacing w:before="100" w:beforeAutospacing="1" w:after="100" w:afterAutospacing="1" w:line="240" w:lineRule="auto"/>
        <w:ind w:left="720"/>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Opis sposobu dokonywania oceny spełniania tego warunku</w:t>
      </w:r>
    </w:p>
    <w:p w:rsidR="00AE2596" w:rsidRPr="00AE2596" w:rsidRDefault="00AE2596" w:rsidP="00AE259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AE2596" w:rsidRPr="00AE2596" w:rsidRDefault="00AE2596" w:rsidP="00AE259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III.3.4) Osoby zdolne do wykonania zamówienia</w:t>
      </w:r>
    </w:p>
    <w:p w:rsidR="00AE2596" w:rsidRPr="00AE2596" w:rsidRDefault="00AE2596" w:rsidP="00AE2596">
      <w:pPr>
        <w:spacing w:before="100" w:beforeAutospacing="1" w:after="100" w:afterAutospacing="1" w:line="240" w:lineRule="auto"/>
        <w:ind w:left="720"/>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Opis sposobu dokonywania oceny spełniania tego warunku</w:t>
      </w:r>
    </w:p>
    <w:p w:rsidR="00AE2596" w:rsidRPr="00AE2596" w:rsidRDefault="00AE2596" w:rsidP="00AE259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AE2596" w:rsidRPr="00AE2596" w:rsidRDefault="00AE2596" w:rsidP="00AE259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III.3.5) Sytuacja ekonomiczna i finansowa</w:t>
      </w:r>
    </w:p>
    <w:p w:rsidR="00AE2596" w:rsidRPr="00AE2596" w:rsidRDefault="00AE2596" w:rsidP="00AE2596">
      <w:pPr>
        <w:spacing w:before="100" w:beforeAutospacing="1" w:after="100" w:afterAutospacing="1" w:line="240" w:lineRule="auto"/>
        <w:ind w:left="720"/>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Opis sposobu dokonywania oceny spełniania tego warunku</w:t>
      </w:r>
    </w:p>
    <w:p w:rsidR="00AE2596" w:rsidRPr="00AE2596" w:rsidRDefault="00AE2596" w:rsidP="00AE259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III.4.2) W zakresie potwierdzenia niepodlegania wykluczeniu na podstawie art. 24 ust. 1 ustawy, należy przedłożyć:</w:t>
      </w:r>
    </w:p>
    <w:p w:rsidR="00AE2596" w:rsidRPr="00AE2596" w:rsidRDefault="00AE2596" w:rsidP="00AE2596">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oświadczenie o braku podstaw do wykluczenia;</w:t>
      </w:r>
    </w:p>
    <w:p w:rsidR="00AE2596" w:rsidRPr="00AE2596" w:rsidRDefault="00AE2596" w:rsidP="00AE2596">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III.4.3) Dokumenty podmiotów zagranicznych</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Jeżeli wykonawca ma siedzibę lub miejsce zamieszkania poza terytorium Rzeczypospolitej Polskiej, przedkłada: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III.4.3.1) dokument wystawiony w kraju, w którym ma siedzibę lub miejsce zamieszkania potwierdzający, że:</w:t>
      </w:r>
    </w:p>
    <w:p w:rsidR="00AE2596" w:rsidRPr="00AE2596" w:rsidRDefault="00AE2596" w:rsidP="00AE2596">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III.4.4) Dokumenty dotyczące przynależności do tej samej grupy kapitałowej</w:t>
      </w:r>
    </w:p>
    <w:p w:rsidR="00AE2596" w:rsidRPr="00AE2596" w:rsidRDefault="00AE2596" w:rsidP="00AE2596">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lastRenderedPageBreak/>
        <w:t>lista podmiotów należących do tej samej grupy kapitałowej w rozumieniu ustawy z dnia 16 lutego 2007 r. o ochronie konkurencji i konsumentów albo informacji o tym, że nie należy do grupy kapitałowej;</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III.6) INNE DOKUMENTY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 xml:space="preserve">Inne dokumenty niewymienione w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III.4) albo w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III.5)</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VI, ust. 6, </w:t>
      </w:r>
      <w:proofErr w:type="spellStart"/>
      <w:r w:rsidRPr="00AE2596">
        <w:rPr>
          <w:rFonts w:ascii="Times New Roman" w:eastAsia="Times New Roman" w:hAnsi="Times New Roman" w:cs="Times New Roman"/>
          <w:sz w:val="24"/>
          <w:szCs w:val="24"/>
        </w:rPr>
        <w:t>ppkt</w:t>
      </w:r>
      <w:proofErr w:type="spellEnd"/>
      <w:r w:rsidRPr="00AE2596">
        <w:rPr>
          <w:rFonts w:ascii="Times New Roman" w:eastAsia="Times New Roman" w:hAnsi="Times New Roman" w:cs="Times New Roman"/>
          <w:sz w:val="24"/>
          <w:szCs w:val="24"/>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VI, ust 6 i ust 7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VI, </w:t>
      </w:r>
      <w:proofErr w:type="spellStart"/>
      <w:r w:rsidRPr="00AE2596">
        <w:rPr>
          <w:rFonts w:ascii="Times New Roman" w:eastAsia="Times New Roman" w:hAnsi="Times New Roman" w:cs="Times New Roman"/>
          <w:sz w:val="24"/>
          <w:szCs w:val="24"/>
        </w:rPr>
        <w:t>pkt</w:t>
      </w:r>
      <w:proofErr w:type="spellEnd"/>
      <w:r w:rsidRPr="00AE2596">
        <w:rPr>
          <w:rFonts w:ascii="Times New Roman" w:eastAsia="Times New Roman" w:hAnsi="Times New Roman" w:cs="Times New Roman"/>
          <w:sz w:val="24"/>
          <w:szCs w:val="24"/>
        </w:rPr>
        <w:t xml:space="preserve"> 5.1, 5.2 powinny być złożone przez każdego z Wykonawców wspólnie ubiegających się o udzielenie zamówienia oraz przez podmioty zasoby, które będą brały udział w realizacji zamówienia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SEKCJA IV: PROCEDURA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IV.1) TRYB UDZIELENIA ZAMÓWIENIA</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IV.1.1) Tryb udzielenia zamówienia:</w:t>
      </w:r>
      <w:r w:rsidRPr="00AE2596">
        <w:rPr>
          <w:rFonts w:ascii="Times New Roman" w:eastAsia="Times New Roman" w:hAnsi="Times New Roman" w:cs="Times New Roman"/>
          <w:sz w:val="24"/>
          <w:szCs w:val="24"/>
        </w:rPr>
        <w:t xml:space="preserve"> przetarg nieograniczony.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IV.2) KRYTERIA OCENY OFERT</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 xml:space="preserve">IV.2.1) Kryteria oceny ofert: </w:t>
      </w:r>
      <w:r w:rsidRPr="00AE2596">
        <w:rPr>
          <w:rFonts w:ascii="Times New Roman" w:eastAsia="Times New Roman" w:hAnsi="Times New Roman" w:cs="Times New Roman"/>
          <w:sz w:val="24"/>
          <w:szCs w:val="24"/>
        </w:rPr>
        <w:t>cena oraz inne kryteria związane z przedmiotem zamówienia:</w:t>
      </w:r>
    </w:p>
    <w:p w:rsidR="00AE2596" w:rsidRPr="00AE2596" w:rsidRDefault="00AE2596" w:rsidP="00AE259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1 - Cena - 90</w:t>
      </w:r>
    </w:p>
    <w:p w:rsidR="00AE2596" w:rsidRPr="00AE2596" w:rsidRDefault="00AE2596" w:rsidP="00AE259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lastRenderedPageBreak/>
        <w:t>2 - Termin płatności - 10</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IV.2.2)</w:t>
      </w:r>
      <w:r w:rsidRPr="00AE259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AE2596" w:rsidRPr="00AE2596" w:rsidTr="00AE259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E2596" w:rsidRPr="00AE2596" w:rsidRDefault="00AE2596" w:rsidP="00AE2596">
            <w:pPr>
              <w:spacing w:after="0" w:line="240" w:lineRule="auto"/>
              <w:jc w:val="center"/>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 </w:t>
            </w:r>
          </w:p>
        </w:tc>
        <w:tc>
          <w:tcPr>
            <w:tcW w:w="0" w:type="auto"/>
            <w:vAlign w:val="center"/>
            <w:hideMark/>
          </w:tcPr>
          <w:p w:rsidR="00AE2596" w:rsidRPr="00AE2596" w:rsidRDefault="00AE2596" w:rsidP="00AE2596">
            <w:pPr>
              <w:spacing w:after="0"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przeprowadzona będzie aukcja elektroniczna,</w:t>
            </w:r>
            <w:r w:rsidRPr="00AE2596">
              <w:rPr>
                <w:rFonts w:ascii="Times New Roman" w:eastAsia="Times New Roman" w:hAnsi="Times New Roman" w:cs="Times New Roman"/>
                <w:sz w:val="24"/>
                <w:szCs w:val="24"/>
              </w:rPr>
              <w:t xml:space="preserve"> adres strony, na której będzie prowadzona: </w:t>
            </w:r>
          </w:p>
        </w:tc>
      </w:tr>
    </w:tbl>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IV.3) ZMIANA UMOWY</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Dopuszczalne zmiany postanowień umowy oraz określenie warunków zmian</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sz w:val="24"/>
          <w:szCs w:val="24"/>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działania siły wyższej. d) Wykonawca gwarantuje zarówno stałość cen sprzedaży przedmiotu </w:t>
      </w:r>
      <w:proofErr w:type="spellStart"/>
      <w:r w:rsidRPr="00AE2596">
        <w:rPr>
          <w:rFonts w:ascii="Times New Roman" w:eastAsia="Times New Roman" w:hAnsi="Times New Roman" w:cs="Times New Roman"/>
          <w:sz w:val="24"/>
          <w:szCs w:val="24"/>
        </w:rPr>
        <w:t>umowyprzez</w:t>
      </w:r>
      <w:proofErr w:type="spellEnd"/>
      <w:r w:rsidRPr="00AE2596">
        <w:rPr>
          <w:rFonts w:ascii="Times New Roman" w:eastAsia="Times New Roman" w:hAnsi="Times New Roman" w:cs="Times New Roman"/>
          <w:sz w:val="24"/>
          <w:szCs w:val="24"/>
        </w:rPr>
        <w:t xml:space="preserve">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e)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3. Warunkiem zmiany treści umowy jest podpisanie protokołu konieczności.</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IV.4) INFORMACJE ADMINISTRACYJNE</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IV.4.1)</w:t>
      </w:r>
      <w:r w:rsidRPr="00AE2596">
        <w:rPr>
          <w:rFonts w:ascii="Times New Roman" w:eastAsia="Times New Roman" w:hAnsi="Times New Roman" w:cs="Times New Roman"/>
          <w:sz w:val="24"/>
          <w:szCs w:val="24"/>
        </w:rPr>
        <w:t> </w:t>
      </w:r>
      <w:r w:rsidRPr="00AE2596">
        <w:rPr>
          <w:rFonts w:ascii="Times New Roman" w:eastAsia="Times New Roman" w:hAnsi="Times New Roman" w:cs="Times New Roman"/>
          <w:b/>
          <w:bCs/>
          <w:sz w:val="24"/>
          <w:szCs w:val="24"/>
        </w:rPr>
        <w:t>Adres strony internetowej, na której jest dostępna specyfikacja istotnych warunków zamówienia:</w:t>
      </w:r>
      <w:r w:rsidRPr="00AE2596">
        <w:rPr>
          <w:rFonts w:ascii="Times New Roman" w:eastAsia="Times New Roman" w:hAnsi="Times New Roman" w:cs="Times New Roman"/>
          <w:sz w:val="24"/>
          <w:szCs w:val="24"/>
        </w:rPr>
        <w:t xml:space="preserve"> </w:t>
      </w:r>
      <w:proofErr w:type="spellStart"/>
      <w:r w:rsidRPr="00AE2596">
        <w:rPr>
          <w:rFonts w:ascii="Times New Roman" w:eastAsia="Times New Roman" w:hAnsi="Times New Roman" w:cs="Times New Roman"/>
          <w:sz w:val="24"/>
          <w:szCs w:val="24"/>
        </w:rPr>
        <w:t>www.gig.eu</w:t>
      </w:r>
      <w:proofErr w:type="spellEnd"/>
      <w:r w:rsidRPr="00AE2596">
        <w:rPr>
          <w:rFonts w:ascii="Times New Roman" w:eastAsia="Times New Roman" w:hAnsi="Times New Roman" w:cs="Times New Roman"/>
          <w:sz w:val="24"/>
          <w:szCs w:val="24"/>
        </w:rPr>
        <w:br/>
      </w:r>
      <w:r w:rsidRPr="00AE2596">
        <w:rPr>
          <w:rFonts w:ascii="Times New Roman" w:eastAsia="Times New Roman" w:hAnsi="Times New Roman" w:cs="Times New Roman"/>
          <w:b/>
          <w:bCs/>
          <w:sz w:val="24"/>
          <w:szCs w:val="24"/>
        </w:rPr>
        <w:t>Specyfikację istotnych warunków zamówienia można uzyskać pod adresem:</w:t>
      </w:r>
      <w:r w:rsidRPr="00AE2596">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lastRenderedPageBreak/>
        <w:t>IV.4.4) Termin składania wniosków o dopuszczenie do udziału w postępowaniu lub ofert:</w:t>
      </w:r>
      <w:r w:rsidRPr="00AE2596">
        <w:rPr>
          <w:rFonts w:ascii="Times New Roman" w:eastAsia="Times New Roman" w:hAnsi="Times New Roman" w:cs="Times New Roman"/>
          <w:sz w:val="24"/>
          <w:szCs w:val="24"/>
        </w:rPr>
        <w:t xml:space="preserve"> 25.02.2016 godzina 10:00, miejsce: Główny Instytut Górnictwa, Plac Gwarków 1, 40 - 166 Katowice, Gmach Dyrekcji, Dział Handlowy (FZ-1), II piętro, pokój 226.</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IV.4.5) Termin związania ofertą:</w:t>
      </w:r>
      <w:r w:rsidRPr="00AE2596">
        <w:rPr>
          <w:rFonts w:ascii="Times New Roman" w:eastAsia="Times New Roman" w:hAnsi="Times New Roman" w:cs="Times New Roman"/>
          <w:sz w:val="24"/>
          <w:szCs w:val="24"/>
        </w:rPr>
        <w:t xml:space="preserve"> okres w dniach: 30 (od ostatecznego terminu składania ofert).</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IV.4.16) Informacje dodatkowe, w tym dotyczące finansowania projektu/programu ze środków Unii Europejskiej:</w:t>
      </w:r>
      <w:r w:rsidRPr="00AE2596">
        <w:rPr>
          <w:rFonts w:ascii="Times New Roman" w:eastAsia="Times New Roman" w:hAnsi="Times New Roman" w:cs="Times New Roman"/>
          <w:sz w:val="24"/>
          <w:szCs w:val="24"/>
        </w:rPr>
        <w:t xml:space="preserve"> Zamawiający nie dopuszcza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Wykonawca zapewni gwarancję i rękojmię na okres 12 miesięcy od daty odbioru przedmiotu zamówienia na podstawie wystawionej faktury, przy czym data wystawienia faktury nie może być wcześniejsza niż data realizacji dostawy której ta faktura dotyczy. W przypadku zgłoszenia reklamacyjnego zobowiązujemy się w terminie do 24 godzin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Zamawiający nie wymaga wniesienia wadium oraz zabezpieczenia należytego wykonania umowy. Zakup może być realizowany z różnych źródeł finansowania, w zależności od potrzeb Zamawiającego..</w:t>
      </w:r>
    </w:p>
    <w:p w:rsidR="00AE2596" w:rsidRPr="00AE2596" w:rsidRDefault="00AE2596" w:rsidP="00AE2596">
      <w:pPr>
        <w:spacing w:before="100" w:beforeAutospacing="1" w:after="100" w:afterAutospacing="1" w:line="240" w:lineRule="auto"/>
        <w:rPr>
          <w:rFonts w:ascii="Times New Roman" w:eastAsia="Times New Roman" w:hAnsi="Times New Roman" w:cs="Times New Roman"/>
          <w:sz w:val="24"/>
          <w:szCs w:val="24"/>
        </w:rPr>
      </w:pPr>
      <w:r w:rsidRPr="00AE2596">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E2596">
        <w:rPr>
          <w:rFonts w:ascii="Times New Roman" w:eastAsia="Times New Roman" w:hAnsi="Times New Roman" w:cs="Times New Roman"/>
          <w:sz w:val="24"/>
          <w:szCs w:val="24"/>
        </w:rPr>
        <w:t>nie</w:t>
      </w:r>
    </w:p>
    <w:p w:rsidR="00AE2596" w:rsidRPr="00AE2596" w:rsidRDefault="00AE2596" w:rsidP="00AE2596">
      <w:pPr>
        <w:spacing w:after="0" w:line="240" w:lineRule="auto"/>
        <w:rPr>
          <w:rFonts w:ascii="Times New Roman" w:eastAsia="Times New Roman" w:hAnsi="Times New Roman" w:cs="Times New Roman"/>
          <w:sz w:val="24"/>
          <w:szCs w:val="24"/>
        </w:rPr>
      </w:pPr>
    </w:p>
    <w:p w:rsidR="00A251A9" w:rsidRDefault="00A251A9"/>
    <w:sectPr w:rsidR="00A251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60F7"/>
    <w:multiLevelType w:val="multilevel"/>
    <w:tmpl w:val="57F4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780DEA"/>
    <w:multiLevelType w:val="multilevel"/>
    <w:tmpl w:val="EEC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F436A"/>
    <w:multiLevelType w:val="multilevel"/>
    <w:tmpl w:val="116A6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CA0ABD"/>
    <w:multiLevelType w:val="multilevel"/>
    <w:tmpl w:val="6FA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C67"/>
    <w:multiLevelType w:val="multilevel"/>
    <w:tmpl w:val="0DD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323B2A"/>
    <w:multiLevelType w:val="multilevel"/>
    <w:tmpl w:val="04E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244269"/>
    <w:multiLevelType w:val="multilevel"/>
    <w:tmpl w:val="DE3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E2596"/>
    <w:rsid w:val="00A251A9"/>
    <w:rsid w:val="00AE25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AE2596"/>
  </w:style>
  <w:style w:type="character" w:styleId="Hipercze">
    <w:name w:val="Hyperlink"/>
    <w:basedOn w:val="Domylnaczcionkaakapitu"/>
    <w:uiPriority w:val="99"/>
    <w:semiHidden/>
    <w:unhideWhenUsed/>
    <w:rsid w:val="00AE2596"/>
    <w:rPr>
      <w:color w:val="0000FF"/>
      <w:u w:val="single"/>
    </w:rPr>
  </w:style>
  <w:style w:type="paragraph" w:styleId="NormalnyWeb">
    <w:name w:val="Normal (Web)"/>
    <w:basedOn w:val="Normalny"/>
    <w:uiPriority w:val="99"/>
    <w:semiHidden/>
    <w:unhideWhenUsed/>
    <w:rsid w:val="00AE2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AE2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AE2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AE2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264">
      <w:bodyDiv w:val="1"/>
      <w:marLeft w:val="0"/>
      <w:marRight w:val="0"/>
      <w:marTop w:val="0"/>
      <w:marBottom w:val="0"/>
      <w:divBdr>
        <w:top w:val="none" w:sz="0" w:space="0" w:color="auto"/>
        <w:left w:val="none" w:sz="0" w:space="0" w:color="auto"/>
        <w:bottom w:val="none" w:sz="0" w:space="0" w:color="auto"/>
        <w:right w:val="none" w:sz="0" w:space="0" w:color="auto"/>
      </w:divBdr>
      <w:divsChild>
        <w:div w:id="4857353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11976</Characters>
  <Application>Microsoft Office Word</Application>
  <DocSecurity>0</DocSecurity>
  <Lines>99</Lines>
  <Paragraphs>27</Paragraphs>
  <ScaleCrop>false</ScaleCrop>
  <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2016-02-17T12:41:00Z</dcterms:created>
  <dcterms:modified xsi:type="dcterms:W3CDTF">2016-02-17T12:42:00Z</dcterms:modified>
</cp:coreProperties>
</file>