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935" w:type="dxa"/>
        <w:tblInd w:w="-856" w:type="dxa"/>
        <w:tblCellMar>
          <w:left w:w="70" w:type="dxa"/>
          <w:right w:w="70" w:type="dxa"/>
        </w:tblCellMar>
        <w:tblLook w:val="04A0" w:firstRow="1" w:lastRow="0" w:firstColumn="1" w:lastColumn="0" w:noHBand="0" w:noVBand="1"/>
      </w:tblPr>
      <w:tblGrid>
        <w:gridCol w:w="709"/>
        <w:gridCol w:w="4395"/>
        <w:gridCol w:w="1276"/>
        <w:gridCol w:w="708"/>
        <w:gridCol w:w="1560"/>
        <w:gridCol w:w="2409"/>
        <w:gridCol w:w="866"/>
        <w:gridCol w:w="1134"/>
        <w:gridCol w:w="774"/>
        <w:gridCol w:w="978"/>
        <w:gridCol w:w="1126"/>
      </w:tblGrid>
      <w:tr w:rsidR="00C87DD1" w:rsidRPr="00C87DD1" w:rsidTr="00C87DD1">
        <w:trPr>
          <w:trHeight w:val="12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4395"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Opis przedmiotu zamówienia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i/>
                <w:iCs/>
                <w:sz w:val="18"/>
                <w:szCs w:val="18"/>
              </w:rPr>
            </w:pPr>
            <w:r w:rsidRPr="00C87DD1">
              <w:rPr>
                <w:rFonts w:ascii="Arial" w:hAnsi="Arial" w:cs="Arial"/>
                <w:b/>
                <w:bCs/>
                <w:i/>
                <w:iCs/>
                <w:sz w:val="18"/>
                <w:szCs w:val="18"/>
              </w:rPr>
              <w:t>Jedn. miary</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i/>
                <w:iCs/>
                <w:sz w:val="18"/>
                <w:szCs w:val="18"/>
              </w:rPr>
            </w:pPr>
            <w:r w:rsidRPr="00C87DD1">
              <w:rPr>
                <w:rFonts w:ascii="Arial" w:hAnsi="Arial" w:cs="Arial"/>
                <w:b/>
                <w:bCs/>
                <w:i/>
                <w:iCs/>
                <w:sz w:val="18"/>
                <w:szCs w:val="18"/>
              </w:rPr>
              <w:t xml:space="preserve">Ilość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Producent</w:t>
            </w:r>
          </w:p>
        </w:tc>
        <w:tc>
          <w:tcPr>
            <w:tcW w:w="2409" w:type="dxa"/>
            <w:tcBorders>
              <w:top w:val="single" w:sz="4" w:space="0" w:color="auto"/>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Nazwa, typ</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Cena jedn. Netto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Wartość ogółem netto PLN</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Stawka (%) VAT</w:t>
            </w:r>
          </w:p>
        </w:tc>
        <w:tc>
          <w:tcPr>
            <w:tcW w:w="978"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Wartość VAT PLN</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b/>
                <w:bCs/>
                <w:sz w:val="18"/>
                <w:szCs w:val="18"/>
              </w:rPr>
            </w:pPr>
            <w:r w:rsidRPr="00C87DD1">
              <w:rPr>
                <w:rFonts w:ascii="Arial" w:hAnsi="Arial" w:cs="Arial"/>
                <w:b/>
                <w:bCs/>
                <w:sz w:val="18"/>
                <w:szCs w:val="18"/>
              </w:rPr>
              <w:t>Wartość ogółem brutto</w:t>
            </w: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Bloczki samoprzylepne min. 38x51 mm, 100 kartek, żółte (op. 3 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( 3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Bloczki samoprzylepne min. 51x76 mm, 100 kartek, żółte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Bloczki samoprzylepne min. 76x76 mm, 100 kartkowe, mix pastelowy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Bloczki samoprzylepne min. 127x76 mm, 100 kartkowe, żółte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Blok w kratkę A4/100kartek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250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Blok w kratkę A4/50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Blok w kratkę A5/100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250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Blok do flipczartów,  min. format 640x955, min. 20kartek, perforacja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51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Brulion A6, 96 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Cienkopis biurowy z plastikową końcówką oprawioną w metal, skuwka wentylowana, grubość linii pisania max 0,4 mm,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79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Cienkopisy biurowe z plastikową końcówką oprawioną w metal, skuwka wentylowana, grubość linii pisania max 0,4 mm,  kpl.6 szt.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kpl.6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lang w:val="en-US"/>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Datownik samotuszujący w obudowie z tworzywa , wysokość cyfr  4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Deska z klipsem, format A4, sztywna podkładka do pisania, pokryta folią PCV, klip wyposażony w sprężysty mechanizm zaciskowy umożliwiający utrzymywanie kartek,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Deska z okładką, A4, obie okładki sztywne, pokryte folią PCV, wyposażona w mechanizm zaciskowy umożliwiający utrzymywanie kartek oraz miejscem na długopis,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Długopisy zwykłe jednorazowe, końcówka 0,7 mm, dł. linii pisania min  3000 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8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Długopis automatyczny wykonany z tworzywa sztucznego z metalowym klipsem, okówką  i obrączką, z wielkopojemnym wkładem metalowym, kolor tuszu niebieski i czarny, średnica kulki min 0.8 mm, szerokość pisania: min. 0,6- 0,7 mm, długość linii pisania min. 2500 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9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16</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Długopis żelowy z przezroczystym korpusem, gumowym uchwytem, wymiennym wkładem. Grubość linii pisania:0,3mm. Długość linii pisania min 800 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18</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Długopis żelowy  z wymiennym wkładem żelowym i gumowym uchwytem. Linia pisania EXTRA FINE min. 0,25 mm. Długość linii min 1200 m. Wyposażony w mechanizm chowania wkładu .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20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Długopis z systemem przyciskowym  posiadający gumowy uchwyt, grubość końcówki 0,7 mm; wkład wymienny, olejowy, długość linii pisania min 1200 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7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22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Długopis z wkładem olejowym, gumowy uchwyt, linia pisania 0,27 mm, długość linii 900m,  wymienny "krótki" wklad olejowy.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zaoferowane w poz. 24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Długopis samoprzylepny na sprężynce, leżący </w:t>
            </w:r>
          </w:p>
        </w:tc>
        <w:tc>
          <w:tcPr>
            <w:tcW w:w="1276"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27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Dziennik korespondencyjny w twardej oprawie introligatorskiej, format A4, 192 kartkowe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Dziurkacz biurowy do dziurkowania od 1 do 10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Dziurkacz biurowy z metalowa podstawką, z plastikowym uchwytem, do dziurkowania od 1 do 25 kartek średnica dziurek  min. 5  mm, odległość między dziurkami 80 mm, blokada ramienia, ogranicznik formatu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Dziurkacz duży. Rozstaw dziurek 80 mm. Średnica otworu min. 5,5 mm. do dziurkowania od 1 do 65 kartek papieru 80g/m2. Wyposażony jest w prowadnicę papieru oraz pojemnik na ścinki</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Etykiety  uniwersalne przezroczyste  A4 210x297mm - 10 ark.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 ark.)</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Etykiety samoprzylepne zielone/żółte/czerwone... A4 210x297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(a 25 ark.)</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Etykiety samoprzylepne-laser-ksero-inject format A4, różna ilość etykiet na arkuszu/ od 1 do 65 etykiet na arkuszu/</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(a 100 ark.)</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70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Flipczartsuchościeralno- magnetyczny wymiary: min 70 x 100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Folia do drukarek laserowych i kserokopiarek, A4, grubość 100 mic</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 ark.)</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Folia do laminowania A4 80 mic</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Folie do bindowania, przezroczysta, grubość min. 200mic</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bindowania, kartony skóropodobne,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Foliopis niezmywalny z końcówką od 1-2,5 mm. Obudowa i skuwka wykonane z polipropylenu. Zestaw w etui 4 sztukowym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kpl. 4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Grafity ołówkowe o grubości: 03,05, 07i  twardościach H,B,HB,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5mm,  max ilość kartek10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6mm, max ilość kartek 25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8mm, max ilość kartek 45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10mm, max ilość kartek 65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12,5mm, max ilość kartek 105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14mm, max ilość kartek 125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16mm, max ilość kartek 145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19mm, max ilość kartek 165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22mm, max ilość kartek 210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Grzbiet do bindowania 25mm, max ilość kartek 240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Grzbiet do bindowania 32mm, max ilość kartek 300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Grzbiet do bindowania 38mm, max ilość kartek 350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45mm, max ilość kartek 440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Grzbiet do bindowania 51mm, max ilość kartek 510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Gumka  ołówkowa  średnia wym. min.  65mm x 24 mm x 12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Gumka  ołówkowa mała,  wymiary min. 43 mm x 17 mm x 11mm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Kalkulator naukowy, rodzaj wyświetlacza: min 10-pozycyjny + 2 cyfry wykładnika, klawisze funkcyjne: obliczenia arytmetyczne, logarytmy i antylogarytmy, działania na ułamkach, konwersja jednostek miar kątów, konwersja zapisu sześćdziesiętnego, funkcje trygonometryczne i odwrotne funkcje trygonometryczne, funkcje hiperboliczne, odwrotn., rodzaj zasilania: bateryjne funkcja dodatkowa obsługa min 236 funkcji liczenia, automatyczne wyłączanie  zasilania, usuwanie ostatnio wprowadzonej cyfry.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Kalkulator naukowy, specyfikacja: min 417 funkcji, ułamki zwykłe,  pierwiastki dowolnego stopnia,  potęgi - naturalnie zapisywane,  dwuwierszowy wyświetlacz o rozdzielczości min 31 x 96 punktów,  możliwości regulacji kontrastu,  suma naturalnie zapisywana,  całka oznaczona i wartość pochodnej w punkcie – naturalnie zapisywane,  logarytm o dowolnej podstawie - naturalnie zapisywany, operacje na macierzach i wektorach – naturalnie zapisywane,  rozwiązywanie równań 2 i 3 stopnia, rozwiązywanie układów równań z 3 niewiadomymi,  liczby zespolone, binarny, szóstkowy i ósemkowy system zapisywania liczb możliwość tworzenia tablicy funkcji, wyświetlanie wyników obliczeń w formacie liczb niewymiernych,  notacja inżynierska, kombinacje, permutacje i wariacje, zamiana współrzędnych prostokątnych na biegunowe i odwrotnie, min  9 komórek pamięci,  zamiana jednostek miar, automatyczne wyłączanie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Kalkulator biurowy, min 12 pozycyjny wyświetlacz, obliczanie podatku VAT, Rachowanie marży/zysku, obliczenia procentowe, zmiana znaku, pierwiastkowanie drugiego stopnia, pamięć obliczeń, posiadający duże plastikowe klawisze, klawisz podwójnego zera, zaokrąglanie wyników, cofanie ostatnio wprowadzonej cyfry, selektor miejsc dziesiętnych, na baterie oraz na  baterię słoneczną, automatycznie wyłączający się w przypadku jego nie używania przez min 5 min.</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Kartoteka na teczki zawieszane (A4), zamykana z góry, z uchylnym wieczkiem i rączką do przenoszenia, mocny plastik, pojemność 15 teczek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Klej w sztyfcie, nietoksyczny, nie posiadający w swoim składzie rozpuszczalników, do papieru, zdjęć, tektury, 35g</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Klej z syntetycznej żywicy, klej uniwersalny z zakrętką oraz dozownikiem do klejenia punktowego, </w:t>
            </w:r>
            <w:r w:rsidRPr="00C87DD1">
              <w:rPr>
                <w:rFonts w:ascii="Arial" w:hAnsi="Arial" w:cs="Arial"/>
                <w:sz w:val="18"/>
                <w:szCs w:val="18"/>
              </w:rPr>
              <w:lastRenderedPageBreak/>
              <w:t>liniowego lub powierzchniowego. Odpowiedni do drewna, tworzyw, papieru, filcu i materiałów włókienniczych. Pojemność 35 g</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Klej żelowy w sztyfcie transparentny, do papieru, kartonu, 21g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Klej biurowy w tubce, klasyczny klej roslinny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Klipy do dokumentów, metalowe, 15mm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Klipy do dokumentów, metalowe, 19mm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Klipy do dokumentów, metalowe, 25mm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Klipy do dokumentów, metalowe, 32mm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Klipy do dokumentów, metalowe, 41mm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Klipy do dokumentów, metalowe, 51mm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(12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C-6 </w:t>
            </w:r>
            <w:r>
              <w:rPr>
                <w:rFonts w:ascii="Arial" w:hAnsi="Arial" w:cs="Arial"/>
                <w:sz w:val="18"/>
                <w:szCs w:val="18"/>
              </w:rPr>
              <w:t xml:space="preserve"> H</w:t>
            </w:r>
            <w:r w:rsidRPr="00C87DD1">
              <w:rPr>
                <w:rFonts w:ascii="Arial" w:hAnsi="Arial" w:cs="Arial"/>
                <w:sz w:val="18"/>
                <w:szCs w:val="18"/>
              </w:rPr>
              <w:t>K</w:t>
            </w:r>
            <w:r>
              <w:rPr>
                <w:rFonts w:ascii="Arial" w:hAnsi="Arial" w:cs="Arial"/>
                <w:sz w:val="18"/>
                <w:szCs w:val="18"/>
              </w:rPr>
              <w:t xml:space="preserve"> </w:t>
            </w:r>
            <w:r w:rsidRPr="00C87DD1">
              <w:rPr>
                <w:rFonts w:ascii="Arial" w:hAnsi="Arial" w:cs="Arial"/>
                <w:sz w:val="18"/>
                <w:szCs w:val="18"/>
              </w:rPr>
              <w:t>białe, 114 x 162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C-6 </w:t>
            </w:r>
            <w:r>
              <w:rPr>
                <w:rFonts w:ascii="Arial" w:hAnsi="Arial" w:cs="Arial"/>
                <w:sz w:val="18"/>
                <w:szCs w:val="18"/>
              </w:rPr>
              <w:t>H</w:t>
            </w:r>
            <w:r w:rsidRPr="00C87DD1">
              <w:rPr>
                <w:rFonts w:ascii="Arial" w:hAnsi="Arial" w:cs="Arial"/>
                <w:sz w:val="18"/>
                <w:szCs w:val="18"/>
              </w:rPr>
              <w:t xml:space="preserve">K białe, 114 x162 okno prawe/okno lewe 45x90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C-5 </w:t>
            </w:r>
            <w:r>
              <w:rPr>
                <w:rFonts w:ascii="Arial" w:hAnsi="Arial" w:cs="Arial"/>
                <w:sz w:val="18"/>
                <w:szCs w:val="18"/>
              </w:rPr>
              <w:t xml:space="preserve"> H</w:t>
            </w:r>
            <w:r w:rsidRPr="00C87DD1">
              <w:rPr>
                <w:rFonts w:ascii="Arial" w:hAnsi="Arial" w:cs="Arial"/>
                <w:sz w:val="18"/>
                <w:szCs w:val="18"/>
              </w:rPr>
              <w:t>K</w:t>
            </w:r>
            <w:r>
              <w:rPr>
                <w:rFonts w:ascii="Arial" w:hAnsi="Arial" w:cs="Arial"/>
                <w:sz w:val="18"/>
                <w:szCs w:val="18"/>
              </w:rPr>
              <w:t xml:space="preserve"> </w:t>
            </w:r>
            <w:r w:rsidRPr="00C87DD1">
              <w:rPr>
                <w:rFonts w:ascii="Arial" w:hAnsi="Arial" w:cs="Arial"/>
                <w:sz w:val="18"/>
                <w:szCs w:val="18"/>
              </w:rPr>
              <w:t>białe 90g,162 x 229</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C-4 </w:t>
            </w:r>
            <w:r>
              <w:rPr>
                <w:rFonts w:ascii="Arial" w:hAnsi="Arial" w:cs="Arial"/>
                <w:sz w:val="18"/>
                <w:szCs w:val="18"/>
              </w:rPr>
              <w:t xml:space="preserve"> H</w:t>
            </w:r>
            <w:r w:rsidRPr="00C87DD1">
              <w:rPr>
                <w:rFonts w:ascii="Arial" w:hAnsi="Arial" w:cs="Arial"/>
                <w:sz w:val="18"/>
                <w:szCs w:val="18"/>
              </w:rPr>
              <w:t>K</w:t>
            </w:r>
            <w:r>
              <w:rPr>
                <w:rFonts w:ascii="Arial" w:hAnsi="Arial" w:cs="Arial"/>
                <w:sz w:val="18"/>
                <w:szCs w:val="18"/>
              </w:rPr>
              <w:t xml:space="preserve"> </w:t>
            </w:r>
            <w:r w:rsidRPr="00C87DD1">
              <w:rPr>
                <w:rFonts w:ascii="Arial" w:hAnsi="Arial" w:cs="Arial"/>
                <w:sz w:val="18"/>
                <w:szCs w:val="18"/>
              </w:rPr>
              <w:t xml:space="preserve">białe 90g,229 x 324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B-4 </w:t>
            </w:r>
            <w:r>
              <w:rPr>
                <w:rFonts w:ascii="Arial" w:hAnsi="Arial" w:cs="Arial"/>
                <w:sz w:val="18"/>
                <w:szCs w:val="18"/>
              </w:rPr>
              <w:t>H</w:t>
            </w:r>
            <w:r w:rsidRPr="00C87DD1">
              <w:rPr>
                <w:rFonts w:ascii="Arial" w:hAnsi="Arial" w:cs="Arial"/>
                <w:sz w:val="18"/>
                <w:szCs w:val="18"/>
              </w:rPr>
              <w:t xml:space="preserve">K  białe 100g, 250 x 353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B-4 </w:t>
            </w:r>
            <w:r>
              <w:rPr>
                <w:rFonts w:ascii="Arial" w:hAnsi="Arial" w:cs="Arial"/>
                <w:sz w:val="18"/>
                <w:szCs w:val="18"/>
              </w:rPr>
              <w:t>H</w:t>
            </w:r>
            <w:r w:rsidRPr="00C87DD1">
              <w:rPr>
                <w:rFonts w:ascii="Arial" w:hAnsi="Arial" w:cs="Arial"/>
                <w:sz w:val="18"/>
                <w:szCs w:val="18"/>
              </w:rPr>
              <w:t xml:space="preserve">K brązowe100g, 250 x 353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B-5 </w:t>
            </w:r>
            <w:r>
              <w:rPr>
                <w:rFonts w:ascii="Arial" w:hAnsi="Arial" w:cs="Arial"/>
                <w:sz w:val="18"/>
                <w:szCs w:val="18"/>
              </w:rPr>
              <w:t>H</w:t>
            </w:r>
            <w:r w:rsidRPr="00C87DD1">
              <w:rPr>
                <w:rFonts w:ascii="Arial" w:hAnsi="Arial" w:cs="Arial"/>
                <w:sz w:val="18"/>
                <w:szCs w:val="18"/>
              </w:rPr>
              <w:t>K białe 90g, 176x250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Koperty  B-5</w:t>
            </w:r>
            <w:r>
              <w:rPr>
                <w:rFonts w:ascii="Arial" w:hAnsi="Arial" w:cs="Arial"/>
                <w:sz w:val="18"/>
                <w:szCs w:val="18"/>
              </w:rPr>
              <w:t xml:space="preserve"> H</w:t>
            </w:r>
            <w:r w:rsidRPr="00C87DD1">
              <w:rPr>
                <w:rFonts w:ascii="Arial" w:hAnsi="Arial" w:cs="Arial"/>
                <w:sz w:val="18"/>
                <w:szCs w:val="18"/>
              </w:rPr>
              <w:t xml:space="preserve">K brązowe 90g, 176 x 250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Koperty  C-4 HK</w:t>
            </w:r>
            <w:r>
              <w:rPr>
                <w:rFonts w:ascii="Arial" w:hAnsi="Arial" w:cs="Arial"/>
                <w:sz w:val="18"/>
                <w:szCs w:val="18"/>
              </w:rPr>
              <w:t xml:space="preserve"> </w:t>
            </w:r>
            <w:r w:rsidRPr="00C87DD1">
              <w:rPr>
                <w:rFonts w:ascii="Arial" w:hAnsi="Arial" w:cs="Arial"/>
                <w:sz w:val="18"/>
                <w:szCs w:val="18"/>
              </w:rPr>
              <w:t xml:space="preserve">biała 150g, RBD, 229x324x38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(250szt.)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C-4 HK brązowa 130g RBD, 229x324x38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(250szt.)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Koperty z folią bąbelkową, samoklejące z paskiem białe/brązowe rozmiar wew. 150x215mm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Koperty z folią bąbelkową, samoklejące z paskiem białe/brązowe rozmiar wew. 220x265mm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Koperty  z folią bąbelkową, samoklejące z paskiem białe/brązowe rozmiar wew. 230x340mm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Koperty  z folią bąbelkową, samoklejące z paskiem białe/brązowe rozmiar wew.270x360mm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DL </w:t>
            </w:r>
            <w:r>
              <w:rPr>
                <w:rFonts w:ascii="Arial" w:hAnsi="Arial" w:cs="Arial"/>
                <w:sz w:val="18"/>
                <w:szCs w:val="18"/>
              </w:rPr>
              <w:t>H</w:t>
            </w:r>
            <w:r w:rsidRPr="00C87DD1">
              <w:rPr>
                <w:rFonts w:ascii="Arial" w:hAnsi="Arial" w:cs="Arial"/>
                <w:sz w:val="18"/>
                <w:szCs w:val="18"/>
              </w:rPr>
              <w:t xml:space="preserve">K białe, 110 x220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Koperty DL </w:t>
            </w:r>
            <w:r>
              <w:rPr>
                <w:rFonts w:ascii="Arial" w:hAnsi="Arial" w:cs="Arial"/>
                <w:sz w:val="18"/>
                <w:szCs w:val="18"/>
              </w:rPr>
              <w:t>H</w:t>
            </w:r>
            <w:r w:rsidRPr="00C87DD1">
              <w:rPr>
                <w:rFonts w:ascii="Arial" w:hAnsi="Arial" w:cs="Arial"/>
                <w:sz w:val="18"/>
                <w:szCs w:val="18"/>
              </w:rPr>
              <w:t xml:space="preserve">K białe, 110 x220 mm okno prawe/ okno lewe 45 x90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Dwuwarstwowa koperta przestrzenna. Podwójna warstwa papieru białego offsetowego 2x110g/m2, samoprzylepna, zabezpieczenie przed niepożądanym otwarciem, pasek zrywowy do otwierania. Koperta do wysyłania obszernych, przestrzennych przesyłek np.: teczek, książek, akt, korespondencji zbiorczej. Wymiary min.  300 x 460 x 40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Koszulka A4, krystaliczna, wykonana z folii PP, multiperforowana, otwierana u góry, min. 55 mic (op. 100 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Koszulka  A4 Maxi, wykonane z  folii polipropylenowej PP lub PCV,  min 100mic, multiperforowana, otwierana. Mieści min. 60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(25szt.)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Koszulki  A4 , z poszerzanym brzegiem do przechowywania katalogów, cenników i grubych ofert  zamykane od góry klapką, multiperforowane, min 170 mic, PCV lub PP</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Koszulka na katalogi i czasopisma z klapką na górze, krystaliczna, A4, wykonana z folii polipropylenowej min 170µm, przezroczysta, wzmocniony brzeg, pasek z multiperforacją. Mieści materiały do 27mm grubości. Wymiary zewnętrzne: 245x306mm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Koszulki z klapką, otwierane z boku A4, wykonane z polipropylenum 0,11mm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Koszulka krystaliczna A5, wykonana z folii PP, otwierana z góry, przezroczysta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Koszulka 130x150 na 2 CD lub na CD i kartę opisową/instrukcję /op.5 sztuk/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Kieszeń samoprzylepna na CD/DVD 127x127 z zamknięciem /op.10szt./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Kreda szkolna, niepylaca, biała, okrągła,op.10 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Linijka biurowa, aluminiowa  o długości 50cm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Linijka biurowa, aluminiowa o długości 100cm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Linijka przezroczysta plastikowa, o długości 20 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Linijka przezroczysta plastikowa, o długości 30 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Listwy wsuwane Standard 4mm-do oprawienia 10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Listwy wsuwane Standard 6mm-do oprawienia 20 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Listwy wsuwane Standard 9/10mm-do oprawienia 40 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Listwy wsuwane Standard 15mm-do oprawienia 75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50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Ekierka przezroczysta, typ 45, 16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54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Ekierka przezroczysta, typ 60, 16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Magnesy  do tablic, różnokolorowe,  średnica 15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p w:rsidR="00C87DD1" w:rsidRPr="00C87DD1" w:rsidRDefault="00C87DD1" w:rsidP="00C87DD1">
            <w:pPr>
              <w:spacing w:after="0"/>
              <w:rPr>
                <w:rFonts w:ascii="Arial" w:hAnsi="Arial" w:cs="Arial"/>
                <w:sz w:val="18"/>
                <w:szCs w:val="18"/>
              </w:rPr>
            </w:pPr>
            <w:r w:rsidRPr="00C87DD1">
              <w:rPr>
                <w:rFonts w:ascii="Arial" w:hAnsi="Arial" w:cs="Arial"/>
                <w:sz w:val="18"/>
                <w:szCs w:val="18"/>
              </w:rPr>
              <w:t>(10szt.)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Magnesy do tablic, różnokolorowe,   średnica 30mm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p w:rsidR="00C87DD1" w:rsidRPr="00C87DD1" w:rsidRDefault="00C87DD1" w:rsidP="00C87DD1">
            <w:pPr>
              <w:spacing w:after="0"/>
              <w:rPr>
                <w:rFonts w:ascii="Arial" w:hAnsi="Arial" w:cs="Arial"/>
                <w:sz w:val="18"/>
                <w:szCs w:val="18"/>
              </w:rPr>
            </w:pPr>
            <w:r w:rsidRPr="00C87DD1">
              <w:rPr>
                <w:rFonts w:ascii="Arial" w:hAnsi="Arial" w:cs="Arial"/>
                <w:sz w:val="18"/>
                <w:szCs w:val="18"/>
              </w:rPr>
              <w:t>(5szt.)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Marker do płyt CD/DVD Szerokość linii pisania min. 0,5. Niezmywalny i bezzapachowy tusz. Nieścieralny i wodoodporny po wyschnięciu.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Markery do tablic suchościeralnych z wymiennymi wkładami, </w:t>
            </w:r>
          </w:p>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 + gąbka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op.(a 4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Wkłady do markerów do tablic suchościeralnych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Marker z końcówką okrągłą 1,5-3mm.do białych tablic sucho ścieralnych, ścierany na sucho, tusz pigmentowy bez dodatku octanu butylu, pozwalający na pozostawienie markera bez zatyczki bez ryzyka wyschnięcia - musi posiadać możliwość ponownego napełnienia.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Marker lakierowy z tuszem pigmentowym z okrągłą końcówką 2-3mm,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Marker olejowy, końcówka2,5 mm,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Marker permanentny, szybkoschnący, do metalu , szkła, plastiku odporny na działanie wody, światła, nieścieralny, końcówka okrągła 1-3mm,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Naboje atramentowe wielko pojemne do piór  Parker Quink.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Nawilżacz do palców glicerynowy, 20ml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441C33" w:rsidP="00C87DD1">
            <w:pPr>
              <w:spacing w:after="0"/>
              <w:rPr>
                <w:rFonts w:ascii="Arial" w:hAnsi="Arial" w:cs="Arial"/>
                <w:sz w:val="18"/>
                <w:szCs w:val="18"/>
              </w:rPr>
            </w:pPr>
            <w:r>
              <w:rPr>
                <w:rFonts w:ascii="Arial" w:hAnsi="Arial" w:cs="Arial"/>
                <w:sz w:val="18"/>
                <w:szCs w:val="18"/>
              </w:rPr>
              <w:t>1</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Nożyczki ze stali nierdzewnej,  wytrzymała rączka, rozmiar 17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Nożyczki biurowe trwałe ostrze ze stali nierdzewnej, odporne na pękniecia, ergonomiczny i miękki uchwyt dla prawo i leworęcznych, rozmiar 20,5 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Nożyczki  ze stali nierdzewnej, wytrzymała rączka, rozmiar 25,5 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C87DD1">
        <w:trPr>
          <w:trHeight w:val="2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Nóż biurowy z ergonomiczną obudową z tworzywa, z przyciskiem automatycznie blokującym ostrze oraz szyną wzmacniającą prowadzenie .Ostrze łamane ze stali nierdzewnej, rozmiar 15. Elementy gumowe w obudowie zapobiegającej ślizganie się noża w dłoni.</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441C33" w:rsidP="00C87DD1">
            <w:pPr>
              <w:spacing w:after="0"/>
              <w:rPr>
                <w:rFonts w:ascii="Arial" w:hAnsi="Arial" w:cs="Arial"/>
                <w:sz w:val="18"/>
                <w:szCs w:val="18"/>
              </w:rPr>
            </w:pPr>
            <w:r>
              <w:rPr>
                <w:rFonts w:ascii="Arial" w:hAnsi="Arial" w:cs="Arial"/>
                <w:sz w:val="18"/>
                <w:szCs w:val="18"/>
              </w:rPr>
              <w:t>1</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441C33" w:rsidRPr="00C87DD1" w:rsidTr="00C87DD1">
        <w:trPr>
          <w:trHeight w:val="283"/>
        </w:trPr>
        <w:tc>
          <w:tcPr>
            <w:tcW w:w="709" w:type="dxa"/>
            <w:tcBorders>
              <w:top w:val="nil"/>
              <w:left w:val="single" w:sz="4" w:space="0" w:color="auto"/>
              <w:bottom w:val="single" w:sz="4" w:space="0" w:color="auto"/>
              <w:right w:val="single" w:sz="4" w:space="0" w:color="auto"/>
            </w:tcBorders>
            <w:shd w:val="clear" w:color="auto" w:fill="auto"/>
            <w:vAlign w:val="center"/>
          </w:tcPr>
          <w:p w:rsidR="00441C33" w:rsidRPr="00C87DD1" w:rsidRDefault="00441C33"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tcPr>
          <w:p w:rsidR="00441C33" w:rsidRPr="00C87DD1" w:rsidRDefault="00441C33" w:rsidP="00C87DD1">
            <w:pPr>
              <w:spacing w:after="0"/>
              <w:rPr>
                <w:rFonts w:ascii="Arial" w:hAnsi="Arial" w:cs="Arial"/>
                <w:sz w:val="18"/>
                <w:szCs w:val="18"/>
              </w:rPr>
            </w:pPr>
            <w:r w:rsidRPr="00441C33">
              <w:rPr>
                <w:rFonts w:ascii="Arial" w:hAnsi="Arial" w:cs="Arial"/>
                <w:sz w:val="18"/>
                <w:szCs w:val="18"/>
              </w:rPr>
              <w:t>Nóż do rozcinania kopert z chromowanym ostrzem zakończony stylową drewnianą rączką, która dobrze układa się w dłoni. Nóż przeznaczony jest do otwierania korespondencji.</w:t>
            </w:r>
            <w:r>
              <w:rPr>
                <w:rFonts w:ascii="Arial" w:hAnsi="Arial" w:cs="Arial"/>
                <w:sz w:val="18"/>
                <w:szCs w:val="18"/>
              </w:rPr>
              <w:t xml:space="preserve"> Długość całkowita 22 cm</w:t>
            </w:r>
          </w:p>
        </w:tc>
        <w:tc>
          <w:tcPr>
            <w:tcW w:w="1276" w:type="dxa"/>
            <w:tcBorders>
              <w:top w:val="nil"/>
              <w:left w:val="nil"/>
              <w:bottom w:val="single" w:sz="4" w:space="0" w:color="auto"/>
              <w:right w:val="single" w:sz="4" w:space="0" w:color="auto"/>
            </w:tcBorders>
            <w:shd w:val="clear" w:color="auto" w:fill="auto"/>
            <w:vAlign w:val="center"/>
          </w:tcPr>
          <w:p w:rsidR="00441C33" w:rsidRPr="00C87DD1" w:rsidRDefault="00441C33" w:rsidP="00C87DD1">
            <w:pPr>
              <w:spacing w:after="0"/>
              <w:rPr>
                <w:rFonts w:ascii="Arial" w:hAnsi="Arial" w:cs="Arial"/>
                <w:sz w:val="18"/>
                <w:szCs w:val="18"/>
              </w:rPr>
            </w:pPr>
            <w:r>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441C33" w:rsidRPr="00C87DD1" w:rsidRDefault="00441C33" w:rsidP="00C87DD1">
            <w:pPr>
              <w:spacing w:after="0"/>
              <w:rPr>
                <w:rFonts w:ascii="Arial" w:hAnsi="Arial" w:cs="Arial"/>
                <w:sz w:val="18"/>
                <w:szCs w:val="18"/>
              </w:rPr>
            </w:pPr>
            <w:r>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441C33" w:rsidRPr="00C87DD1" w:rsidRDefault="00441C33"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441C33" w:rsidRPr="00C87DD1" w:rsidRDefault="00441C33"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Ofertówki sztywne,A4, folia PCV 0,20 mm zgrzana w literę L, obie okładki przezroczyste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(25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unibindownicy do 15 kartek (1-3 mm) - XS</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unibindownicy do 40 kartek (3-5 mm) - S</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(90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unibindownicy do 60 kartek (7 mm) - 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(80szt.)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unibindownicy do 80 kartek (9 mm) - 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(70szt.)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unibindownicy do 100 kartek (12 mm) - L</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(60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unibindownicy do 120 kartek (15 mm) - L</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(60szt.)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Okładki  do unibindownicy do 160 kartek (18 mm) - XL</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min.  (40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Ołówek  z gumką, HB</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Ołówki automatyczne, krystaliczna obudowa z gumowym uchwytem i gumką, gr. grafitu 0,5- 0,7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Pinezki do tablic korkowych</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Pióro kulkowe z tuszem pigmentowym, średnica kulki 0,5mm , grubość linii pisania ok. 0,3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Pióro kulkowe z tuszem pigmentowym, średnica kulki 0,8mm , grubość linii pisania ok. 0,6 mm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Płyn do mycia tablic suchościeralnych 250ml</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Pojemnik składany na dokumenty, A4, PCV, szerokość grzbietu 100-110 mm, wymienna dwustronna etykieta na grzbiecie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Pojemnik składany na dokumenty, A4, PCV, o szerokości grzbietu 70mm, wymienna dwustronna etykieta na grzbiecie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Półka na dokumenty, wyprofilowany przód , wyciecie z przodu, możliwość łączenia między półkami, wym. min. 255 x 70 x 357</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Pojemnik na czasopisma, katalogi, wymiary: min 78x308x278mm, na grzbiecie wyznaczone miejsce do opisu zawartości.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szt. </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Przekładki kartonowe poziome, 1/3 A4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Przekładki A4 plastikowe z PP,12 kart bez nadruku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51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Przekładki A4 plastikowe z PP, A-Z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Przekładki kartonowe kolorowe  z kartą opisową A4,12 kart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Przybornik na biurko: 4 przegródki na długopisy, nożyczki, etc., 1 przegroda na karteczki, 1 przegroda na wizytówki, przezroczysty/ dymny.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Przybornik biurowy, płaski, wykonany z metalu  lakierowanego, czarny, srebrny.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Pudełko archiwizacyjne na dokumenty, format A4, szer. grzbietu 80 mm, wykonane z tektury, bezkwasowe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Pudełko archiwizacyjne na dokumenty, format A4, szer. grzbietu 100 mm, wykonane z tektury,  bezkwasowe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Pudło archiwizacyjne zbiorcze  na 5 kartonów100mm lub 6 kartonów 80mm, bezkwasowe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Pudło archiwizacyjne, pojemność 6 x segregator  80  mm, wymiary min.  525 x 338 x 306, otwierane z przodu,  bezkwasowe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441C33">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Rozszywacz  dokumentów z mechanizmem blokującym ostrza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Segregator A4, szer. grzbietu 50 mm, wykonany z grubego kartonu pokrytego na zewnątrz folią a wewnątrz papierem, dwustronna etykieta,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Segregator A4, szer. grzbietu 70-75 mm, wykonany z grubego kartonu pokrytego na zewnątrz folią a wewnątrz papierem, dwustronna etykieta,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Segregator ringowy A4, szerokość grzbietu 40 mm, </w:t>
            </w:r>
            <w:r w:rsidRPr="00C87DD1">
              <w:rPr>
                <w:rFonts w:ascii="Arial" w:hAnsi="Arial" w:cs="Arial"/>
                <w:b/>
                <w:sz w:val="18"/>
                <w:szCs w:val="18"/>
              </w:rPr>
              <w:t>4</w:t>
            </w:r>
            <w:r w:rsidRPr="00C87DD1">
              <w:rPr>
                <w:rFonts w:ascii="Arial" w:hAnsi="Arial" w:cs="Arial"/>
                <w:sz w:val="18"/>
                <w:szCs w:val="18"/>
              </w:rPr>
              <w:t xml:space="preserve"> -pierscieniowy mechanizm, średnica pierścieni min. 20mm, z dwustronnie wymienną etykietą na grzbiecie,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Segregator ringowy A4, szerokość grzbietu 40 mm, </w:t>
            </w:r>
            <w:r w:rsidRPr="00C87DD1">
              <w:rPr>
                <w:rFonts w:ascii="Arial" w:hAnsi="Arial" w:cs="Arial"/>
                <w:b/>
                <w:sz w:val="18"/>
                <w:szCs w:val="18"/>
              </w:rPr>
              <w:t>2</w:t>
            </w:r>
            <w:r w:rsidRPr="00C87DD1">
              <w:rPr>
                <w:rFonts w:ascii="Arial" w:hAnsi="Arial" w:cs="Arial"/>
                <w:sz w:val="18"/>
                <w:szCs w:val="18"/>
              </w:rPr>
              <w:t xml:space="preserve"> -pierscieniowy mechanizm, średnica pierścieni min. 20mm, z dwustronnie wymienną etykietą na grzbiecie,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Segregator konferencyjny A4 z mocnym klipsem dociskającym dokumenty. Wymienna etykieta do opisu na przedniej okładce.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 wiszący A4, do archiwizacji dokumentów, twardy karton, przesuwany szyld z etykietą opisową, pojemność min. 220 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Skoroszyty plastikowy twardy PVC na dokumenty  A4, z przednią okładką przezroczystą, druga kolorową, z metalową zapinką i plastikowym dociskiem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2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Skoroszyty plastikowy twardy PVC na dokumenty zawieszany  A4 , z przednią okładką przezroczystą, druga kolorową, boczna perforacja, zawieszane do segregatora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Skoroszyty zwykłe, białe z kartonu 250g/m2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Skoroszyty zawieszany  A4 zwykłe, białe z kartonu 250g/m2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Skoroszyty zawieszany 1/2 A4 zwykłe, białe z kartonu 250g/m2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 tekturowy pełny z oczkiem, A4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 zaciskowy, przezroczysta przednia okładka, zacisk ze stali /30kartek/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Skoroszyt zaciskowy, przezroczysta przednia okładka, zacisk ze stali /60kartek/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Spinacze metalowe 28 mm - okrągłe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Spinacze metalowe 50 mm - okrągłe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Sznurek  w plastikowym pojemniku z wieczkiem zamykającym, wyposażonym w nóż odcinający oraz spinacz zapobiegający niepożądanemu rozwinięciu się i splątaniu sznurka. Wytrzymałość: min 31/15 kg..</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Sznurek dratwa 25 dkg</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Tablica korkowa w drewnianej ramie- 40x60cm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Tablica korkowa w drewnianej ramie - 60 x 90cm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Tablica korkowa w drewnianej ramie - 90x120cm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Kołki kolorowe na blistrze do tablic korkowych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op.(a 30szt.)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Tablica suchościeralno – magnetyczna  60x90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Tablica suchościeralno – magnetyczna  90x120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Tablica suchościeralno – magnetyczna  100x150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000000" w:fill="FFFFFF"/>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Taśma klejąca przezroczysta, o wymiarach 18mm x 30m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Taśma dwustronna 38mmx10m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Taśma pakowa 48mm x 50m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z gumką wykonana z tektury o gramaturze i sztywności min 450 g, jednostronnie barwiona, pokryta folią polipropylenową,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z gumką  wykonana z bardzo twardej tektury/1mm/ dwustronnie barwiona i powlekana polipropylenem z gumką,  wysokość 10mm,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kartonowa, lakierowana z gumką wzdłuż długiego boku,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kartonowa z gumkami  wykonana z bardzo mocnego kartonu, z trzema wewnętrznymi skrzydłami, z dwoma narożnymi  gumkami w kolorze teczki,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z kieszenią na CD  wykonana z polipropylenu, zamykana na zatrzaskowy guzik, A4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do segregatora  z kieszenią na CD lub z miejscem na wizytówkę, wykonana z polipropylenu, zamykana na zatrzaskowy guzik,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do podpisu format A4 10 wkładów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do podpisu format A4 20 wkładów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wykonana ze sztywnej, matowej folii PP z gumką, format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kopertowa wykonana z folii PP, zapinana na zatrzask,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z tektury pokrytej folią polipropylenową z rączką i zamkiem, A4, szerokość 40cm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z tektury pokrytej folią polipropylenową z rączką i zamkiem, A4, szerokość  80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z tektury pokrytej folią polipropylenową z rączką i zamkiem, A4, szerokość  100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 aktówka,12 przegródek na dokumenty A4, wykonana z wytrzymałego polipropylenu. Dodatkowo posiada przekładki indeksujące, okienka opisowe i 2 kieszonki na wizytówki. Zamykana na zatrzask, z rączką na grzbiecie.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akademicka wykonana  tektury pokrytej folią PP, zamykana na rzep,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skrzydłowa z gumką / z rzepem, wykonana z twardej 2mm tektury pokrytej folią PP,  A4</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B37F74" w:rsidP="00C87DD1">
            <w:pPr>
              <w:spacing w:after="0"/>
              <w:rPr>
                <w:rFonts w:ascii="Arial" w:hAnsi="Arial" w:cs="Arial"/>
                <w:sz w:val="18"/>
                <w:szCs w:val="18"/>
              </w:rPr>
            </w:pPr>
            <w:r>
              <w:rPr>
                <w:rFonts w:ascii="Arial" w:hAnsi="Arial" w:cs="Arial"/>
                <w:sz w:val="18"/>
                <w:szCs w:val="18"/>
              </w:rPr>
              <w:t>2</w:t>
            </w:r>
            <w:r w:rsidR="00C87DD1" w:rsidRPr="00C87DD1">
              <w:rPr>
                <w:rFonts w:ascii="Arial" w:hAnsi="Arial" w:cs="Arial"/>
                <w:sz w:val="18"/>
                <w:szCs w:val="18"/>
              </w:rPr>
              <w:t>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Teczka skrzydłowa  typu Box, wykonana z twardej 2mm tektury pokrytej folią PP, szerokość grzbietu 5 cm zamykana na gumkę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B37F74" w:rsidP="00C87DD1">
            <w:pPr>
              <w:spacing w:after="0"/>
              <w:rPr>
                <w:rFonts w:ascii="Arial" w:hAnsi="Arial" w:cs="Arial"/>
                <w:sz w:val="18"/>
                <w:szCs w:val="18"/>
              </w:rPr>
            </w:pPr>
            <w:r>
              <w:rPr>
                <w:rFonts w:ascii="Arial" w:hAnsi="Arial" w:cs="Arial"/>
                <w:sz w:val="18"/>
                <w:szCs w:val="18"/>
              </w:rPr>
              <w:t>10</w:t>
            </w:r>
            <w:r w:rsidR="00C87DD1" w:rsidRPr="00C87DD1">
              <w:rPr>
                <w:rFonts w:ascii="Arial" w:hAnsi="Arial" w:cs="Arial"/>
                <w:sz w:val="18"/>
                <w:szCs w:val="18"/>
              </w:rPr>
              <w:t>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Teczka wisząca A4, zawieszkowa, do archiwizacji, twardy karton, przesuwany szyld z etykietą opisową, pojemność min. 200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Teczki  kartonowe, białe A4 z gumką na hak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Teczki kartonowe, białe, wiązane A4, 350g/m2 , bezkwasowe</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Temperówka metalowa z plastikowym pojemnikiem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Termookładki standing A4,  szerokość 1,5mm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Termookładki standing A4, szerokość 3,0mm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Termookładki standingA4,szerokość 6mm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Termookładki standingA4,szerokość 9mm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(80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Tusz do stempli 22 ml, czarny, niebieski, czerwony…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Paski skoroszytowe (wąsy do skoroszytu )op.25 szt.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(25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 do długopisu Parker, metalowy, wielkopojemny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PILOT G 1</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Pilot G-2</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do długopisów  Zenith, metalowy, wielkopojemny, niebieski, czarny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 do cienkopisu Pilot V5RT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Wkłady do segregatorów, format A4, min.50 kartek, kolorowe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kolorowe do kubików, klejone,  85x85mm,400 kartek</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Wkłady kolorowe do kubików, nieklejone,  85x85mm,400 kartek</w:t>
            </w:r>
          </w:p>
        </w:tc>
        <w:tc>
          <w:tcPr>
            <w:tcW w:w="1276"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60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b/>
                <w:sz w:val="18"/>
                <w:szCs w:val="18"/>
              </w:rPr>
            </w:pPr>
          </w:p>
        </w:tc>
        <w:tc>
          <w:tcPr>
            <w:tcW w:w="4395" w:type="dxa"/>
            <w:tcBorders>
              <w:top w:val="nil"/>
              <w:left w:val="nil"/>
              <w:bottom w:val="single" w:sz="4" w:space="0" w:color="auto"/>
              <w:right w:val="single" w:sz="4" w:space="0" w:color="auto"/>
            </w:tcBorders>
            <w:shd w:val="clear" w:color="auto" w:fill="auto"/>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Zakładki indeksujące strzałki 4 kolory po 24 szt. / 5 kolorów po 25szt.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Znaczniki - karteczki neonowe  20x50mm, 4kol.x 50szt.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Zakreślacz tekstu, fluorescencyjny,do każdego rodzaju papieru, grubość linii min. 2,0- 5,00 mm, z możliwością napełniania,końcówka ścięta.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Zakreślacz tekstu, fluorescencyjny,do każdego rodzaju papieru, grubość linii min. 2,0- 5,00 mm,  z możliwością napełniania, kpl.4szt.</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kpl.a 4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Zakreślacz tekstu, fluorescencyjny,  w stylu pióra. Grubość linii: 1-3,5 mm, różne kolory</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B37F74" w:rsidP="00C87DD1">
            <w:pPr>
              <w:spacing w:after="0"/>
              <w:rPr>
                <w:rFonts w:ascii="Arial" w:hAnsi="Arial" w:cs="Arial"/>
                <w:sz w:val="18"/>
                <w:szCs w:val="18"/>
              </w:rPr>
            </w:pPr>
            <w:r>
              <w:rPr>
                <w:rFonts w:ascii="Arial" w:hAnsi="Arial" w:cs="Arial"/>
                <w:sz w:val="18"/>
                <w:szCs w:val="18"/>
              </w:rPr>
              <w:t>200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Zestaw kreślarski, zestaw wiekszy z linijką 30 cm, 2 ekierki, kątomierz</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szyte w twardych oprawach A4, 96 kartkowe, kratka/ linia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szyte w twardych oprawach A5,  96 kartkowe, kratka/ linia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 na spirali /kołozeszyt/w twardej oprawie, 100 kartek , format A4 , liniatura: krata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Zeszyt na spirali /kołozeszyt/ w twardej oprawie,160 kartek, format B5 /176x250mm/ krata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B37F74" w:rsidP="00C87DD1">
            <w:pPr>
              <w:spacing w:after="0"/>
              <w:rPr>
                <w:rFonts w:ascii="Arial" w:hAnsi="Arial" w:cs="Arial"/>
                <w:sz w:val="18"/>
                <w:szCs w:val="18"/>
              </w:rPr>
            </w:pPr>
            <w:r>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 na spirali /kolozeszyt/w twardwj oprawie, 100 kartek , format A5 , liniatura: krata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formatu A5, 16 kartk. w okładce kartonowej, laminowanej lub lakierwowanej kratka/ linia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Zeszyty, formatu A5, 32 kartkowe, w okładce kartonowej, laminowanej lub lakierowanej  kratka/ linia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Zeszyty, formatu A5, 60 kartkowe, w okładce kartonowej, laminowanej lub lakierowanejkratka/ linia</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100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Zszywacz  z systemem płaskiego zaginania zszywek. Wszystkie części mechaniczne wykonane z metalu. Okienko pokazuje stopień zapełnienia magazynka. Zszywa do min 30 kartek. Ładowany od góry. Pojemność magazynka 100 x24/6 lub </w:t>
            </w:r>
            <w:r w:rsidRPr="00C87DD1">
              <w:rPr>
                <w:rFonts w:ascii="Arial" w:hAnsi="Arial" w:cs="Arial"/>
                <w:sz w:val="18"/>
                <w:szCs w:val="18"/>
              </w:rPr>
              <w:lastRenderedPageBreak/>
              <w:t xml:space="preserve">140x26/6.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Zszywacz duży. Zszywa do min 40 kartek papieru 80g/m. Głębokość zszywania do 70 mm. Rodzaj zszywek - 24/6, 26/6, 24/8, 26/8. Wykonany z metalu z dodatkowymi plastikowymi elementami. Antypoślizgowa plastikowa podstawka zabezpieczająca przed rysowniem mebli. Zszywanie otwarte i zamknięte w-łatwe do zmiany poprzez przekręcenie metalowej stopki, możliwe również zszywanie tapicerskie. Ładowny od góry, otwiera się o 180 stopni, blokada zabezpieczająca przed zamknięciem zszywacza.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Zszywacz biurowy.  Zszywa do min 60 kartek zszywkami 23/10, głębokość zszywania 61 mm. Metalowy miękki uchwyt zapewniający wysoką wydajność oraz optymalny komfort podczas czynności zszywania. Odpowiednia długość ramienia zapewniająca łatwość w zszywaniu.</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Zszywacz  specjalistyczny. Zszywa od 2 do 200 kartek zszywkami 23/6, 23/8, 23/10, 23/13, 23/15, 23/17, 23/20, 23/23.  Metalowa podstawa oraz metalowe ramię, zakończone gum owym antypoślizgowym uchwytem. Wyposażony w pojemnik na zapasowe zszywki oraz ogranicznik głębokości maks: 69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Zszywki  biurowe 10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50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23/8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Zszywki  biurowe 23/10</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23/15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23/23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80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Zszywki biurowe 24/6</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Zszywki biurowe 24/8</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26/6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Zszywki biurowe  26/8 </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op. (1000 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Bindownica, jednorazowo dziurkuje min. 15 kartek A4 papieru 80 g, może oprawiać dokumenty o grubości do 300 arkuszy, maks. średnica grzbietu 38 mm,</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2</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70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Niszczarka , pojemność podajnika nie mniej niż 18 kartek, wielkość pasków  max 3,8 x 40 mm, cięcie kartonu i kart plastikowych, zszywek, spinaczy, niszczenie CD, kart kredytowych, poj. kosza min 35l. Optyczny wskaźnik napełnienia worka, zabezpieczenie przed przegrzaniem. Optyczny wskaźnik napełnienia/ wyjętego kosza. Wyposażona w  panel bezpieczeństwa wstrzymujący pracę urządzenia, wyświetlacz - wskazujący włączoną funkcję niszczarki. Osobna szczelina  do niszczenia kart plastikowych i płyt CD. Wyjmowany pojemnik na ścinki.</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4</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C87DD1" w:rsidRPr="00C87DD1" w:rsidTr="00B37F74">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C87DD1" w:rsidRPr="00C87DD1" w:rsidRDefault="00C87DD1" w:rsidP="00C87DD1">
            <w:pPr>
              <w:numPr>
                <w:ilvl w:val="0"/>
                <w:numId w:val="36"/>
              </w:numPr>
              <w:spacing w:after="0"/>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 xml:space="preserve">Czajnik bezprzewodowy , szklany z elementami stali nierdzewnej. Pojemność  1,7 l, 2000W-2400W, </w:t>
            </w:r>
            <w:r w:rsidRPr="00C87DD1">
              <w:rPr>
                <w:rFonts w:ascii="Arial" w:hAnsi="Arial" w:cs="Arial"/>
                <w:sz w:val="18"/>
                <w:szCs w:val="18"/>
              </w:rPr>
              <w:br/>
              <w:t>ukryty element grzejny, obrotowa podstawa 360 stopni</w:t>
            </w:r>
          </w:p>
        </w:tc>
        <w:tc>
          <w:tcPr>
            <w:tcW w:w="1276"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szt.</w:t>
            </w:r>
          </w:p>
        </w:tc>
        <w:tc>
          <w:tcPr>
            <w:tcW w:w="708" w:type="dxa"/>
            <w:tcBorders>
              <w:top w:val="nil"/>
              <w:left w:val="nil"/>
              <w:bottom w:val="single" w:sz="4" w:space="0" w:color="auto"/>
              <w:right w:val="single" w:sz="4" w:space="0" w:color="auto"/>
            </w:tcBorders>
            <w:shd w:val="clear" w:color="auto" w:fill="auto"/>
            <w:vAlign w:val="center"/>
            <w:hideMark/>
          </w:tcPr>
          <w:p w:rsidR="00C87DD1" w:rsidRPr="00C87DD1" w:rsidRDefault="00C87DD1" w:rsidP="00C87DD1">
            <w:pPr>
              <w:spacing w:after="0"/>
              <w:rPr>
                <w:rFonts w:ascii="Arial" w:hAnsi="Arial" w:cs="Arial"/>
                <w:sz w:val="18"/>
                <w:szCs w:val="18"/>
              </w:rPr>
            </w:pPr>
            <w:r w:rsidRPr="00C87DD1">
              <w:rPr>
                <w:rFonts w:ascii="Arial" w:hAnsi="Arial" w:cs="Arial"/>
                <w:sz w:val="18"/>
                <w:szCs w:val="18"/>
              </w:rPr>
              <w:t>30</w:t>
            </w:r>
          </w:p>
        </w:tc>
        <w:tc>
          <w:tcPr>
            <w:tcW w:w="1560"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C87DD1" w:rsidRPr="00C87DD1" w:rsidRDefault="00C87DD1" w:rsidP="00C87DD1">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C87DD1" w:rsidRPr="00C87DD1" w:rsidRDefault="00C87DD1" w:rsidP="00C87DD1">
            <w:pPr>
              <w:spacing w:after="0"/>
              <w:rPr>
                <w:rFonts w:ascii="Arial" w:hAnsi="Arial" w:cs="Arial"/>
                <w:b/>
                <w:bCs/>
                <w:sz w:val="18"/>
                <w:szCs w:val="18"/>
              </w:rPr>
            </w:pPr>
          </w:p>
        </w:tc>
      </w:tr>
      <w:tr w:rsidR="0006029B" w:rsidRPr="00C87DD1" w:rsidTr="0006029B">
        <w:trPr>
          <w:trHeight w:val="600"/>
        </w:trPr>
        <w:tc>
          <w:tcPr>
            <w:tcW w:w="709" w:type="dxa"/>
            <w:tcBorders>
              <w:top w:val="nil"/>
              <w:left w:val="single" w:sz="4" w:space="0" w:color="auto"/>
              <w:bottom w:val="single" w:sz="4" w:space="0" w:color="auto"/>
              <w:right w:val="single" w:sz="4" w:space="0" w:color="auto"/>
            </w:tcBorders>
            <w:shd w:val="clear" w:color="auto" w:fill="auto"/>
            <w:vAlign w:val="center"/>
          </w:tcPr>
          <w:p w:rsidR="0006029B" w:rsidRPr="00C87DD1" w:rsidRDefault="0006029B" w:rsidP="0006029B">
            <w:pPr>
              <w:spacing w:after="0"/>
              <w:ind w:left="284"/>
              <w:rPr>
                <w:rFonts w:ascii="Arial" w:hAnsi="Arial" w:cs="Arial"/>
                <w:sz w:val="18"/>
                <w:szCs w:val="18"/>
              </w:rPr>
            </w:pPr>
          </w:p>
        </w:tc>
        <w:tc>
          <w:tcPr>
            <w:tcW w:w="4395" w:type="dxa"/>
            <w:tcBorders>
              <w:top w:val="nil"/>
              <w:left w:val="nil"/>
              <w:bottom w:val="single" w:sz="4" w:space="0" w:color="auto"/>
              <w:right w:val="single" w:sz="4" w:space="0" w:color="auto"/>
            </w:tcBorders>
            <w:shd w:val="clear" w:color="auto" w:fill="auto"/>
            <w:vAlign w:val="center"/>
          </w:tcPr>
          <w:p w:rsidR="0006029B" w:rsidRPr="0006029B" w:rsidRDefault="0006029B" w:rsidP="00FA4966">
            <w:pPr>
              <w:spacing w:after="0"/>
              <w:rPr>
                <w:rFonts w:ascii="Arial" w:hAnsi="Arial" w:cs="Arial"/>
                <w:b/>
                <w:sz w:val="18"/>
                <w:szCs w:val="18"/>
              </w:rPr>
            </w:pPr>
            <w:r>
              <w:rPr>
                <w:rFonts w:ascii="Arial" w:hAnsi="Arial" w:cs="Arial"/>
                <w:sz w:val="18"/>
                <w:szCs w:val="18"/>
              </w:rPr>
              <w:t xml:space="preserve">  </w:t>
            </w:r>
            <w:r w:rsidRPr="0006029B">
              <w:rPr>
                <w:rFonts w:ascii="Arial" w:hAnsi="Arial" w:cs="Arial"/>
                <w:b/>
                <w:sz w:val="18"/>
                <w:szCs w:val="18"/>
              </w:rPr>
              <w:t>RAZEM :</w:t>
            </w:r>
          </w:p>
        </w:tc>
        <w:tc>
          <w:tcPr>
            <w:tcW w:w="1276" w:type="dxa"/>
            <w:tcBorders>
              <w:top w:val="nil"/>
              <w:left w:val="nil"/>
              <w:bottom w:val="single" w:sz="4" w:space="0" w:color="auto"/>
              <w:right w:val="single" w:sz="4" w:space="0" w:color="auto"/>
            </w:tcBorders>
            <w:shd w:val="clear" w:color="auto" w:fill="auto"/>
            <w:vAlign w:val="center"/>
          </w:tcPr>
          <w:p w:rsidR="0006029B" w:rsidRPr="00C87DD1" w:rsidRDefault="0006029B" w:rsidP="00FA4966">
            <w:pPr>
              <w:spacing w:after="0"/>
              <w:rPr>
                <w:rFonts w:ascii="Arial" w:hAnsi="Arial" w:cs="Arial"/>
                <w:sz w:val="18"/>
                <w:szCs w:val="18"/>
              </w:rPr>
            </w:pPr>
          </w:p>
        </w:tc>
        <w:tc>
          <w:tcPr>
            <w:tcW w:w="708" w:type="dxa"/>
            <w:tcBorders>
              <w:top w:val="nil"/>
              <w:left w:val="nil"/>
              <w:bottom w:val="single" w:sz="4" w:space="0" w:color="auto"/>
              <w:right w:val="single" w:sz="4" w:space="0" w:color="auto"/>
            </w:tcBorders>
            <w:shd w:val="clear" w:color="auto" w:fill="auto"/>
            <w:vAlign w:val="center"/>
          </w:tcPr>
          <w:p w:rsidR="0006029B" w:rsidRPr="00C87DD1" w:rsidRDefault="0006029B" w:rsidP="00FA4966">
            <w:pPr>
              <w:spacing w:after="0"/>
              <w:rPr>
                <w:rFonts w:ascii="Arial" w:hAnsi="Arial" w:cs="Arial"/>
                <w:sz w:val="18"/>
                <w:szCs w:val="18"/>
              </w:rPr>
            </w:pPr>
          </w:p>
        </w:tc>
        <w:tc>
          <w:tcPr>
            <w:tcW w:w="1560" w:type="dxa"/>
            <w:tcBorders>
              <w:top w:val="nil"/>
              <w:left w:val="nil"/>
              <w:bottom w:val="single" w:sz="4" w:space="0" w:color="auto"/>
              <w:right w:val="single" w:sz="4" w:space="0" w:color="auto"/>
            </w:tcBorders>
            <w:shd w:val="clear" w:color="auto" w:fill="auto"/>
            <w:noWrap/>
            <w:vAlign w:val="center"/>
          </w:tcPr>
          <w:p w:rsidR="0006029B" w:rsidRPr="00C87DD1" w:rsidRDefault="0006029B" w:rsidP="00FA4966">
            <w:pPr>
              <w:spacing w:after="0"/>
              <w:rPr>
                <w:rFonts w:ascii="Arial" w:hAnsi="Arial" w:cs="Arial"/>
                <w:b/>
                <w:bCs/>
                <w:sz w:val="18"/>
                <w:szCs w:val="18"/>
              </w:rPr>
            </w:pPr>
          </w:p>
        </w:tc>
        <w:tc>
          <w:tcPr>
            <w:tcW w:w="2409" w:type="dxa"/>
            <w:tcBorders>
              <w:top w:val="nil"/>
              <w:left w:val="nil"/>
              <w:bottom w:val="single" w:sz="4" w:space="0" w:color="auto"/>
              <w:right w:val="single" w:sz="4" w:space="0" w:color="auto"/>
            </w:tcBorders>
            <w:shd w:val="clear" w:color="auto" w:fill="auto"/>
            <w:vAlign w:val="center"/>
          </w:tcPr>
          <w:p w:rsidR="0006029B" w:rsidRPr="00C87DD1" w:rsidRDefault="0006029B" w:rsidP="00FA4966">
            <w:pPr>
              <w:spacing w:after="0"/>
              <w:rPr>
                <w:rFonts w:ascii="Arial" w:hAnsi="Arial" w:cs="Arial"/>
                <w:b/>
                <w:bCs/>
                <w:sz w:val="18"/>
                <w:szCs w:val="18"/>
              </w:rPr>
            </w:pPr>
          </w:p>
        </w:tc>
        <w:tc>
          <w:tcPr>
            <w:tcW w:w="866" w:type="dxa"/>
            <w:tcBorders>
              <w:top w:val="nil"/>
              <w:left w:val="nil"/>
              <w:bottom w:val="single" w:sz="4" w:space="0" w:color="auto"/>
              <w:right w:val="single" w:sz="4" w:space="0" w:color="auto"/>
            </w:tcBorders>
            <w:shd w:val="clear" w:color="auto" w:fill="auto"/>
            <w:noWrap/>
            <w:vAlign w:val="center"/>
          </w:tcPr>
          <w:p w:rsidR="0006029B" w:rsidRPr="00C87DD1" w:rsidRDefault="0006029B" w:rsidP="00FA4966">
            <w:pPr>
              <w:spacing w:after="0"/>
              <w:rPr>
                <w:rFonts w:ascii="Arial" w:hAnsi="Arial" w:cs="Arial"/>
                <w:b/>
                <w:bCs/>
                <w:sz w:val="18"/>
                <w:szCs w:val="18"/>
              </w:rPr>
            </w:pPr>
          </w:p>
        </w:tc>
        <w:tc>
          <w:tcPr>
            <w:tcW w:w="1134" w:type="dxa"/>
            <w:tcBorders>
              <w:top w:val="nil"/>
              <w:left w:val="nil"/>
              <w:bottom w:val="single" w:sz="4" w:space="0" w:color="auto"/>
              <w:right w:val="single" w:sz="4" w:space="0" w:color="auto"/>
            </w:tcBorders>
            <w:shd w:val="clear" w:color="auto" w:fill="auto"/>
            <w:noWrap/>
            <w:vAlign w:val="center"/>
          </w:tcPr>
          <w:p w:rsidR="0006029B" w:rsidRPr="00C87DD1" w:rsidRDefault="0006029B" w:rsidP="00FA4966">
            <w:pPr>
              <w:spacing w:after="0"/>
              <w:rPr>
                <w:rFonts w:ascii="Arial" w:hAnsi="Arial" w:cs="Arial"/>
                <w:b/>
                <w:bCs/>
                <w:sz w:val="18"/>
                <w:szCs w:val="18"/>
              </w:rPr>
            </w:pPr>
          </w:p>
        </w:tc>
        <w:tc>
          <w:tcPr>
            <w:tcW w:w="774" w:type="dxa"/>
            <w:tcBorders>
              <w:top w:val="nil"/>
              <w:left w:val="nil"/>
              <w:bottom w:val="single" w:sz="4" w:space="0" w:color="auto"/>
              <w:right w:val="single" w:sz="4" w:space="0" w:color="auto"/>
            </w:tcBorders>
            <w:shd w:val="clear" w:color="auto" w:fill="auto"/>
            <w:noWrap/>
            <w:vAlign w:val="center"/>
          </w:tcPr>
          <w:p w:rsidR="0006029B" w:rsidRPr="00C87DD1" w:rsidRDefault="0006029B" w:rsidP="00FA4966">
            <w:pPr>
              <w:spacing w:after="0"/>
              <w:rPr>
                <w:rFonts w:ascii="Arial" w:hAnsi="Arial" w:cs="Arial"/>
                <w:b/>
                <w:bCs/>
                <w:sz w:val="18"/>
                <w:szCs w:val="18"/>
              </w:rPr>
            </w:pPr>
          </w:p>
        </w:tc>
        <w:tc>
          <w:tcPr>
            <w:tcW w:w="978" w:type="dxa"/>
            <w:tcBorders>
              <w:top w:val="nil"/>
              <w:left w:val="nil"/>
              <w:bottom w:val="single" w:sz="4" w:space="0" w:color="auto"/>
              <w:right w:val="single" w:sz="4" w:space="0" w:color="auto"/>
            </w:tcBorders>
            <w:shd w:val="clear" w:color="auto" w:fill="auto"/>
            <w:noWrap/>
            <w:vAlign w:val="center"/>
          </w:tcPr>
          <w:p w:rsidR="0006029B" w:rsidRPr="00C87DD1" w:rsidRDefault="0006029B" w:rsidP="00FA4966">
            <w:pPr>
              <w:spacing w:after="0"/>
              <w:rPr>
                <w:rFonts w:ascii="Arial" w:hAnsi="Arial" w:cs="Arial"/>
                <w:b/>
                <w:bCs/>
                <w:sz w:val="18"/>
                <w:szCs w:val="18"/>
              </w:rPr>
            </w:pPr>
          </w:p>
        </w:tc>
        <w:tc>
          <w:tcPr>
            <w:tcW w:w="1126" w:type="dxa"/>
            <w:tcBorders>
              <w:top w:val="nil"/>
              <w:left w:val="nil"/>
              <w:bottom w:val="single" w:sz="4" w:space="0" w:color="auto"/>
              <w:right w:val="single" w:sz="4" w:space="0" w:color="auto"/>
            </w:tcBorders>
            <w:shd w:val="clear" w:color="auto" w:fill="auto"/>
            <w:noWrap/>
            <w:vAlign w:val="center"/>
          </w:tcPr>
          <w:p w:rsidR="0006029B" w:rsidRPr="00C87DD1" w:rsidRDefault="0006029B" w:rsidP="00FA4966">
            <w:pPr>
              <w:spacing w:after="0"/>
              <w:rPr>
                <w:rFonts w:ascii="Arial" w:hAnsi="Arial" w:cs="Arial"/>
                <w:b/>
                <w:bCs/>
                <w:sz w:val="18"/>
                <w:szCs w:val="18"/>
              </w:rPr>
            </w:pPr>
          </w:p>
        </w:tc>
      </w:tr>
    </w:tbl>
    <w:p w:rsidR="0063161D" w:rsidRDefault="0063161D">
      <w:bookmarkStart w:id="0" w:name="_GoBack"/>
      <w:bookmarkEnd w:id="0"/>
    </w:p>
    <w:sectPr w:rsidR="0063161D" w:rsidSect="00C87DD1">
      <w:headerReference w:type="default" r:id="rId8"/>
      <w:foot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3B1" w:rsidRDefault="003C43B1" w:rsidP="0006029B">
      <w:pPr>
        <w:spacing w:after="0" w:line="240" w:lineRule="auto"/>
      </w:pPr>
      <w:r>
        <w:separator/>
      </w:r>
    </w:p>
  </w:endnote>
  <w:endnote w:type="continuationSeparator" w:id="0">
    <w:p w:rsidR="003C43B1" w:rsidRDefault="003C43B1" w:rsidP="0006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1687062"/>
      <w:docPartObj>
        <w:docPartGallery w:val="Page Numbers (Bottom of Page)"/>
        <w:docPartUnique/>
      </w:docPartObj>
    </w:sdtPr>
    <w:sdtContent>
      <w:p w:rsidR="0006029B" w:rsidRDefault="0006029B">
        <w:pPr>
          <w:pStyle w:val="Stopka"/>
          <w:jc w:val="center"/>
        </w:pPr>
        <w:r>
          <w:fldChar w:fldCharType="begin"/>
        </w:r>
        <w:r>
          <w:instrText>PAGE   \* MERGEFORMAT</w:instrText>
        </w:r>
        <w:r>
          <w:fldChar w:fldCharType="separate"/>
        </w:r>
        <w:r>
          <w:rPr>
            <w:noProof/>
          </w:rPr>
          <w:t>21</w:t>
        </w:r>
        <w:r>
          <w:fldChar w:fldCharType="end"/>
        </w:r>
      </w:p>
    </w:sdtContent>
  </w:sdt>
  <w:p w:rsidR="0006029B" w:rsidRDefault="0006029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3B1" w:rsidRDefault="003C43B1" w:rsidP="0006029B">
      <w:pPr>
        <w:spacing w:after="0" w:line="240" w:lineRule="auto"/>
      </w:pPr>
      <w:r>
        <w:separator/>
      </w:r>
    </w:p>
  </w:footnote>
  <w:footnote w:type="continuationSeparator" w:id="0">
    <w:p w:rsidR="003C43B1" w:rsidRDefault="003C43B1" w:rsidP="00060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9B" w:rsidRDefault="0006029B">
    <w:pPr>
      <w:pStyle w:val="Nagwek"/>
    </w:pPr>
    <w:r>
      <w:tab/>
    </w:r>
    <w:r>
      <w:tab/>
    </w:r>
    <w:r>
      <w:tab/>
      <w:t>Załącznik nr 1 do postępowania FZ-1/5314/KB/2020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
    <w:nsid w:val="023D1559"/>
    <w:multiLevelType w:val="hybridMultilevel"/>
    <w:tmpl w:val="3E3CEF4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0D610C"/>
    <w:multiLevelType w:val="hybridMultilevel"/>
    <w:tmpl w:val="97FAF66C"/>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EAE3984"/>
    <w:multiLevelType w:val="hybridMultilevel"/>
    <w:tmpl w:val="31ECB71C"/>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1F0F2E6E"/>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42E288D"/>
    <w:multiLevelType w:val="hybridMultilevel"/>
    <w:tmpl w:val="CA20CB1A"/>
    <w:lvl w:ilvl="0" w:tplc="0ACEBD54">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43C5DFE"/>
    <w:multiLevelType w:val="hybridMultilevel"/>
    <w:tmpl w:val="60BC8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293B6873"/>
    <w:multiLevelType w:val="hybridMultilevel"/>
    <w:tmpl w:val="2AC2AFEA"/>
    <w:lvl w:ilvl="0" w:tplc="2C8EC274">
      <w:start w:val="1"/>
      <w:numFmt w:val="decimal"/>
      <w:lvlText w:val="%1."/>
      <w:lvlJc w:val="left"/>
      <w:pPr>
        <w:tabs>
          <w:tab w:val="num" w:pos="360"/>
        </w:tabs>
        <w:ind w:left="360" w:hanging="360"/>
      </w:pPr>
      <w:rPr>
        <w:rFonts w:cs="Times New Roman" w:hint="default"/>
        <w:b/>
        <w:bCs/>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8247AA3"/>
    <w:multiLevelType w:val="hybridMultilevel"/>
    <w:tmpl w:val="14FC64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A6317CC"/>
    <w:multiLevelType w:val="hybridMultilevel"/>
    <w:tmpl w:val="DB305E2E"/>
    <w:lvl w:ilvl="0" w:tplc="FD64AA00">
      <w:start w:val="5"/>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180"/>
        </w:tabs>
        <w:ind w:left="18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21B3549"/>
    <w:multiLevelType w:val="hybridMultilevel"/>
    <w:tmpl w:val="BB9C0120"/>
    <w:lvl w:ilvl="0" w:tplc="04150001">
      <w:start w:val="1"/>
      <w:numFmt w:val="bullet"/>
      <w:lvlText w:val=""/>
      <w:lvlJc w:val="left"/>
      <w:pPr>
        <w:tabs>
          <w:tab w:val="num" w:pos="720"/>
        </w:tabs>
        <w:ind w:left="720" w:hanging="360"/>
      </w:pPr>
      <w:rPr>
        <w:rFonts w:ascii="Symbol" w:hAnsi="Symbol"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A1004DE"/>
    <w:multiLevelType w:val="hybridMultilevel"/>
    <w:tmpl w:val="E7400602"/>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4C3B40C8"/>
    <w:multiLevelType w:val="hybridMultilevel"/>
    <w:tmpl w:val="995E51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5211FAA"/>
    <w:multiLevelType w:val="hybridMultilevel"/>
    <w:tmpl w:val="5BCAA7F8"/>
    <w:lvl w:ilvl="0" w:tplc="F0D83E7E">
      <w:start w:val="1"/>
      <w:numFmt w:val="decimal"/>
      <w:lvlText w:val="%1."/>
      <w:lvlJc w:val="left"/>
      <w:pPr>
        <w:tabs>
          <w:tab w:val="num" w:pos="360"/>
        </w:tabs>
        <w:ind w:left="360" w:hanging="360"/>
      </w:pPr>
      <w:rPr>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90E4132"/>
    <w:multiLevelType w:val="hybridMultilevel"/>
    <w:tmpl w:val="CC1CF3A2"/>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5CB556AC"/>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nsid w:val="63A2055C"/>
    <w:multiLevelType w:val="hybridMultilevel"/>
    <w:tmpl w:val="462EE276"/>
    <w:lvl w:ilvl="0" w:tplc="5F5CE430">
      <w:start w:val="1"/>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711638BF"/>
    <w:multiLevelType w:val="hybridMultilevel"/>
    <w:tmpl w:val="4AAE74BA"/>
    <w:lvl w:ilvl="0" w:tplc="04150001">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3">
    <w:nsid w:val="73DC1D9C"/>
    <w:multiLevelType w:val="hybridMultilevel"/>
    <w:tmpl w:val="A104BB26"/>
    <w:lvl w:ilvl="0" w:tplc="46E6443A">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764F73D7"/>
    <w:multiLevelType w:val="multilevel"/>
    <w:tmpl w:val="F022F9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6">
    <w:nsid w:val="78F774AE"/>
    <w:multiLevelType w:val="hybridMultilevel"/>
    <w:tmpl w:val="99388EB4"/>
    <w:lvl w:ilvl="0" w:tplc="BB58D9DE">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nsid w:val="7A6428ED"/>
    <w:multiLevelType w:val="hybridMultilevel"/>
    <w:tmpl w:val="FBACA7BC"/>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num w:numId="1">
    <w:abstractNumId w:val="34"/>
  </w:num>
  <w:num w:numId="2">
    <w:abstractNumId w:val="0"/>
  </w:num>
  <w:num w:numId="3">
    <w:abstractNumId w:val="14"/>
  </w:num>
  <w:num w:numId="4">
    <w:abstractNumId w:val="3"/>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7"/>
  </w:num>
  <w:num w:numId="8">
    <w:abstractNumId w:val="32"/>
  </w:num>
  <w:num w:numId="9">
    <w:abstractNumId w:val="16"/>
  </w:num>
  <w:num w:numId="10">
    <w:abstractNumId w:val="5"/>
  </w:num>
  <w:num w:numId="11">
    <w:abstractNumId w:val="24"/>
  </w:num>
  <w:num w:numId="12">
    <w:abstractNumId w:val="6"/>
  </w:num>
  <w:num w:numId="13">
    <w:abstractNumId w:val="29"/>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9"/>
  </w:num>
  <w:num w:numId="17">
    <w:abstractNumId w:val="37"/>
  </w:num>
  <w:num w:numId="18">
    <w:abstractNumId w:val="30"/>
  </w:num>
  <w:num w:numId="19">
    <w:abstractNumId w:val="22"/>
  </w:num>
  <w:num w:numId="20">
    <w:abstractNumId w:val="18"/>
  </w:num>
  <w:num w:numId="21">
    <w:abstractNumId w:val="35"/>
  </w:num>
  <w:num w:numId="22">
    <w:abstractNumId w:val="2"/>
  </w:num>
  <w:num w:numId="23">
    <w:abstractNumId w:val="13"/>
  </w:num>
  <w:num w:numId="24">
    <w:abstractNumId w:val="28"/>
  </w:num>
  <w:num w:numId="25">
    <w:abstractNumId w:val="33"/>
  </w:num>
  <w:num w:numId="26">
    <w:abstractNumId w:val="11"/>
  </w:num>
  <w:num w:numId="27">
    <w:abstractNumId w:val="8"/>
  </w:num>
  <w:num w:numId="28">
    <w:abstractNumId w:val="4"/>
  </w:num>
  <w:num w:numId="29">
    <w:abstractNumId w:val="25"/>
  </w:num>
  <w:num w:numId="30">
    <w:abstractNumId w:val="12"/>
  </w:num>
  <w:num w:numId="31">
    <w:abstractNumId w:val="36"/>
  </w:num>
  <w:num w:numId="32">
    <w:abstractNumId w:val="9"/>
  </w:num>
  <w:num w:numId="33">
    <w:abstractNumId w:val="7"/>
  </w:num>
  <w:num w:numId="34">
    <w:abstractNumId w:val="21"/>
  </w:num>
  <w:num w:numId="35">
    <w:abstractNumId w:val="26"/>
  </w:num>
  <w:num w:numId="36">
    <w:abstractNumId w:val="10"/>
  </w:num>
  <w:num w:numId="37">
    <w:abstractNumId w:val="20"/>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DD1"/>
    <w:rsid w:val="0006029B"/>
    <w:rsid w:val="003C43B1"/>
    <w:rsid w:val="00441C33"/>
    <w:rsid w:val="0063161D"/>
    <w:rsid w:val="00B37F74"/>
    <w:rsid w:val="00C8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87DD1"/>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C87DD1"/>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C87DD1"/>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87DD1"/>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C87DD1"/>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C87DD1"/>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87DD1"/>
  </w:style>
  <w:style w:type="paragraph" w:styleId="Tytu">
    <w:name w:val="Title"/>
    <w:basedOn w:val="Normalny"/>
    <w:link w:val="TytuZnak"/>
    <w:uiPriority w:val="99"/>
    <w:qFormat/>
    <w:rsid w:val="00C87DD1"/>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87DD1"/>
    <w:rPr>
      <w:rFonts w:ascii="Times New Roman" w:eastAsia="Times New Roman" w:hAnsi="Times New Roman" w:cs="Times New Roman"/>
      <w:sz w:val="24"/>
      <w:szCs w:val="24"/>
      <w:lang w:eastAsia="pl-PL"/>
    </w:rPr>
  </w:style>
  <w:style w:type="character" w:customStyle="1" w:styleId="TitleChar">
    <w:name w:val="Title Char"/>
    <w:uiPriority w:val="99"/>
    <w:locked/>
    <w:rsid w:val="00C87DD1"/>
    <w:rPr>
      <w:rFonts w:cs="Times New Roman"/>
      <w:sz w:val="24"/>
      <w:szCs w:val="24"/>
      <w:lang w:val="pl-PL" w:eastAsia="pl-PL"/>
    </w:rPr>
  </w:style>
  <w:style w:type="paragraph" w:styleId="Podtytu">
    <w:name w:val="Subtitle"/>
    <w:basedOn w:val="Normalny"/>
    <w:link w:val="PodtytuZnak"/>
    <w:uiPriority w:val="99"/>
    <w:qFormat/>
    <w:rsid w:val="00C87DD1"/>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87DD1"/>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C87DD1"/>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C87DD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C87DD1"/>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C87DD1"/>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C87DD1"/>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C87DD1"/>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C87DD1"/>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C87DD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C87DD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87DD1"/>
    <w:rPr>
      <w:rFonts w:ascii="Tahoma" w:eastAsia="Times New Roman" w:hAnsi="Tahoma" w:cs="Tahoma"/>
      <w:sz w:val="16"/>
      <w:szCs w:val="16"/>
      <w:lang w:eastAsia="pl-PL"/>
    </w:rPr>
  </w:style>
  <w:style w:type="paragraph" w:styleId="Nagwek">
    <w:name w:val="header"/>
    <w:basedOn w:val="Normalny"/>
    <w:link w:val="NagwekZnak"/>
    <w:uiPriority w:val="99"/>
    <w:rsid w:val="00C87DD1"/>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87DD1"/>
    <w:rPr>
      <w:rFonts w:ascii="Times New Roman" w:eastAsia="Times New Roman" w:hAnsi="Times New Roman" w:cs="Times New Roman"/>
      <w:lang w:eastAsia="pl-PL"/>
    </w:rPr>
  </w:style>
  <w:style w:type="paragraph" w:styleId="Wcicienormalne">
    <w:name w:val="Normal Indent"/>
    <w:basedOn w:val="Normalny"/>
    <w:uiPriority w:val="99"/>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C87DD1"/>
    <w:pPr>
      <w:spacing w:before="120" w:after="120" w:line="240" w:lineRule="exact"/>
      <w:ind w:left="397" w:hanging="397"/>
    </w:pPr>
    <w:rPr>
      <w:rFonts w:ascii="Times New Roman" w:eastAsia="Times New Roman" w:hAnsi="Times New Roman" w:cs="Times New Roman"/>
      <w:b/>
      <w:bCs/>
      <w:lang w:val="en-US" w:eastAsia="pl-PL"/>
    </w:rPr>
  </w:style>
  <w:style w:type="character" w:styleId="Hipercze">
    <w:name w:val="Hyperlink"/>
    <w:uiPriority w:val="99"/>
    <w:rsid w:val="00C87DD1"/>
    <w:rPr>
      <w:rFonts w:cs="Times New Roman"/>
      <w:color w:val="0000FF"/>
      <w:u w:val="single"/>
    </w:rPr>
  </w:style>
  <w:style w:type="character" w:customStyle="1" w:styleId="text2">
    <w:name w:val="text2"/>
    <w:uiPriority w:val="99"/>
    <w:rsid w:val="00C87DD1"/>
    <w:rPr>
      <w:rFonts w:cs="Times New Roman"/>
    </w:rPr>
  </w:style>
  <w:style w:type="paragraph" w:styleId="NormalnyWeb">
    <w:name w:val="Normal (Web)"/>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C87DD1"/>
    <w:pPr>
      <w:spacing w:before="60" w:after="60" w:line="240" w:lineRule="auto"/>
      <w:ind w:left="397" w:hanging="397"/>
      <w:jc w:val="both"/>
    </w:pPr>
    <w:rPr>
      <w:rFonts w:ascii="Times New Roman" w:eastAsia="Times New Roman" w:hAnsi="Times New Roman" w:cs="Times New Roman"/>
      <w:sz w:val="24"/>
      <w:szCs w:val="24"/>
      <w:lang w:val="en-US" w:eastAsia="pl-PL"/>
    </w:rPr>
  </w:style>
  <w:style w:type="paragraph" w:styleId="Stopka">
    <w:name w:val="footer"/>
    <w:basedOn w:val="Normalny"/>
    <w:link w:val="StopkaZnak"/>
    <w:uiPriority w:val="99"/>
    <w:rsid w:val="00C87DD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87DD1"/>
    <w:rPr>
      <w:rFonts w:ascii="Times New Roman" w:eastAsia="Times New Roman" w:hAnsi="Times New Roman" w:cs="Times New Roman"/>
      <w:sz w:val="20"/>
      <w:szCs w:val="20"/>
      <w:lang w:eastAsia="pl-PL"/>
    </w:rPr>
  </w:style>
  <w:style w:type="table" w:styleId="Tabela-Siatka">
    <w:name w:val="Table Grid"/>
    <w:basedOn w:val="Standardowy"/>
    <w:uiPriority w:val="99"/>
    <w:rsid w:val="00C87DD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C87DD1"/>
    <w:rPr>
      <w:rFonts w:cs="Times New Roman"/>
    </w:rPr>
  </w:style>
  <w:style w:type="paragraph" w:customStyle="1" w:styleId="CM53">
    <w:name w:val="CM53"/>
    <w:basedOn w:val="Normalny"/>
    <w:next w:val="Normalny"/>
    <w:uiPriority w:val="99"/>
    <w:rsid w:val="00C87DD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C87DD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C87DD1"/>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C87DD1"/>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C87DD1"/>
    <w:rPr>
      <w:color w:val="auto"/>
    </w:rPr>
  </w:style>
  <w:style w:type="paragraph" w:customStyle="1" w:styleId="CM54">
    <w:name w:val="CM54"/>
    <w:basedOn w:val="Default"/>
    <w:next w:val="Default"/>
    <w:uiPriority w:val="99"/>
    <w:rsid w:val="00C87DD1"/>
    <w:rPr>
      <w:color w:val="auto"/>
    </w:rPr>
  </w:style>
  <w:style w:type="paragraph" w:customStyle="1" w:styleId="CM64">
    <w:name w:val="CM64"/>
    <w:basedOn w:val="Default"/>
    <w:next w:val="Default"/>
    <w:uiPriority w:val="99"/>
    <w:rsid w:val="00C87DD1"/>
    <w:rPr>
      <w:color w:val="auto"/>
    </w:rPr>
  </w:style>
  <w:style w:type="paragraph" w:styleId="Zwykytekst">
    <w:name w:val="Plain Text"/>
    <w:basedOn w:val="Normalny"/>
    <w:link w:val="ZwykytekstZnak"/>
    <w:rsid w:val="00C87DD1"/>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C87DD1"/>
    <w:rPr>
      <w:rFonts w:ascii="Courier New" w:eastAsia="Times New Roman" w:hAnsi="Courier New" w:cs="Courier New"/>
      <w:sz w:val="20"/>
      <w:szCs w:val="20"/>
      <w:lang w:eastAsia="pl-PL"/>
    </w:rPr>
  </w:style>
  <w:style w:type="character" w:customStyle="1" w:styleId="PlainTextChar">
    <w:name w:val="Plain Text Char"/>
    <w:uiPriority w:val="99"/>
    <w:locked/>
    <w:rsid w:val="00C87DD1"/>
    <w:rPr>
      <w:rFonts w:ascii="Courier New" w:hAnsi="Courier New" w:cs="Courier New"/>
      <w:lang w:val="pl-PL" w:eastAsia="pl-PL"/>
    </w:rPr>
  </w:style>
  <w:style w:type="paragraph" w:styleId="Tekstpodstawowywcity2">
    <w:name w:val="Body Text Indent 2"/>
    <w:basedOn w:val="Normalny"/>
    <w:link w:val="Tekstpodstawowywcity2Znak"/>
    <w:rsid w:val="00C87DD1"/>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C87DD1"/>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C87DD1"/>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C87DD1"/>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87DD1"/>
    <w:rPr>
      <w:rFonts w:ascii="Times New Roman" w:eastAsia="Times New Roman" w:hAnsi="Times New Roman" w:cs="Times New Roman"/>
      <w:sz w:val="20"/>
      <w:szCs w:val="20"/>
      <w:lang w:eastAsia="pl-PL"/>
    </w:rPr>
  </w:style>
  <w:style w:type="paragraph" w:customStyle="1" w:styleId="Style8">
    <w:name w:val="Style8"/>
    <w:basedOn w:val="Normalny"/>
    <w:uiPriority w:val="99"/>
    <w:rsid w:val="00C87DD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C87DD1"/>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C87DD1"/>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C87DD1"/>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C87DD1"/>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C87DD1"/>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C87DD1"/>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C87DD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C87DD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C87DD1"/>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C87DD1"/>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C87DD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C87DD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C87DD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C87DD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C87DD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C87DD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C87DD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C87DD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C87DD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C87DD1"/>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87DD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C87DD1"/>
    <w:rPr>
      <w:b/>
      <w:bCs/>
    </w:rPr>
  </w:style>
  <w:style w:type="character" w:customStyle="1" w:styleId="TematkomentarzaZnak">
    <w:name w:val="Temat komentarza Znak"/>
    <w:basedOn w:val="TekstkomentarzaZnak"/>
    <w:link w:val="Tematkomentarza"/>
    <w:uiPriority w:val="99"/>
    <w:semiHidden/>
    <w:rsid w:val="00C87DD1"/>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C87DD1"/>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C87DD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87DD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87DD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C87DD1"/>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C87DD1"/>
  </w:style>
  <w:style w:type="character" w:styleId="Pogrubienie">
    <w:name w:val="Strong"/>
    <w:uiPriority w:val="99"/>
    <w:qFormat/>
    <w:rsid w:val="00C87DD1"/>
    <w:rPr>
      <w:rFonts w:cs="Times New Roman"/>
      <w:b/>
      <w:bCs/>
    </w:rPr>
  </w:style>
  <w:style w:type="character" w:customStyle="1" w:styleId="field-content">
    <w:name w:val="field-content"/>
    <w:uiPriority w:val="99"/>
    <w:rsid w:val="00C87DD1"/>
    <w:rPr>
      <w:rFonts w:cs="Times New Roman"/>
    </w:rPr>
  </w:style>
  <w:style w:type="character" w:customStyle="1" w:styleId="hps">
    <w:name w:val="hps"/>
    <w:rsid w:val="00C87DD1"/>
  </w:style>
  <w:style w:type="paragraph" w:customStyle="1" w:styleId="Akapitzlist3">
    <w:name w:val="Akapit z listą3"/>
    <w:basedOn w:val="Normalny"/>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C87DD1"/>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C87D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styleId="Bezodstpw">
    <w:name w:val="No Spacing"/>
    <w:uiPriority w:val="1"/>
    <w:qFormat/>
    <w:rsid w:val="00C87DD1"/>
    <w:pPr>
      <w:spacing w:after="0" w:line="240" w:lineRule="auto"/>
    </w:pPr>
    <w:rPr>
      <w:rFonts w:ascii="Times New Roman" w:eastAsia="Times New Roman" w:hAnsi="Times New Roman" w:cs="Times New Roman"/>
      <w:sz w:val="24"/>
      <w:szCs w:val="20"/>
      <w:lang w:eastAsia="pl-PL"/>
    </w:rPr>
  </w:style>
  <w:style w:type="numbering" w:customStyle="1" w:styleId="Bezlisty2">
    <w:name w:val="Bez listy2"/>
    <w:next w:val="Bezlisty"/>
    <w:uiPriority w:val="99"/>
    <w:semiHidden/>
    <w:unhideWhenUsed/>
    <w:rsid w:val="00C87DD1"/>
  </w:style>
  <w:style w:type="character" w:styleId="Odwoaniedokomentarza">
    <w:name w:val="annotation reference"/>
    <w:uiPriority w:val="99"/>
    <w:semiHidden/>
    <w:unhideWhenUsed/>
    <w:rsid w:val="00C87DD1"/>
    <w:rPr>
      <w:sz w:val="16"/>
      <w:szCs w:val="16"/>
    </w:rPr>
  </w:style>
  <w:style w:type="numbering" w:customStyle="1" w:styleId="Bezlisty11">
    <w:name w:val="Bez listy11"/>
    <w:next w:val="Bezlisty"/>
    <w:uiPriority w:val="99"/>
    <w:semiHidden/>
    <w:unhideWhenUsed/>
    <w:rsid w:val="00C87DD1"/>
  </w:style>
  <w:style w:type="table" w:customStyle="1" w:styleId="Tabela-Siatka4">
    <w:name w:val="Tabela - Siatka4"/>
    <w:basedOn w:val="Standardowy"/>
    <w:next w:val="Tabela-Siatka"/>
    <w:uiPriority w:val="5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C87DD1"/>
    <w:pPr>
      <w:suppressAutoHyphens/>
      <w:autoSpaceDN w:val="0"/>
      <w:textAlignment w:val="baseline"/>
    </w:pPr>
    <w:rPr>
      <w:rFonts w:ascii="Calibri" w:eastAsia="Calibri" w:hAnsi="Calibri" w:cs="Calibri"/>
      <w:kern w:val="3"/>
      <w:lang w:eastAsia="pl-PL"/>
    </w:rPr>
  </w:style>
  <w:style w:type="paragraph" w:styleId="Tekstprzypisudolnego">
    <w:name w:val="footnote text"/>
    <w:basedOn w:val="Normalny"/>
    <w:link w:val="TekstprzypisudolnegoZnak"/>
    <w:uiPriority w:val="99"/>
    <w:semiHidden/>
    <w:rsid w:val="00C87DD1"/>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C87DD1"/>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C87DD1"/>
  </w:style>
  <w:style w:type="numbering" w:customStyle="1" w:styleId="Bezlisty12">
    <w:name w:val="Bez listy12"/>
    <w:next w:val="Bezlisty"/>
    <w:uiPriority w:val="99"/>
    <w:semiHidden/>
    <w:unhideWhenUsed/>
    <w:rsid w:val="00C87DD1"/>
  </w:style>
  <w:style w:type="table" w:customStyle="1" w:styleId="Tabela-Siatka5">
    <w:name w:val="Tabela - Siatka5"/>
    <w:basedOn w:val="Standardowy"/>
    <w:next w:val="Tabela-Siatka"/>
    <w:uiPriority w:val="5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C87DD1"/>
  </w:style>
  <w:style w:type="character" w:customStyle="1" w:styleId="apple-converted-space">
    <w:name w:val="apple-converted-space"/>
    <w:rsid w:val="00C87DD1"/>
  </w:style>
  <w:style w:type="numbering" w:customStyle="1" w:styleId="Bezlisty4">
    <w:name w:val="Bez listy4"/>
    <w:next w:val="Bezlisty"/>
    <w:uiPriority w:val="99"/>
    <w:semiHidden/>
    <w:unhideWhenUsed/>
    <w:rsid w:val="00C87DD1"/>
  </w:style>
  <w:style w:type="table" w:customStyle="1" w:styleId="Tabela-Siatka6">
    <w:name w:val="Tabela - Siatka6"/>
    <w:basedOn w:val="Standardowy"/>
    <w:next w:val="Tabela-Siatka"/>
    <w:uiPriority w:val="9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87DD1"/>
    <w:rPr>
      <w:i/>
      <w:iCs/>
    </w:rPr>
  </w:style>
  <w:style w:type="character" w:customStyle="1" w:styleId="st">
    <w:name w:val="st"/>
    <w:basedOn w:val="Domylnaczcionkaakapitu"/>
    <w:rsid w:val="00C87DD1"/>
  </w:style>
  <w:style w:type="numbering" w:customStyle="1" w:styleId="Bezlisty5">
    <w:name w:val="Bez listy5"/>
    <w:next w:val="Bezlisty"/>
    <w:uiPriority w:val="99"/>
    <w:semiHidden/>
    <w:unhideWhenUsed/>
    <w:rsid w:val="00C87DD1"/>
  </w:style>
  <w:style w:type="character" w:styleId="UyteHipercze">
    <w:name w:val="FollowedHyperlink"/>
    <w:basedOn w:val="Domylnaczcionkaakapitu"/>
    <w:uiPriority w:val="99"/>
    <w:semiHidden/>
    <w:unhideWhenUsed/>
    <w:rsid w:val="00C87DD1"/>
    <w:rPr>
      <w:color w:val="800080"/>
      <w:u w:val="single"/>
    </w:rPr>
  </w:style>
  <w:style w:type="paragraph" w:customStyle="1" w:styleId="font5">
    <w:name w:val="font5"/>
    <w:basedOn w:val="Normalny"/>
    <w:rsid w:val="00C87DD1"/>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C87DD1"/>
    <w:pPr>
      <w:spacing w:before="100" w:beforeAutospacing="1" w:after="100" w:afterAutospacing="1" w:line="240" w:lineRule="auto"/>
    </w:pPr>
    <w:rPr>
      <w:rFonts w:ascii="Cambria" w:eastAsia="Times New Roman" w:hAnsi="Cambria" w:cs="Times New Roman"/>
      <w:color w:val="000000"/>
      <w:sz w:val="20"/>
      <w:szCs w:val="20"/>
      <w:lang w:eastAsia="pl-PL"/>
    </w:rPr>
  </w:style>
  <w:style w:type="paragraph" w:customStyle="1" w:styleId="font7">
    <w:name w:val="font7"/>
    <w:basedOn w:val="Normalny"/>
    <w:rsid w:val="00C87DD1"/>
    <w:pPr>
      <w:spacing w:before="100" w:beforeAutospacing="1" w:after="100" w:afterAutospacing="1" w:line="240" w:lineRule="auto"/>
    </w:pPr>
    <w:rPr>
      <w:rFonts w:ascii="Arial" w:eastAsia="Times New Roman" w:hAnsi="Arial" w:cs="Arial"/>
      <w:color w:val="000000"/>
      <w:sz w:val="20"/>
      <w:szCs w:val="20"/>
      <w:lang w:eastAsia="pl-PL"/>
    </w:rPr>
  </w:style>
  <w:style w:type="paragraph" w:customStyle="1" w:styleId="xl86">
    <w:name w:val="xl86"/>
    <w:basedOn w:val="Normalny"/>
    <w:rsid w:val="00C87DD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87DD1"/>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C87DD1"/>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C87DD1"/>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87DD1"/>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C87DD1"/>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C87DD1"/>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87DD1"/>
  </w:style>
  <w:style w:type="paragraph" w:styleId="Tytu">
    <w:name w:val="Title"/>
    <w:basedOn w:val="Normalny"/>
    <w:link w:val="TytuZnak"/>
    <w:uiPriority w:val="99"/>
    <w:qFormat/>
    <w:rsid w:val="00C87DD1"/>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87DD1"/>
    <w:rPr>
      <w:rFonts w:ascii="Times New Roman" w:eastAsia="Times New Roman" w:hAnsi="Times New Roman" w:cs="Times New Roman"/>
      <w:sz w:val="24"/>
      <w:szCs w:val="24"/>
      <w:lang w:eastAsia="pl-PL"/>
    </w:rPr>
  </w:style>
  <w:style w:type="character" w:customStyle="1" w:styleId="TitleChar">
    <w:name w:val="Title Char"/>
    <w:uiPriority w:val="99"/>
    <w:locked/>
    <w:rsid w:val="00C87DD1"/>
    <w:rPr>
      <w:rFonts w:cs="Times New Roman"/>
      <w:sz w:val="24"/>
      <w:szCs w:val="24"/>
      <w:lang w:val="pl-PL" w:eastAsia="pl-PL"/>
    </w:rPr>
  </w:style>
  <w:style w:type="paragraph" w:styleId="Podtytu">
    <w:name w:val="Subtitle"/>
    <w:basedOn w:val="Normalny"/>
    <w:link w:val="PodtytuZnak"/>
    <w:uiPriority w:val="99"/>
    <w:qFormat/>
    <w:rsid w:val="00C87DD1"/>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87DD1"/>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C87DD1"/>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C87DD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C87DD1"/>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C87DD1"/>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C87DD1"/>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C87DD1"/>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C87DD1"/>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C87DD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C87DD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87DD1"/>
    <w:rPr>
      <w:rFonts w:ascii="Tahoma" w:eastAsia="Times New Roman" w:hAnsi="Tahoma" w:cs="Tahoma"/>
      <w:sz w:val="16"/>
      <w:szCs w:val="16"/>
      <w:lang w:eastAsia="pl-PL"/>
    </w:rPr>
  </w:style>
  <w:style w:type="paragraph" w:styleId="Nagwek">
    <w:name w:val="header"/>
    <w:basedOn w:val="Normalny"/>
    <w:link w:val="NagwekZnak"/>
    <w:uiPriority w:val="99"/>
    <w:rsid w:val="00C87DD1"/>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87DD1"/>
    <w:rPr>
      <w:rFonts w:ascii="Times New Roman" w:eastAsia="Times New Roman" w:hAnsi="Times New Roman" w:cs="Times New Roman"/>
      <w:lang w:eastAsia="pl-PL"/>
    </w:rPr>
  </w:style>
  <w:style w:type="paragraph" w:styleId="Wcicienormalne">
    <w:name w:val="Normal Indent"/>
    <w:basedOn w:val="Normalny"/>
    <w:uiPriority w:val="99"/>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C87DD1"/>
    <w:pPr>
      <w:spacing w:before="120" w:after="120" w:line="240" w:lineRule="exact"/>
      <w:ind w:left="397" w:hanging="397"/>
    </w:pPr>
    <w:rPr>
      <w:rFonts w:ascii="Times New Roman" w:eastAsia="Times New Roman" w:hAnsi="Times New Roman" w:cs="Times New Roman"/>
      <w:b/>
      <w:bCs/>
      <w:lang w:val="en-US" w:eastAsia="pl-PL"/>
    </w:rPr>
  </w:style>
  <w:style w:type="character" w:styleId="Hipercze">
    <w:name w:val="Hyperlink"/>
    <w:uiPriority w:val="99"/>
    <w:rsid w:val="00C87DD1"/>
    <w:rPr>
      <w:rFonts w:cs="Times New Roman"/>
      <w:color w:val="0000FF"/>
      <w:u w:val="single"/>
    </w:rPr>
  </w:style>
  <w:style w:type="character" w:customStyle="1" w:styleId="text2">
    <w:name w:val="text2"/>
    <w:uiPriority w:val="99"/>
    <w:rsid w:val="00C87DD1"/>
    <w:rPr>
      <w:rFonts w:cs="Times New Roman"/>
    </w:rPr>
  </w:style>
  <w:style w:type="paragraph" w:styleId="NormalnyWeb">
    <w:name w:val="Normal (Web)"/>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C87DD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C87DD1"/>
    <w:pPr>
      <w:spacing w:before="60" w:after="60" w:line="240" w:lineRule="auto"/>
      <w:ind w:left="397" w:hanging="397"/>
      <w:jc w:val="both"/>
    </w:pPr>
    <w:rPr>
      <w:rFonts w:ascii="Times New Roman" w:eastAsia="Times New Roman" w:hAnsi="Times New Roman" w:cs="Times New Roman"/>
      <w:sz w:val="24"/>
      <w:szCs w:val="24"/>
      <w:lang w:val="en-US" w:eastAsia="pl-PL"/>
    </w:rPr>
  </w:style>
  <w:style w:type="paragraph" w:styleId="Stopka">
    <w:name w:val="footer"/>
    <w:basedOn w:val="Normalny"/>
    <w:link w:val="StopkaZnak"/>
    <w:uiPriority w:val="99"/>
    <w:rsid w:val="00C87DD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87DD1"/>
    <w:rPr>
      <w:rFonts w:ascii="Times New Roman" w:eastAsia="Times New Roman" w:hAnsi="Times New Roman" w:cs="Times New Roman"/>
      <w:sz w:val="20"/>
      <w:szCs w:val="20"/>
      <w:lang w:eastAsia="pl-PL"/>
    </w:rPr>
  </w:style>
  <w:style w:type="table" w:styleId="Tabela-Siatka">
    <w:name w:val="Table Grid"/>
    <w:basedOn w:val="Standardowy"/>
    <w:uiPriority w:val="99"/>
    <w:rsid w:val="00C87DD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C87DD1"/>
    <w:rPr>
      <w:rFonts w:cs="Times New Roman"/>
    </w:rPr>
  </w:style>
  <w:style w:type="paragraph" w:customStyle="1" w:styleId="CM53">
    <w:name w:val="CM53"/>
    <w:basedOn w:val="Normalny"/>
    <w:next w:val="Normalny"/>
    <w:uiPriority w:val="99"/>
    <w:rsid w:val="00C87DD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C87DD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C87DD1"/>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C87DD1"/>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C87DD1"/>
    <w:rPr>
      <w:color w:val="auto"/>
    </w:rPr>
  </w:style>
  <w:style w:type="paragraph" w:customStyle="1" w:styleId="CM54">
    <w:name w:val="CM54"/>
    <w:basedOn w:val="Default"/>
    <w:next w:val="Default"/>
    <w:uiPriority w:val="99"/>
    <w:rsid w:val="00C87DD1"/>
    <w:rPr>
      <w:color w:val="auto"/>
    </w:rPr>
  </w:style>
  <w:style w:type="paragraph" w:customStyle="1" w:styleId="CM64">
    <w:name w:val="CM64"/>
    <w:basedOn w:val="Default"/>
    <w:next w:val="Default"/>
    <w:uiPriority w:val="99"/>
    <w:rsid w:val="00C87DD1"/>
    <w:rPr>
      <w:color w:val="auto"/>
    </w:rPr>
  </w:style>
  <w:style w:type="paragraph" w:styleId="Zwykytekst">
    <w:name w:val="Plain Text"/>
    <w:basedOn w:val="Normalny"/>
    <w:link w:val="ZwykytekstZnak"/>
    <w:rsid w:val="00C87DD1"/>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C87DD1"/>
    <w:rPr>
      <w:rFonts w:ascii="Courier New" w:eastAsia="Times New Roman" w:hAnsi="Courier New" w:cs="Courier New"/>
      <w:sz w:val="20"/>
      <w:szCs w:val="20"/>
      <w:lang w:eastAsia="pl-PL"/>
    </w:rPr>
  </w:style>
  <w:style w:type="character" w:customStyle="1" w:styleId="PlainTextChar">
    <w:name w:val="Plain Text Char"/>
    <w:uiPriority w:val="99"/>
    <w:locked/>
    <w:rsid w:val="00C87DD1"/>
    <w:rPr>
      <w:rFonts w:ascii="Courier New" w:hAnsi="Courier New" w:cs="Courier New"/>
      <w:lang w:val="pl-PL" w:eastAsia="pl-PL"/>
    </w:rPr>
  </w:style>
  <w:style w:type="paragraph" w:styleId="Tekstpodstawowywcity2">
    <w:name w:val="Body Text Indent 2"/>
    <w:basedOn w:val="Normalny"/>
    <w:link w:val="Tekstpodstawowywcity2Znak"/>
    <w:rsid w:val="00C87DD1"/>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C87DD1"/>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C87DD1"/>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C87DD1"/>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87DD1"/>
    <w:rPr>
      <w:rFonts w:ascii="Times New Roman" w:eastAsia="Times New Roman" w:hAnsi="Times New Roman" w:cs="Times New Roman"/>
      <w:sz w:val="20"/>
      <w:szCs w:val="20"/>
      <w:lang w:eastAsia="pl-PL"/>
    </w:rPr>
  </w:style>
  <w:style w:type="paragraph" w:customStyle="1" w:styleId="Style8">
    <w:name w:val="Style8"/>
    <w:basedOn w:val="Normalny"/>
    <w:uiPriority w:val="99"/>
    <w:rsid w:val="00C87DD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C87DD1"/>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C87DD1"/>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C87DD1"/>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C87DD1"/>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C87DD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C87DD1"/>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C87DD1"/>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C87DD1"/>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C87DD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C87DD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C87DD1"/>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C87DD1"/>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C87DD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C87DD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C87DD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C87DD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C87DD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C87DD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C87DD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C87DD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C87DD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C87DD1"/>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87DD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C87DD1"/>
    <w:rPr>
      <w:b/>
      <w:bCs/>
    </w:rPr>
  </w:style>
  <w:style w:type="character" w:customStyle="1" w:styleId="TematkomentarzaZnak">
    <w:name w:val="Temat komentarza Znak"/>
    <w:basedOn w:val="TekstkomentarzaZnak"/>
    <w:link w:val="Tematkomentarza"/>
    <w:uiPriority w:val="99"/>
    <w:semiHidden/>
    <w:rsid w:val="00C87DD1"/>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C87DD1"/>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C87DD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87DD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87DD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C87DD1"/>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C87DD1"/>
  </w:style>
  <w:style w:type="character" w:styleId="Pogrubienie">
    <w:name w:val="Strong"/>
    <w:uiPriority w:val="99"/>
    <w:qFormat/>
    <w:rsid w:val="00C87DD1"/>
    <w:rPr>
      <w:rFonts w:cs="Times New Roman"/>
      <w:b/>
      <w:bCs/>
    </w:rPr>
  </w:style>
  <w:style w:type="character" w:customStyle="1" w:styleId="field-content">
    <w:name w:val="field-content"/>
    <w:uiPriority w:val="99"/>
    <w:rsid w:val="00C87DD1"/>
    <w:rPr>
      <w:rFonts w:cs="Times New Roman"/>
    </w:rPr>
  </w:style>
  <w:style w:type="character" w:customStyle="1" w:styleId="hps">
    <w:name w:val="hps"/>
    <w:rsid w:val="00C87DD1"/>
  </w:style>
  <w:style w:type="paragraph" w:customStyle="1" w:styleId="Akapitzlist3">
    <w:name w:val="Akapit z listą3"/>
    <w:basedOn w:val="Normalny"/>
    <w:rsid w:val="00C87DD1"/>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C87DD1"/>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C87DD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C87D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C87DD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C87DD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styleId="Bezodstpw">
    <w:name w:val="No Spacing"/>
    <w:uiPriority w:val="1"/>
    <w:qFormat/>
    <w:rsid w:val="00C87DD1"/>
    <w:pPr>
      <w:spacing w:after="0" w:line="240" w:lineRule="auto"/>
    </w:pPr>
    <w:rPr>
      <w:rFonts w:ascii="Times New Roman" w:eastAsia="Times New Roman" w:hAnsi="Times New Roman" w:cs="Times New Roman"/>
      <w:sz w:val="24"/>
      <w:szCs w:val="20"/>
      <w:lang w:eastAsia="pl-PL"/>
    </w:rPr>
  </w:style>
  <w:style w:type="numbering" w:customStyle="1" w:styleId="Bezlisty2">
    <w:name w:val="Bez listy2"/>
    <w:next w:val="Bezlisty"/>
    <w:uiPriority w:val="99"/>
    <w:semiHidden/>
    <w:unhideWhenUsed/>
    <w:rsid w:val="00C87DD1"/>
  </w:style>
  <w:style w:type="character" w:styleId="Odwoaniedokomentarza">
    <w:name w:val="annotation reference"/>
    <w:uiPriority w:val="99"/>
    <w:semiHidden/>
    <w:unhideWhenUsed/>
    <w:rsid w:val="00C87DD1"/>
    <w:rPr>
      <w:sz w:val="16"/>
      <w:szCs w:val="16"/>
    </w:rPr>
  </w:style>
  <w:style w:type="numbering" w:customStyle="1" w:styleId="Bezlisty11">
    <w:name w:val="Bez listy11"/>
    <w:next w:val="Bezlisty"/>
    <w:uiPriority w:val="99"/>
    <w:semiHidden/>
    <w:unhideWhenUsed/>
    <w:rsid w:val="00C87DD1"/>
  </w:style>
  <w:style w:type="table" w:customStyle="1" w:styleId="Tabela-Siatka4">
    <w:name w:val="Tabela - Siatka4"/>
    <w:basedOn w:val="Standardowy"/>
    <w:next w:val="Tabela-Siatka"/>
    <w:uiPriority w:val="5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C87DD1"/>
    <w:pPr>
      <w:suppressAutoHyphens/>
      <w:autoSpaceDN w:val="0"/>
      <w:textAlignment w:val="baseline"/>
    </w:pPr>
    <w:rPr>
      <w:rFonts w:ascii="Calibri" w:eastAsia="Calibri" w:hAnsi="Calibri" w:cs="Calibri"/>
      <w:kern w:val="3"/>
      <w:lang w:eastAsia="pl-PL"/>
    </w:rPr>
  </w:style>
  <w:style w:type="paragraph" w:styleId="Tekstprzypisudolnego">
    <w:name w:val="footnote text"/>
    <w:basedOn w:val="Normalny"/>
    <w:link w:val="TekstprzypisudolnegoZnak"/>
    <w:uiPriority w:val="99"/>
    <w:semiHidden/>
    <w:rsid w:val="00C87DD1"/>
    <w:pPr>
      <w:widowControl w:val="0"/>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C87DD1"/>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C87DD1"/>
  </w:style>
  <w:style w:type="numbering" w:customStyle="1" w:styleId="Bezlisty12">
    <w:name w:val="Bez listy12"/>
    <w:next w:val="Bezlisty"/>
    <w:uiPriority w:val="99"/>
    <w:semiHidden/>
    <w:unhideWhenUsed/>
    <w:rsid w:val="00C87DD1"/>
  </w:style>
  <w:style w:type="table" w:customStyle="1" w:styleId="Tabela-Siatka5">
    <w:name w:val="Tabela - Siatka5"/>
    <w:basedOn w:val="Standardowy"/>
    <w:next w:val="Tabela-Siatka"/>
    <w:uiPriority w:val="5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C87DD1"/>
  </w:style>
  <w:style w:type="character" w:customStyle="1" w:styleId="apple-converted-space">
    <w:name w:val="apple-converted-space"/>
    <w:rsid w:val="00C87DD1"/>
  </w:style>
  <w:style w:type="numbering" w:customStyle="1" w:styleId="Bezlisty4">
    <w:name w:val="Bez listy4"/>
    <w:next w:val="Bezlisty"/>
    <w:uiPriority w:val="99"/>
    <w:semiHidden/>
    <w:unhideWhenUsed/>
    <w:rsid w:val="00C87DD1"/>
  </w:style>
  <w:style w:type="table" w:customStyle="1" w:styleId="Tabela-Siatka6">
    <w:name w:val="Tabela - Siatka6"/>
    <w:basedOn w:val="Standardowy"/>
    <w:next w:val="Tabela-Siatka"/>
    <w:uiPriority w:val="99"/>
    <w:rsid w:val="00C87DD1"/>
    <w:pPr>
      <w:spacing w:after="0" w:line="240" w:lineRule="auto"/>
    </w:pPr>
    <w:rPr>
      <w:rFonts w:ascii="Calibri" w:eastAsia="Calibri"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C87DD1"/>
    <w:rPr>
      <w:i/>
      <w:iCs/>
    </w:rPr>
  </w:style>
  <w:style w:type="character" w:customStyle="1" w:styleId="st">
    <w:name w:val="st"/>
    <w:basedOn w:val="Domylnaczcionkaakapitu"/>
    <w:rsid w:val="00C87DD1"/>
  </w:style>
  <w:style w:type="numbering" w:customStyle="1" w:styleId="Bezlisty5">
    <w:name w:val="Bez listy5"/>
    <w:next w:val="Bezlisty"/>
    <w:uiPriority w:val="99"/>
    <w:semiHidden/>
    <w:unhideWhenUsed/>
    <w:rsid w:val="00C87DD1"/>
  </w:style>
  <w:style w:type="character" w:styleId="UyteHipercze">
    <w:name w:val="FollowedHyperlink"/>
    <w:basedOn w:val="Domylnaczcionkaakapitu"/>
    <w:uiPriority w:val="99"/>
    <w:semiHidden/>
    <w:unhideWhenUsed/>
    <w:rsid w:val="00C87DD1"/>
    <w:rPr>
      <w:color w:val="800080"/>
      <w:u w:val="single"/>
    </w:rPr>
  </w:style>
  <w:style w:type="paragraph" w:customStyle="1" w:styleId="font5">
    <w:name w:val="font5"/>
    <w:basedOn w:val="Normalny"/>
    <w:rsid w:val="00C87DD1"/>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C87DD1"/>
    <w:pPr>
      <w:spacing w:before="100" w:beforeAutospacing="1" w:after="100" w:afterAutospacing="1" w:line="240" w:lineRule="auto"/>
    </w:pPr>
    <w:rPr>
      <w:rFonts w:ascii="Cambria" w:eastAsia="Times New Roman" w:hAnsi="Cambria" w:cs="Times New Roman"/>
      <w:color w:val="000000"/>
      <w:sz w:val="20"/>
      <w:szCs w:val="20"/>
      <w:lang w:eastAsia="pl-PL"/>
    </w:rPr>
  </w:style>
  <w:style w:type="paragraph" w:customStyle="1" w:styleId="font7">
    <w:name w:val="font7"/>
    <w:basedOn w:val="Normalny"/>
    <w:rsid w:val="00C87DD1"/>
    <w:pPr>
      <w:spacing w:before="100" w:beforeAutospacing="1" w:after="100" w:afterAutospacing="1" w:line="240" w:lineRule="auto"/>
    </w:pPr>
    <w:rPr>
      <w:rFonts w:ascii="Arial" w:eastAsia="Times New Roman" w:hAnsi="Arial" w:cs="Arial"/>
      <w:color w:val="000000"/>
      <w:sz w:val="20"/>
      <w:szCs w:val="20"/>
      <w:lang w:eastAsia="pl-PL"/>
    </w:rPr>
  </w:style>
  <w:style w:type="paragraph" w:customStyle="1" w:styleId="xl86">
    <w:name w:val="xl86"/>
    <w:basedOn w:val="Normalny"/>
    <w:rsid w:val="00C87DD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3943</Words>
  <Characters>23660</Characters>
  <Application>Microsoft Office Word</Application>
  <DocSecurity>0</DocSecurity>
  <Lines>197</Lines>
  <Paragraphs>55</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27548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MKlimczak</dc:creator>
  <cp:lastModifiedBy>KBula</cp:lastModifiedBy>
  <cp:revision>2</cp:revision>
  <dcterms:created xsi:type="dcterms:W3CDTF">2020-01-20T10:44:00Z</dcterms:created>
  <dcterms:modified xsi:type="dcterms:W3CDTF">2020-01-20T10:44:00Z</dcterms:modified>
</cp:coreProperties>
</file>