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706CDA" w:rsidRDefault="00AF53BF" w:rsidP="003105C7">
      <w:pPr>
        <w:spacing w:after="0" w:line="240" w:lineRule="auto"/>
        <w:jc w:val="center"/>
        <w:rPr>
          <w:rFonts w:ascii="Times New Roman" w:eastAsia="SimSun" w:hAnsi="Times New Roman" w:cs="Times New Roman"/>
          <w:b/>
          <w:color w:val="000000"/>
          <w:sz w:val="24"/>
        </w:rPr>
      </w:pPr>
      <w:r w:rsidRPr="00AF53BF">
        <w:rPr>
          <w:rFonts w:ascii="Times New Roman" w:eastAsia="SimSun" w:hAnsi="Times New Roman" w:cs="Times New Roman"/>
          <w:b/>
          <w:color w:val="000000"/>
          <w:sz w:val="24"/>
        </w:rPr>
        <w:t>modułu rejestrującego drgania sejsmiczne do transmisji, analizy i akwiz</w:t>
      </w:r>
      <w:r w:rsidR="00E97B17">
        <w:rPr>
          <w:rFonts w:ascii="Times New Roman" w:eastAsia="SimSun" w:hAnsi="Times New Roman" w:cs="Times New Roman"/>
          <w:b/>
          <w:color w:val="000000"/>
          <w:sz w:val="24"/>
        </w:rPr>
        <w:t>ycji efektu drgań sejsmicznych</w:t>
      </w:r>
    </w:p>
    <w:p w:rsidR="00AF53BF" w:rsidRDefault="00AF53BF" w:rsidP="003105C7">
      <w:pPr>
        <w:spacing w:after="0" w:line="240" w:lineRule="auto"/>
        <w:jc w:val="center"/>
        <w:rPr>
          <w:rFonts w:ascii="Times New Roman" w:eastAsia="SimSun" w:hAnsi="Times New Roman" w:cs="Times New Roman"/>
          <w:b/>
          <w:color w:val="000000"/>
          <w:sz w:val="24"/>
        </w:rPr>
      </w:pPr>
    </w:p>
    <w:p w:rsidR="00AF53BF" w:rsidRDefault="00AF53BF" w:rsidP="003105C7">
      <w:pPr>
        <w:spacing w:after="0" w:line="240" w:lineRule="auto"/>
        <w:jc w:val="center"/>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77C09" w:rsidRPr="00607816" w:rsidRDefault="00D77C09" w:rsidP="002C07A1">
      <w:pPr>
        <w:spacing w:after="0" w:line="240" w:lineRule="auto"/>
        <w:rPr>
          <w:rFonts w:ascii="Times New Roman" w:hAnsi="Times New Roman" w:cs="Times New Roman"/>
          <w:sz w:val="24"/>
          <w:szCs w:val="24"/>
          <w:lang w:eastAsia="pl-PL"/>
        </w:rPr>
      </w:pPr>
    </w:p>
    <w:p w:rsidR="00D77C09" w:rsidRPr="00607816" w:rsidRDefault="00D77C09" w:rsidP="002C07A1">
      <w:pPr>
        <w:spacing w:after="0" w:line="240" w:lineRule="auto"/>
        <w:rPr>
          <w:rFonts w:ascii="Times New Roman" w:hAnsi="Times New Roman" w:cs="Times New Roman"/>
          <w:sz w:val="24"/>
          <w:szCs w:val="24"/>
          <w:lang w:eastAsia="pl-PL"/>
        </w:rPr>
      </w:pPr>
    </w:p>
    <w:p w:rsidR="00D77C09" w:rsidRPr="00607816" w:rsidRDefault="00D77C09"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224E49">
        <w:rPr>
          <w:rFonts w:ascii="Times New Roman" w:hAnsi="Times New Roman" w:cs="Times New Roman"/>
          <w:lang w:eastAsia="pl-PL"/>
        </w:rPr>
        <w:t>5284</w:t>
      </w:r>
      <w:r w:rsidR="003A1A96" w:rsidRPr="00607816">
        <w:rPr>
          <w:rFonts w:ascii="Times New Roman" w:hAnsi="Times New Roman" w:cs="Times New Roman"/>
          <w:lang w:eastAsia="pl-PL"/>
        </w:rPr>
        <w:t>/SK/</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76129F">
        <w:rPr>
          <w:rFonts w:ascii="Times New Roman" w:hAnsi="Times New Roman" w:cs="Times New Roman"/>
          <w:lang w:eastAsia="pl-PL"/>
        </w:rPr>
        <w:t>BH</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075EBB" w:rsidRPr="00607816" w:rsidRDefault="00F70ED9" w:rsidP="00ED4B55">
      <w:pPr>
        <w:pStyle w:val="Akapitzlist1"/>
        <w:widowControl w:val="0"/>
        <w:ind w:left="0"/>
        <w:jc w:val="both"/>
        <w:rPr>
          <w:b/>
          <w:i/>
          <w:sz w:val="22"/>
          <w:szCs w:val="22"/>
          <w:u w:val="single"/>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ED6120" w:rsidRPr="00ED6120">
        <w:rPr>
          <w:rFonts w:eastAsia="SimSun"/>
          <w:b/>
          <w:color w:val="000000"/>
          <w:sz w:val="22"/>
          <w:szCs w:val="22"/>
        </w:rPr>
        <w:t xml:space="preserve">modułu rejestrującego drgania sejsmiczne do transmisji, analizy i akwizycji efektu drgań sejsmicznych – 1 sztuka.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7827E8" w:rsidRPr="00B75CE1" w:rsidRDefault="00B75CE1" w:rsidP="0035076D">
      <w:pPr>
        <w:spacing w:after="0" w:line="240" w:lineRule="auto"/>
        <w:jc w:val="both"/>
        <w:rPr>
          <w:rFonts w:ascii="Times New Roman" w:hAnsi="Times New Roman" w:cs="Times New Roman"/>
          <w:sz w:val="20"/>
          <w:shd w:val="clear" w:color="auto" w:fill="FFFFFF"/>
        </w:rPr>
      </w:pPr>
      <w:r w:rsidRPr="00B75CE1">
        <w:rPr>
          <w:rFonts w:ascii="Times New Roman" w:hAnsi="Times New Roman" w:cs="Times New Roman"/>
          <w:sz w:val="20"/>
          <w:shd w:val="clear" w:color="auto" w:fill="EEEEEE"/>
        </w:rPr>
        <w:t>38293000-5</w:t>
      </w:r>
      <w:r w:rsidRPr="00B75CE1">
        <w:rPr>
          <w:rStyle w:val="Pogrubienie"/>
          <w:rFonts w:ascii="Times New Roman" w:hAnsi="Times New Roman"/>
          <w:sz w:val="20"/>
          <w:bdr w:val="none" w:sz="0" w:space="0" w:color="auto" w:frame="1"/>
          <w:shd w:val="clear" w:color="auto" w:fill="FFFFFF"/>
        </w:rPr>
        <w:t xml:space="preserve">  </w:t>
      </w:r>
      <w:r w:rsidRPr="00B75CE1">
        <w:rPr>
          <w:rFonts w:ascii="Times New Roman" w:hAnsi="Times New Roman" w:cs="Times New Roman"/>
          <w:sz w:val="20"/>
          <w:shd w:val="clear" w:color="auto" w:fill="FFFFFF"/>
        </w:rPr>
        <w:t>Sprzęt do prowadzenia badań sejsmicznych</w:t>
      </w:r>
    </w:p>
    <w:p w:rsidR="00B75CE1" w:rsidRPr="00607816" w:rsidRDefault="00B75CE1"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w:t>
      </w:r>
      <w:r w:rsidRPr="00607816">
        <w:rPr>
          <w:rFonts w:ascii="Times New Roman" w:hAnsi="Times New Roman" w:cs="Times New Roman"/>
          <w:szCs w:val="24"/>
          <w:lang w:eastAsia="pl-PL"/>
        </w:rPr>
        <w:lastRenderedPageBreak/>
        <w:t>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0667F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9D4E3D">
        <w:rPr>
          <w:rFonts w:ascii="Times New Roman" w:eastAsia="Times New Roman" w:hAnsi="Times New Roman" w:cs="Times New Roman"/>
          <w:b/>
          <w:lang w:eastAsia="pl-PL"/>
        </w:rPr>
        <w:t>14 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316628">
        <w:rPr>
          <w:rFonts w:ascii="Times New Roman" w:hAnsi="Times New Roman" w:cs="Times New Roman"/>
        </w:rPr>
        <w:t xml:space="preserve">Główny Instytut Górnictwa, Plac Gwarków 1, 40-166 Katowice, Zakład BH. </w:t>
      </w:r>
      <w:r w:rsidR="00745169" w:rsidRPr="00607816">
        <w:rPr>
          <w:rFonts w:ascii="Times New Roman" w:hAnsi="Times New Roman" w:cs="Times New Roman"/>
        </w:rPr>
        <w:t xml:space="preserve"> </w:t>
      </w:r>
    </w:p>
    <w:p w:rsidR="000667F0" w:rsidRPr="00607816" w:rsidRDefault="000667F0" w:rsidP="000667F0">
      <w:pPr>
        <w:spacing w:after="0" w:line="240" w:lineRule="auto"/>
        <w:rPr>
          <w:rFonts w:ascii="Times New Roman" w:hAnsi="Times New Roman" w:cs="Times New Roman"/>
          <w:b/>
          <w:bCs/>
          <w:color w:val="000000"/>
          <w:lang w:eastAsia="pl-PL"/>
        </w:rPr>
      </w:pP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085640">
        <w:rPr>
          <w:rFonts w:ascii="Times New Roman" w:hAnsi="Times New Roman" w:cs="Times New Roman"/>
          <w:b/>
        </w:rPr>
        <w:t>36</w:t>
      </w:r>
      <w:r w:rsidRPr="00607816">
        <w:rPr>
          <w:rFonts w:ascii="Times New Roman" w:hAnsi="Times New Roman" w:cs="Times New Roman"/>
          <w:b/>
        </w:rPr>
        <w:t xml:space="preserve"> miesięcy.</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do 30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2018</w:t>
      </w:r>
      <w:r w:rsidR="00316628">
        <w:rPr>
          <w:rFonts w:ascii="Times New Roman" w:hAnsi="Times New Roman" w:cs="Times New Roman"/>
        </w:rPr>
        <w:t>/2019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w:t>
      </w:r>
      <w:r w:rsidRPr="00607816">
        <w:rPr>
          <w:rFonts w:ascii="Times New Roman" w:hAnsi="Times New Roman" w:cs="Times New Roman"/>
          <w:szCs w:val="24"/>
          <w:lang w:eastAsia="pl-PL"/>
        </w:rPr>
        <w:lastRenderedPageBreak/>
        <w:t>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formie elektronicznej pod określonymi adresami internetowymi ogólnodostępnych i bezpłatnych </w:t>
      </w:r>
      <w:r w:rsidRPr="00607816">
        <w:rPr>
          <w:rFonts w:ascii="Times New Roman" w:hAnsi="Times New Roman" w:cs="Times New Roman"/>
          <w:szCs w:val="24"/>
          <w:u w:val="single"/>
          <w:lang w:eastAsia="pl-PL"/>
        </w:rPr>
        <w:lastRenderedPageBreak/>
        <w:t>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C43098" w:rsidRPr="007F0C68">
          <w:rPr>
            <w:rStyle w:val="Hipercze"/>
            <w:rFonts w:ascii="Times New Roman" w:hAnsi="Times New Roman"/>
            <w:b/>
            <w:u w:val="none"/>
          </w:rPr>
          <w:t>http://vip99.lo.pl/przetargi/86</w:t>
        </w:r>
      </w:hyperlink>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Zamawiający niezwłocznie udzieli wyjaśnień, jednakże nie później niż na 2 dni przed upływem terminu składania ofert, o ile wniosek o wyjaśnienie SIWZ wpłynie do </w:t>
      </w:r>
      <w:r w:rsidRPr="00607816">
        <w:rPr>
          <w:rFonts w:ascii="Times New Roman" w:hAnsi="Times New Roman" w:cs="Times New Roman"/>
          <w:lang w:eastAsia="pl-PL"/>
        </w:rPr>
        <w:lastRenderedPageBreak/>
        <w:t>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w:t>
      </w:r>
      <w:r w:rsidRPr="00607816">
        <w:rPr>
          <w:rFonts w:ascii="Times New Roman" w:hAnsi="Times New Roman" w:cs="Times New Roman"/>
          <w:szCs w:val="24"/>
          <w:lang w:eastAsia="pl-PL"/>
        </w:rPr>
        <w:lastRenderedPageBreak/>
        <w:t>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t>
      </w:r>
      <w:r w:rsidR="00DF2D32">
        <w:rPr>
          <w:rFonts w:ascii="Times New Roman" w:hAnsi="Times New Roman" w:cs="Times New Roman"/>
          <w:lang w:eastAsia="pl-PL"/>
        </w:rPr>
        <w:br/>
      </w:r>
      <w:r w:rsidRPr="00607816">
        <w:rPr>
          <w:rFonts w:ascii="Times New Roman" w:hAnsi="Times New Roman" w:cs="Times New Roman"/>
          <w:lang w:eastAsia="pl-PL"/>
        </w:rPr>
        <w:t>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F2D32">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EA62D3" w:rsidRPr="00EA62D3">
        <w:rPr>
          <w:rFonts w:ascii="Times New Roman" w:hAnsi="Times New Roman" w:cs="Times New Roman"/>
          <w:b/>
          <w:sz w:val="32"/>
          <w:szCs w:val="24"/>
          <w:lang w:eastAsia="pl-PL"/>
        </w:rPr>
        <w:t>5284</w:t>
      </w:r>
      <w:r w:rsidRPr="00EA62D3">
        <w:rPr>
          <w:rFonts w:ascii="Times New Roman" w:hAnsi="Times New Roman" w:cs="Times New Roman"/>
          <w:b/>
          <w:sz w:val="32"/>
          <w:szCs w:val="24"/>
          <w:lang w:eastAsia="pl-PL"/>
        </w:rPr>
        <w:t>/SK/</w:t>
      </w:r>
      <w:r w:rsidR="00DF2D32" w:rsidRPr="00EA62D3">
        <w:rPr>
          <w:rFonts w:ascii="Times New Roman" w:hAnsi="Times New Roman" w:cs="Times New Roman"/>
          <w:b/>
          <w:sz w:val="32"/>
          <w:szCs w:val="24"/>
          <w:lang w:eastAsia="pl-PL"/>
        </w:rPr>
        <w:t>19</w:t>
      </w:r>
      <w:r w:rsidRPr="00EA62D3">
        <w:rPr>
          <w:rFonts w:ascii="Times New Roman" w:hAnsi="Times New Roman" w:cs="Times New Roman"/>
          <w:b/>
          <w:sz w:val="32"/>
          <w:szCs w:val="24"/>
          <w:lang w:eastAsia="pl-PL"/>
        </w:rPr>
        <w:t>/</w:t>
      </w:r>
      <w:r w:rsidR="00DF2D32" w:rsidRPr="00EA62D3">
        <w:rPr>
          <w:rFonts w:ascii="Times New Roman" w:hAnsi="Times New Roman" w:cs="Times New Roman"/>
          <w:b/>
          <w:sz w:val="32"/>
          <w:szCs w:val="24"/>
          <w:lang w:eastAsia="pl-PL"/>
        </w:rPr>
        <w:t>BH</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DF2D32"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DF2D32">
        <w:rPr>
          <w:rFonts w:ascii="Times New Roman" w:hAnsi="Times New Roman" w:cs="Times New Roman"/>
          <w:b/>
          <w:bCs/>
          <w:szCs w:val="24"/>
          <w:lang w:eastAsia="pl-PL"/>
        </w:rPr>
        <w:t>„</w:t>
      </w:r>
      <w:r w:rsidR="00706CDA" w:rsidRPr="00DF2D32">
        <w:rPr>
          <w:rFonts w:ascii="Times New Roman" w:hAnsi="Times New Roman" w:cs="Times New Roman"/>
          <w:b/>
          <w:bCs/>
          <w:szCs w:val="24"/>
          <w:lang w:eastAsia="pl-PL"/>
        </w:rPr>
        <w:t>Przetarg nieograniczony na</w:t>
      </w:r>
      <w:r w:rsidR="00DF2D32" w:rsidRPr="00DF2D32">
        <w:rPr>
          <w:rFonts w:ascii="Times New Roman" w:hAnsi="Times New Roman" w:cs="Times New Roman"/>
          <w:b/>
          <w:bCs/>
          <w:szCs w:val="24"/>
          <w:lang w:eastAsia="pl-PL"/>
        </w:rPr>
        <w:t xml:space="preserve"> </w:t>
      </w:r>
      <w:r w:rsidR="00DF2D32" w:rsidRPr="00DF2D32">
        <w:rPr>
          <w:rFonts w:ascii="Times New Roman" w:hAnsi="Times New Roman" w:cs="Times New Roman"/>
          <w:b/>
        </w:rPr>
        <w:t>dostaw</w:t>
      </w:r>
      <w:r w:rsidR="0030277B">
        <w:rPr>
          <w:rFonts w:ascii="Times New Roman" w:hAnsi="Times New Roman" w:cs="Times New Roman"/>
          <w:b/>
        </w:rPr>
        <w:t>ę</w:t>
      </w:r>
      <w:r w:rsidR="00DF2D32" w:rsidRPr="00DF2D32">
        <w:rPr>
          <w:rFonts w:ascii="Times New Roman" w:hAnsi="Times New Roman" w:cs="Times New Roman"/>
        </w:rPr>
        <w:t xml:space="preserve"> </w:t>
      </w:r>
      <w:r w:rsidR="00DF2D32" w:rsidRPr="00DF2D32">
        <w:rPr>
          <w:rFonts w:ascii="Times New Roman" w:eastAsia="SimSun" w:hAnsi="Times New Roman" w:cs="Times New Roman"/>
          <w:b/>
          <w:color w:val="000000"/>
        </w:rPr>
        <w:t>modułu rejestrującego drgania sejsmiczne do transmisji, analizy i akwizycji efektu drgań sejsmicznych</w:t>
      </w:r>
      <w:r w:rsidR="003473AD" w:rsidRPr="00DF2D32">
        <w:rPr>
          <w:rFonts w:ascii="Times New Roman" w:hAnsi="Times New Roman" w:cs="Times New Roman"/>
          <w:b/>
          <w:bCs/>
          <w:szCs w:val="24"/>
          <w:lang w:eastAsia="pl-PL"/>
        </w:rPr>
        <w:t>”</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404A0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404A0A">
        <w:rPr>
          <w:rFonts w:ascii="Times New Roman" w:hAnsi="Times New Roman" w:cs="Times New Roman"/>
          <w:b/>
          <w:bCs/>
          <w:sz w:val="32"/>
          <w:szCs w:val="24"/>
          <w:lang w:eastAsia="pl-PL"/>
        </w:rPr>
        <w:t xml:space="preserve">Nie otwierać przed dniem </w:t>
      </w:r>
      <w:r w:rsidR="00DD45FB">
        <w:rPr>
          <w:rFonts w:ascii="Times New Roman" w:hAnsi="Times New Roman" w:cs="Times New Roman"/>
          <w:b/>
          <w:bCs/>
          <w:sz w:val="32"/>
          <w:szCs w:val="24"/>
          <w:lang w:eastAsia="pl-PL"/>
        </w:rPr>
        <w:t>21</w:t>
      </w:r>
      <w:r w:rsidR="002F5A2B" w:rsidRPr="00404A0A">
        <w:rPr>
          <w:rFonts w:ascii="Times New Roman" w:hAnsi="Times New Roman" w:cs="Times New Roman"/>
          <w:b/>
          <w:bCs/>
          <w:sz w:val="32"/>
          <w:szCs w:val="24"/>
          <w:lang w:eastAsia="pl-PL"/>
        </w:rPr>
        <w:t>/</w:t>
      </w:r>
      <w:r w:rsidR="002C60F7">
        <w:rPr>
          <w:rFonts w:ascii="Times New Roman" w:hAnsi="Times New Roman" w:cs="Times New Roman"/>
          <w:b/>
          <w:bCs/>
          <w:sz w:val="32"/>
          <w:szCs w:val="24"/>
          <w:lang w:eastAsia="pl-PL"/>
        </w:rPr>
        <w:t>11</w:t>
      </w:r>
      <w:r w:rsidR="002F5A2B" w:rsidRPr="00404A0A">
        <w:rPr>
          <w:rFonts w:ascii="Times New Roman" w:hAnsi="Times New Roman" w:cs="Times New Roman"/>
          <w:b/>
          <w:bCs/>
          <w:sz w:val="32"/>
          <w:szCs w:val="24"/>
          <w:lang w:eastAsia="pl-PL"/>
        </w:rPr>
        <w:t>/201</w:t>
      </w:r>
      <w:r w:rsidR="00DF2D32" w:rsidRPr="00404A0A">
        <w:rPr>
          <w:rFonts w:ascii="Times New Roman" w:hAnsi="Times New Roman" w:cs="Times New Roman"/>
          <w:b/>
          <w:bCs/>
          <w:sz w:val="32"/>
          <w:szCs w:val="24"/>
          <w:lang w:eastAsia="pl-PL"/>
        </w:rPr>
        <w:t>9</w:t>
      </w:r>
      <w:r w:rsidR="00A20A73" w:rsidRPr="00404A0A">
        <w:rPr>
          <w:rFonts w:ascii="Times New Roman" w:hAnsi="Times New Roman" w:cs="Times New Roman"/>
          <w:b/>
          <w:bCs/>
          <w:sz w:val="32"/>
          <w:szCs w:val="24"/>
          <w:lang w:eastAsia="pl-PL"/>
        </w:rPr>
        <w:t xml:space="preserve">r. </w:t>
      </w:r>
      <w:r w:rsidR="00C808B5">
        <w:rPr>
          <w:rFonts w:ascii="Times New Roman" w:hAnsi="Times New Roman" w:cs="Times New Roman"/>
          <w:b/>
          <w:bCs/>
          <w:sz w:val="32"/>
          <w:szCs w:val="24"/>
          <w:lang w:eastAsia="pl-PL"/>
        </w:rPr>
        <w:t>do godz</w:t>
      </w:r>
      <w:r w:rsidR="002C60F7">
        <w:rPr>
          <w:rFonts w:ascii="Times New Roman" w:hAnsi="Times New Roman" w:cs="Times New Roman"/>
          <w:b/>
          <w:bCs/>
          <w:sz w:val="32"/>
          <w:szCs w:val="24"/>
          <w:lang w:eastAsia="pl-PL"/>
        </w:rPr>
        <w:t>.</w:t>
      </w:r>
      <w:r w:rsidR="00DD45FB">
        <w:rPr>
          <w:rFonts w:ascii="Times New Roman" w:hAnsi="Times New Roman" w:cs="Times New Roman"/>
          <w:b/>
          <w:bCs/>
          <w:sz w:val="32"/>
          <w:szCs w:val="24"/>
          <w:lang w:eastAsia="pl-PL"/>
        </w:rPr>
        <w:t>10:15</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011EEC"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020055">
        <w:rPr>
          <w:rFonts w:ascii="Times New Roman" w:hAnsi="Times New Roman" w:cs="Times New Roman"/>
          <w:b/>
          <w:bCs/>
          <w:szCs w:val="24"/>
          <w:lang w:eastAsia="pl-PL"/>
        </w:rPr>
        <w:t>21</w:t>
      </w:r>
      <w:r w:rsidR="00EF6424" w:rsidRPr="00607816">
        <w:rPr>
          <w:rFonts w:ascii="Times New Roman" w:hAnsi="Times New Roman" w:cs="Times New Roman"/>
          <w:b/>
          <w:bCs/>
          <w:szCs w:val="24"/>
          <w:lang w:eastAsia="pl-PL"/>
        </w:rPr>
        <w:t>/</w:t>
      </w:r>
      <w:r w:rsidR="00011EEC">
        <w:rPr>
          <w:rFonts w:ascii="Times New Roman" w:hAnsi="Times New Roman" w:cs="Times New Roman"/>
          <w:b/>
          <w:bCs/>
          <w:szCs w:val="24"/>
          <w:lang w:eastAsia="pl-PL"/>
        </w:rPr>
        <w:t>11</w:t>
      </w:r>
      <w:r w:rsidR="00EF6424" w:rsidRPr="00607816">
        <w:rPr>
          <w:rFonts w:ascii="Times New Roman" w:hAnsi="Times New Roman" w:cs="Times New Roman"/>
          <w:b/>
          <w:bCs/>
          <w:szCs w:val="24"/>
          <w:lang w:eastAsia="pl-PL"/>
        </w:rPr>
        <w:t>/</w:t>
      </w:r>
      <w:r w:rsidR="003F4A1E" w:rsidRPr="00607816">
        <w:rPr>
          <w:rFonts w:ascii="Times New Roman" w:hAnsi="Times New Roman" w:cs="Times New Roman"/>
          <w:b/>
          <w:bCs/>
          <w:szCs w:val="24"/>
          <w:lang w:eastAsia="pl-PL"/>
        </w:rPr>
        <w:t>201</w:t>
      </w:r>
      <w:r w:rsidR="007C4EAC">
        <w:rPr>
          <w:rFonts w:ascii="Times New Roman" w:hAnsi="Times New Roman" w:cs="Times New Roman"/>
          <w:b/>
          <w:bCs/>
          <w:szCs w:val="24"/>
          <w:lang w:eastAsia="pl-PL"/>
        </w:rPr>
        <w:t>9</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020055">
        <w:rPr>
          <w:rFonts w:ascii="Times New Roman" w:hAnsi="Times New Roman" w:cs="Times New Roman"/>
          <w:b/>
          <w:szCs w:val="24"/>
          <w:lang w:eastAsia="pl-PL"/>
        </w:rPr>
        <w:t>21</w:t>
      </w:r>
      <w:r w:rsidR="00EF6424" w:rsidRPr="00607816">
        <w:rPr>
          <w:rFonts w:ascii="Times New Roman" w:hAnsi="Times New Roman" w:cs="Times New Roman"/>
          <w:b/>
          <w:szCs w:val="24"/>
          <w:lang w:eastAsia="pl-PL"/>
        </w:rPr>
        <w:t>/</w:t>
      </w:r>
      <w:r w:rsidR="00AB346C">
        <w:rPr>
          <w:rFonts w:ascii="Times New Roman" w:hAnsi="Times New Roman" w:cs="Times New Roman"/>
          <w:b/>
          <w:szCs w:val="24"/>
          <w:lang w:eastAsia="pl-PL"/>
        </w:rPr>
        <w:t>11</w:t>
      </w:r>
      <w:r w:rsidR="00EF6424" w:rsidRPr="00607816">
        <w:rPr>
          <w:rFonts w:ascii="Times New Roman" w:hAnsi="Times New Roman" w:cs="Times New Roman"/>
          <w:b/>
          <w:szCs w:val="24"/>
          <w:lang w:eastAsia="pl-PL"/>
        </w:rPr>
        <w:t>/</w:t>
      </w:r>
      <w:r w:rsidR="00315F32" w:rsidRPr="00607816">
        <w:rPr>
          <w:rFonts w:ascii="Times New Roman" w:hAnsi="Times New Roman" w:cs="Times New Roman"/>
          <w:b/>
          <w:szCs w:val="24"/>
          <w:lang w:eastAsia="pl-PL"/>
        </w:rPr>
        <w:t>201</w:t>
      </w:r>
      <w:r w:rsidR="007C4EAC">
        <w:rPr>
          <w:rFonts w:ascii="Times New Roman" w:hAnsi="Times New Roman" w:cs="Times New Roman"/>
          <w:b/>
          <w:szCs w:val="24"/>
          <w:lang w:eastAsia="pl-PL"/>
        </w:rPr>
        <w:t>9</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020055">
        <w:rPr>
          <w:rFonts w:ascii="Times New Roman" w:hAnsi="Times New Roman" w:cs="Times New Roman"/>
          <w:b/>
          <w:szCs w:val="24"/>
          <w:lang w:eastAsia="pl-PL"/>
        </w:rPr>
        <w:t xml:space="preserve">10:15.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DF43B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356C79"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90</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56C79">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064F4C" w:rsidRDefault="00DB45B0" w:rsidP="00356C79">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56C79">
              <w:rPr>
                <w:rFonts w:ascii="Times New Roman" w:eastAsia="Times New Roman" w:hAnsi="Times New Roman" w:cs="Times New Roman"/>
                <w:szCs w:val="20"/>
                <w:lang w:eastAsia="pl-PL"/>
              </w:rPr>
              <w:t>48</w:t>
            </w:r>
            <w:r w:rsidRPr="00607816">
              <w:rPr>
                <w:rFonts w:ascii="Times New Roman" w:eastAsia="Times New Roman" w:hAnsi="Times New Roman" w:cs="Times New Roman"/>
                <w:szCs w:val="20"/>
                <w:lang w:eastAsia="pl-PL"/>
              </w:rPr>
              <w:t xml:space="preserve"> miesięcy – 5 pkt.</w:t>
            </w:r>
          </w:p>
          <w:p w:rsidR="00356C79" w:rsidRPr="00356C79" w:rsidRDefault="00356C79" w:rsidP="00356C79">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szCs w:val="20"/>
                <w:lang w:eastAsia="pl-PL"/>
              </w:rPr>
              <w:t>60</w:t>
            </w:r>
            <w:r w:rsidRPr="00607816">
              <w:rPr>
                <w:rFonts w:ascii="Times New Roman" w:eastAsia="Times New Roman" w:hAnsi="Times New Roman" w:cs="Times New Roman"/>
                <w:szCs w:val="20"/>
                <w:lang w:eastAsia="pl-PL"/>
              </w:rPr>
              <w:t xml:space="preserve"> miesięcy – </w:t>
            </w:r>
            <w:r>
              <w:rPr>
                <w:rFonts w:ascii="Times New Roman" w:eastAsia="Times New Roman" w:hAnsi="Times New Roman" w:cs="Times New Roman"/>
                <w:szCs w:val="20"/>
                <w:lang w:eastAsia="pl-PL"/>
              </w:rPr>
              <w:t>10</w:t>
            </w:r>
            <w:r w:rsidRPr="00607816">
              <w:rPr>
                <w:rFonts w:ascii="Times New Roman" w:eastAsia="Times New Roman" w:hAnsi="Times New Roman" w:cs="Times New Roman"/>
                <w:szCs w:val="20"/>
                <w:lang w:eastAsia="pl-PL"/>
              </w:rPr>
              <w:t xml:space="preserve">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356C79"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10</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lastRenderedPageBreak/>
        <w:t xml:space="preserve">otrzymana ilość punktów pomnożona zostanie przez wagę kryterium tj. </w:t>
      </w:r>
      <w:r w:rsidR="00C159CB">
        <w:rPr>
          <w:rFonts w:ascii="Times New Roman" w:hAnsi="Times New Roman" w:cs="Times New Roman"/>
          <w:szCs w:val="24"/>
        </w:rPr>
        <w:t>90</w:t>
      </w:r>
      <w:r w:rsidRPr="00607816">
        <w:rPr>
          <w:rFonts w:ascii="Times New Roman" w:hAnsi="Times New Roman" w:cs="Times New Roman"/>
          <w:szCs w:val="24"/>
        </w:rPr>
        <w:t xml:space="preserve">%. Wyliczenie zostanie dokonane z dokładnością do dwóch miejsc po przecinku. Maksymalna ilość punktów:  </w:t>
      </w:r>
      <w:r w:rsidR="00C159CB">
        <w:rPr>
          <w:rFonts w:ascii="Times New Roman" w:hAnsi="Times New Roman" w:cs="Times New Roman"/>
          <w:szCs w:val="24"/>
        </w:rPr>
        <w:t>90</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C159CB">
        <w:rPr>
          <w:rFonts w:ascii="Times New Roman" w:eastAsia="Times New Roman" w:hAnsi="Times New Roman" w:cs="Times New Roman"/>
          <w:lang w:eastAsia="pl-PL"/>
        </w:rPr>
        <w:t>10</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C159CB">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C159CB">
        <w:rPr>
          <w:rFonts w:ascii="Times New Roman" w:eastAsia="Times New Roman" w:hAnsi="Times New Roman" w:cs="Times New Roman"/>
          <w:szCs w:val="20"/>
          <w:lang w:eastAsia="pl-PL"/>
        </w:rPr>
        <w:t>48</w:t>
      </w:r>
      <w:r w:rsidRPr="00607816">
        <w:rPr>
          <w:rFonts w:ascii="Times New Roman" w:eastAsia="Times New Roman" w:hAnsi="Times New Roman" w:cs="Times New Roman"/>
          <w:szCs w:val="20"/>
          <w:lang w:eastAsia="pl-PL"/>
        </w:rPr>
        <w:t xml:space="preserve"> miesięcy – 5 pkt.</w:t>
      </w:r>
    </w:p>
    <w:p w:rsidR="00C159CB" w:rsidRPr="00C159CB" w:rsidRDefault="00C159CB" w:rsidP="00C159CB">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szCs w:val="20"/>
          <w:lang w:eastAsia="pl-PL"/>
        </w:rPr>
        <w:t>60</w:t>
      </w:r>
      <w:r w:rsidRPr="00607816">
        <w:rPr>
          <w:rFonts w:ascii="Times New Roman" w:eastAsia="Times New Roman" w:hAnsi="Times New Roman" w:cs="Times New Roman"/>
          <w:szCs w:val="20"/>
          <w:lang w:eastAsia="pl-PL"/>
        </w:rPr>
        <w:t xml:space="preserve"> miesięcy – </w:t>
      </w:r>
      <w:r>
        <w:rPr>
          <w:rFonts w:ascii="Times New Roman" w:eastAsia="Times New Roman" w:hAnsi="Times New Roman" w:cs="Times New Roman"/>
          <w:szCs w:val="20"/>
          <w:lang w:eastAsia="pl-PL"/>
        </w:rPr>
        <w:t>10</w:t>
      </w:r>
      <w:r w:rsidRPr="00607816">
        <w:rPr>
          <w:rFonts w:ascii="Times New Roman" w:eastAsia="Times New Roman" w:hAnsi="Times New Roman" w:cs="Times New Roman"/>
          <w:szCs w:val="20"/>
          <w:lang w:eastAsia="pl-PL"/>
        </w:rPr>
        <w:t xml:space="preserve">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Pr="00607816" w:rsidRDefault="00A33E36"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7A6E50" w:rsidRPr="00607816">
        <w:rPr>
          <w:b/>
          <w:sz w:val="22"/>
          <w:szCs w:val="22"/>
        </w:rPr>
        <w:t xml:space="preserve">dostawę </w:t>
      </w:r>
      <w:r w:rsidR="005218AF" w:rsidRPr="00ED6120">
        <w:rPr>
          <w:rFonts w:eastAsia="SimSun"/>
          <w:b/>
          <w:color w:val="000000"/>
          <w:sz w:val="22"/>
          <w:szCs w:val="22"/>
        </w:rPr>
        <w:t>modułu rejestrującego drgania sejsmiczne do transmisji, analizy i akwizycji efektu drgań sejsmicznych</w:t>
      </w:r>
      <w:r w:rsidR="00ED66D9" w:rsidRPr="00607816">
        <w:rPr>
          <w:b/>
          <w:sz w:val="22"/>
          <w:szCs w:val="22"/>
        </w:rPr>
        <w:t>,</w:t>
      </w:r>
      <w:r w:rsidR="008B0B42" w:rsidRPr="00607816">
        <w:rPr>
          <w:b/>
          <w:sz w:val="22"/>
          <w:szCs w:val="22"/>
        </w:rPr>
        <w:t xml:space="preserve">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5218AF">
        <w:rPr>
          <w:rFonts w:ascii="Times New Roman" w:hAnsi="Times New Roman" w:cs="Times New Roman"/>
          <w:b/>
        </w:rPr>
        <w:t xml:space="preserve">14 dni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Główny Instytut Górnictwa, Plac Gwarków 1, 40-166 Katowice, Zakład BH. </w:t>
      </w:r>
      <w:r w:rsidRPr="00607816">
        <w:rPr>
          <w:rFonts w:ascii="Times New Roman" w:hAnsi="Times New Roman" w:cs="Times New Roman"/>
        </w:rPr>
        <w:t xml:space="preserve"> </w:t>
      </w:r>
    </w:p>
    <w:p w:rsidR="000B6518" w:rsidRPr="00607816" w:rsidRDefault="00C311C6" w:rsidP="00A5596E">
      <w:pPr>
        <w:pStyle w:val="Akapitzlist"/>
        <w:tabs>
          <w:tab w:val="left" w:pos="993"/>
        </w:tabs>
        <w:ind w:left="0"/>
        <w:jc w:val="both"/>
        <w:rPr>
          <w:sz w:val="22"/>
          <w:szCs w:val="22"/>
        </w:rPr>
      </w:pPr>
      <w:r w:rsidRPr="00607816">
        <w:rPr>
          <w:sz w:val="22"/>
          <w:szCs w:val="22"/>
        </w:rPr>
        <w:t xml:space="preserve"> </w:t>
      </w:r>
    </w:p>
    <w:p w:rsidR="00BE58ED" w:rsidRPr="00607816" w:rsidRDefault="00BE58ED" w:rsidP="00BE58ED">
      <w:pPr>
        <w:pStyle w:val="Akapitzlist"/>
        <w:ind w:left="0"/>
        <w:jc w:val="both"/>
        <w:rPr>
          <w:sz w:val="22"/>
          <w:szCs w:val="22"/>
        </w:rPr>
      </w:pPr>
      <w:r w:rsidRPr="00607816">
        <w:rPr>
          <w:sz w:val="22"/>
          <w:szCs w:val="22"/>
        </w:rPr>
        <w:t xml:space="preserve">b) Zapewniamy okres gwarancji i rękojmi nie krótszy niż </w:t>
      </w:r>
      <w:r w:rsidRPr="00607816">
        <w:rPr>
          <w:b/>
          <w:sz w:val="22"/>
          <w:szCs w:val="22"/>
        </w:rPr>
        <w:t>……………..***</w:t>
      </w:r>
      <w:r w:rsidRPr="00607816">
        <w:rPr>
          <w:sz w:val="22"/>
          <w:szCs w:val="22"/>
        </w:rPr>
        <w:t xml:space="preserve"> od daty końcowego odbioru przedmiotu zamówienia.</w:t>
      </w:r>
    </w:p>
    <w:p w:rsidR="005218AF" w:rsidRPr="00607816" w:rsidRDefault="00BE58ED" w:rsidP="00A5596E">
      <w:pPr>
        <w:spacing w:after="0" w:line="240" w:lineRule="auto"/>
        <w:jc w:val="both"/>
        <w:rPr>
          <w:rFonts w:ascii="Times New Roman" w:eastAsia="Times New Roman" w:hAnsi="Times New Roman" w:cs="Times New Roman"/>
          <w:b/>
          <w:sz w:val="18"/>
          <w:lang w:eastAsia="pl-PL"/>
        </w:rPr>
      </w:pPr>
      <w:r w:rsidRPr="00607816">
        <w:rPr>
          <w:rFonts w:ascii="Times New Roman" w:eastAsia="Times New Roman" w:hAnsi="Times New Roman" w:cs="Times New Roman"/>
          <w:b/>
          <w:sz w:val="18"/>
          <w:lang w:eastAsia="pl-PL"/>
        </w:rPr>
        <w:t xml:space="preserve">***należy wpisać </w:t>
      </w:r>
      <w:r w:rsidR="005218AF">
        <w:rPr>
          <w:rFonts w:ascii="Times New Roman" w:eastAsia="Times New Roman" w:hAnsi="Times New Roman" w:cs="Times New Roman"/>
          <w:b/>
          <w:sz w:val="18"/>
          <w:lang w:eastAsia="pl-PL"/>
        </w:rPr>
        <w:t>36</w:t>
      </w:r>
      <w:r w:rsidRPr="00607816">
        <w:rPr>
          <w:rFonts w:ascii="Times New Roman" w:eastAsia="Times New Roman" w:hAnsi="Times New Roman" w:cs="Times New Roman"/>
          <w:b/>
          <w:sz w:val="18"/>
          <w:lang w:eastAsia="pl-PL"/>
        </w:rPr>
        <w:t xml:space="preserve"> lub </w:t>
      </w:r>
      <w:r w:rsidR="005218AF">
        <w:rPr>
          <w:rFonts w:ascii="Times New Roman" w:eastAsia="Times New Roman" w:hAnsi="Times New Roman" w:cs="Times New Roman"/>
          <w:b/>
          <w:sz w:val="18"/>
          <w:lang w:eastAsia="pl-PL"/>
        </w:rPr>
        <w:t xml:space="preserve">48 lub 60 miesięcy </w:t>
      </w:r>
    </w:p>
    <w:p w:rsidR="00BE58ED" w:rsidRPr="00607816"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lastRenderedPageBreak/>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do 30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C35208" w:rsidRPr="00607816">
        <w:rPr>
          <w:rFonts w:ascii="Times New Roman" w:hAnsi="Times New Roman" w:cs="Times New Roman"/>
        </w:rPr>
        <w:t xml:space="preserve">d)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odukcji nie wcześniej niż 2018</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C35208" w:rsidP="00C35208">
      <w:pPr>
        <w:pStyle w:val="Akapitzlist"/>
        <w:ind w:left="0"/>
        <w:jc w:val="both"/>
        <w:rPr>
          <w:sz w:val="22"/>
          <w:szCs w:val="22"/>
        </w:rPr>
      </w:pPr>
      <w:r w:rsidRPr="00607816">
        <w:rPr>
          <w:bCs/>
          <w:color w:val="000000"/>
          <w:sz w:val="22"/>
          <w:szCs w:val="22"/>
        </w:rPr>
        <w:t xml:space="preserve">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0"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811836" w:rsidRPr="00811836">
        <w:rPr>
          <w:rFonts w:eastAsia="SimSun"/>
          <w:i/>
          <w:color w:val="000000"/>
          <w:sz w:val="22"/>
          <w:szCs w:val="22"/>
        </w:rPr>
        <w:t>modułu rejestrującego drgania sejsmiczne do transmisji, analizy i akwizycji efektu drgań sejsmicznych</w:t>
      </w:r>
      <w:r w:rsidRPr="00607816">
        <w:rPr>
          <w:i/>
        </w:rPr>
        <w:t xml:space="preserve">, nr sprawy: </w:t>
      </w:r>
      <w:r w:rsidR="00A5596E" w:rsidRPr="00607816">
        <w:rPr>
          <w:i/>
        </w:rPr>
        <w:br/>
      </w:r>
      <w:r w:rsidRPr="00607816">
        <w:rPr>
          <w:i/>
        </w:rPr>
        <w:t>FZ - 1/</w:t>
      </w:r>
      <w:r w:rsidR="00196EB4">
        <w:rPr>
          <w:i/>
        </w:rPr>
        <w:t>5284</w:t>
      </w:r>
      <w:r w:rsidRPr="00607816">
        <w:rPr>
          <w:i/>
        </w:rPr>
        <w:t>/SK/</w:t>
      </w:r>
      <w:r w:rsidR="00811836">
        <w:rPr>
          <w:i/>
        </w:rPr>
        <w:t>19</w:t>
      </w:r>
      <w:r w:rsidRPr="00607816">
        <w:rPr>
          <w:i/>
        </w:rPr>
        <w:t>/</w:t>
      </w:r>
      <w:r w:rsidR="00811836">
        <w:rPr>
          <w:i/>
        </w:rPr>
        <w:t>BH</w:t>
      </w:r>
      <w:r w:rsidRPr="00607816">
        <w:t>,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lastRenderedPageBreak/>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0D3FD1" w:rsidRPr="00ED6120">
        <w:rPr>
          <w:rFonts w:eastAsia="SimSun"/>
          <w:b/>
          <w:color w:val="000000"/>
          <w:sz w:val="22"/>
          <w:szCs w:val="22"/>
        </w:rPr>
        <w:t>modułu rejestrującego drgania sejsmiczne do transmisji, analizy i akwizycji efektu drgań sejsmicznych</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844D5" w:rsidRPr="004844D5" w:rsidRDefault="004844D5"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 xml:space="preserve">na dostawę </w:t>
      </w:r>
      <w:r w:rsidRPr="004844D5">
        <w:rPr>
          <w:rFonts w:ascii="Times New Roman" w:eastAsia="SimSun" w:hAnsi="Times New Roman" w:cs="Times New Roman"/>
          <w:b/>
          <w:color w:val="000000"/>
          <w:sz w:val="24"/>
        </w:rPr>
        <w:t>modułu rejestrującego drgania sejsmiczne do transmisji, analizy i akwizycji efektu drgań sejsmicznych</w:t>
      </w:r>
      <w:r>
        <w:rPr>
          <w:rFonts w:ascii="Times New Roman" w:eastAsia="SimSun" w:hAnsi="Times New Roman" w:cs="Times New Roman"/>
          <w:b/>
          <w:color w:val="000000"/>
          <w:sz w:val="24"/>
        </w:rPr>
        <w:t xml:space="preserve"> – 1 sztuka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F45164">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 xml:space="preserve">Opis techniczny: </w:t>
                  </w:r>
                </w:p>
                <w:p w:rsidR="00026643" w:rsidRPr="00D22C44" w:rsidRDefault="000F1FAC" w:rsidP="000F1FAC">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4844D5" w:rsidRDefault="004844D5" w:rsidP="00D22C44">
                  <w:pPr>
                    <w:jc w:val="center"/>
                    <w:rPr>
                      <w:rFonts w:ascii="Times New Roman" w:eastAsia="Times New Roman" w:hAnsi="Times New Roman" w:cs="Times New Roman"/>
                      <w:b/>
                      <w:bCs/>
                      <w:sz w:val="18"/>
                      <w:szCs w:val="18"/>
                    </w:rPr>
                  </w:pPr>
                </w:p>
                <w:p w:rsidR="000F1FAC" w:rsidRPr="00D22C44" w:rsidRDefault="000F1FAC" w:rsidP="00D22C4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607816" w:rsidRDefault="00344B52" w:rsidP="00E909A4">
            <w:pPr>
              <w:spacing w:after="0" w:line="240" w:lineRule="auto"/>
              <w:ind w:right="1064"/>
              <w:jc w:val="both"/>
              <w:rPr>
                <w:rFonts w:ascii="Times New Roman" w:hAnsi="Times New Roman" w:cs="Times New Roman"/>
                <w:sz w:val="20"/>
                <w:szCs w:val="20"/>
              </w:rPr>
            </w:pPr>
            <w:r w:rsidRPr="00607816">
              <w:rPr>
                <w:rFonts w:ascii="Times New Roman" w:hAnsi="Times New Roman" w:cs="Times New Roman"/>
                <w:sz w:val="20"/>
                <w:szCs w:val="20"/>
                <w:lang w:eastAsia="pl-PL"/>
              </w:rPr>
              <w:t>Wykonawca zobowiązany jest do podania</w:t>
            </w:r>
            <w:r w:rsidRPr="00607816">
              <w:rPr>
                <w:rFonts w:ascii="Times New Roman" w:eastAsia="Times New Roman" w:hAnsi="Times New Roman" w:cs="Times New Roman"/>
                <w:sz w:val="20"/>
                <w:szCs w:val="20"/>
                <w:lang w:eastAsia="pl-PL"/>
              </w:rPr>
              <w:t xml:space="preserve"> opisu technic</w:t>
            </w:r>
            <w:r w:rsidR="004844D5">
              <w:rPr>
                <w:rFonts w:ascii="Times New Roman" w:eastAsia="Times New Roman" w:hAnsi="Times New Roman" w:cs="Times New Roman"/>
                <w:sz w:val="20"/>
                <w:szCs w:val="20"/>
                <w:lang w:eastAsia="pl-PL"/>
              </w:rPr>
              <w:t xml:space="preserve">znego zaoferowanego urządzenia </w:t>
            </w:r>
            <w:r w:rsidRPr="00607816">
              <w:rPr>
                <w:rFonts w:ascii="Times New Roman" w:hAnsi="Times New Roman" w:cs="Times New Roman"/>
                <w:sz w:val="20"/>
                <w:szCs w:val="20"/>
                <w:lang w:eastAsia="pl-PL"/>
              </w:rPr>
              <w:t>- w formularzu techniczno – cenowym, stanowiącym załącznik nr 3 do SIWZ.</w:t>
            </w:r>
          </w:p>
          <w:p w:rsidR="00344B52" w:rsidRPr="00607816" w:rsidRDefault="00344B52" w:rsidP="00E909A4">
            <w:pPr>
              <w:spacing w:after="0" w:line="240" w:lineRule="auto"/>
              <w:ind w:right="1064"/>
              <w:jc w:val="both"/>
              <w:rPr>
                <w:rFonts w:ascii="Times New Roman" w:eastAsia="Times New Roman" w:hAnsi="Times New Roman" w:cs="Times New Roman"/>
                <w:sz w:val="20"/>
                <w:szCs w:val="18"/>
                <w:lang w:eastAsia="pl-PL"/>
              </w:rPr>
            </w:pPr>
            <w:r w:rsidRPr="00607816">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EC0E65">
        <w:rPr>
          <w:rFonts w:ascii="Times New Roman" w:hAnsi="Times New Roman" w:cs="Times New Roman"/>
          <w:bCs/>
          <w:sz w:val="20"/>
          <w:szCs w:val="18"/>
        </w:rPr>
        <w:t xml:space="preserve">reprezentowania Wykonawcy </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B2C70" w:rsidRDefault="00713A93" w:rsidP="00713A93">
      <w:pPr>
        <w:spacing w:after="0" w:line="240" w:lineRule="auto"/>
        <w:jc w:val="both"/>
        <w:rPr>
          <w:rFonts w:ascii="Times New Roman" w:hAnsi="Times New Roman" w:cs="Times New Roman"/>
          <w:b/>
        </w:rPr>
      </w:pPr>
      <w:r w:rsidRPr="006B2C70">
        <w:rPr>
          <w:rFonts w:ascii="Times New Roman" w:hAnsi="Times New Roman" w:cs="Times New Roman"/>
          <w:szCs w:val="20"/>
        </w:rPr>
        <w:t>Składając ofertę w postępowaniu o udzielenie zamówienia publicznego na</w:t>
      </w:r>
      <w:r w:rsidRPr="006B2C70">
        <w:rPr>
          <w:rFonts w:ascii="Times New Roman" w:hAnsi="Times New Roman" w:cs="Times New Roman"/>
          <w:b/>
          <w:bCs/>
          <w:szCs w:val="20"/>
        </w:rPr>
        <w:t xml:space="preserve"> „</w:t>
      </w:r>
      <w:r w:rsidRPr="006B2C70">
        <w:rPr>
          <w:rFonts w:ascii="Times New Roman" w:hAnsi="Times New Roman" w:cs="Times New Roman"/>
          <w:b/>
        </w:rPr>
        <w:t xml:space="preserve">Dostawę </w:t>
      </w:r>
      <w:r w:rsidR="006B2C70" w:rsidRPr="006B2C70">
        <w:rPr>
          <w:rFonts w:ascii="Times New Roman" w:eastAsia="SimSun" w:hAnsi="Times New Roman" w:cs="Times New Roman"/>
          <w:b/>
          <w:color w:val="000000"/>
        </w:rPr>
        <w:t>modułu rejestrującego drgania sejsmiczne do transmisji, analizy i akwizycji efektu drgań sejsmicznych</w:t>
      </w:r>
      <w:r w:rsidRPr="006B2C70">
        <w:rPr>
          <w:rFonts w:ascii="Times New Roman" w:hAnsi="Times New Roman" w:cs="Times New Roman"/>
          <w:b/>
        </w:rPr>
        <w:t>”</w:t>
      </w:r>
    </w:p>
    <w:p w:rsidR="00713A93" w:rsidRPr="00607816" w:rsidRDefault="00713A93" w:rsidP="00713A93">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Pr="00607816" w:rsidRDefault="00B22C57" w:rsidP="00733D15">
      <w:pPr>
        <w:spacing w:after="0" w:line="240" w:lineRule="auto"/>
        <w:jc w:val="center"/>
        <w:rPr>
          <w:rFonts w:ascii="Times New Roman" w:hAnsi="Times New Roman" w:cs="Times New Roman"/>
          <w:b/>
          <w:bCs/>
        </w:rPr>
      </w:pPr>
    </w:p>
    <w:p w:rsidR="000424C2" w:rsidRDefault="000424C2" w:rsidP="006B2C70">
      <w:pPr>
        <w:spacing w:after="0" w:line="240" w:lineRule="auto"/>
        <w:jc w:val="both"/>
        <w:rPr>
          <w:rFonts w:ascii="Times New Roman" w:eastAsia="Times New Roman" w:hAnsi="Times New Roman" w:cs="Times New Roman"/>
          <w:szCs w:val="20"/>
          <w:lang w:eastAsia="pl-PL"/>
        </w:rPr>
      </w:pPr>
      <w:r w:rsidRPr="00607816">
        <w:rPr>
          <w:rFonts w:ascii="Times New Roman" w:hAnsi="Times New Roman" w:cs="Times New Roman"/>
        </w:rPr>
        <w:t>Oferowane urządzeni</w:t>
      </w:r>
      <w:r>
        <w:rPr>
          <w:rFonts w:ascii="Times New Roman" w:hAnsi="Times New Roman" w:cs="Times New Roman"/>
        </w:rPr>
        <w:t>e</w:t>
      </w:r>
      <w:r w:rsidRPr="00607816">
        <w:rPr>
          <w:rFonts w:ascii="Times New Roman" w:hAnsi="Times New Roman" w:cs="Times New Roman"/>
        </w:rPr>
        <w:t xml:space="preserve"> </w:t>
      </w:r>
      <w:r>
        <w:rPr>
          <w:rFonts w:ascii="Times New Roman" w:hAnsi="Times New Roman" w:cs="Times New Roman"/>
        </w:rPr>
        <w:t>musi</w:t>
      </w:r>
      <w:r w:rsidRPr="00607816">
        <w:rPr>
          <w:rFonts w:ascii="Times New Roman" w:hAnsi="Times New Roman" w:cs="Times New Roman"/>
        </w:rPr>
        <w:t xml:space="preserve"> być fabrycznie nowe (</w:t>
      </w:r>
      <w:r>
        <w:rPr>
          <w:rFonts w:ascii="Times New Roman" w:hAnsi="Times New Roman" w:cs="Times New Roman"/>
        </w:rPr>
        <w:t xml:space="preserve">tzn. </w:t>
      </w:r>
      <w:r w:rsidRPr="00607816">
        <w:rPr>
          <w:rFonts w:ascii="Times New Roman" w:hAnsi="Times New Roman" w:cs="Times New Roman"/>
        </w:rPr>
        <w:t>rok produkcji nie wcześniej niż 2018</w:t>
      </w:r>
      <w:r>
        <w:rPr>
          <w:rFonts w:ascii="Times New Roman" w:hAnsi="Times New Roman" w:cs="Times New Roman"/>
        </w:rPr>
        <w:t>/2019</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2F182E">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F182E">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w:t>
      </w:r>
      <w:r w:rsidR="002F182E">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 wolne</w:t>
      </w:r>
      <w:r w:rsidRPr="00607816">
        <w:rPr>
          <w:rFonts w:ascii="Times New Roman" w:eastAsia="Times New Roman" w:hAnsi="Times New Roman" w:cs="Times New Roman"/>
          <w:szCs w:val="20"/>
          <w:lang w:eastAsia="pl-PL"/>
        </w:rPr>
        <w:t xml:space="preserve"> od wad technicznych, prawnych i formalnych.</w:t>
      </w:r>
    </w:p>
    <w:p w:rsidR="000424C2" w:rsidRDefault="000424C2" w:rsidP="006B2C70">
      <w:pPr>
        <w:spacing w:after="0" w:line="240" w:lineRule="auto"/>
        <w:jc w:val="both"/>
        <w:rPr>
          <w:rFonts w:ascii="Times New Roman" w:eastAsia="Times New Roman" w:hAnsi="Times New Roman" w:cs="Times New Roman"/>
          <w:szCs w:val="20"/>
          <w:lang w:eastAsia="pl-PL"/>
        </w:rPr>
      </w:pPr>
    </w:p>
    <w:p w:rsidR="006B2C70" w:rsidRPr="006B2C70" w:rsidRDefault="00023E3E" w:rsidP="006B2C70">
      <w:pPr>
        <w:spacing w:after="0" w:line="240" w:lineRule="auto"/>
        <w:jc w:val="both"/>
        <w:rPr>
          <w:rFonts w:ascii="Times New Roman" w:eastAsia="SimSun" w:hAnsi="Times New Roman" w:cs="Times New Roman"/>
          <w:b/>
          <w:strike/>
        </w:rPr>
      </w:pPr>
      <w:r w:rsidRPr="00023E3E">
        <w:rPr>
          <w:rFonts w:ascii="Times New Roman" w:hAnsi="Times New Roman" w:cs="Times New Roman"/>
          <w:b/>
        </w:rPr>
        <w:t>Oferowane urządzenie musi być</w:t>
      </w:r>
      <w:r w:rsidRPr="00607816">
        <w:rPr>
          <w:rFonts w:ascii="Times New Roman" w:hAnsi="Times New Roman" w:cs="Times New Roman"/>
        </w:rPr>
        <w:t xml:space="preserve"> </w:t>
      </w:r>
      <w:r w:rsidR="006B2C70" w:rsidRPr="006B2C70">
        <w:rPr>
          <w:rFonts w:ascii="Times New Roman" w:hAnsi="Times New Roman" w:cs="Times New Roman"/>
          <w:b/>
        </w:rPr>
        <w:t>zgodne z dyrektywą Unii Europejskiej 94/9/WE ATEX lub dyrektywą Parlamentu</w:t>
      </w:r>
      <w:r>
        <w:rPr>
          <w:rFonts w:ascii="Times New Roman" w:hAnsi="Times New Roman" w:cs="Times New Roman"/>
          <w:b/>
        </w:rPr>
        <w:t xml:space="preserve"> Europejskiego i Rady 214/34/UE</w:t>
      </w:r>
      <w:r w:rsidR="006B2C70" w:rsidRPr="006B2C70">
        <w:rPr>
          <w:rFonts w:ascii="Times New Roman" w:hAnsi="Times New Roman" w:cs="Times New Roman"/>
          <w:b/>
        </w:rPr>
        <w:t xml:space="preserve">, a także z rozporządzeniami krajowymi  i odpowiednimi  normami zharmonizowanymi, tj. PN-EN 60079-0:2013,  PN-EN60079-11:2012  </w:t>
      </w:r>
      <w:r>
        <w:rPr>
          <w:rFonts w:ascii="Times New Roman" w:hAnsi="Times New Roman" w:cs="Times New Roman"/>
          <w:b/>
        </w:rPr>
        <w:br/>
      </w:r>
      <w:r w:rsidR="006B2C70" w:rsidRPr="006B2C70">
        <w:rPr>
          <w:rFonts w:ascii="Times New Roman" w:hAnsi="Times New Roman" w:cs="Times New Roman"/>
          <w:b/>
        </w:rPr>
        <w:t>i  PN-EN50303:2004</w:t>
      </w:r>
      <w:r w:rsidR="006B2C70" w:rsidRPr="006B2C70">
        <w:rPr>
          <w:rFonts w:ascii="Times New Roman" w:eastAsia="SimSun" w:hAnsi="Times New Roman" w:cs="Times New Roman"/>
          <w:b/>
        </w:rPr>
        <w:t xml:space="preserve"> lub równoważnymi*.</w:t>
      </w:r>
      <w:r w:rsidR="006B2C70" w:rsidRPr="006B2C70">
        <w:rPr>
          <w:rFonts w:ascii="Times New Roman" w:eastAsia="SimSun" w:hAnsi="Times New Roman" w:cs="Times New Roman"/>
          <w:b/>
          <w:strike/>
        </w:rPr>
        <w:t xml:space="preserve"> </w:t>
      </w:r>
    </w:p>
    <w:p w:rsidR="006B2C70" w:rsidRDefault="006B2C70" w:rsidP="006B2C70">
      <w:pPr>
        <w:spacing w:after="0" w:line="240" w:lineRule="auto"/>
        <w:jc w:val="both"/>
        <w:outlineLvl w:val="1"/>
        <w:rPr>
          <w:rFonts w:ascii="Times New Roman" w:eastAsia="SimSun" w:hAnsi="Times New Roman" w:cs="Times New Roman"/>
          <w:b/>
        </w:rPr>
      </w:pPr>
    </w:p>
    <w:p w:rsidR="006B2C70" w:rsidRDefault="006B2C70" w:rsidP="006B2C70">
      <w:pPr>
        <w:spacing w:after="0" w:line="240" w:lineRule="auto"/>
        <w:jc w:val="both"/>
        <w:outlineLvl w:val="1"/>
        <w:rPr>
          <w:rFonts w:ascii="Times New Roman" w:hAnsi="Times New Roman" w:cs="Times New Roman"/>
          <w:b/>
        </w:rPr>
      </w:pPr>
      <w:r w:rsidRPr="006B2C70">
        <w:rPr>
          <w:rFonts w:ascii="Times New Roman" w:eastAsia="SimSun" w:hAnsi="Times New Roman" w:cs="Times New Roman"/>
          <w:b/>
        </w:rPr>
        <w:t xml:space="preserve">*Zamawiający uznaje za równoważne spełnienie przez </w:t>
      </w:r>
      <w:r w:rsidR="00D233B5">
        <w:rPr>
          <w:rFonts w:ascii="Times New Roman" w:eastAsia="SimSun" w:hAnsi="Times New Roman" w:cs="Times New Roman"/>
          <w:b/>
        </w:rPr>
        <w:t>oferowane urządzenie</w:t>
      </w:r>
      <w:r w:rsidRPr="006B2C70">
        <w:rPr>
          <w:rFonts w:ascii="Times New Roman" w:eastAsia="SimSun" w:hAnsi="Times New Roman" w:cs="Times New Roman"/>
          <w:b/>
        </w:rPr>
        <w:t xml:space="preserve"> parametrów technicznych, które umożliwiają pracę </w:t>
      </w:r>
      <w:r w:rsidR="00D233B5">
        <w:rPr>
          <w:rFonts w:ascii="Times New Roman" w:eastAsia="SimSun" w:hAnsi="Times New Roman" w:cs="Times New Roman"/>
          <w:b/>
        </w:rPr>
        <w:t>tego urządzenia</w:t>
      </w:r>
      <w:r w:rsidRPr="006B2C70">
        <w:rPr>
          <w:rFonts w:ascii="Times New Roman" w:eastAsia="SimSun" w:hAnsi="Times New Roman" w:cs="Times New Roman"/>
          <w:b/>
        </w:rPr>
        <w:t xml:space="preserve"> w </w:t>
      </w:r>
      <w:r w:rsidRPr="006B2C70">
        <w:rPr>
          <w:rFonts w:ascii="Times New Roman" w:hAnsi="Times New Roman" w:cs="Times New Roman"/>
          <w:b/>
        </w:rPr>
        <w:t xml:space="preserve">podziemnych wyrobiskach górniczych zaliczanych do stopnia „a”, „b” i „c” niebezpieczeństwa wybuchu metanu oraz klasy  „A” i „B” zagrożenia wybuchem  pyłu węglowego (zgodnie z Rozporządzeniem </w:t>
      </w:r>
      <w:r w:rsidRPr="006B2C70">
        <w:rPr>
          <w:rFonts w:ascii="Times New Roman" w:hAnsi="Times New Roman" w:cs="Times New Roman"/>
          <w:b/>
          <w:bCs/>
        </w:rPr>
        <w:t>Ministra Rozwoju z dnia 6 czerwca 2016 r. w sprawie wymagań dla urządzeń i systemów ochronnych przeznaczonych do użytku w atmosferze potencjalnie wybuchowej (</w:t>
      </w:r>
      <w:r w:rsidRPr="006B2C70">
        <w:rPr>
          <w:rFonts w:ascii="Times New Roman" w:hAnsi="Times New Roman" w:cs="Times New Roman"/>
          <w:b/>
        </w:rPr>
        <w:t>Dz.U. 2016 poz. 817))</w:t>
      </w:r>
    </w:p>
    <w:p w:rsidR="006B2C70" w:rsidRPr="006B2C70" w:rsidRDefault="006B2C70" w:rsidP="006B2C70">
      <w:pPr>
        <w:spacing w:after="0" w:line="240" w:lineRule="auto"/>
        <w:jc w:val="both"/>
        <w:outlineLvl w:val="1"/>
        <w:rPr>
          <w:rFonts w:ascii="Times New Roman" w:hAnsi="Times New Roman" w:cs="Times New Roman"/>
          <w:b/>
          <w:bCs/>
        </w:rPr>
      </w:pPr>
    </w:p>
    <w:p w:rsidR="006B2C70" w:rsidRPr="006B2C70" w:rsidRDefault="006B2C70" w:rsidP="006B2C70">
      <w:pPr>
        <w:spacing w:after="0" w:line="240" w:lineRule="auto"/>
        <w:rPr>
          <w:rFonts w:ascii="Times New Roman" w:eastAsia="SimSun" w:hAnsi="Times New Roman" w:cs="Times New Roman"/>
        </w:rPr>
      </w:pPr>
      <w:r w:rsidRPr="006B2C70">
        <w:rPr>
          <w:rFonts w:ascii="Times New Roman" w:eastAsia="SimSun" w:hAnsi="Times New Roman" w:cs="Times New Roman"/>
        </w:rPr>
        <w:t>Przedmiot zamówienia musi spełniać poniższe wymagania:</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ilość kanałów............................................ 32</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 xml:space="preserve">zakres częstotliwości ............................... od 1 do 3000 </w:t>
      </w:r>
      <w:proofErr w:type="spellStart"/>
      <w:r w:rsidRPr="006B2C70">
        <w:rPr>
          <w:rFonts w:ascii="Times New Roman" w:hAnsi="Times New Roman" w:cs="Times New Roman"/>
        </w:rPr>
        <w:t>Hz</w:t>
      </w:r>
      <w:proofErr w:type="spellEnd"/>
      <w:r w:rsidRPr="006B2C70">
        <w:rPr>
          <w:rFonts w:ascii="Times New Roman" w:hAnsi="Times New Roman" w:cs="Times New Roman"/>
        </w:rPr>
        <w:t xml:space="preserve"> – (wybiera użytkownik)</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próbkowanie sygnału................................ minimum 16 bitowe</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zakres napięć wejściowych sygnału...........+-10V,+-5V,+-2.5V,+-1.25</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automatyczne wyzwalanie zapisów wstrząsów</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system ciągłego zapisu danych</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zapisywanie wszystkich rejestracji w bazie danych o wstrząsach</w:t>
      </w:r>
    </w:p>
    <w:p w:rsidR="006B2C70" w:rsidRPr="006B2C70" w:rsidRDefault="006B2C70" w:rsidP="006B2C70">
      <w:pPr>
        <w:spacing w:after="0" w:line="240" w:lineRule="auto"/>
        <w:jc w:val="both"/>
        <w:rPr>
          <w:rFonts w:ascii="Times New Roman" w:hAnsi="Times New Roman" w:cs="Times New Roman"/>
          <w:strike/>
        </w:rPr>
      </w:pPr>
      <w:r w:rsidRPr="006B2C70">
        <w:rPr>
          <w:rFonts w:ascii="Times New Roman" w:hAnsi="Times New Roman" w:cs="Times New Roman"/>
        </w:rPr>
        <w:t>•</w:t>
      </w:r>
      <w:r w:rsidRPr="006B2C70">
        <w:rPr>
          <w:rFonts w:ascii="Times New Roman" w:hAnsi="Times New Roman" w:cs="Times New Roman"/>
        </w:rPr>
        <w:tab/>
        <w:t>system operacyjny …….. Windows 10</w:t>
      </w:r>
      <w:r w:rsidRPr="00D233B5">
        <w:rPr>
          <w:rFonts w:ascii="Times New Roman" w:hAnsi="Times New Roman" w:cs="Times New Roman"/>
        </w:rPr>
        <w:t xml:space="preserve"> </w:t>
      </w:r>
      <w:r w:rsidR="00D233B5" w:rsidRPr="00D233B5">
        <w:rPr>
          <w:rFonts w:ascii="Times New Roman" w:hAnsi="Times New Roman" w:cs="Times New Roman"/>
        </w:rPr>
        <w:t>lub równoważny**</w:t>
      </w:r>
    </w:p>
    <w:p w:rsidR="006B2C70" w:rsidRPr="006B2C70" w:rsidRDefault="006B2C70" w:rsidP="006B2C70">
      <w:pPr>
        <w:spacing w:after="0" w:line="240" w:lineRule="auto"/>
        <w:ind w:left="705" w:hanging="705"/>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 xml:space="preserve">sposób detekcji sygnałów z użyciem komunikacji międzyprocesowej oraz procesy wielowątkowe </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 xml:space="preserve">synchronizacja czasu systemowego..........GPS </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zasilanie ................................................... 230 V</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min. energia zjawiska sejsmicznego: 10</w:t>
      </w:r>
      <w:r w:rsidRPr="006B2C70">
        <w:rPr>
          <w:rFonts w:ascii="Times New Roman" w:hAnsi="Times New Roman" w:cs="Times New Roman"/>
          <w:vertAlign w:val="superscript"/>
        </w:rPr>
        <w:t>3</w:t>
      </w:r>
      <w:r w:rsidRPr="006B2C70">
        <w:rPr>
          <w:rFonts w:ascii="Times New Roman" w:hAnsi="Times New Roman" w:cs="Times New Roman"/>
        </w:rPr>
        <w:t>J</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możliwość zdalnego sterowania pracą rejestratora oraz jego parametrami</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podgląd online zapisu drgań sejsmicznych na rejestratorze oraz w trybie zdalnego sterowania</w:t>
      </w:r>
    </w:p>
    <w:p w:rsidR="001B4669" w:rsidRDefault="001B4669" w:rsidP="006B2C70">
      <w:pPr>
        <w:spacing w:after="0" w:line="240" w:lineRule="auto"/>
        <w:jc w:val="both"/>
        <w:rPr>
          <w:rFonts w:ascii="Times New Roman" w:hAnsi="Times New Roman" w:cs="Times New Roman"/>
        </w:rPr>
      </w:pP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Wymagana charakterystyka oprogramowania dostarczonego wraz modułem drgań sejsmicznych:</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 xml:space="preserve">prezentacja graficzna zarejestrowanych wstrząsów </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analiza Fouriera (FFT)</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filtracja częstotliwościowa sejsmogramów ( w celu wycinania szumów i zakłóceń)</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różniczkowanie i całkowanie sejsmogramów</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korekcja linii bazowej</w:t>
      </w:r>
    </w:p>
    <w:p w:rsidR="006B2C70" w:rsidRPr="006B2C70" w:rsidRDefault="006B2C70" w:rsidP="006B2C70">
      <w:pPr>
        <w:spacing w:after="0" w:line="240" w:lineRule="auto"/>
        <w:ind w:left="705" w:hanging="705"/>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wydruki sejsmogramów na dowolną drukarkę i eksport plików graficznych do innych programów</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 xml:space="preserve">zapis grafiki do plików wektorowych typu </w:t>
      </w:r>
      <w:proofErr w:type="spellStart"/>
      <w:r w:rsidRPr="006B2C70">
        <w:rPr>
          <w:rFonts w:ascii="Times New Roman" w:hAnsi="Times New Roman" w:cs="Times New Roman"/>
        </w:rPr>
        <w:t>windowsmetafile</w:t>
      </w:r>
      <w:proofErr w:type="spellEnd"/>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t>
      </w:r>
      <w:r w:rsidRPr="006B2C70">
        <w:rPr>
          <w:rFonts w:ascii="Times New Roman" w:hAnsi="Times New Roman" w:cs="Times New Roman"/>
        </w:rPr>
        <w:tab/>
        <w:t>eksport i import sejsmogramów do pliku ASCII</w:t>
      </w:r>
    </w:p>
    <w:p w:rsidR="006B2C70" w:rsidRDefault="006B2C70" w:rsidP="006B2C70">
      <w:pPr>
        <w:spacing w:after="0" w:line="240" w:lineRule="auto"/>
        <w:jc w:val="both"/>
        <w:rPr>
          <w:rFonts w:ascii="Times New Roman" w:hAnsi="Times New Roman" w:cs="Times New Roman"/>
          <w:b/>
          <w:u w:val="single"/>
        </w:rPr>
      </w:pP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Zamawiający w celu weryfikacji, czy oferowane urządzenia poprawnie współpracują ze sobą, zastrzega sobie prawo do wezwania Wykonawców, którzy złożyli oferty, do nieodpłatnego zaprezentowania i testów w celu potwierdzenia wszystkich wymogów powyższej specyfikacji technicznej.</w:t>
      </w: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lastRenderedPageBreak/>
        <w:t xml:space="preserve">Badany egzemplarz </w:t>
      </w:r>
      <w:r>
        <w:rPr>
          <w:rFonts w:ascii="Times New Roman" w:hAnsi="Times New Roman" w:cs="Times New Roman"/>
        </w:rPr>
        <w:t>urządzenia</w:t>
      </w:r>
      <w:r w:rsidRPr="006B2C70">
        <w:rPr>
          <w:rFonts w:ascii="Times New Roman" w:hAnsi="Times New Roman" w:cs="Times New Roman"/>
        </w:rPr>
        <w:t xml:space="preserve"> zostanie podłączony do posiadanej przez Zamawiającego aparatury sejsmologicznej.</w:t>
      </w:r>
    </w:p>
    <w:p w:rsidR="006B2C70" w:rsidRPr="006B2C70" w:rsidRDefault="006B2C70" w:rsidP="006B2C70">
      <w:pPr>
        <w:spacing w:after="0" w:line="240" w:lineRule="auto"/>
        <w:rPr>
          <w:rFonts w:ascii="Times New Roman" w:hAnsi="Times New Roman" w:cs="Times New Roman"/>
        </w:rPr>
      </w:pP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t xml:space="preserve">Egzemplarz urządzenia będzie sprawdzony  pod względem zgodności ze specyfikacją techniczną, </w:t>
      </w:r>
      <w:r>
        <w:rPr>
          <w:rFonts w:ascii="Times New Roman" w:hAnsi="Times New Roman" w:cs="Times New Roman"/>
        </w:rPr>
        <w:br/>
      </w:r>
      <w:r w:rsidRPr="006B2C70">
        <w:rPr>
          <w:rFonts w:ascii="Times New Roman" w:hAnsi="Times New Roman" w:cs="Times New Roman"/>
        </w:rPr>
        <w:t xml:space="preserve">w tym w szczególności:  </w:t>
      </w: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t xml:space="preserve"> - mierzony parametr drgań,</w:t>
      </w: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t xml:space="preserve"> - pasmo częstotliwościowe,</w:t>
      </w: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t xml:space="preserve"> - parametry elektryczne (napięcia, prądy),</w:t>
      </w: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t xml:space="preserve"> - obudowa (wykonanie),</w:t>
      </w:r>
    </w:p>
    <w:p w:rsidR="006B2C70" w:rsidRPr="006B2C70" w:rsidRDefault="006B2C70" w:rsidP="006B2C70">
      <w:pPr>
        <w:spacing w:after="0" w:line="240" w:lineRule="auto"/>
        <w:rPr>
          <w:rFonts w:ascii="Times New Roman" w:hAnsi="Times New Roman" w:cs="Times New Roman"/>
        </w:rPr>
      </w:pPr>
      <w:r w:rsidRPr="006B2C70">
        <w:rPr>
          <w:rFonts w:ascii="Times New Roman" w:hAnsi="Times New Roman" w:cs="Times New Roman"/>
        </w:rPr>
        <w:t xml:space="preserve"> - funkcjonalność,</w:t>
      </w: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 xml:space="preserve">- zgodność z dyrektywą Unii Europejskiej 94/9/WE ATEX lub dyrektywą Parlamentu Europejskiego </w:t>
      </w:r>
      <w:r>
        <w:rPr>
          <w:rFonts w:ascii="Times New Roman" w:hAnsi="Times New Roman" w:cs="Times New Roman"/>
        </w:rPr>
        <w:br/>
      </w:r>
      <w:r w:rsidRPr="006B2C70">
        <w:rPr>
          <w:rFonts w:ascii="Times New Roman" w:hAnsi="Times New Roman" w:cs="Times New Roman"/>
        </w:rPr>
        <w:t>i Rady 214/34/UE, a także z rozporządzeniami kraj</w:t>
      </w:r>
      <w:r>
        <w:rPr>
          <w:rFonts w:ascii="Times New Roman" w:hAnsi="Times New Roman" w:cs="Times New Roman"/>
        </w:rPr>
        <w:t xml:space="preserve">owymi  i odpowiednimi  normami  </w:t>
      </w:r>
      <w:r w:rsidRPr="006B2C70">
        <w:rPr>
          <w:rFonts w:ascii="Times New Roman" w:hAnsi="Times New Roman" w:cs="Times New Roman"/>
        </w:rPr>
        <w:t xml:space="preserve">zharmonizowanymi opisanymi powyżej lub równoważnymi*. </w:t>
      </w:r>
    </w:p>
    <w:p w:rsidR="006B2C70" w:rsidRPr="006B2C70" w:rsidRDefault="006B2C70" w:rsidP="006B2C70">
      <w:pPr>
        <w:spacing w:after="0" w:line="240" w:lineRule="auto"/>
        <w:jc w:val="both"/>
        <w:rPr>
          <w:rFonts w:ascii="Times New Roman" w:hAnsi="Times New Roman" w:cs="Times New Roman"/>
          <w:b/>
          <w:i/>
          <w:u w:val="single"/>
        </w:rPr>
      </w:pPr>
    </w:p>
    <w:p w:rsidR="006B2C70" w:rsidRPr="006B2C70" w:rsidRDefault="006B2C70" w:rsidP="006B2C70">
      <w:pPr>
        <w:spacing w:after="0" w:line="240" w:lineRule="auto"/>
        <w:jc w:val="both"/>
        <w:rPr>
          <w:rFonts w:ascii="Times New Roman" w:hAnsi="Times New Roman" w:cs="Times New Roman"/>
        </w:rPr>
      </w:pPr>
      <w:r w:rsidRPr="006B2C70">
        <w:rPr>
          <w:rFonts w:ascii="Times New Roman" w:hAnsi="Times New Roman" w:cs="Times New Roman"/>
        </w:rPr>
        <w:t>Wykonawcy zostaną powiadomieni o terminie i miejscu prezentacji i testów, które będą zakończone protokołem podpisanym przez obie strony (z zaznaczeniem ewentualnych uwag). Po zakończeniu prezentacji i testów wszystkie elementy zostaną zabrane przez Wykonawców. W przypadku nieprzeprowadzenia prezentacji i testów przez Wykonawcę, w odpowiedzi na wezwanie Zamawiającego, oferta Wykonawcy zostanie odrzucona.</w:t>
      </w:r>
    </w:p>
    <w:p w:rsidR="003425CB" w:rsidRDefault="003425CB" w:rsidP="003425CB">
      <w:pPr>
        <w:spacing w:after="0"/>
        <w:jc w:val="both"/>
        <w:rPr>
          <w:rFonts w:ascii="Times New Roman" w:hAnsi="Times New Roman" w:cs="Times New Roman"/>
          <w:b/>
          <w:bCs/>
        </w:rPr>
      </w:pPr>
    </w:p>
    <w:p w:rsidR="003425CB" w:rsidRPr="003425CB" w:rsidRDefault="003425CB" w:rsidP="003425CB">
      <w:pPr>
        <w:spacing w:after="0"/>
        <w:jc w:val="both"/>
        <w:rPr>
          <w:rFonts w:ascii="Times New Roman" w:eastAsia="Times New Roman" w:hAnsi="Times New Roman"/>
          <w:sz w:val="20"/>
          <w:szCs w:val="20"/>
          <w:lang w:eastAsia="pl-PL"/>
        </w:rPr>
      </w:pPr>
      <w:r w:rsidRPr="003425CB">
        <w:rPr>
          <w:rFonts w:ascii="Times New Roman" w:hAnsi="Times New Roman" w:cs="Times New Roman"/>
          <w:b/>
          <w:bCs/>
          <w:sz w:val="20"/>
          <w:szCs w:val="20"/>
        </w:rPr>
        <w:t>**</w:t>
      </w:r>
      <w:r w:rsidRPr="003425CB">
        <w:rPr>
          <w:rFonts w:ascii="Times New Roman" w:eastAsia="Times New Roman" w:hAnsi="Times New Roman"/>
          <w:sz w:val="20"/>
          <w:szCs w:val="20"/>
          <w:lang w:eastAsia="pl-PL"/>
        </w:rPr>
        <w:t xml:space="preserve"> Warunki równoważności dla Microsoft Windows 10 Professional PL 64-bit:</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 xml:space="preserve">Obsługa aplikacji użytkowanych przez Zamawiającego: ESET </w:t>
      </w:r>
      <w:proofErr w:type="spellStart"/>
      <w:r w:rsidRPr="00F86FCC">
        <w:rPr>
          <w:rFonts w:ascii="Times New Roman" w:eastAsia="Times New Roman" w:hAnsi="Times New Roman"/>
          <w:sz w:val="18"/>
          <w:szCs w:val="20"/>
          <w:lang w:eastAsia="pl-PL"/>
        </w:rPr>
        <w:t>Endpoint</w:t>
      </w:r>
      <w:proofErr w:type="spellEnd"/>
      <w:r w:rsidRPr="00F86FCC">
        <w:rPr>
          <w:rFonts w:ascii="Times New Roman" w:eastAsia="Times New Roman" w:hAnsi="Times New Roman"/>
          <w:sz w:val="18"/>
          <w:szCs w:val="20"/>
          <w:lang w:eastAsia="pl-PL"/>
        </w:rPr>
        <w:t xml:space="preserve"> </w:t>
      </w:r>
      <w:proofErr w:type="spellStart"/>
      <w:r w:rsidRPr="00F86FCC">
        <w:rPr>
          <w:rFonts w:ascii="Times New Roman" w:eastAsia="Times New Roman" w:hAnsi="Times New Roman"/>
          <w:sz w:val="18"/>
          <w:szCs w:val="20"/>
          <w:lang w:eastAsia="pl-PL"/>
        </w:rPr>
        <w:t>Antivirus</w:t>
      </w:r>
      <w:proofErr w:type="spellEnd"/>
      <w:r w:rsidRPr="00F86FCC">
        <w:rPr>
          <w:rFonts w:ascii="Times New Roman" w:eastAsia="Times New Roman" w:hAnsi="Times New Roman"/>
          <w:sz w:val="18"/>
          <w:szCs w:val="20"/>
          <w:lang w:eastAsia="pl-PL"/>
        </w:rPr>
        <w:t xml:space="preserve">, </w:t>
      </w:r>
      <w:proofErr w:type="spellStart"/>
      <w:r w:rsidRPr="00F86FCC">
        <w:rPr>
          <w:rFonts w:ascii="Times New Roman" w:eastAsia="Times New Roman" w:hAnsi="Times New Roman"/>
          <w:sz w:val="18"/>
          <w:szCs w:val="20"/>
          <w:lang w:eastAsia="pl-PL"/>
        </w:rPr>
        <w:t>CorelDRAW</w:t>
      </w:r>
      <w:proofErr w:type="spellEnd"/>
      <w:r w:rsidRPr="00F86FCC">
        <w:rPr>
          <w:rFonts w:ascii="Times New Roman" w:eastAsia="Times New Roman" w:hAnsi="Times New Roman"/>
          <w:sz w:val="18"/>
          <w:szCs w:val="20"/>
          <w:lang w:eastAsia="pl-PL"/>
        </w:rPr>
        <w:t xml:space="preserve">, MS Office od wersji XP do wersji 2016, Internet Explorer od wersji 7.0, Total Commander, </w:t>
      </w:r>
      <w:proofErr w:type="spellStart"/>
      <w:r w:rsidRPr="00F86FCC">
        <w:rPr>
          <w:rFonts w:ascii="Times New Roman" w:eastAsia="Times New Roman" w:hAnsi="Times New Roman"/>
          <w:sz w:val="18"/>
          <w:szCs w:val="20"/>
          <w:lang w:eastAsia="pl-PL"/>
        </w:rPr>
        <w:t>LogSystem</w:t>
      </w:r>
      <w:proofErr w:type="spellEnd"/>
      <w:r w:rsidRPr="00F86FCC">
        <w:rPr>
          <w:rFonts w:ascii="Times New Roman" w:eastAsia="Times New Roman" w:hAnsi="Times New Roman"/>
          <w:sz w:val="18"/>
          <w:szCs w:val="20"/>
          <w:lang w:eastAsia="pl-PL"/>
        </w:rPr>
        <w:t xml:space="preserve">, aplikacje bazodanowe wykonane </w:t>
      </w:r>
      <w:r>
        <w:rPr>
          <w:rFonts w:ascii="Times New Roman" w:eastAsia="Times New Roman" w:hAnsi="Times New Roman"/>
          <w:sz w:val="18"/>
          <w:szCs w:val="20"/>
          <w:lang w:eastAsia="pl-PL"/>
        </w:rPr>
        <w:br/>
      </w:r>
      <w:r w:rsidRPr="00F86FCC">
        <w:rPr>
          <w:rFonts w:ascii="Times New Roman" w:eastAsia="Times New Roman" w:hAnsi="Times New Roman"/>
          <w:sz w:val="18"/>
          <w:szCs w:val="20"/>
          <w:lang w:eastAsia="pl-PL"/>
        </w:rPr>
        <w:t xml:space="preserve">w </w:t>
      </w:r>
      <w:proofErr w:type="spellStart"/>
      <w:r w:rsidRPr="00F86FCC">
        <w:rPr>
          <w:rFonts w:ascii="Times New Roman" w:eastAsia="Times New Roman" w:hAnsi="Times New Roman"/>
          <w:sz w:val="18"/>
          <w:szCs w:val="20"/>
          <w:lang w:eastAsia="pl-PL"/>
        </w:rPr>
        <w:t>Unify</w:t>
      </w:r>
      <w:proofErr w:type="spellEnd"/>
      <w:r w:rsidRPr="00F86FCC">
        <w:rPr>
          <w:rFonts w:ascii="Times New Roman" w:eastAsia="Times New Roman" w:hAnsi="Times New Roman"/>
          <w:sz w:val="18"/>
          <w:szCs w:val="20"/>
          <w:lang w:eastAsia="pl-PL"/>
        </w:rPr>
        <w:t xml:space="preserve"> Team Developer.</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Wsparcie dla architektury 64-bitowej.</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3.</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Łączenie z sieciami firmowymi przy użyciu funkcji przyłączania do domeny.</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4.</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Uruchamianie programów biznesowych przeznaczonych dla systemu MS Windows XP (dopuszczalna emulacja).</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5.</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Możliwość dokonywania aktualizacji i poprawek systemu przez Internet z wyborem instalowanych poprawek.</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6.</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Możliwość dokonywania uaktualnień sterowników urządzeń przez Internet z witryny producenta systemu.</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7.</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Darmowe aktualizacje w ramach wersji systemu operacyjnego przez Internet (niezbędne aktualizacje, poprawki, biuletyny bezpieczeństwa muszą być dostarczane bez dodatkowych opłat).</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8.</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Internetowa aktualizacja zapewniona w języku polskim.</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9.</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10.</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 xml:space="preserve">Wsparcie dla większości powszechnie używanych urządzeń peryferyjnych (drukarek, urządzeń sieciowych, standardów USB, </w:t>
      </w:r>
      <w:proofErr w:type="spellStart"/>
      <w:r w:rsidRPr="00F86FCC">
        <w:rPr>
          <w:rFonts w:ascii="Times New Roman" w:eastAsia="Times New Roman" w:hAnsi="Times New Roman"/>
          <w:sz w:val="18"/>
          <w:szCs w:val="20"/>
          <w:lang w:eastAsia="pl-PL"/>
        </w:rPr>
        <w:t>Plug&amp;Play</w:t>
      </w:r>
      <w:proofErr w:type="spellEnd"/>
      <w:r w:rsidRPr="00F86FCC">
        <w:rPr>
          <w:rFonts w:ascii="Times New Roman" w:eastAsia="Times New Roman" w:hAnsi="Times New Roman"/>
          <w:sz w:val="18"/>
          <w:szCs w:val="20"/>
          <w:lang w:eastAsia="pl-PL"/>
        </w:rPr>
        <w:t>, Wi-Fi).</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11.</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Zlokalizowane w języku polskim, co najmniej następujące elementy: menu, odtwarzacz multimediów, pomoc, komunikaty systemowe.</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12.</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Funkcjonalność automatycznej zmiany domyślnej drukarki w zależności od sieci, do której podłączony jest komputer.</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13.</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Możliwość zdalnej automatycznej instalacji, konfiguracji, administrowania oraz aktualizowania systemu.</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14.</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Zabezpieczony hasłem hierarchiczny dostęp do systemu, konta i profile użytkowników zarządzane zdalnie; praca systemu w trybie ochrony kont użytkowników.</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15.</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 xml:space="preserve">Zintegrowany z systemem moduł wyszukiwania informacji (plików różnego typu, programów, ustawień) dostępny </w:t>
      </w:r>
      <w:r>
        <w:rPr>
          <w:rFonts w:ascii="Times New Roman" w:eastAsia="Times New Roman" w:hAnsi="Times New Roman"/>
          <w:sz w:val="18"/>
          <w:szCs w:val="20"/>
          <w:lang w:eastAsia="pl-PL"/>
        </w:rPr>
        <w:br/>
      </w:r>
      <w:r w:rsidRPr="00F86FCC">
        <w:rPr>
          <w:rFonts w:ascii="Times New Roman" w:eastAsia="Times New Roman" w:hAnsi="Times New Roman"/>
          <w:sz w:val="18"/>
          <w:szCs w:val="20"/>
          <w:lang w:eastAsia="pl-PL"/>
        </w:rPr>
        <w:t>z kilku poziomów: poziom menu, poziom otwartego okna systemu operacyjnego; system wyszukiwania oparty na konfigurowalnym przez użytkownika module indeksacji zasobów lokalnych.</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16.</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 xml:space="preserve">Zintegrowane z systemem operacyjnym narzędzia zwalczające złośliwe oprogramowanie; aktualizacje dostępne </w:t>
      </w:r>
      <w:r>
        <w:rPr>
          <w:rFonts w:ascii="Times New Roman" w:eastAsia="Times New Roman" w:hAnsi="Times New Roman"/>
          <w:sz w:val="18"/>
          <w:szCs w:val="20"/>
          <w:lang w:eastAsia="pl-PL"/>
        </w:rPr>
        <w:br/>
      </w:r>
      <w:r w:rsidRPr="00F86FCC">
        <w:rPr>
          <w:rFonts w:ascii="Times New Roman" w:eastAsia="Times New Roman" w:hAnsi="Times New Roman"/>
          <w:sz w:val="18"/>
          <w:szCs w:val="20"/>
          <w:lang w:eastAsia="pl-PL"/>
        </w:rPr>
        <w:t>u producenta nieodpłatnie bez ograniczeń czasowych.</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17.</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Funkcje związane z obsługą komputerów typu TABLET PC, z wbudowanym modułem „uczenia się” pisma użytkownika – obsługa języka polskiego.</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18.</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Funkcjonalność rozpoznawania mowy, pozwalającą na sterowanie komputerem głosowo, wraz z modułem „uczenia się” głosu użytkownika.</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19.</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Zintegrowany z systemem operacyjnym moduł synchronizacji komputera z urządzeniami zewnętrznymi.</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20.</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 xml:space="preserve">Zapewnienie aktualnego wykazu sprzętu komputerowego certyfikowanego przez producenta oprogramowania. </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21.</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Możliwość przystosowania stanowiska dla osób niepełnosprawnych (np. słabo widzących).</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22.</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Możliwość zarządzania stacją roboczą poprzez polityki – przez politykę rozumiemy zestaw reguł definiujących lub ograniczających funkcjonalność systemu lub aplikacji.</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23.</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Wdrażanie IPSEC oparte na politykach – wdrażanie IPSEC oparte na zestawach reguł definiujących ustawienia zarządzanych w sposób centralny.</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24.</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Rozbudowane polityki bezpieczeństwa – polityki dla systemu operacyjnego i dla wskazanych aplikacji.</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25.</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System posiada narzędzia służące do administracji, do wykonywania kopii zapasowych polityk i ich odtwarzania oraz generowania raportów z ustawień polityk.</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lastRenderedPageBreak/>
        <w:t>26.</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Wsparcie dla Sun Java i .NET Framework 1.1, 2.0, 3.0 i 4.0, 4.5, 4.7 – możliwość uruchomienia aplikacji działających we wskazanych środowiskach.</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27.</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 xml:space="preserve">Wsparcie dla JScript i </w:t>
      </w:r>
      <w:proofErr w:type="spellStart"/>
      <w:r w:rsidRPr="00F86FCC">
        <w:rPr>
          <w:rFonts w:ascii="Times New Roman" w:eastAsia="Times New Roman" w:hAnsi="Times New Roman"/>
          <w:sz w:val="18"/>
          <w:szCs w:val="20"/>
          <w:lang w:eastAsia="pl-PL"/>
        </w:rPr>
        <w:t>VBScript</w:t>
      </w:r>
      <w:proofErr w:type="spellEnd"/>
      <w:r w:rsidRPr="00F86FCC">
        <w:rPr>
          <w:rFonts w:ascii="Times New Roman" w:eastAsia="Times New Roman" w:hAnsi="Times New Roman"/>
          <w:sz w:val="18"/>
          <w:szCs w:val="20"/>
          <w:lang w:eastAsia="pl-PL"/>
        </w:rPr>
        <w:t xml:space="preserve"> – możliwość uruchamiania interpretera poleceń.</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28.</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Zdalna pomoc i współdzielenie aplikacji – możliwość zdalnego przejęcia sesji zalogowanego użytkownika celem rozwiązania problemu z komputerem.</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29.</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Graficzne środowisko instalacji i konfiguracji.</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30.</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Oprogramowanie dla tworzenia kopii zapasowych (Backup); automatyczne wykonywanie kopii plików z możliwością automatycznego przywrócenia wersji wcześniejszej.</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31.</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Możliwość przywracania plików systemowych.</w:t>
      </w:r>
    </w:p>
    <w:p w:rsidR="003425CB" w:rsidRPr="00F86FCC" w:rsidRDefault="003425CB" w:rsidP="003425CB">
      <w:pPr>
        <w:spacing w:after="0"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32.</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3425CB" w:rsidRPr="00F86FCC" w:rsidRDefault="003425CB" w:rsidP="003425CB">
      <w:pPr>
        <w:spacing w:after="15" w:line="240" w:lineRule="auto"/>
        <w:ind w:left="420" w:hanging="360"/>
        <w:jc w:val="both"/>
        <w:rPr>
          <w:rFonts w:ascii="Times New Roman" w:eastAsia="Times New Roman" w:hAnsi="Times New Roman"/>
          <w:sz w:val="18"/>
          <w:szCs w:val="20"/>
          <w:lang w:eastAsia="pl-PL"/>
        </w:rPr>
      </w:pPr>
      <w:r w:rsidRPr="00F86FCC">
        <w:rPr>
          <w:rFonts w:ascii="Times New Roman" w:eastAsia="Times New Roman" w:hAnsi="Times New Roman"/>
          <w:sz w:val="18"/>
          <w:szCs w:val="20"/>
          <w:lang w:eastAsia="pl-PL"/>
        </w:rPr>
        <w:t>33.</w:t>
      </w:r>
      <w:r w:rsidRPr="00F86FCC">
        <w:rPr>
          <w:rFonts w:ascii="Times New Roman" w:eastAsia="Times New Roman" w:hAnsi="Times New Roman"/>
          <w:sz w:val="12"/>
          <w:szCs w:val="14"/>
          <w:lang w:eastAsia="pl-PL"/>
        </w:rPr>
        <w:t xml:space="preserve">    </w:t>
      </w:r>
      <w:r w:rsidRPr="00F86FCC">
        <w:rPr>
          <w:rFonts w:ascii="Times New Roman" w:eastAsia="Times New Roman" w:hAnsi="Times New Roman"/>
          <w:sz w:val="18"/>
          <w:szCs w:val="20"/>
          <w:lang w:eastAsia="pl-PL"/>
        </w:rPr>
        <w:t>Zorganizowany system szkoleń i materiały edukacyjne w języku polskim.</w:t>
      </w:r>
    </w:p>
    <w:p w:rsidR="003425CB" w:rsidRPr="00607816" w:rsidRDefault="003425CB" w:rsidP="00A43598">
      <w:pPr>
        <w:rPr>
          <w:rFonts w:ascii="Times New Roman" w:hAnsi="Times New Roman" w:cs="Times New Roman"/>
          <w:b/>
          <w:bCs/>
        </w:rPr>
      </w:pPr>
    </w:p>
    <w:p w:rsidR="00307C7E" w:rsidRDefault="00307C7E"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Pr="00607816" w:rsidRDefault="006B2C70" w:rsidP="00A43598">
      <w:pPr>
        <w:rPr>
          <w:rFonts w:ascii="Times New Roman" w:hAnsi="Times New Roman" w:cs="Times New Roman"/>
          <w:b/>
          <w:bCs/>
        </w:rPr>
      </w:pPr>
    </w:p>
    <w:p w:rsidR="004F498E" w:rsidRDefault="004F498E" w:rsidP="00A43598">
      <w:pPr>
        <w:rPr>
          <w:rFonts w:ascii="Times New Roman" w:hAnsi="Times New Roman" w:cs="Times New Roman"/>
          <w:b/>
          <w:bCs/>
        </w:rPr>
      </w:pPr>
    </w:p>
    <w:p w:rsidR="00AF30DA" w:rsidRDefault="00AF30DA" w:rsidP="00A43598">
      <w:pPr>
        <w:rPr>
          <w:rFonts w:ascii="Times New Roman" w:hAnsi="Times New Roman" w:cs="Times New Roman"/>
          <w:b/>
          <w:bCs/>
        </w:rPr>
      </w:pPr>
    </w:p>
    <w:p w:rsidR="00AF30DA" w:rsidRDefault="00AF30DA" w:rsidP="00A43598">
      <w:pPr>
        <w:rPr>
          <w:rFonts w:ascii="Times New Roman" w:hAnsi="Times New Roman" w:cs="Times New Roman"/>
          <w:b/>
          <w:bCs/>
        </w:rPr>
      </w:pPr>
    </w:p>
    <w:p w:rsidR="00AF30DA" w:rsidRDefault="00AF30DA" w:rsidP="00A43598">
      <w:pPr>
        <w:rPr>
          <w:rFonts w:ascii="Times New Roman" w:hAnsi="Times New Roman" w:cs="Times New Roman"/>
          <w:b/>
          <w:bCs/>
        </w:rPr>
      </w:pPr>
    </w:p>
    <w:p w:rsidR="00AF30DA" w:rsidRDefault="00AF30DA" w:rsidP="00A43598">
      <w:pPr>
        <w:rPr>
          <w:rFonts w:ascii="Times New Roman" w:hAnsi="Times New Roman" w:cs="Times New Roman"/>
          <w:b/>
          <w:bCs/>
        </w:rPr>
      </w:pPr>
    </w:p>
    <w:p w:rsidR="00AF30DA" w:rsidRPr="00607816" w:rsidRDefault="00AF30DA" w:rsidP="00A43598">
      <w:pPr>
        <w:rPr>
          <w:rFonts w:ascii="Times New Roman" w:hAnsi="Times New Roman" w:cs="Times New Roman"/>
          <w:b/>
          <w:bCs/>
        </w:rPr>
      </w:pPr>
    </w:p>
    <w:p w:rsidR="00FB5D63" w:rsidRDefault="007B3459" w:rsidP="007048B9">
      <w:pPr>
        <w:ind w:left="7080"/>
        <w:rPr>
          <w:rFonts w:ascii="Times New Roman" w:hAnsi="Times New Roman" w:cs="Times New Roman"/>
          <w:b/>
          <w:bCs/>
          <w:szCs w:val="20"/>
        </w:rPr>
      </w:pPr>
      <w:r w:rsidRPr="00607816">
        <w:rPr>
          <w:rFonts w:ascii="Times New Roman" w:hAnsi="Times New Roman" w:cs="Times New Roman"/>
          <w:b/>
          <w:bCs/>
          <w:szCs w:val="20"/>
        </w:rPr>
        <w:t xml:space="preserve">       </w:t>
      </w: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57731A">
        <w:rPr>
          <w:rFonts w:ascii="Times New Roman" w:eastAsia="Times New Roman" w:hAnsi="Times New Roman" w:cs="Times New Roman"/>
          <w:b/>
          <w:lang w:eastAsia="pl-PL"/>
        </w:rPr>
        <w:t>5284</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AF30DA" w:rsidRPr="00ED086D">
        <w:rPr>
          <w:rFonts w:ascii="Times New Roman" w:eastAsia="SimSun" w:hAnsi="Times New Roman" w:cs="Times New Roman"/>
          <w:b/>
          <w:color w:val="000000"/>
        </w:rPr>
        <w:t>modułu rejestrującego drgania sejsmiczne do transmisji, analizy i akwizycji efektu drgań sejsmicznych</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t>
      </w:r>
      <w:r w:rsidR="00930499" w:rsidRPr="00ED086D">
        <w:rPr>
          <w:rFonts w:ascii="Times New Roman" w:hAnsi="Times New Roman" w:cs="Times New Roman"/>
        </w:rPr>
        <w:br/>
      </w:r>
      <w:r w:rsidRPr="00ED086D">
        <w:rPr>
          <w:rFonts w:ascii="Times New Roman" w:hAnsi="Times New Roman" w:cs="Times New Roman"/>
        </w:rPr>
        <w:t>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xml:space="preserve"> 000,00 Euro, przeprowadzonym zgodnie z przepisami ustawy Prawo Zamówień Publicznych z dnia 29 stycznia 2004 r. </w:t>
      </w:r>
      <w:r w:rsidR="00625146">
        <w:rPr>
          <w:rFonts w:ascii="Times New Roman" w:hAnsi="Times New Roman" w:cs="Times New Roman"/>
        </w:rPr>
        <w:br/>
      </w:r>
      <w:r w:rsidRPr="00ED086D">
        <w:rPr>
          <w:rFonts w:ascii="Times New Roman" w:hAnsi="Times New Roman" w:cs="Times New Roman"/>
        </w:rPr>
        <w:t>(</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607816" w:rsidRDefault="003772B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F71853">
        <w:rPr>
          <w:rFonts w:ascii="Times New Roman" w:hAnsi="Times New Roman" w:cs="Times New Roman"/>
        </w:rPr>
        <w:t xml:space="preserve">Główny Instytut Górnictwa, Plac Gwarków 1, 40-166 Katowice, Zakład BH.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30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Pr="00C9024E" w:rsidRDefault="00C9024E" w:rsidP="00C9024E">
      <w:pPr>
        <w:spacing w:after="0" w:line="240" w:lineRule="auto"/>
        <w:jc w:val="both"/>
        <w:rPr>
          <w:rFonts w:ascii="Segoe UI" w:eastAsia="Times New Roman" w:hAnsi="Segoe UI" w:cs="Segoe UI"/>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607816"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202308">
        <w:rPr>
          <w:rFonts w:ascii="Times New Roman" w:eastAsia="Times New Roman" w:hAnsi="Times New Roman" w:cs="Times New Roman"/>
          <w:b/>
          <w:lang w:eastAsia="pl-PL"/>
        </w:rPr>
        <w:t>14 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7C7171">
        <w:rPr>
          <w:rFonts w:ascii="Times New Roman" w:hAnsi="Times New Roman" w:cs="Times New Roman"/>
        </w:rPr>
        <w:t xml:space="preserve">Główny Instytut Górnictwa, Plac Gwarków 1, 40-166 Katowice, Zakład BH. </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„przedmiotu umowy” określonego </w:t>
      </w:r>
      <w:r w:rsidRPr="00607816">
        <w:rPr>
          <w:sz w:val="22"/>
        </w:rPr>
        <w:br/>
        <w:t>w § 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lastRenderedPageBreak/>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D16F2D">
        <w:rPr>
          <w:rFonts w:ascii="Times New Roman" w:eastAsia="Times New Roman" w:hAnsi="Times New Roman" w:cs="Times New Roman"/>
          <w:lang w:eastAsia="pl-PL"/>
        </w:rPr>
        <w:t>……</w:t>
      </w:r>
      <w:bookmarkStart w:id="0" w:name="_GoBack"/>
      <w:bookmarkEnd w:id="0"/>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1B6" w:rsidRDefault="00EF11B6">
      <w:pPr>
        <w:spacing w:after="0" w:line="240" w:lineRule="auto"/>
      </w:pPr>
      <w:r>
        <w:separator/>
      </w:r>
    </w:p>
  </w:endnote>
  <w:endnote w:type="continuationSeparator" w:id="0">
    <w:p w:rsidR="00EF11B6" w:rsidRDefault="00EF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56A40" w:rsidRDefault="00F747D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16F2D">
      <w:rPr>
        <w:noProof/>
        <w:sz w:val="18"/>
      </w:rPr>
      <w:t>35</w:t>
    </w:r>
    <w:r w:rsidRPr="00E56A40">
      <w:rPr>
        <w:sz w:val="18"/>
      </w:rPr>
      <w:fldChar w:fldCharType="end"/>
    </w:r>
  </w:p>
  <w:p w:rsidR="00F747D4" w:rsidRDefault="00F747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1B6" w:rsidRDefault="00EF11B6">
      <w:pPr>
        <w:spacing w:after="0" w:line="240" w:lineRule="auto"/>
      </w:pPr>
      <w:r>
        <w:separator/>
      </w:r>
    </w:p>
  </w:footnote>
  <w:footnote w:type="continuationSeparator" w:id="0">
    <w:p w:rsidR="00EF11B6" w:rsidRDefault="00EF11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3708F" w:rsidRDefault="00F747D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747D4" w:rsidRPr="00E3708F" w:rsidRDefault="00F747D4" w:rsidP="00E56A40">
    <w:pPr>
      <w:pStyle w:val="Nagwek"/>
      <w:pBdr>
        <w:between w:val="single" w:sz="4" w:space="1" w:color="4F81BD"/>
      </w:pBdr>
      <w:spacing w:line="276" w:lineRule="auto"/>
      <w:jc w:val="center"/>
      <w:rPr>
        <w:sz w:val="20"/>
        <w:szCs w:val="20"/>
      </w:rPr>
    </w:pPr>
    <w:r w:rsidRPr="00E3708F">
      <w:rPr>
        <w:sz w:val="20"/>
        <w:szCs w:val="20"/>
      </w:rPr>
      <w:t>FZ-1/</w:t>
    </w:r>
    <w:r w:rsidR="00BA210D">
      <w:rPr>
        <w:sz w:val="20"/>
        <w:szCs w:val="20"/>
      </w:rPr>
      <w:t>5284</w:t>
    </w:r>
    <w:r>
      <w:rPr>
        <w:sz w:val="20"/>
        <w:szCs w:val="20"/>
      </w:rPr>
      <w:t>/SK/</w:t>
    </w:r>
    <w:r w:rsidR="00F14B50">
      <w:rPr>
        <w:sz w:val="20"/>
        <w:szCs w:val="20"/>
      </w:rPr>
      <w:t>19</w:t>
    </w:r>
    <w:r>
      <w:rPr>
        <w:sz w:val="20"/>
        <w:szCs w:val="20"/>
      </w:rPr>
      <w:t>/</w:t>
    </w:r>
    <w:r w:rsidR="00F14B50">
      <w:rPr>
        <w:sz w:val="20"/>
        <w:szCs w:val="20"/>
      </w:rPr>
      <w:t>BH</w:t>
    </w:r>
  </w:p>
  <w:p w:rsidR="00F747D4" w:rsidRPr="00E40699" w:rsidRDefault="00F747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0"/>
  </w:num>
  <w:num w:numId="3">
    <w:abstractNumId w:val="10"/>
  </w:num>
  <w:num w:numId="4">
    <w:abstractNumId w:val="2"/>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6"/>
  </w:num>
  <w:num w:numId="8">
    <w:abstractNumId w:val="13"/>
  </w:num>
  <w:num w:numId="9">
    <w:abstractNumId w:val="6"/>
  </w:num>
  <w:num w:numId="10">
    <w:abstractNumId w:val="26"/>
  </w:num>
  <w:num w:numId="11">
    <w:abstractNumId w:val="18"/>
  </w:num>
  <w:num w:numId="12">
    <w:abstractNumId w:val="25"/>
  </w:num>
  <w:num w:numId="13">
    <w:abstractNumId w:val="4"/>
  </w:num>
  <w:num w:numId="14">
    <w:abstractNumId w:val="22"/>
  </w:num>
  <w:num w:numId="15">
    <w:abstractNumId w:val="9"/>
  </w:num>
  <w:num w:numId="16">
    <w:abstractNumId w:val="7"/>
  </w:num>
  <w:num w:numId="17">
    <w:abstractNumId w:val="19"/>
  </w:num>
  <w:num w:numId="18">
    <w:abstractNumId w:val="3"/>
  </w:num>
  <w:num w:numId="19">
    <w:abstractNumId w:val="14"/>
  </w:num>
  <w:num w:numId="20">
    <w:abstractNumId w:val="29"/>
  </w:num>
  <w:num w:numId="21">
    <w:abstractNumId w:val="24"/>
  </w:num>
  <w:num w:numId="22">
    <w:abstractNumId w:val="12"/>
  </w:num>
  <w:num w:numId="23">
    <w:abstractNumId w:val="8"/>
  </w:num>
  <w:num w:numId="24">
    <w:abstractNumId w:val="17"/>
  </w:num>
  <w:num w:numId="25">
    <w:abstractNumId w:val="20"/>
  </w:num>
  <w:num w:numId="26">
    <w:abstractNumId w:val="5"/>
  </w:num>
  <w:num w:numId="27">
    <w:abstractNumId w:val="23"/>
  </w:num>
  <w:num w:numId="28">
    <w:abstractNumId w:val="11"/>
  </w:num>
  <w:num w:numId="2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C5F"/>
    <w:rsid w:val="00014C85"/>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2538"/>
    <w:rsid w:val="00032820"/>
    <w:rsid w:val="00033138"/>
    <w:rsid w:val="00033DB5"/>
    <w:rsid w:val="0003481C"/>
    <w:rsid w:val="00034C44"/>
    <w:rsid w:val="0003622F"/>
    <w:rsid w:val="00037087"/>
    <w:rsid w:val="0003735A"/>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677"/>
    <w:rsid w:val="00052B99"/>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1895"/>
    <w:rsid w:val="001A198C"/>
    <w:rsid w:val="001A1C53"/>
    <w:rsid w:val="001A1ECC"/>
    <w:rsid w:val="001A27CB"/>
    <w:rsid w:val="001A32B3"/>
    <w:rsid w:val="001A411E"/>
    <w:rsid w:val="001A4C6C"/>
    <w:rsid w:val="001A52E8"/>
    <w:rsid w:val="001A5486"/>
    <w:rsid w:val="001A6319"/>
    <w:rsid w:val="001A6C43"/>
    <w:rsid w:val="001A79B9"/>
    <w:rsid w:val="001A7E08"/>
    <w:rsid w:val="001B0B57"/>
    <w:rsid w:val="001B15AC"/>
    <w:rsid w:val="001B16FD"/>
    <w:rsid w:val="001B1BE7"/>
    <w:rsid w:val="001B3128"/>
    <w:rsid w:val="001B3C95"/>
    <w:rsid w:val="001B4087"/>
    <w:rsid w:val="001B4669"/>
    <w:rsid w:val="001B632F"/>
    <w:rsid w:val="001B6D4D"/>
    <w:rsid w:val="001C0B0B"/>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35E4"/>
    <w:rsid w:val="002A3934"/>
    <w:rsid w:val="002A41CC"/>
    <w:rsid w:val="002A4718"/>
    <w:rsid w:val="002A63EB"/>
    <w:rsid w:val="002A74DC"/>
    <w:rsid w:val="002A7C74"/>
    <w:rsid w:val="002B1AF0"/>
    <w:rsid w:val="002B20F3"/>
    <w:rsid w:val="002B2D53"/>
    <w:rsid w:val="002B2E87"/>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8BB"/>
    <w:rsid w:val="00410AD6"/>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F4A"/>
    <w:rsid w:val="00440689"/>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3B4C"/>
    <w:rsid w:val="004A442D"/>
    <w:rsid w:val="004A542D"/>
    <w:rsid w:val="004A5813"/>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31A"/>
    <w:rsid w:val="00577C94"/>
    <w:rsid w:val="00580372"/>
    <w:rsid w:val="00581407"/>
    <w:rsid w:val="0058170C"/>
    <w:rsid w:val="00581F97"/>
    <w:rsid w:val="00582A21"/>
    <w:rsid w:val="00582CD6"/>
    <w:rsid w:val="005848DD"/>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E78E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0EC3"/>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1E8"/>
    <w:rsid w:val="00973A1B"/>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60D4"/>
    <w:rsid w:val="00A56C6E"/>
    <w:rsid w:val="00A571FE"/>
    <w:rsid w:val="00A61861"/>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46C"/>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7CB"/>
    <w:rsid w:val="00B71FD6"/>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A04CA"/>
    <w:rsid w:val="00BA1366"/>
    <w:rsid w:val="00BA150F"/>
    <w:rsid w:val="00BA210D"/>
    <w:rsid w:val="00BA268B"/>
    <w:rsid w:val="00BA26B7"/>
    <w:rsid w:val="00BA277C"/>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265"/>
    <w:rsid w:val="00C0376A"/>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8CA"/>
    <w:rsid w:val="00D064B9"/>
    <w:rsid w:val="00D06BC8"/>
    <w:rsid w:val="00D06C97"/>
    <w:rsid w:val="00D073DC"/>
    <w:rsid w:val="00D11522"/>
    <w:rsid w:val="00D115E5"/>
    <w:rsid w:val="00D12445"/>
    <w:rsid w:val="00D1273A"/>
    <w:rsid w:val="00D12933"/>
    <w:rsid w:val="00D12FFE"/>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AA4"/>
    <w:rsid w:val="00EC0DFB"/>
    <w:rsid w:val="00EC0E57"/>
    <w:rsid w:val="00EC0E65"/>
    <w:rsid w:val="00EC104F"/>
    <w:rsid w:val="00EC107F"/>
    <w:rsid w:val="00EC115A"/>
    <w:rsid w:val="00EC183D"/>
    <w:rsid w:val="00EC1B08"/>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430"/>
    <w:rsid w:val="00FF08BC"/>
    <w:rsid w:val="00FF08C7"/>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E4B4F-9AF6-4813-9F5E-5A548CD5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36</Pages>
  <Words>12101</Words>
  <Characters>72611</Characters>
  <Application>Microsoft Office Word</Application>
  <DocSecurity>0</DocSecurity>
  <Lines>605</Lines>
  <Paragraphs>169</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2091</cp:revision>
  <cp:lastPrinted>2019-06-05T06:24:00Z</cp:lastPrinted>
  <dcterms:created xsi:type="dcterms:W3CDTF">2016-11-23T11:01:00Z</dcterms:created>
  <dcterms:modified xsi:type="dcterms:W3CDTF">2019-11-13T11:08:00Z</dcterms:modified>
</cp:coreProperties>
</file>