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440" w:rsidRPr="00981440" w:rsidRDefault="00981440" w:rsidP="00981440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981440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981440" w:rsidRPr="00981440" w:rsidRDefault="00981440" w:rsidP="009814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5" type="#_x0000_t75" style="width:1in;height:18.25pt" o:ole="">
            <v:imagedata r:id="rId5" o:title=""/>
          </v:shape>
          <w:control r:id="rId6" w:name="DefaultOcxName" w:shapeid="_x0000_i1065"/>
        </w:objec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4" type="#_x0000_t75" style="width:1in;height:18.25pt" o:ole="">
            <v:imagedata r:id="rId5" o:title=""/>
          </v:shape>
          <w:control r:id="rId7" w:name="DefaultOcxName1" w:shapeid="_x0000_i1064"/>
        </w:objec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3" type="#_x0000_t75" style="width:1in;height:18.25pt" o:ole="">
            <v:imagedata r:id="rId5" o:title=""/>
          </v:shape>
          <w:control r:id="rId8" w:name="DefaultOcxName2" w:shapeid="_x0000_i1063"/>
        </w:objec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2" type="#_x0000_t75" style="width:1in;height:18.25pt" o:ole="">
            <v:imagedata r:id="rId9" o:title=""/>
          </v:shape>
          <w:control r:id="rId10" w:name="DefaultOcxName3" w:shapeid="_x0000_i1062"/>
        </w:object>
      </w:r>
    </w:p>
    <w:p w:rsidR="00981440" w:rsidRPr="00981440" w:rsidRDefault="00981440" w:rsidP="009814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1" type="#_x0000_t75" style="width:1in;height:18.25pt" o:ole="">
            <v:imagedata r:id="rId11" o:title=""/>
          </v:shape>
          <w:control r:id="rId12" w:name="DefaultOcxName4" w:shapeid="_x0000_i1061"/>
        </w:objec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225" w:dyaOrig="225">
          <v:shape id="_x0000_i1060" type="#_x0000_t75" style="width:1in;height:18.25pt" o:ole="">
            <v:imagedata r:id="rId13" o:title=""/>
          </v:shape>
          <w:control r:id="rId14" w:name="DefaultOcxName5" w:shapeid="_x0000_i1060"/>
        </w:object>
      </w:r>
    </w:p>
    <w:p w:rsidR="00981440" w:rsidRPr="00981440" w:rsidRDefault="00981440" w:rsidP="009814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nr 589367-</w:t>
      </w:r>
      <w:bookmarkStart w:id="0" w:name="_GoBack"/>
      <w:bookmarkEnd w:id="0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N-2019 z dnia 2019-08-23 r. </w:t>
      </w:r>
    </w:p>
    <w:p w:rsidR="00981440" w:rsidRPr="00981440" w:rsidRDefault="00981440" w:rsidP="00981440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Główny Instytut Górnictwa: Naprawa posiadanego przez Zamawiającego spektrometru rentgenowskiego ZSX Primus II wraz z wymianą części</w:t>
      </w:r>
      <w:r w:rsidRPr="0098144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br/>
        <w:t xml:space="preserve">OGŁOSZENIE O ZAMÓWIENIU - Usługi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SEKCJA I: ZAMAWIAJĄCY</w:t>
      </w:r>
      <w:r w:rsidRPr="0098144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Informacje na temat podmiotu któremu zamawiający powierzył/powierzyli prowadzenie postępowania: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Główny Instytut Górnictwa, krajowy numer identyfikacyjny 00000000000000, ul. pl. Gwarków 1  , 40-166  Katowice, woj. śląskie, państwo Polska, tel. 032 2581631-9, e-mail bgxzg@gig.katowice.pl, faks 322596533.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http://vip99.lo.pl/przetargi/86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prawa publicznego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9814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udzielane przez każdego z zamawiających indywidualnie, czy zamówienie zostanie udzielone w imieniu i na rzecz pozostałych zamawiających):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http://vip99.lo.pl/przetargi/86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Wymagane jest przesłanie ofert lub wniosków o dopuszczenie do udziału w </w:t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postępowaniu w inny sposób: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oferta musi być złożona w formie pisemnej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Główny Instytut Górnictwa Plac Gwarków 1, 40 - 166 Katowice Gmach Dyrekcji, Dział Handlowy (FZ-1) pokój 226, II piętro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II: PRZEDMIOT ZAMÓWIENIA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Naprawa posiadanego przez Zamawiającego spektrometru rentgenowskiego ZSX Primus II wraz z wymianą części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FZ - 1/5238/KB/19/SC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981440" w:rsidRPr="00981440" w:rsidRDefault="00981440" w:rsidP="00981440">
      <w:pPr>
        <w:spacing w:after="0" w:line="45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Zamawiający zastrzega sobie prawo do udzielenia łącznie następujących części lub grup części: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9814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naprawa posiadanego przez Zamawiającego spektrometru rentgenowskiego ZSX Primus II wraz z wymianą części.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50000000-5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9814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772970,00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>pln</w:t>
      </w:r>
      <w:proofErr w:type="spellEnd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II.8) Okres, w którym realizowane będzie zamówienie lub okres, na który została zawarta umowa ramowa lub okres, na który został ustanowiony dynamiczny system zakupów: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3  </w:t>
      </w:r>
      <w:r w:rsidRPr="009814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814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Zamawiający ustala czas realizacji umowy: do 3 miesięcy od daty jej zawarcia. 2. Cały zakres usług, wymieniony w SIWZ, będzie realizowany przez Wykonawcę w siedzibie Zamawiającego, tj. Główny Instytut Górnictwa, Al. Korfantego 79, 40-160 Katowice. Budynek CCTW 3. Warunki płatności: Termin płatności będzie liczony od daty dostarczenia do GIG prawidłowo wystawionej faktury. Podstawą do wystawienia faktury będzie podpisany przez obie strony protokół z wykonanej usługi. 4. Wykonawca zapewni gwarancję i rękojmię na wymienione elementy na okres nie krótszy niż: - zestaw płyt głównych - 12 miesięcy - generator spektrometru - 12 miesięcy - lampa rentgenowska - 12 miesięcy - pompy próżniowe - 12 miesięcy - system kolimatorów - 12 miesięcy - licznik scyntylacyjny - 12 miesięcy - licznik przepływowy - 12 miesięcy - zestaw kryształów - 12 miesięcy - kamera do </w:t>
      </w:r>
      <w:proofErr w:type="spellStart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>mappingu</w:t>
      </w:r>
      <w:proofErr w:type="spellEnd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- 12 miesięcy - kabel wysokiego napięcia -12 miesięcy - układ chłodzenia UChF-4,5s - 24 miesiące - UPS - 24 miesiące - gwarancja na robociznę i poprawność działania systemu - 12 miesięcy 5. W przypadku stwierdzenia przez Zamawiającego nieprawidłowości i zgłoszenia reklamacji w wykonaniu usługi, Wykonawca zobowiązuję się do usunięcia wad w uzgodnionym przez strony. Usunięcie wad będzie realizowane przez Wykonawcę od daty otrzymania dyspozycji od Zamawiającego faksem lub pocztą elektroniczną. 6. W przypadku konieczności wymiany uszkodzonych podzespołów na nowe, Wykonawca umieści wykaz wymienionych podzespołów na protokole odbioru w miesiącu, w którym nastąpiła naprawa. 7. W przypadku niedotrzymania warunków umowy serwisowej, Zamawiający zastrzega sobie prawo do wezwania autoryzowanego serwisu producenta, a kosztami tej usługi Zamawiający obciąży Wykonawcę. 1. O udzielenie zamówienia mogą się ubiegać Wykonawcy, którzy: 1.1. nie podlegają wykluczeniu; 1.2. spełniają warunki udziału w postępowaniu określone przez Zamawiającego w ogłoszeniu o zamówieniu oraz w pkt 3. niniejszego rozdziału SIWZ. 2. Podstawy wykluczenia: 2.1.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Zamawiający wykluczy z postępowania Wykonawcę/ów w przypadkach, o których mowa w art. 24 ust. 1 pkt 12-23 ustawy (przesłanki wykluczenia obligatoryjne). 2.2. Z postępowania o udzielenie zamówienia Zamawiający wykluczy także Wykonawcę/ów w następujących przypadkach - wybrane przez Zamawiającego przesłanki wykluczenia fakultatywne, przewidziane w art. 24 ust. 5 ustawy: 2.2.1.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- Prawo restrukturyzacyjne (Dz. U. poz. 978, z </w:t>
      </w:r>
      <w:proofErr w:type="spellStart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- Prawo upadłościowe (Dz. U. z 2015 r. poz. 233 z </w:t>
      </w:r>
      <w:proofErr w:type="spellStart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3. Warunki udziału w postępowaniu, określone przez Zamawiającego zgodnie z art. 22 ust. 1b ustawy: 3.1. Wykonawca musi posiadać kompetencje lub uprawnienia do prowadzenia określonej działalności zawodowej, o ile wynika to z odrębnych przepisów, pozwalające na realizację zamówienia. - NIE DOTYCZY NINIEJSZEGO POSTĘPOWANIA 3.2. Wykonawca musi znajdować się w sytuacji ekonomicznej lub finansowej pozwalające, na realizację zamówienia. - NIE DOTYCZY NINIEJSZEGO POSTĘPOWANIA 3.3. Wykonawca musi posiadać zdolność techniczną lub zawodową pozwalającą na realizację zamówienia: Zamawiający wymaga, aby Wykonawca posiadał doświadczenie w obsłudze serwisowej i naprawach aparatury rentgenowskiej. W celu potwierdzenia niniejszego warunku Wykonawca musi przedstawić minimum 4 referencje bądź inne dokumenty dotyczące obsługi serwisowej lub napraw aparatury rentgenowskiej z okresu ostatnich 3 lat przed upływem terminu składania ofert, a jeśli okres prowadzenia działalności jest krótszy–w tym okresie, na łączną kwotę minimum 250 000,00 PLN netto 4. Wykaz oświadczeń i dokumentów, potwierdzających brak podstaw wykluczenia oraz spełnianie warunków udziału w postępowaniu określonych przez Zamawiającego w pkt. 3. oraz na potwierdzenie, że oferowane usługi odpowiadają wymaganiom określonym przez Zamawiającego: 4.1. W celu wykazania braku podstaw wykluczenia z postępowania o udzielenie zamówienia oraz spełniania warunków udziału w postępowaniu określonych przez Zamawiającego w pkt. 3.,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do oferty należy dołączyć aktualne na dzień składania ofert Oświadczenia, zgodne ze wzorem stanowiącym załącznik nr 2 oraz nr 2a do SIWZ (oświadczenie z art. 25a ustawy). Informacje zawarte w Oświadczeniach stanowią wstępne potwierdzenie, że Wykonawca nie podlega wykluczeniu z postępowania oraz spełnia warunki udziału w postępowaniu. 4.2. W celu potwierdzenia braku podstawy do wykluczenia Wykonawcy z postępowania, o której mowa w art. 24 ust. 1 pkt 23 ustawy, Wykonawca składa, stosownie do treści art. 24 ust. 11 ustawy (w terminie 3 dni od dnia zamieszczenia przez Zamawiającego na stronie internetowej informacji z otwarcia ofert, tj. informacji, o których mowa w art. 86 ust. 5 ustawy), oświadczenie o przynależności lub braku przynależności do tej samej grupy kapitałowej, o której mowa w art. 24 ust. 1 pkt 23 ustawy. Wraz ze złożeniem oświadczenia, Wykonawca może przedstawić dowody, że powiązania z innym Wykonawcą nie prowadzą do zakłócenia konkurencji w postępowaniu o udzielenie zamówienia. Uwaga nr 2 : W przypadku Wykonawców wspólnie składających ofertę, dokumenty o których mowa w pkt 4.2. zobowiązany jest złożyć każdy z Wykonawców wspólnie składających ofertę. 4.3. Wykonawca, którego oferta zostanie najwyżej oceniona, w celu wykazania spełniania warunków udziału w postępowaniu (pkt. 3. niniejszego rozdziału SIWZ), może zostać wezwany do przedłożenia następujących oświadczeń i dokumentów (aktualnych na dzień złożenia oświadczeń lub dokumentów): 4.3.1. Dokumenty potwierdzające spełnienie warunku, które zostały wykazane przez Wykonawcę w załączniku nr 1b pkt. 3 </w:t>
      </w:r>
      <w:proofErr w:type="spellStart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>ppkt.h</w:t>
      </w:r>
      <w:proofErr w:type="spellEnd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tj.: dotyczące obsługi serwisowej lub napraw aparatury rentgenowskiej firmy RIGAKU (w przypadku świadczeń okresowych lub ciągłych również wykonywanych, w okresie 3 lat przed upływem terminu składania ofert, a jeśli okres prowadzenia działalności jest krótszy – w tym okresie). Dokumenty te powinny stanowić dowody określające czy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wykonanie powinny być wydane nie wcześniej niż 3 miesiące przed upływem terminu składania ofert. 4.4. Wykonawca, którego oferta zostanie najwyżej oceniona, w celu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potwierdzenia, że oferowane usługi odpowiadają wymaganiom określonym przez Zamawiającego (zgodnie z opisem przedmiotu zamówienia), zostanie wezwany do przedłożenia następujących dokumentów (aktualnych na dzień złożenia): NIE DOTYCZY NINIEJSZEGO POSTĘPOWANIA. Uwaga nr 3 (dotycząca wszystkich oświadczeń i dokumentów): 1) Wykonawca nie jest obowiązany do złożenia oświadczeń lub dokumentów potwierdzających spełnianie warunków udziału w postępowaniu lub brak podstaw wykluczenia, jeżeli Zamawiający posiada oświadczenia lub dokumenty dotyczące tego Wykonawcy lub może je uzyskać za pomocą bezpłatnych i ogólnodostępnych baz danych, w szczególności rejestrów publicznych w rozumieniu ustawy z dnia 17 lutego 2005 r. o informatyzacji działalności podmiotów realizujących zadania publiczne (Dz. U. z 2014 r. poz. 1114 oraz z 2016 r. poz. 352), 2) w przypadku wskazania przez Wykonawcę dostępności oświadczeń lub dokumentów, w formie elektronicznej pod określonymi adresami internetowymi ogólnodostępnych i bezpłatnych baz danych, Zamawiający pobiera samodzielnie z tych baz danych wskazane przez Wykonawcę oświadczenia lub dokumenty, 3) w przypadku wskazania przez Wykonawcę oświadczeń lub dokumentów na potwierdzenie braku podstaw wykluczenia lub spełniania warunków udziału w postępowaniu, w formie elektronicznej pod określonymi adresami internetowymi ogólnodostępnych i bezpłatnych baz danych, Zamawiający żąda od Wykonawcy przedstawienia tłumaczenia na język polski wskazanych przez Wykonawcę i pobranych samodzielnie przez Zamawiającego dokumentów, 4) w przypadku wskazania przez Wykonawcę oświadczeń lub dokumentów, które znajdują się w posiadaniu Zamawiającego, w szczególności oświadczeń lub dokumentów przechowywanych przez Zamawiającego zgodnie z art. 97 ust. 1 ustawy, Zamawiający w celu potwierdzenia okoliczności, o których mowa w art. 25 ust. 1 pkt 1 i 3 ustawy (brak podstaw wykluczenia oraz spełnianie warunków udziału w postępowaniu określonych przez Zamawiającego), korzysta z posiadanych oświadczeń lub dokumentów, o ile są one aktualne.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III: INFORMACJE O CHARAKTERZE PRAWNYM, EKONOMICZNYM, FINANSOWYM I TECHNICZNYM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wymaga, aby Wykonawca posiadał doświadczenie w obsłudze serwisowej i naprawach aparatury rentgenowskiej. W celu potwierdzenia niniejszego warunku Wykonawca musi przedstawić minimum 4 referencje bądź inne dokumenty dotyczące obsługi serwisowej lub napraw aparatury rentgenowskiej z okresu ostatnich 3 lat przed upływem terminu składania ofert, a jeśli okres prowadzenia działalności jest krótszy–w tym okresie, na łączną kwotę minimum 250 000,00 PLN netto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Oświadczenie o niepodleganiu wykluczeniu oraz spełnianiu warunków udziału w postępowaniu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Dokumenty potwierdzające spełnienie warunku, które zostały wykazane przez Wykonawcę w załączniku nr 1b pkt. 3 </w:t>
      </w:r>
      <w:proofErr w:type="spellStart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>ppkt.h</w:t>
      </w:r>
      <w:proofErr w:type="spellEnd"/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tj.: dotyczące obsługi serwisowej lub napraw aparatury rentgenowskiej firmy RIGAKU (w przypadku świadczeń okresowych lub ciągłych również wykonywanych, w okresie 3 lat przed upływem terminu składania ofert, a jeśli okres prowadzenia działalności jest krótszy – w tym okresie). Dokumenty te powinny stanowić dowody określające czy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przypadku świadczeń okresowych lub ciągłych nadal wykonywanych referencje bądź inne dokumenty potwierdzające ich należyte wykonanie powinny być wydane nie wcześniej niż 3 miesiące przed upływem terminu składania ofert.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IV: PROCEDURA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zasadniczej: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Przewiduje się pobranie ze złożonych katalogów elektronicznych informacji potrzebnych do sporządzenia ofert w ramach umowy ramowej/dynamicznego systemu zakupów: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9814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0"/>
        <w:gridCol w:w="1016"/>
      </w:tblGrid>
      <w:tr w:rsidR="00981440" w:rsidRPr="00981440" w:rsidTr="00981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1440" w:rsidRPr="00981440" w:rsidRDefault="00981440" w:rsidP="0098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814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1440" w:rsidRPr="00981440" w:rsidRDefault="00981440" w:rsidP="0098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814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981440" w:rsidRPr="00981440" w:rsidTr="00981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1440" w:rsidRPr="00981440" w:rsidRDefault="00981440" w:rsidP="0098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814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1440" w:rsidRPr="00981440" w:rsidRDefault="00981440" w:rsidP="0098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814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95,00</w:t>
            </w:r>
          </w:p>
        </w:tc>
      </w:tr>
      <w:tr w:rsidR="00981440" w:rsidRPr="00981440" w:rsidTr="00981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1440" w:rsidRPr="00981440" w:rsidRDefault="00981440" w:rsidP="0098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814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1440" w:rsidRPr="00981440" w:rsidRDefault="00981440" w:rsidP="0098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814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5,00</w:t>
            </w:r>
          </w:p>
        </w:tc>
      </w:tr>
    </w:tbl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Podział dialogu na etapy w celu ograniczenia liczby rozwiązań: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Termin składania wniosków o dopuszczenie do udziału w licytacji elektronicznej: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Wszelkie zmiany niniejszej Umowy wymagają pod rygorem nieważności formy pisemnej. 2. Na podstawie art. 144, ust. 1 ustawy Prawo zamówień publicznych ZAMAWIAJĄCY przewiduje zmiany zawartej Umowy w formie aneksu, w szczególności w następujących sytuacjach: a) zmiany terminu realizacji umowy w przypadku zaistnienia zdarzeń będących następstwem siły wyższej, uniemożliwiających Wykonawcy wykonanie umowy w terminie. Za siłę wyższą strony uznają przyczynę sprawczą zdarzenia o charakterze przypadkowym lub naturalnym, nie do uniknięcia i na którą strony nie mają wpływu. b) zmiany nazw, siedziby stron umowy, numerów kont bankowych, c) gdy powstała możliwość dokonania nowszych i korzystniejszych dla Zamawiającego rozwiązań technologicznych i technicznych, niż te istniejące w chwili podpisania umowy nie prowadzące do zmiany przedmiotu zamówienia. d) zmiany terminu wykonania zamówienia wyłącznie z przyczyn leżących po stronie ZAMAWIAJĄCEGO, np. w przypadku, gdy ZAMAWIAJĄCY nie może udostępnić pomieszczeń WYKONAWCY w celu dokonania naprawy czy przeglądu. 3. Warunkiem zmiany treści umowy jest podpisanie protokołu konieczności.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IV.6.1) Sposób udostępniania informacji o charakterze poufnym </w:t>
      </w:r>
      <w:r w:rsidRPr="009814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2019-09-02, godzina: 10:00,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&gt; Oferta musi być sporządzona w formie pisemnej pod rygorem nieważności, w języku polskim. 4.1. Dokumenty sporządzone w języku obcym, należy składać wraz z tłumaczeniem na język polski- nie dotyczy oferty- zał. nr 1 do SIWZ, która musi być sporządzona w języku polskim.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814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1440" w:rsidRPr="00981440" w:rsidRDefault="00981440" w:rsidP="00981440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81440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lastRenderedPageBreak/>
        <w:t xml:space="preserve">ZAŁĄCZNIK I - INFORMACJE DOTYCZĄCE OFERT CZĘŚCIOWYCH </w:t>
      </w: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1440" w:rsidRPr="00981440" w:rsidRDefault="00981440" w:rsidP="00981440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1440" w:rsidRPr="00981440" w:rsidRDefault="00981440" w:rsidP="00981440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1440" w:rsidRPr="00981440" w:rsidRDefault="00981440" w:rsidP="009814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981440" w:rsidRPr="00981440" w:rsidTr="009814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1440" w:rsidRPr="00981440" w:rsidRDefault="00981440" w:rsidP="0098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814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object w:dxaOrig="225" w:dyaOrig="225">
                <v:shape id="_x0000_i1059" type="#_x0000_t75" style="width:66.1pt;height:22.55pt" o:ole="">
                  <v:imagedata r:id="rId15" o:title=""/>
                </v:shape>
                <w:control r:id="rId16" w:name="DefaultOcxName6" w:shapeid="_x0000_i1059"/>
              </w:object>
            </w:r>
          </w:p>
        </w:tc>
      </w:tr>
    </w:tbl>
    <w:p w:rsidR="00981440" w:rsidRPr="00981440" w:rsidRDefault="00981440" w:rsidP="009814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1440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</w:p>
    <w:p w:rsidR="00981440" w:rsidRPr="00981440" w:rsidRDefault="00981440" w:rsidP="0098144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981440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C1459F" w:rsidRDefault="00C1459F"/>
    <w:sectPr w:rsidR="00C145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440"/>
    <w:rsid w:val="00981440"/>
    <w:rsid w:val="00C14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98144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98144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98144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981440"/>
    <w:rPr>
      <w:rFonts w:ascii="Arial" w:eastAsia="Times New Roman" w:hAnsi="Arial" w:cs="Arial"/>
      <w:vanish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98144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98144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98144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981440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91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68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4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13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83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41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9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212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83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03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91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2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91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0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15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69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81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9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9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529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0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29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44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22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89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07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21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8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91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22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31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95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08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89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714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ntrol" Target="activeX/activeX2.xml"/><Relationship Id="rId12" Type="http://schemas.openxmlformats.org/officeDocument/2006/relationships/control" Target="activeX/activeX5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control" Target="activeX/activeX7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image" Target="media/image3.wmf"/><Relationship Id="rId5" Type="http://schemas.openxmlformats.org/officeDocument/2006/relationships/image" Target="media/image1.wmf"/><Relationship Id="rId15" Type="http://schemas.openxmlformats.org/officeDocument/2006/relationships/image" Target="media/image5.wmf"/><Relationship Id="rId10" Type="http://schemas.openxmlformats.org/officeDocument/2006/relationships/control" Target="activeX/activeX4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6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4052</Words>
  <Characters>24318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Wallenburg Monika</dc:creator>
  <cp:lastModifiedBy>Wallenburg Monika</cp:lastModifiedBy>
  <cp:revision>1</cp:revision>
  <dcterms:created xsi:type="dcterms:W3CDTF">2019-08-23T11:19:00Z</dcterms:created>
  <dcterms:modified xsi:type="dcterms:W3CDTF">2019-08-23T11:20:00Z</dcterms:modified>
</cp:coreProperties>
</file>