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18" w:rsidRDefault="007F3E18"/>
    <w:p w:rsidR="0016161E" w:rsidRDefault="0016161E"/>
    <w:p w:rsidR="0016161E" w:rsidRPr="0016161E" w:rsidRDefault="0016161E" w:rsidP="0016161E"/>
    <w:p w:rsidR="0016161E" w:rsidRPr="0016161E" w:rsidRDefault="0016161E" w:rsidP="0016161E"/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16161E">
        <w:rPr>
          <w:rFonts w:ascii="Calibri" w:eastAsia="Times New Roman" w:hAnsi="Calibri" w:cs="Times New Roman"/>
          <w:bCs/>
          <w:lang w:eastAsia="pl-PL"/>
        </w:rPr>
        <w:t>na</w:t>
      </w:r>
      <w:r w:rsidRPr="0016161E">
        <w:rPr>
          <w:rFonts w:ascii="Calibri" w:eastAsia="Times New Roman" w:hAnsi="Calibri" w:cs="Times New Roman"/>
          <w:lang w:eastAsia="pl-PL"/>
        </w:rPr>
        <w:t>: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C6002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="00CC6B40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systemu </w:t>
      </w:r>
      <w:r w:rsidR="00CC6B40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akwizycji </w:t>
      </w:r>
      <w:r w:rsidR="00CC6B40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>danych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16161E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F7143" w:rsidRPr="0016161E" w:rsidRDefault="008F7143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298114AA" wp14:editId="5802791A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61E" w:rsidRPr="0016161E" w:rsidRDefault="0016161E" w:rsidP="008F7143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center"/>
        <w:rPr>
          <w:rFonts w:cs="Times New Roman"/>
          <w:sz w:val="20"/>
          <w:szCs w:val="20"/>
          <w:u w:val="single"/>
        </w:rPr>
      </w:pPr>
      <w:r w:rsidRPr="0016161E">
        <w:rPr>
          <w:rFonts w:eastAsia="Times New Roman" w:cs="Calibri"/>
          <w:sz w:val="20"/>
          <w:szCs w:val="20"/>
          <w:u w:val="single"/>
          <w:lang w:eastAsia="pl-PL"/>
        </w:rPr>
        <w:t>Zakupy są realizowane w ramach Funduszu Badań Węgla i Stali, projekt: „</w:t>
      </w:r>
      <w:r w:rsidRPr="0016161E">
        <w:rPr>
          <w:rFonts w:eastAsia="Times New Roman" w:cs="Times New Roman"/>
          <w:sz w:val="20"/>
          <w:szCs w:val="20"/>
          <w:u w:val="single"/>
          <w:lang w:eastAsia="pl-PL"/>
        </w:rPr>
        <w:t>P</w:t>
      </w:r>
      <w:r w:rsidRPr="0016161E">
        <w:rPr>
          <w:rFonts w:cs="Times New Roman"/>
          <w:sz w:val="20"/>
          <w:szCs w:val="20"/>
          <w:u w:val="single"/>
        </w:rPr>
        <w:t>rognozowanie i ograniczenie</w:t>
      </w:r>
    </w:p>
    <w:p w:rsidR="0016161E" w:rsidRPr="0016161E" w:rsidRDefault="0016161E" w:rsidP="008F7143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center"/>
        <w:rPr>
          <w:rFonts w:cs="Times New Roman"/>
          <w:sz w:val="20"/>
          <w:szCs w:val="20"/>
          <w:u w:val="single"/>
        </w:rPr>
      </w:pPr>
      <w:r w:rsidRPr="0016161E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16161E" w:rsidRPr="0016161E" w:rsidRDefault="0016161E" w:rsidP="008F7143">
      <w:pPr>
        <w:spacing w:after="0" w:line="240" w:lineRule="auto"/>
        <w:jc w:val="center"/>
        <w:rPr>
          <w:rFonts w:eastAsia="Times New Roman" w:cs="Calibri"/>
          <w:sz w:val="20"/>
          <w:szCs w:val="20"/>
          <w:u w:val="single"/>
          <w:lang w:eastAsia="pl-PL"/>
        </w:rPr>
      </w:pPr>
      <w:r w:rsidRPr="0016161E">
        <w:rPr>
          <w:rFonts w:eastAsia="Times New Roman" w:cs="Calibri"/>
          <w:spacing w:val="-2"/>
          <w:sz w:val="20"/>
          <w:szCs w:val="20"/>
          <w:u w:val="single"/>
          <w:lang w:eastAsia="pl-PL"/>
        </w:rPr>
        <w:t>(a</w:t>
      </w:r>
      <w:r w:rsidRPr="0016161E">
        <w:rPr>
          <w:rFonts w:eastAsia="Times New Roman" w:cs="Calibri"/>
          <w:sz w:val="20"/>
          <w:szCs w:val="20"/>
          <w:u w:val="single"/>
          <w:lang w:eastAsia="pl-PL"/>
        </w:rPr>
        <w:t>kronim: EXPRO).</w:t>
      </w:r>
    </w:p>
    <w:p w:rsidR="0016161E" w:rsidRPr="0016161E" w:rsidRDefault="0016161E" w:rsidP="0016161E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F7143" w:rsidRPr="0016161E" w:rsidRDefault="008F7143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1.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2a.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16161E" w:rsidRPr="0016161E" w:rsidRDefault="0016161E" w:rsidP="0016161E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udziału w postępowaniu</w:t>
      </w:r>
    </w:p>
    <w:p w:rsidR="0016161E" w:rsidRPr="0016161E" w:rsidRDefault="0016161E" w:rsidP="0016161E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2b.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16161E">
        <w:rPr>
          <w:rFonts w:ascii="Calibri" w:eastAsia="Times New Roman" w:hAnsi="Calibri" w:cs="Times New Roman"/>
          <w:lang w:eastAsia="pl-PL"/>
        </w:rPr>
        <w:br/>
        <w:t>do wykluczenia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3.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4.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Wzór umowy</w:t>
      </w:r>
    </w:p>
    <w:p w:rsidR="0016161E" w:rsidRPr="0016161E" w:rsidRDefault="0016161E" w:rsidP="0016161E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5.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16161E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16161E" w:rsidRPr="0016161E" w:rsidRDefault="0016161E" w:rsidP="0016161E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16161E" w:rsidRPr="0016161E" w:rsidRDefault="0016161E" w:rsidP="0016161E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16161E" w:rsidRPr="0016161E" w:rsidRDefault="0016161E" w:rsidP="0016161E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10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- 1/43</w:t>
      </w:r>
      <w:r w:rsidR="00F4367D">
        <w:rPr>
          <w:rFonts w:ascii="Calibri" w:eastAsia="Times New Roman" w:hAnsi="Calibri" w:cs="Times New Roman"/>
          <w:sz w:val="20"/>
          <w:szCs w:val="20"/>
          <w:lang w:eastAsia="pl-PL"/>
        </w:rPr>
        <w:t>22a</w:t>
      </w:r>
      <w:r w:rsidR="00126E2C">
        <w:rPr>
          <w:rFonts w:ascii="Calibri" w:eastAsia="Times New Roman" w:hAnsi="Calibri" w:cs="Times New Roman"/>
          <w:sz w:val="20"/>
          <w:szCs w:val="20"/>
          <w:lang w:eastAsia="pl-PL"/>
        </w:rPr>
        <w:t>/AJ/15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16161E" w:rsidRPr="0016161E" w:rsidRDefault="0016161E" w:rsidP="0016161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dostawa</w:t>
      </w:r>
      <w:r w:rsidR="00F82A5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F82A52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 akwizycji  danych.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F02BB7" w:rsidRDefault="0016161E" w:rsidP="0016161E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F02BB7">
        <w:rPr>
          <w:rFonts w:ascii="Calibri" w:eastAsia="Calibri" w:hAnsi="Calibri" w:cs="Times New Roman"/>
          <w:sz w:val="20"/>
          <w:szCs w:val="20"/>
          <w:lang w:eastAsia="pl-PL"/>
        </w:rPr>
        <w:t>302</w:t>
      </w:r>
      <w:r w:rsidR="00F02BB7" w:rsidRPr="00F02BB7">
        <w:rPr>
          <w:rFonts w:ascii="Calibri" w:eastAsia="Calibri" w:hAnsi="Calibri" w:cs="Times New Roman"/>
          <w:sz w:val="20"/>
          <w:szCs w:val="20"/>
          <w:lang w:eastAsia="pl-PL"/>
        </w:rPr>
        <w:t>36000</w:t>
      </w:r>
      <w:r w:rsidRPr="00F02BB7">
        <w:rPr>
          <w:rFonts w:ascii="Calibri" w:eastAsia="Calibri" w:hAnsi="Calibri" w:cs="Times New Roman"/>
          <w:sz w:val="20"/>
          <w:szCs w:val="20"/>
          <w:lang w:eastAsia="pl-PL"/>
        </w:rPr>
        <w:t xml:space="preserve"> – </w:t>
      </w:r>
      <w:r w:rsidR="00F02BB7" w:rsidRPr="00F02BB7">
        <w:rPr>
          <w:rFonts w:ascii="Calibri" w:eastAsia="Calibri" w:hAnsi="Calibri" w:cs="Times New Roman"/>
          <w:sz w:val="20"/>
          <w:szCs w:val="20"/>
          <w:lang w:eastAsia="pl-PL"/>
        </w:rPr>
        <w:t>2</w:t>
      </w:r>
      <w:r w:rsidRPr="00F02BB7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 w:rsidR="001375BB">
        <w:rPr>
          <w:rFonts w:ascii="Calibri" w:eastAsia="Calibri" w:hAnsi="Calibri" w:cs="Times New Roman"/>
          <w:sz w:val="20"/>
          <w:szCs w:val="20"/>
          <w:lang w:eastAsia="pl-PL"/>
        </w:rPr>
        <w:t xml:space="preserve">różny sprzęt komputerowy, </w:t>
      </w: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16161E" w:rsidRPr="0016161E" w:rsidRDefault="0016161E" w:rsidP="0016161E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częściowych.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16161E" w:rsidRPr="00F02BB7" w:rsidRDefault="0016161E" w:rsidP="00271464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F02BB7" w:rsidRPr="00F02BB7" w:rsidRDefault="0016161E" w:rsidP="00F02BB7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6161E" w:rsidRPr="00F02BB7" w:rsidRDefault="00B848E0" w:rsidP="00F02BB7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płatności: </w:t>
      </w:r>
      <w:r w:rsidR="007711EC">
        <w:rPr>
          <w:rFonts w:ascii="Calibri" w:eastAsia="Times New Roman" w:hAnsi="Calibri" w:cs="Times New Roman"/>
          <w:sz w:val="20"/>
          <w:szCs w:val="20"/>
          <w:lang w:eastAsia="pl-PL"/>
        </w:rPr>
        <w:t>T</w:t>
      </w:r>
      <w:r w:rsidR="0016161E" w:rsidRPr="00F02BB7">
        <w:rPr>
          <w:rFonts w:ascii="Calibri" w:eastAsia="Times New Roman" w:hAnsi="Calibri" w:cs="Times New Roman"/>
          <w:sz w:val="20"/>
          <w:szCs w:val="20"/>
          <w:lang w:eastAsia="pl-PL"/>
        </w:rPr>
        <w:t>ermin płatności będzie liczony od daty dostarczenia do GIG prawidłowo wystawionej faktury. Podstawą do wystawienia faktury będą podpisane przez obie strony protokoły odbioru ilościowo – jakościowego.</w:t>
      </w:r>
    </w:p>
    <w:p w:rsidR="00F02BB7" w:rsidRPr="0018760A" w:rsidRDefault="00F02BB7" w:rsidP="001375BB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      </w:t>
      </w:r>
      <w:r w:rsidR="0014530A" w:rsidRPr="0018760A">
        <w:rPr>
          <w:rFonts w:ascii="Calibri" w:hAnsi="Calibri" w:cs="Times New Roman"/>
          <w:b/>
          <w:sz w:val="20"/>
          <w:szCs w:val="20"/>
        </w:rPr>
        <w:t>12.</w:t>
      </w:r>
      <w:r w:rsidR="0014530A" w:rsidRPr="0018760A">
        <w:rPr>
          <w:rFonts w:ascii="Calibri" w:hAnsi="Calibri" w:cs="Times New Roman"/>
          <w:sz w:val="20"/>
          <w:szCs w:val="20"/>
        </w:rPr>
        <w:t xml:space="preserve"> Wyko</w:t>
      </w:r>
      <w:r w:rsidRPr="0018760A">
        <w:rPr>
          <w:rFonts w:ascii="Calibri" w:hAnsi="Calibri" w:cs="Times New Roman"/>
          <w:sz w:val="20"/>
          <w:szCs w:val="20"/>
        </w:rPr>
        <w:t>nawca zapewni gwarancję na</w:t>
      </w:r>
      <w:r w:rsidR="001375BB">
        <w:rPr>
          <w:rFonts w:ascii="Calibri" w:hAnsi="Calibri" w:cs="Times New Roman"/>
          <w:sz w:val="20"/>
          <w:szCs w:val="20"/>
        </w:rPr>
        <w:t xml:space="preserve"> </w:t>
      </w:r>
      <w:r w:rsidRPr="0018760A">
        <w:rPr>
          <w:rFonts w:ascii="Calibri" w:eastAsia="Times New Roman" w:hAnsi="Calibri" w:cs="Calibri"/>
          <w:sz w:val="20"/>
          <w:szCs w:val="20"/>
          <w:lang w:eastAsia="pl-PL"/>
        </w:rPr>
        <w:t xml:space="preserve">okres nie krótszy niż 12 miesięcy od daty końcowego </w:t>
      </w:r>
      <w:r w:rsidR="001375BB">
        <w:rPr>
          <w:rFonts w:ascii="Calibri" w:eastAsia="Times New Roman" w:hAnsi="Calibri" w:cs="Calibri"/>
          <w:sz w:val="20"/>
          <w:szCs w:val="20"/>
          <w:lang w:eastAsia="pl-PL"/>
        </w:rPr>
        <w:t>odbioru „przedmiotu zamówienia”.</w:t>
      </w:r>
    </w:p>
    <w:p w:rsidR="0016161E" w:rsidRPr="007711EC" w:rsidRDefault="0016161E" w:rsidP="007711EC">
      <w:pPr>
        <w:pStyle w:val="Akapitzlist"/>
        <w:numPr>
          <w:ilvl w:val="0"/>
          <w:numId w:val="49"/>
        </w:numPr>
        <w:jc w:val="both"/>
      </w:pPr>
      <w:r w:rsidRPr="007711EC">
        <w:t>Nie przewiduje się udzielenia zamówienia uzupełniającego.</w:t>
      </w:r>
    </w:p>
    <w:p w:rsidR="0016161E" w:rsidRPr="007711EC" w:rsidRDefault="0016161E" w:rsidP="007711EC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Calibri"/>
        </w:rPr>
      </w:pPr>
      <w:r w:rsidRPr="007711EC">
        <w:rPr>
          <w:rFonts w:cs="Calibri"/>
        </w:rPr>
        <w:t>Zakupy są realizowane w ramach Funduszu Badań Węgla i Stali, projekt: „</w:t>
      </w:r>
      <w:r w:rsidRPr="007711EC">
        <w:t xml:space="preserve">Prognozowanie i ograniczenie efektów wybuchów metanu dla zwiększenia ochrony infrastruktury kopalnianej i kluczowego wyposażenia” </w:t>
      </w:r>
      <w:r w:rsidRPr="007711EC">
        <w:rPr>
          <w:rFonts w:cs="Calibri"/>
          <w:spacing w:val="-2"/>
        </w:rPr>
        <w:t>(a</w:t>
      </w:r>
      <w:r w:rsidRPr="007711EC">
        <w:rPr>
          <w:rFonts w:cs="Calibri"/>
        </w:rPr>
        <w:t>kronim: EXPRO).</w:t>
      </w:r>
    </w:p>
    <w:p w:rsidR="0016161E" w:rsidRPr="0016161E" w:rsidRDefault="0016161E" w:rsidP="0016161E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D5FD4" w:rsidRDefault="0016161E" w:rsidP="0016161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5F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Wymagany termin realizacji zamówienia: </w:t>
      </w:r>
      <w:r w:rsidRPr="001D5F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30 dni </w:t>
      </w:r>
      <w:r w:rsidRPr="001D5F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Pr="001D5FD4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16161E" w:rsidRPr="0016161E" w:rsidRDefault="0016161E" w:rsidP="0016161E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6161E" w:rsidRPr="0016161E" w:rsidRDefault="0016161E" w:rsidP="0016161E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6161E" w:rsidRPr="0016161E" w:rsidRDefault="0016161E" w:rsidP="0016161E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6161E" w:rsidRPr="0016161E" w:rsidRDefault="0016161E" w:rsidP="0016161E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16161E" w:rsidRPr="0016161E" w:rsidRDefault="0016161E" w:rsidP="0016161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16161E" w:rsidRPr="0016161E" w:rsidRDefault="0016161E" w:rsidP="0016161E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6161E" w:rsidRPr="0016161E" w:rsidRDefault="0016161E" w:rsidP="0016161E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6161E" w:rsidRPr="0016161E" w:rsidRDefault="0016161E" w:rsidP="0016161E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16161E" w:rsidRPr="007161BA" w:rsidRDefault="0016161E" w:rsidP="0016161E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7161BA" w:rsidRDefault="0016161E" w:rsidP="00271464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SIWZ). Formularz powinien zawierać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: nazwę „przedmiotu zamówienia”,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szczegółow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 opis techniczny, 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nazw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ę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producenta, 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nazw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ę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modelu</w:t>
      </w:r>
      <w:r w:rsidR="008D71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PN</w:t>
      </w:r>
      <w:r w:rsidR="008D71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Oferowany </w:t>
      </w:r>
      <w:r w:rsidR="00666D5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 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zamówienia</w:t>
      </w:r>
      <w:r w:rsidR="00666D5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” ma </w:t>
      </w:r>
      <w:r w:rsidR="003971C8" w:rsidRPr="007161BA">
        <w:rPr>
          <w:rFonts w:ascii="Calibri" w:eastAsia="Times New Roman" w:hAnsi="Calibri" w:cs="Times New Roman"/>
          <w:sz w:val="20"/>
          <w:szCs w:val="20"/>
          <w:lang w:eastAsia="pl-PL"/>
        </w:rPr>
        <w:t>spełniać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1A71C2" w:rsidRPr="007161BA" w:rsidRDefault="001A71C2" w:rsidP="001A71C2">
      <w:pPr>
        <w:pStyle w:val="Akapitzlist"/>
        <w:rPr>
          <w:rFonts w:ascii="Calibri" w:hAnsi="Calibri"/>
        </w:rPr>
      </w:pPr>
    </w:p>
    <w:p w:rsidR="0016161E" w:rsidRPr="0016161E" w:rsidRDefault="0016161E" w:rsidP="0016161E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16161E" w:rsidRPr="0016161E" w:rsidRDefault="0016161E" w:rsidP="0016161E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10A03" w:rsidRDefault="00B10A03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10A03" w:rsidRPr="0016161E" w:rsidRDefault="00B10A03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4.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774CB" w:rsidRDefault="00B774CB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774CB" w:rsidRPr="0016161E" w:rsidRDefault="00B774CB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16161E" w:rsidRPr="0016161E" w:rsidRDefault="0016161E" w:rsidP="0016161E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16161E" w:rsidRPr="0016161E" w:rsidRDefault="0016161E" w:rsidP="0016161E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6161E" w:rsidRPr="0016161E" w:rsidRDefault="0016161E" w:rsidP="0016161E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16161E" w:rsidRPr="0016161E" w:rsidRDefault="0016161E" w:rsidP="0016161E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16161E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16161E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16161E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16161E" w:rsidRPr="0016161E" w:rsidRDefault="0016161E" w:rsidP="0016161E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16161E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2" w:history="1">
        <w:r w:rsidRPr="0016161E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16161E" w:rsidRPr="0016161E" w:rsidRDefault="0016161E" w:rsidP="0016161E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16161E" w:rsidRPr="0016161E" w:rsidRDefault="0016161E" w:rsidP="0016161E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16161E" w:rsidRPr="0016161E" w:rsidRDefault="0016161E" w:rsidP="0016161E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color w:val="0000FF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mgr inż. Aleksander Szkliniarz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165, I piętro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04; e-mail: </w:t>
      </w:r>
      <w:hyperlink r:id="rId13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16161E" w:rsidRPr="0016161E" w:rsidRDefault="0016161E" w:rsidP="0016161E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mgr inż. Marcin Słota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– Wysoki Budynek, Dział Informatyki (BZI), </w:t>
      </w:r>
      <w:r w:rsidRPr="00B774CB">
        <w:rPr>
          <w:rFonts w:ascii="Calibri" w:eastAsia="Times New Roman" w:hAnsi="Calibri" w:cs="Times New Roman"/>
          <w:sz w:val="20"/>
          <w:szCs w:val="20"/>
          <w:lang w:eastAsia="pl-PL"/>
        </w:rPr>
        <w:t>pokój 159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I piętro,</w:t>
      </w:r>
    </w:p>
    <w:p w:rsidR="0016161E" w:rsidRPr="0016161E" w:rsidRDefault="0016161E" w:rsidP="0016161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12; </w:t>
      </w:r>
      <w:proofErr w:type="spellStart"/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e-mail</w:t>
      </w:r>
      <w:proofErr w:type="spellEnd"/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4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m.slota@gig.eu</w:t>
        </w:r>
      </w:hyperlink>
    </w:p>
    <w:p w:rsidR="00BE085F" w:rsidRDefault="00BE085F" w:rsidP="00BE085F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</w:pPr>
      <w:r w:rsidRPr="00A652CA">
        <w:rPr>
          <w:rFonts w:ascii="Calibri" w:eastAsia="Times New Roman" w:hAnsi="Calibri" w:cs="Times New Roman"/>
          <w:b/>
          <w:color w:val="000000"/>
          <w:sz w:val="20"/>
          <w:szCs w:val="20"/>
          <w:lang w:val="en-US" w:eastAsia="pl-PL"/>
        </w:rPr>
        <w:t xml:space="preserve">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- mgr inż.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Adrian Toman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–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Kopalnia Doświadczalna „Barbara” (KD – 2),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</w:t>
      </w:r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32 46 532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; </w:t>
      </w:r>
    </w:p>
    <w:p w:rsidR="00BE085F" w:rsidRPr="00BE085F" w:rsidRDefault="00BE085F" w:rsidP="00BE085F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e-mail: </w:t>
      </w:r>
      <w:hyperlink r:id="rId15" w:history="1">
        <w:r w:rsidRPr="00FD518E">
          <w:rPr>
            <w:rStyle w:val="Hipercze"/>
            <w:rFonts w:ascii="Calibri" w:eastAsia="Times New Roman" w:hAnsi="Calibri" w:cs="Times New Roman"/>
            <w:sz w:val="20"/>
            <w:szCs w:val="20"/>
            <w:lang w:val="de-DE" w:eastAsia="pl-PL"/>
          </w:rPr>
          <w:t>a.toman@gig.eu</w:t>
        </w:r>
      </w:hyperlink>
    </w:p>
    <w:p w:rsidR="00BE085F" w:rsidRPr="00BE085F" w:rsidRDefault="00BE085F" w:rsidP="00BE085F">
      <w:pPr>
        <w:pStyle w:val="Akapitzlist"/>
        <w:ind w:left="1065"/>
        <w:jc w:val="both"/>
        <w:rPr>
          <w:rFonts w:ascii="Calibri" w:hAnsi="Calibri"/>
          <w:b/>
          <w:bCs/>
        </w:rPr>
      </w:pPr>
    </w:p>
    <w:p w:rsidR="0016161E" w:rsidRPr="00092275" w:rsidRDefault="0016161E" w:rsidP="00092275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color w:val="0000FF"/>
        </w:rPr>
      </w:pPr>
      <w:r w:rsidRPr="00092275">
        <w:rPr>
          <w:rFonts w:ascii="Calibri" w:hAnsi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6" w:history="1">
        <w:r w:rsidRPr="00092275">
          <w:rPr>
            <w:rFonts w:ascii="Calibri" w:hAnsi="Calibri"/>
            <w:b/>
            <w:bCs/>
            <w:color w:val="0000FF"/>
            <w:u w:val="single"/>
          </w:rPr>
          <w:t>www.gig.eu</w:t>
        </w:r>
      </w:hyperlink>
      <w:r w:rsidRPr="00092275">
        <w:rPr>
          <w:rFonts w:ascii="Calibri" w:hAnsi="Calibri"/>
          <w:b/>
          <w:bCs/>
          <w:color w:val="0000FF"/>
        </w:rPr>
        <w:t>.</w:t>
      </w:r>
    </w:p>
    <w:p w:rsidR="00092275" w:rsidRPr="00092275" w:rsidRDefault="00092275" w:rsidP="00092275">
      <w:pPr>
        <w:ind w:left="360"/>
        <w:jc w:val="both"/>
        <w:rPr>
          <w:rFonts w:ascii="Calibri" w:hAnsi="Calibri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6161E" w:rsidRPr="0016161E" w:rsidRDefault="0016161E" w:rsidP="0016161E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</w:t>
      </w:r>
      <w:r w:rsidR="00333C53">
        <w:rPr>
          <w:rFonts w:ascii="Calibri" w:eastAsia="Times New Roman" w:hAnsi="Calibri" w:cs="Times New Roman"/>
          <w:sz w:val="20"/>
          <w:szCs w:val="20"/>
          <w:lang w:eastAsia="pl-PL"/>
        </w:rPr>
        <w:t>ć sporządzona w języku polskim.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16161E" w:rsidRPr="0016161E" w:rsidRDefault="0016161E" w:rsidP="0016161E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6161E" w:rsidRPr="00491664" w:rsidRDefault="0016161E" w:rsidP="0016161E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16161E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F47563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13</w:t>
      </w:r>
      <w:r w:rsidR="00455B1B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</w:t>
      </w:r>
      <w:r w:rsidR="003C13BC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</w:t>
      </w:r>
      <w:r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.2015 r. do godz. 10</w:t>
      </w:r>
      <w:r w:rsidR="00EB1D1B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:00</w:t>
      </w:r>
      <w:r w:rsidRPr="00491664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16161E" w:rsidRPr="0016161E" w:rsidTr="0016161E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1E" w:rsidRPr="0016161E" w:rsidRDefault="0016161E" w:rsidP="00161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16161E" w:rsidRPr="0016161E" w:rsidRDefault="0016161E" w:rsidP="00161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16161E" w:rsidRPr="0016161E" w:rsidRDefault="0016161E" w:rsidP="0016161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„Przetarg nieograniczony na d</w:t>
            </w:r>
            <w:r w:rsidR="00D958D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ostawę systemu akwizycji danych</w:t>
            </w:r>
            <w:r w:rsidRPr="0016161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”</w:t>
            </w:r>
          </w:p>
          <w:p w:rsidR="0016161E" w:rsidRPr="00491664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16161E" w:rsidRPr="0016161E" w:rsidRDefault="0016161E" w:rsidP="00333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49166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Nie otwierać </w:t>
            </w:r>
            <w:r w:rsidR="00F47563" w:rsidRPr="0049166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przed dniem  13</w:t>
            </w:r>
            <w:r w:rsidR="00455B1B" w:rsidRPr="0049166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.1</w:t>
            </w:r>
            <w:r w:rsidR="003C13BC" w:rsidRPr="0049166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Pr="0049166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.2015 r. do godz. 1</w:t>
            </w:r>
            <w:r w:rsidR="00455B1B" w:rsidRPr="0049166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0</w:t>
            </w:r>
            <w:r w:rsidR="00333C53" w:rsidRPr="0049166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:45</w:t>
            </w:r>
            <w:r w:rsidRPr="0049166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6161E" w:rsidRPr="0016161E" w:rsidRDefault="0016161E" w:rsidP="0016161E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16161E" w:rsidRPr="00491664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16161E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F47563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13</w:t>
      </w:r>
      <w:r w:rsidR="00455B1B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</w:t>
      </w:r>
      <w:r w:rsidR="003C13BC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</w:t>
      </w:r>
      <w:r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.2015 r. o godz. 1</w:t>
      </w:r>
      <w:r w:rsidR="00455B1B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0</w:t>
      </w:r>
      <w:r w:rsidR="00333C53"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:45</w:t>
      </w:r>
      <w:r w:rsidRPr="004916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</w:t>
      </w:r>
      <w:r w:rsidR="00534C27">
        <w:rPr>
          <w:rFonts w:ascii="Calibri" w:eastAsia="Times New Roman" w:hAnsi="Calibri" w:cs="Times New Roman"/>
          <w:sz w:val="20"/>
          <w:szCs w:val="20"/>
          <w:lang w:eastAsia="pl-PL"/>
        </w:rPr>
        <w:t>yć na sfinansowanie zamówienia.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</w:t>
      </w:r>
      <w:r w:rsidR="00E91043">
        <w:rPr>
          <w:rFonts w:ascii="Calibri" w:eastAsia="Times New Roman" w:hAnsi="Calibri" w:cs="Times New Roman"/>
          <w:sz w:val="20"/>
          <w:szCs w:val="20"/>
          <w:lang w:eastAsia="pl-PL"/>
        </w:rPr>
        <w:t>płatności zawartych w ofertach.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8.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16161E" w:rsidP="0016161E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</w:t>
      </w:r>
      <w:r w:rsidR="008217C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SPOSOBU OBLICZENIA CENY OFERTY</w:t>
      </w:r>
    </w:p>
    <w:p w:rsidR="008217CF" w:rsidRPr="0016161E" w:rsidRDefault="008217CF" w:rsidP="0016161E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7161BA" w:rsidRDefault="0016161E" w:rsidP="0016161E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„przedmiotu zamówienia”,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szczegółow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ego opisu technicznego „przedmiotu zamówienia”, nazwy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producenta, 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modelu</w:t>
      </w:r>
      <w:r w:rsidR="00A00BC9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PN</w:t>
      </w:r>
      <w:r w:rsidR="00A00BC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</w:t>
      </w:r>
      <w:r w:rsidR="005A6341" w:rsidRPr="007161BA">
        <w:rPr>
          <w:rFonts w:ascii="Calibri" w:eastAsia="Times New Roman" w:hAnsi="Calibri" w:cs="Times New Roman"/>
          <w:sz w:val="20"/>
          <w:szCs w:val="20"/>
          <w:lang w:eastAsia="pl-PL"/>
        </w:rPr>
        <w:t>ym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załącznik nr 3 do oferty. Zamawiający dopuszcza dołączenia do oferty (załącznik nr 3) materiałów informacyjnych pozwalających na pełną ocenę własności technicznych ofer</w:t>
      </w:r>
      <w:r w:rsidR="005A6341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owanego „przedmiotu zamówienia”, </w:t>
      </w:r>
      <w:r w:rsidR="001A71C2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wskazanego w zał. nr 3,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 formie katalogów / folderów, itp., które będą stanowić integralną część oferty.</w:t>
      </w:r>
      <w:r w:rsidR="005A6341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2E261F" w:rsidRPr="005A6341" w:rsidRDefault="002E261F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5A6341" w:rsidRDefault="0016161E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6341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A71C2" w:rsidRPr="005A6341" w:rsidRDefault="001A71C2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</w:t>
      </w:r>
      <w:r w:rsidR="0039527F">
        <w:rPr>
          <w:rFonts w:ascii="Calibri" w:eastAsia="Times New Roman" w:hAnsi="Calibri" w:cs="Times New Roman"/>
          <w:sz w:val="20"/>
          <w:szCs w:val="20"/>
          <w:lang w:eastAsia="pl-PL"/>
        </w:rPr>
        <w:t>ą do dwóch miejsc po przecinku.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16161E" w:rsidRPr="0016161E" w:rsidRDefault="0016161E" w:rsidP="0016161E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6161E" w:rsidRPr="0016161E" w:rsidRDefault="0016161E" w:rsidP="0016161E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6161E" w:rsidRPr="0016161E" w:rsidRDefault="0016161E" w:rsidP="0016161E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16161E" w:rsidRPr="0016161E" w:rsidRDefault="0016161E" w:rsidP="0016161E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6161E" w:rsidRPr="0016161E" w:rsidRDefault="0016161E" w:rsidP="0016161E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6161E" w:rsidRDefault="0016161E" w:rsidP="0016161E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E97308" w:rsidRPr="0016161E" w:rsidRDefault="00E97308" w:rsidP="0016161E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8217CF" w:rsidP="0016161E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97308"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16161E" w:rsidRPr="00E9730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16161E" w:rsidRPr="00E97308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E97308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E3A19" w:rsidRDefault="003E3A19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E3A19" w:rsidRDefault="003E3A19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lastRenderedPageBreak/>
        <w:t>XII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652CA" w:rsidRPr="0077741E" w:rsidRDefault="00A652CA" w:rsidP="00A652CA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A652CA" w:rsidRPr="00600EDB" w:rsidRDefault="00A652CA" w:rsidP="00A652C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A652CA" w:rsidRPr="00600EDB" w:rsidTr="004B75CF">
        <w:tc>
          <w:tcPr>
            <w:tcW w:w="924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652CA" w:rsidRPr="00600EDB" w:rsidTr="004B75CF">
        <w:tc>
          <w:tcPr>
            <w:tcW w:w="924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A652CA" w:rsidRPr="00007EA4" w:rsidRDefault="00A652CA" w:rsidP="004B75CF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07EA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A652CA" w:rsidRDefault="00A652CA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</w:t>
            </w:r>
            <w:r w:rsidR="00007EA4">
              <w:rPr>
                <w:rFonts w:eastAsia="Times New Roman" w:cs="Times New Roman"/>
                <w:sz w:val="20"/>
                <w:szCs w:val="20"/>
                <w:lang w:eastAsia="pl-PL"/>
              </w:rPr>
              <w:t>szty ponoszone przez Wykonawcę</w:t>
            </w:r>
          </w:p>
          <w:p w:rsidR="00007EA4" w:rsidRPr="00600EDB" w:rsidRDefault="00007EA4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A652CA" w:rsidRPr="00600EDB" w:rsidTr="004B75CF">
        <w:tc>
          <w:tcPr>
            <w:tcW w:w="924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A652CA" w:rsidRPr="00007EA4" w:rsidRDefault="00A652CA" w:rsidP="004B75CF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07EA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A652CA" w:rsidRPr="00600EDB" w:rsidRDefault="00FD3662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</w:t>
            </w:r>
            <w:r w:rsidR="004E2BA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  <w:p w:rsidR="00A652CA" w:rsidRPr="00600EDB" w:rsidRDefault="004E2BAD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5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>punktów</w:t>
            </w:r>
          </w:p>
          <w:p w:rsidR="00A652CA" w:rsidRDefault="00A652CA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</w:t>
            </w:r>
            <w:r w:rsidR="004E2BAD">
              <w:rPr>
                <w:rFonts w:eastAsia="Times New Roman" w:cs="Times New Roman"/>
                <w:sz w:val="20"/>
                <w:szCs w:val="20"/>
                <w:lang w:eastAsia="pl-PL"/>
              </w:rPr>
              <w:t>ni:  10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E2BA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>punktów</w:t>
            </w:r>
          </w:p>
          <w:p w:rsidR="00007EA4" w:rsidRPr="00600EDB" w:rsidRDefault="00007EA4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A652CA" w:rsidRPr="00600EDB" w:rsidRDefault="00A652CA" w:rsidP="00A652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A652CA" w:rsidRPr="00600EDB" w:rsidRDefault="004412F9" w:rsidP="00A652CA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A652CA" w:rsidRPr="00600EDB">
        <w:rPr>
          <w:rFonts w:eastAsia="Times New Roman" w:cs="Times New Roman"/>
          <w:sz w:val="20"/>
          <w:szCs w:val="20"/>
          <w:lang w:eastAsia="pl-PL"/>
        </w:rPr>
        <w:t xml:space="preserve">najniższa cena brutto występująca w ofertach </w:t>
      </w:r>
    </w:p>
    <w:p w:rsidR="00A652CA" w:rsidRPr="00600EDB" w:rsidRDefault="00A652CA" w:rsidP="00A652CA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X punktów  =  -----------------------------------------</w:t>
      </w:r>
      <w:r w:rsidR="00E57149">
        <w:rPr>
          <w:rFonts w:eastAsia="Times New Roman" w:cs="Times New Roman"/>
          <w:sz w:val="20"/>
          <w:szCs w:val="20"/>
          <w:lang w:eastAsia="pl-PL"/>
        </w:rPr>
        <w:t>--------------------------  x 100</w:t>
      </w:r>
    </w:p>
    <w:p w:rsidR="00A652CA" w:rsidRPr="00600EDB" w:rsidRDefault="00A652CA" w:rsidP="00A652CA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A652CA" w:rsidRPr="00600EDB" w:rsidRDefault="00A652CA" w:rsidP="00A652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A652CA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A652CA" w:rsidRPr="00600EDB" w:rsidRDefault="00A652CA" w:rsidP="00A652CA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W kry</w:t>
      </w:r>
      <w:r>
        <w:rPr>
          <w:rFonts w:eastAsia="Times New Roman" w:cs="Times New Roman"/>
          <w:sz w:val="20"/>
          <w:szCs w:val="20"/>
          <w:lang w:eastAsia="pl-PL"/>
        </w:rPr>
        <w:t>terium „termin płatności” ilość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punktów będzie oceniana wg poniższych zasad </w:t>
      </w:r>
    </w:p>
    <w:p w:rsidR="00A652CA" w:rsidRPr="00600EDB" w:rsidRDefault="00A652CA" w:rsidP="00A652CA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A652CA" w:rsidRPr="00600EDB" w:rsidRDefault="00A652CA" w:rsidP="00A652CA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Pr="00600EDB">
        <w:rPr>
          <w:rFonts w:eastAsia="Times New Roman" w:cs="Times New Roman"/>
          <w:sz w:val="20"/>
          <w:szCs w:val="20"/>
          <w:lang w:eastAsia="pl-PL"/>
        </w:rPr>
        <w:t>Termin płatności do 14 dni   :  0 punktów</w:t>
      </w:r>
      <w:r>
        <w:rPr>
          <w:rFonts w:eastAsia="Times New Roman" w:cs="Times New Roman"/>
          <w:sz w:val="20"/>
          <w:szCs w:val="20"/>
          <w:lang w:eastAsia="pl-PL"/>
        </w:rPr>
        <w:t>,</w:t>
      </w:r>
    </w:p>
    <w:p w:rsidR="00A652CA" w:rsidRPr="00600EDB" w:rsidRDefault="00A652CA" w:rsidP="00A652CA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  <w:r>
        <w:rPr>
          <w:rFonts w:eastAsia="Times New Roman" w:cs="Times New Roman"/>
          <w:sz w:val="20"/>
          <w:szCs w:val="20"/>
          <w:lang w:eastAsia="pl-PL"/>
        </w:rPr>
        <w:t>,</w:t>
      </w:r>
    </w:p>
    <w:p w:rsidR="00A652CA" w:rsidRPr="00600EDB" w:rsidRDefault="00A652CA" w:rsidP="00A652CA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  <w:r>
        <w:rPr>
          <w:rFonts w:eastAsia="Times New Roman" w:cs="Times New Roman"/>
          <w:sz w:val="20"/>
          <w:szCs w:val="20"/>
          <w:lang w:eastAsia="pl-PL"/>
        </w:rPr>
        <w:t>.</w:t>
      </w:r>
    </w:p>
    <w:p w:rsidR="00A652CA" w:rsidRPr="00600EDB" w:rsidRDefault="00A652CA" w:rsidP="00A652CA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</w:t>
      </w:r>
      <w:r>
        <w:rPr>
          <w:rFonts w:eastAsia="Times New Roman" w:cs="Times New Roman"/>
          <w:sz w:val="20"/>
          <w:szCs w:val="20"/>
          <w:lang w:eastAsia="pl-PL"/>
        </w:rPr>
        <w:t>zuceniu oraz uzyska największą liczbę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600EDB">
        <w:rPr>
          <w:rFonts w:eastAsia="Times New Roman" w:cs="Times New Roman"/>
          <w:sz w:val="20"/>
          <w:szCs w:val="20"/>
          <w:lang w:eastAsia="pl-PL"/>
        </w:rPr>
        <w:t>punktów przyznanych w ramach ustalon</w:t>
      </w:r>
      <w:r w:rsidR="00133E84">
        <w:rPr>
          <w:rFonts w:eastAsia="Times New Roman" w:cs="Times New Roman"/>
          <w:sz w:val="20"/>
          <w:szCs w:val="20"/>
          <w:lang w:eastAsia="pl-PL"/>
        </w:rPr>
        <w:t>ych kryteriów.</w:t>
      </w:r>
    </w:p>
    <w:p w:rsidR="00A652CA" w:rsidRDefault="00A652CA" w:rsidP="00A652CA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E3A19" w:rsidRPr="0016161E" w:rsidRDefault="003E3A19" w:rsidP="003E3A1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Niezwłocznie po wyborze najkorzystniejszej oferty Zamawiający zamieści informacje, określone w art. 92, ust. 1, pkt 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7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16161E" w:rsidRPr="0016161E" w:rsidRDefault="0016161E" w:rsidP="0016161E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6161E" w:rsidRPr="0081486A" w:rsidRDefault="0016161E" w:rsidP="0016161E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wymaga wniesienia wadium oraz zabezpieczenia </w:t>
      </w:r>
      <w:r w:rsidRPr="0081486A">
        <w:rPr>
          <w:rFonts w:ascii="Calibri" w:eastAsia="Times New Roman" w:hAnsi="Calibri" w:cs="Times New Roman"/>
          <w:sz w:val="20"/>
          <w:szCs w:val="20"/>
          <w:lang w:eastAsia="pl-PL"/>
        </w:rPr>
        <w:t>należytego wykonania umowy.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16161E" w:rsidRPr="0016161E" w:rsidRDefault="0016161E" w:rsidP="0027146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16161E" w:rsidRPr="0016161E" w:rsidRDefault="0016161E" w:rsidP="0027146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6161E" w:rsidRPr="0016161E" w:rsidRDefault="0016161E" w:rsidP="0027146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6161E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8" w:history="1">
        <w:r w:rsidRPr="0016161E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16161E" w:rsidRPr="0016161E" w:rsidRDefault="0016161E" w:rsidP="0016161E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16161E" w:rsidRPr="0016161E" w:rsidRDefault="0016161E" w:rsidP="0016161E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9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16161E" w:rsidRDefault="0016161E" w:rsidP="0016161E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76C0" w:rsidRDefault="003C76C0" w:rsidP="0016161E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76C0" w:rsidRPr="0016161E" w:rsidRDefault="003C76C0" w:rsidP="0016161E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7238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16161E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8C47CD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6161E" w:rsidRPr="008C47CD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8C47CD" w:rsidRDefault="0016161E" w:rsidP="00271464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6161E" w:rsidRPr="008C47CD" w:rsidRDefault="000F2539" w:rsidP="00271464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</w:t>
      </w:r>
      <w:r w:rsidR="0016161E"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ust. 1 ustawy Prawo zamówień publicznych </w:t>
      </w:r>
      <w:r w:rsidR="0016161E" w:rsidRPr="008C47C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="0016161E"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="0016161E" w:rsidRPr="008C47C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16161E" w:rsidRPr="008C47CD" w:rsidRDefault="0016161E" w:rsidP="00271464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16161E" w:rsidRPr="008C47CD" w:rsidRDefault="0016161E" w:rsidP="00271464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16161E" w:rsidRPr="008C47CD" w:rsidRDefault="0016161E" w:rsidP="00271464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8C47CD" w:rsidRPr="008C47CD" w:rsidRDefault="008C47CD" w:rsidP="008C47CD">
      <w:pPr>
        <w:pStyle w:val="Akapitzlist"/>
        <w:numPr>
          <w:ilvl w:val="1"/>
          <w:numId w:val="21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8C47CD" w:rsidRDefault="008C47CD" w:rsidP="008C47CD">
      <w:pPr>
        <w:pStyle w:val="Akapitzlist"/>
        <w:numPr>
          <w:ilvl w:val="1"/>
          <w:numId w:val="21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jeżeli Wykonawca zaoferuje nowszy model zaoferowanego przedmiotu umowy, a opisany w Specyfikacji Istotnych Warunków Zamówienia nie znajduje się już w spr</w:t>
      </w:r>
      <w:r w:rsidR="00EC44E3">
        <w:rPr>
          <w:rFonts w:ascii="Calibri" w:hAnsi="Calibri"/>
        </w:rPr>
        <w:t>zedaży lub nie jest produkowany.</w:t>
      </w:r>
    </w:p>
    <w:p w:rsidR="00EC44E3" w:rsidRPr="00EC44E3" w:rsidRDefault="00EC44E3" w:rsidP="00EC44E3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16161E" w:rsidRPr="008C47CD" w:rsidRDefault="0016161E" w:rsidP="00271464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16161E" w:rsidRPr="0016161E" w:rsidRDefault="0016161E" w:rsidP="0016161E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16161E" w:rsidRPr="00984025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840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 xml:space="preserve">Przedmiotem  zamówienia  jest  dostawa  </w:t>
      </w:r>
      <w:r w:rsidR="00C860CA" w:rsidRPr="009840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systemu  akwizycji  danych</w:t>
      </w:r>
      <w:r w:rsidR="00984025" w:rsidRPr="009840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(</w:t>
      </w:r>
      <w:r w:rsidR="00984025" w:rsidRPr="00984025">
        <w:rPr>
          <w:rFonts w:ascii="Times New Roman" w:hAnsi="Times New Roman" w:cs="Times New Roman"/>
          <w:b/>
          <w:sz w:val="20"/>
          <w:szCs w:val="20"/>
          <w:u w:val="single"/>
        </w:rPr>
        <w:t>modułowe urządzenie pomiarowe kompatybilne ze standardem PXI)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1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techniczna:</w:t>
      </w:r>
    </w:p>
    <w:p w:rsidR="0016161E" w:rsidRPr="001A3E23" w:rsidRDefault="0016161E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B4E62" w:rsidRPr="00883C23" w:rsidRDefault="0016161E" w:rsidP="00883C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Sprzęt musi być fabrycznie nowy (tzn. </w:t>
      </w:r>
      <w:r w:rsidR="00883C23" w:rsidRP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 wyprodukowany nie wcześniej niż w 2015 roku</w:t>
      </w:r>
      <w:r w:rsidRP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>) i nie może pochodzić z dostaw do realizacji projektu u innego klienta. Urządzenia i ich wszystkie podzespoły muszą być dostarczone w stanie wolnym od wad techn</w:t>
      </w:r>
      <w:r w:rsid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>icznych, prawnych i formalnych.</w:t>
      </w:r>
    </w:p>
    <w:p w:rsidR="000B4E62" w:rsidRPr="00883C23" w:rsidRDefault="000B4E62" w:rsidP="001616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2172" w:rsidRPr="00222795" w:rsidRDefault="00F12172" w:rsidP="00F12172">
      <w:pPr>
        <w:jc w:val="both"/>
        <w:rPr>
          <w:rFonts w:ascii="Times New Roman" w:hAnsi="Times New Roman" w:cs="Times New Roman"/>
          <w:sz w:val="20"/>
          <w:szCs w:val="20"/>
        </w:rPr>
      </w:pPr>
      <w:r w:rsidRPr="00222795">
        <w:rPr>
          <w:rFonts w:ascii="Times New Roman" w:hAnsi="Times New Roman" w:cs="Times New Roman"/>
          <w:sz w:val="20"/>
          <w:szCs w:val="20"/>
        </w:rPr>
        <w:t>System akwizycji danych będzie wykorzystany do zbierania danych z pomiaru płomienia i ciśnienia podczas wybuchu gazu/pyłu. Przedmiotowy system ma zapewniać kompatybilność i synchronizację z posiadanymi już systemami akwizycji danych: NI USB-6353, NI USB 6341.</w:t>
      </w:r>
    </w:p>
    <w:p w:rsidR="00984025" w:rsidRDefault="00984025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84025" w:rsidRPr="00984025" w:rsidRDefault="00984025" w:rsidP="00271464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Wi</w:t>
      </w:r>
      <w:r w:rsidR="00D05071">
        <w:rPr>
          <w:rFonts w:ascii="Times New Roman" w:hAnsi="Times New Roman" w:cs="Times New Roman"/>
          <w:sz w:val="20"/>
          <w:szCs w:val="20"/>
        </w:rPr>
        <w:t>elo</w:t>
      </w:r>
      <w:r w:rsidRPr="00984025">
        <w:rPr>
          <w:rFonts w:ascii="Times New Roman" w:hAnsi="Times New Roman" w:cs="Times New Roman"/>
          <w:sz w:val="20"/>
          <w:szCs w:val="20"/>
        </w:rPr>
        <w:t>slotowa obudowa PXI ze zintegrowanym kontrolerem MXI Express – 1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Typ szyny PXI – PXI Express, kompatybilność z PXI Hybrid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Zasilanie – AC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wszystkich slotów – nie mniej niż 5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slotów hybrydowych – nie mniej niż 3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slotów PXIe – nie mniej niż 2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Przepustowość – nie mniej niż 250MB/s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Kompatybilność z modułami PXI 3U oraz Compact PCI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Możliwość montażu w szafie typu Rack 19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Zakres napięć zasilania – od 100V – do 240V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Zakres częstotliwości zasilania – od 47 Hz do 63 Hz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Wentylator chłodzący min 1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Maksymalny hałas wentylatora – nie większy niż 65 dBA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Zakres temperatury pracy nie mniejszy niż - 0°C - 50°C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Na wyposażeniu kabel zasilający z zasilaczem.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4025" w:rsidRPr="00984025" w:rsidRDefault="00984025" w:rsidP="00271464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Wielofunkcyjne karty akwizycji danych do wyżej wymienionej obudowy </w:t>
      </w:r>
      <w:r>
        <w:rPr>
          <w:rFonts w:ascii="Times New Roman" w:hAnsi="Times New Roman" w:cs="Times New Roman"/>
          <w:sz w:val="20"/>
          <w:szCs w:val="20"/>
        </w:rPr>
        <w:t>– 2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Platforma PXI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Typ szyny PXIe lub PXI Hybrid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Kompatybilny system operacyjny – Real-Time, Windows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Rodzina urządzeń DAQ – X Series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Typy pomiarów – enkoder kwadraturowy, sygnały cyfrowe, napięcie, częstotliwość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Zgodność RoHS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Wejścia analogowe: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w konfiguracji asymetrycznej – nie mniej niż 32 kanały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w konfiguracji różnicowej – nie mniej niż 16 kanałów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Rozdzielczość – 16 bitów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Maksymalna częstotliwość próbkowania – 2 MS/s przy wykorzystaniu jednego kanału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Maksymalne napięcie wejściowe – 10 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Maksymalny zakres napięć wejściowych -10 V – 10 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maksymalnego zakresu napięć - nie gorsza niż 1,66 mV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Minimalny zakres napięć – (-0,1 – 0,1 V)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minimalnego zakresu napięć nie gorsza niż 33µV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zakresów – nie mniej niż 7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Wyjścia analogowe: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– nie mniej niż 4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Rozdzielczość – 16 bitów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Maksymalne napięcie wyjściowe – nie mniej niż 10V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lastRenderedPageBreak/>
        <w:t>Maksymalny zakres napięć wyjściowych – (-10 V – 10 V)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maksymalnego zakresu napięć – 1,89 mV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Minimalny zakres napięć – (-5 V – 5 V)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minimalnego zakresu napięć – nie gorsza niż 935 µV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Częstotliwość odświeżania – 2,86 MS/s przy wykorzystaniu jednego kanału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Wejścia/wyjścia cyfrowe: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dwukierunkowych – nie mniej niż 48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Próbkowanie - sprzętowe lub programowe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próbkowanych sprzętowo – nie mniej niż 32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Maksymalna częstotliwość zegara – 10 MHz</w:t>
      </w:r>
    </w:p>
    <w:p w:rsidR="00984025" w:rsidRPr="008B493C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B493C">
        <w:rPr>
          <w:rFonts w:ascii="Times New Roman" w:hAnsi="Times New Roman" w:cs="Times New Roman"/>
          <w:sz w:val="20"/>
          <w:szCs w:val="20"/>
        </w:rPr>
        <w:t>Poziomy logiczne – TTL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Wymagane programowalne filtry wejściowe 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Wymagane programowalne stany początkowe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Wydajność prądowa jednego kanału – 24 mA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Wydajność prądowa wszystkich kanałów – 1 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Generacja przebiegów cyfrowych</w:t>
      </w:r>
    </w:p>
    <w:p w:rsidR="00984025" w:rsidRPr="008B493C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B493C">
        <w:rPr>
          <w:rFonts w:ascii="Times New Roman" w:hAnsi="Times New Roman" w:cs="Times New Roman"/>
          <w:sz w:val="20"/>
          <w:szCs w:val="20"/>
        </w:rPr>
        <w:t>Licznik Watchdog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Liczniki: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liczników – nie mniej niż 4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DMA – nie mniej niż 8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Zadania buforowe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Maksymalna częstotliwość źródła – nie mniej niż 100 MHz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Generacja impulsów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Rozdzielczość – 32 bity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Poziomy logiczne TTL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Wyzwalanie – cyfrowe, analogowe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Szyna synchronizacyjna (RTSI)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Inne:</w:t>
      </w:r>
    </w:p>
    <w:p w:rsid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Konektor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4025" w:rsidRPr="00984025" w:rsidRDefault="00984025" w:rsidP="00271464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Ekranowany terminal przyłączeniowy ze złączami BNC dla kart serii X oraz M – 2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Złącza BNC dla wejść/wyjść analogowych, sygnałów wyzwalających i innych – nie mniej niż 15 szt. dla jednego terminala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Złącza sprężynowe dla linii cyfrowych i zegarów – nie mniej niż 30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Ekranowana obudowa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Możliwość montażu na szynie DIN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Konektor 68 pin 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 xml:space="preserve">Kabel – </w:t>
      </w:r>
      <w:r w:rsidRPr="00984025">
        <w:rPr>
          <w:rFonts w:ascii="Times New Roman" w:hAnsi="Times New Roman" w:cs="Times New Roman"/>
          <w:sz w:val="20"/>
          <w:szCs w:val="20"/>
        </w:rPr>
        <w:t>2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68 pin ekranowany przeznaczony do akwizycji danych 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Oddzielne sekcje cyfrowe i analogowe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Indywidualnie ekranowane skręcane pary dla wejść/wyjść analogowych</w:t>
      </w:r>
    </w:p>
    <w:p w:rsid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Długość </w:t>
      </w:r>
      <w:r>
        <w:rPr>
          <w:rFonts w:ascii="Times New Roman" w:hAnsi="Times New Roman" w:cs="Times New Roman"/>
          <w:sz w:val="20"/>
          <w:szCs w:val="20"/>
        </w:rPr>
        <w:t>– nie mniej niż 2 m</w:t>
      </w:r>
    </w:p>
    <w:p w:rsidR="00823818" w:rsidRDefault="00823818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43A62" w:rsidRDefault="00343A62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5513E" w:rsidRDefault="00E5513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5513E" w:rsidRDefault="00E5513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5513E" w:rsidRDefault="00E5513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5513E" w:rsidRDefault="00E5513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5513E" w:rsidRPr="004C6A27" w:rsidRDefault="00E5513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16161E" w:rsidRPr="0016161E" w:rsidRDefault="0016161E" w:rsidP="0016161E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16161E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16161E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16161E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16161E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16161E" w:rsidRPr="0016161E" w:rsidRDefault="0016161E" w:rsidP="0016161E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CD29C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CD29C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na d</w:t>
      </w:r>
      <w:r w:rsidRPr="00CD29C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ostawę </w:t>
      </w:r>
      <w:r w:rsidR="000911AB" w:rsidRPr="00CD29C9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akwizycji danych</w:t>
      </w:r>
      <w:r w:rsidRPr="00CD29C9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</w:t>
      </w:r>
      <w:r w:rsidR="00CD29C9">
        <w:rPr>
          <w:rFonts w:ascii="Calibri" w:eastAsia="Times New Roman" w:hAnsi="Calibri" w:cs="Times New Roman"/>
          <w:sz w:val="20"/>
          <w:szCs w:val="20"/>
          <w:lang w:eastAsia="pl-PL"/>
        </w:rPr>
        <w:t>i Istotnych Warunków Zamówienia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cenę: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lastRenderedPageBreak/>
        <w:t>*)</w:t>
      </w:r>
      <w:r w:rsidRPr="0016161E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37031" w:rsidRPr="0016161E" w:rsidRDefault="00D37031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6A59AF" w:rsidRDefault="0016161E" w:rsidP="00271464">
      <w:pPr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A59AF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wykonamy w terminie </w:t>
      </w:r>
      <w:r w:rsidRPr="006A59A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do </w:t>
      </w:r>
      <w:r w:rsidRPr="006A59AF">
        <w:rPr>
          <w:rFonts w:ascii="Calibri" w:eastAsia="Times New Roman" w:hAnsi="Calibri" w:cs="Times New Roman"/>
          <w:b/>
          <w:sz w:val="20"/>
          <w:szCs w:val="20"/>
          <w:lang w:eastAsia="pl-PL"/>
        </w:rPr>
        <w:t>30 dni,</w:t>
      </w:r>
      <w:r w:rsidRPr="006A59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warunkach CIP Incoterms 2010, </w:t>
      </w:r>
      <w:r w:rsidRPr="006A59AF">
        <w:rPr>
          <w:rFonts w:ascii="Calibri" w:eastAsia="Times New Roman" w:hAnsi="Calibri" w:cs="Calibri"/>
          <w:sz w:val="20"/>
          <w:szCs w:val="20"/>
          <w:lang w:eastAsia="pl-PL"/>
        </w:rPr>
        <w:t>od daty zawarcia umowy do oznaczonego miejsca wykonania, tj. Główny Instytut Górnictwa, Kopalnia Doświadczalna „Barbara”, ul. Podleska 72, 43 – 190 Mikołów.</w:t>
      </w:r>
    </w:p>
    <w:p w:rsidR="0016161E" w:rsidRPr="0016161E" w:rsidRDefault="0016161E" w:rsidP="0016161E">
      <w:pPr>
        <w:tabs>
          <w:tab w:val="left" w:pos="993"/>
        </w:tabs>
        <w:spacing w:after="0" w:line="240" w:lineRule="auto"/>
        <w:ind w:left="9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6161E" w:rsidRPr="009A0C96" w:rsidRDefault="009A0C96" w:rsidP="0027146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C96">
        <w:rPr>
          <w:rFonts w:ascii="Calibri" w:eastAsia="Times New Roman" w:hAnsi="Calibri" w:cs="Calibri"/>
          <w:sz w:val="20"/>
          <w:szCs w:val="20"/>
          <w:lang w:eastAsia="pl-PL"/>
        </w:rPr>
        <w:t xml:space="preserve">akceptujemy </w:t>
      </w:r>
      <w:r w:rsidR="0016161E" w:rsidRPr="009A0C96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za przedmiot zamówienia: płatność będzie dokonana w terminie do </w:t>
      </w:r>
      <w:r w:rsidRPr="009A0C96">
        <w:rPr>
          <w:rFonts w:ascii="Calibri" w:eastAsia="Times New Roman" w:hAnsi="Calibri" w:cs="Calibri"/>
          <w:sz w:val="20"/>
          <w:szCs w:val="20"/>
          <w:lang w:eastAsia="pl-PL"/>
        </w:rPr>
        <w:t>……………..</w:t>
      </w:r>
      <w:r w:rsidR="0016161E" w:rsidRPr="009A0C96">
        <w:rPr>
          <w:rFonts w:ascii="Calibri" w:eastAsia="Times New Roman" w:hAnsi="Calibri" w:cs="Calibri"/>
          <w:sz w:val="20"/>
          <w:szCs w:val="20"/>
          <w:lang w:eastAsia="pl-PL"/>
        </w:rPr>
        <w:t xml:space="preserve"> dni. Termin płatności będzie liczony od daty dostarczenia do GIG prawidłowo wystawionej faktury. </w:t>
      </w:r>
      <w:r w:rsidR="0016161E" w:rsidRPr="009A0C9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16161E" w:rsidRPr="0016161E" w:rsidRDefault="0016161E" w:rsidP="0016161E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16161E" w:rsidRPr="00C058AD" w:rsidRDefault="0016161E" w:rsidP="009A0C96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058AD">
        <w:rPr>
          <w:rFonts w:ascii="Calibri" w:eastAsia="Times New Roman" w:hAnsi="Calibri" w:cs="Calibri"/>
          <w:sz w:val="20"/>
          <w:szCs w:val="20"/>
          <w:lang w:eastAsia="pl-PL"/>
        </w:rPr>
        <w:t>zapew</w:t>
      </w:r>
      <w:r w:rsidR="004A5185" w:rsidRPr="00C058AD">
        <w:rPr>
          <w:rFonts w:ascii="Calibri" w:eastAsia="Times New Roman" w:hAnsi="Calibri" w:cs="Calibri"/>
          <w:sz w:val="20"/>
          <w:szCs w:val="20"/>
          <w:lang w:eastAsia="pl-PL"/>
        </w:rPr>
        <w:t>niamy okres</w:t>
      </w:r>
      <w:r w:rsidR="00C058AD" w:rsidRPr="00C058AD">
        <w:rPr>
          <w:rFonts w:ascii="Calibri" w:eastAsia="Times New Roman" w:hAnsi="Calibri" w:cs="Calibri"/>
          <w:sz w:val="20"/>
          <w:szCs w:val="20"/>
          <w:lang w:eastAsia="pl-PL"/>
        </w:rPr>
        <w:t xml:space="preserve"> gwarancji </w:t>
      </w:r>
      <w:r w:rsidR="00844FAB" w:rsidRPr="00C058AD">
        <w:rPr>
          <w:rFonts w:ascii="Calibri" w:eastAsia="Times New Roman" w:hAnsi="Calibri" w:cs="Calibri"/>
          <w:sz w:val="20"/>
          <w:szCs w:val="20"/>
          <w:lang w:eastAsia="pl-PL"/>
        </w:rPr>
        <w:t xml:space="preserve">nie krótszy niż 12 </w:t>
      </w:r>
      <w:r w:rsidRPr="00C058AD">
        <w:rPr>
          <w:rFonts w:ascii="Calibri" w:eastAsia="Times New Roman" w:hAnsi="Calibri" w:cs="Calibri"/>
          <w:sz w:val="20"/>
          <w:szCs w:val="20"/>
          <w:lang w:eastAsia="pl-PL"/>
        </w:rPr>
        <w:t xml:space="preserve">miesięcy od daty końcowego </w:t>
      </w:r>
      <w:r w:rsidR="00C058AD">
        <w:rPr>
          <w:rFonts w:ascii="Calibri" w:eastAsia="Times New Roman" w:hAnsi="Calibri" w:cs="Calibri"/>
          <w:sz w:val="20"/>
          <w:szCs w:val="20"/>
          <w:lang w:eastAsia="pl-PL"/>
        </w:rPr>
        <w:t>odbioru „przedmiotu zamówienia”.</w:t>
      </w:r>
    </w:p>
    <w:p w:rsidR="00442888" w:rsidRDefault="00442888" w:rsidP="0016161E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D37031" w:rsidRPr="00FA7099" w:rsidRDefault="00D37031" w:rsidP="0016161E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16161E" w:rsidRPr="00FA7099" w:rsidRDefault="0016161E" w:rsidP="0016161E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7099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FA7099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16161E" w:rsidRPr="00FA7099" w:rsidRDefault="0016161E" w:rsidP="00FA7099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7099">
        <w:rPr>
          <w:rFonts w:eastAsia="Times New Roman" w:cs="Times New Roman"/>
          <w:sz w:val="20"/>
          <w:szCs w:val="20"/>
          <w:lang w:eastAsia="pl-PL"/>
        </w:rPr>
        <w:t xml:space="preserve">będzie </w:t>
      </w:r>
      <w:r w:rsidR="005E1500">
        <w:rPr>
          <w:rFonts w:eastAsia="Times New Roman" w:cs="Times New Roman"/>
          <w:sz w:val="20"/>
          <w:szCs w:val="20"/>
          <w:lang w:eastAsia="pl-PL"/>
        </w:rPr>
        <w:t xml:space="preserve">w stanie fabrycznie nowym </w:t>
      </w:r>
      <w:r w:rsidR="00FA7099">
        <w:rPr>
          <w:rFonts w:eastAsia="Times New Roman" w:cs="Times New Roman"/>
          <w:sz w:val="20"/>
          <w:szCs w:val="20"/>
          <w:lang w:eastAsia="pl-PL"/>
        </w:rPr>
        <w:t>oraz nie został wcześniej użyty,</w:t>
      </w:r>
    </w:p>
    <w:p w:rsidR="0016161E" w:rsidRPr="00FA7099" w:rsidRDefault="0016161E" w:rsidP="00271464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7099">
        <w:rPr>
          <w:rFonts w:eastAsia="Times New Roman" w:cs="Times New Roman"/>
          <w:sz w:val="20"/>
          <w:szCs w:val="20"/>
          <w:lang w:eastAsia="pl-PL"/>
        </w:rPr>
        <w:t>będzie wolny od wad tech</w:t>
      </w:r>
      <w:r w:rsidR="00FA7099">
        <w:rPr>
          <w:rFonts w:eastAsia="Times New Roman" w:cs="Times New Roman"/>
          <w:sz w:val="20"/>
          <w:szCs w:val="20"/>
          <w:lang w:eastAsia="pl-PL"/>
        </w:rPr>
        <w:t>nicznych, prawnych i formalnych.</w:t>
      </w:r>
    </w:p>
    <w:p w:rsidR="00442888" w:rsidRDefault="00442888" w:rsidP="0016161E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37031" w:rsidRPr="0016161E" w:rsidRDefault="00D37031" w:rsidP="0016161E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FA7099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. Oświadczamy, że zgodnie z artykułem 44 Ustawy Prawo Zamówień Publicznych, spełniamy warunki udziału w postępowaniu i złożymy żądane przez Zamawiającego dokumenty potwierdzające spełnienie tych warunków.</w:t>
      </w:r>
    </w:p>
    <w:p w:rsid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37031" w:rsidRPr="0016161E" w:rsidRDefault="00D37031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FA7099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związani niniejszą ofertą przez okres 30 dni licząc od daty, w której upływa termin składania ofert, wskazanej w SIWZ.</w:t>
      </w:r>
    </w:p>
    <w:p w:rsid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37031" w:rsidRPr="0016161E" w:rsidRDefault="00D37031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FA7099" w:rsidP="00FA709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Zamawiającym zgodnie ze wzorem umowy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37031" w:rsidRPr="0016161E" w:rsidRDefault="00D37031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16161E" w:rsidRPr="0016161E" w:rsidRDefault="0016161E" w:rsidP="0016161E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16161E" w:rsidRDefault="0016161E" w:rsidP="0016161E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E1500" w:rsidRPr="0016161E" w:rsidRDefault="005E1500" w:rsidP="0016161E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="00D37031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="00D3703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D3703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D3703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16161E" w:rsidRDefault="0016161E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D5966" w:rsidRDefault="00DD5966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37031" w:rsidRDefault="00D37031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37031" w:rsidRPr="0016161E" w:rsidRDefault="00D37031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16161E" w:rsidRPr="0016161E" w:rsidRDefault="0016161E" w:rsidP="0027146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7724DC" w:rsidRDefault="007724DC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7724DC" w:rsidRPr="0016161E" w:rsidRDefault="007724DC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724DC" w:rsidRDefault="007724DC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724DC" w:rsidRDefault="007724DC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D5966" w:rsidRPr="0016161E" w:rsidRDefault="00DD5966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16161E" w:rsidRPr="0016161E" w:rsidRDefault="0016161E" w:rsidP="0016161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7724DC" w:rsidRDefault="007724DC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7724DC" w:rsidRPr="0016161E" w:rsidRDefault="007724DC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niepotrzebne skreślić</w:t>
      </w: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16161E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16161E" w:rsidRPr="0016161E" w:rsidRDefault="0016161E" w:rsidP="0016161E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Oznaczenie sprawy : FZ-1/43</w:t>
      </w:r>
      <w:r w:rsidR="00A953FB">
        <w:rPr>
          <w:rFonts w:eastAsia="Times New Roman" w:cs="Times New Roman"/>
          <w:iCs/>
          <w:sz w:val="20"/>
          <w:szCs w:val="20"/>
          <w:lang w:eastAsia="pl-PL"/>
        </w:rPr>
        <w:t>22</w:t>
      </w:r>
      <w:r w:rsidR="00F4367D">
        <w:rPr>
          <w:rFonts w:eastAsia="Times New Roman" w:cs="Times New Roman"/>
          <w:iCs/>
          <w:sz w:val="20"/>
          <w:szCs w:val="20"/>
          <w:lang w:eastAsia="pl-PL"/>
        </w:rPr>
        <w:t>a</w:t>
      </w:r>
      <w:r w:rsidR="00A953FB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 </w:t>
      </w:r>
      <w:r w:rsidR="00A953F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dostawę  systemu  akwizycji  danych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16161E" w:rsidRPr="0016161E" w:rsidRDefault="0016161E" w:rsidP="0016161E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6161E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16161E" w:rsidRPr="0016161E" w:rsidRDefault="0016161E" w:rsidP="0016161E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Ozn</w:t>
      </w:r>
      <w:r w:rsidR="00A54018">
        <w:rPr>
          <w:rFonts w:eastAsia="Times New Roman" w:cs="Times New Roman"/>
          <w:iCs/>
          <w:sz w:val="20"/>
          <w:szCs w:val="20"/>
          <w:lang w:eastAsia="pl-PL"/>
        </w:rPr>
        <w:t>aczenie sprawy : FZ-1/4322</w:t>
      </w:r>
      <w:r w:rsidR="00CB6C25">
        <w:rPr>
          <w:rFonts w:eastAsia="Times New Roman" w:cs="Times New Roman"/>
          <w:iCs/>
          <w:sz w:val="20"/>
          <w:szCs w:val="20"/>
          <w:lang w:eastAsia="pl-PL"/>
        </w:rPr>
        <w:t>a</w:t>
      </w:r>
      <w:r w:rsidR="00A54018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 </w:t>
      </w:r>
      <w:r w:rsidR="00A5401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dostawę</w:t>
      </w:r>
      <w:r w:rsidRPr="0016161E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A54018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A54018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 akwizycji  danych</w:t>
      </w: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16161E" w:rsidRPr="0016161E" w:rsidRDefault="0016161E" w:rsidP="0016161E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6161E" w:rsidRPr="0016161E" w:rsidRDefault="0016161E" w:rsidP="0016161E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6161E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16161E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Oznaczenie sprawy : FZ-1/43</w:t>
      </w:r>
      <w:r w:rsidR="00D02945">
        <w:rPr>
          <w:rFonts w:eastAsia="Times New Roman" w:cs="Times New Roman"/>
          <w:sz w:val="20"/>
          <w:szCs w:val="20"/>
          <w:lang w:eastAsia="pl-PL"/>
        </w:rPr>
        <w:t>22</w:t>
      </w:r>
      <w:r w:rsidR="00CB6C25">
        <w:rPr>
          <w:rFonts w:eastAsia="Times New Roman" w:cs="Times New Roman"/>
          <w:sz w:val="20"/>
          <w:szCs w:val="20"/>
          <w:lang w:eastAsia="pl-PL"/>
        </w:rPr>
        <w:t>a</w:t>
      </w:r>
      <w:r w:rsidR="00534609">
        <w:rPr>
          <w:rFonts w:eastAsia="Times New Roman" w:cs="Times New Roman"/>
          <w:sz w:val="20"/>
          <w:szCs w:val="20"/>
          <w:lang w:eastAsia="pl-PL"/>
        </w:rPr>
        <w:t>/AJ/15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6161E" w:rsidRPr="0007663D" w:rsidRDefault="00532817" w:rsidP="001616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azwa „przedmiotu zamówienia”,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dane techniczne, 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16161E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model</w:t>
            </w:r>
            <w:r w:rsidR="0007663D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u</w:t>
            </w:r>
            <w:r w:rsidR="0016161E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 PN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Default="0016161E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532817" w:rsidRPr="0016161E" w:rsidRDefault="00532817" w:rsidP="0053281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16161E" w:rsidRPr="0016161E" w:rsidRDefault="0016161E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16161E" w:rsidRPr="0016161E" w:rsidRDefault="0007663D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m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odel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u …………………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…………….</w:t>
            </w:r>
          </w:p>
          <w:p w:rsidR="0016161E" w:rsidRPr="0007663D" w:rsidRDefault="0016161E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PN …………………………………………………….</w:t>
            </w:r>
          </w:p>
          <w:p w:rsidR="0016161E" w:rsidRPr="0016161E" w:rsidRDefault="0016161E" w:rsidP="004A77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16161E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0B4E62" w:rsidRDefault="000B4E62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Pr="007161BA" w:rsidRDefault="0007663D" w:rsidP="0007663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podania: nazwy „przedmiotu zamówienia”, szczegółowego opisu technicznego „przedmiotu zamówienia”,</w:t>
      </w:r>
      <w:r w:rsidR="004A77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nazwy producenta, nazwy modelu, PN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stanowiącym załącznik nr 3 do oferty. Zamawiający dopuszcza dołączenia do oferty (załącznik nr 3) 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0B4E62" w:rsidRDefault="000B4E62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Pr="0016161E" w:rsidRDefault="0007663D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Default="0007663D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Pr="0016161E" w:rsidRDefault="0007663D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br w:type="page"/>
      </w:r>
      <w:r w:rsidRPr="0016161E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PL/000023461/43</w:t>
      </w:r>
      <w:r w:rsidR="00264650">
        <w:rPr>
          <w:rFonts w:ascii="Calibri" w:eastAsia="Times New Roman" w:hAnsi="Calibri" w:cs="Times New Roman"/>
          <w:b/>
          <w:sz w:val="20"/>
          <w:szCs w:val="20"/>
          <w:lang w:eastAsia="pl-PL"/>
        </w:rPr>
        <w:t>22</w:t>
      </w:r>
      <w:r w:rsidR="00CB6C25">
        <w:rPr>
          <w:rFonts w:ascii="Calibri" w:eastAsia="Times New Roman" w:hAnsi="Calibri" w:cs="Times New Roman"/>
          <w:b/>
          <w:sz w:val="20"/>
          <w:szCs w:val="20"/>
          <w:lang w:eastAsia="pl-PL"/>
        </w:rPr>
        <w:t>a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</w:t>
      </w:r>
      <w:r w:rsidR="00126E2C"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 SPRAWIE ZAMÓWIENIA PUBLICZNEGO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16161E" w:rsidRPr="0016161E" w:rsidRDefault="0016161E" w:rsidP="0016161E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obejmuje koszty dostawy na warunkach CIP Incoterms 2010 do oznaczonego miejsca wykonania, tj. Główny Instytut Górnictwa, </w:t>
      </w:r>
      <w:r w:rsidRPr="0016161E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C90A8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 postanowień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</w:t>
      </w:r>
      <w:r w:rsidR="00C90A8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rtej umowy w stosunku do treści oferty, na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podstawie  której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16161E" w:rsidRPr="0016161E" w:rsidRDefault="0016161E" w:rsidP="0016161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16161E" w:rsidRPr="0016161E" w:rsidRDefault="0016161E" w:rsidP="00E37CF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FD023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……………..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16161E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E37CFA" w:rsidRDefault="00E37CF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37CFA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pkt. 1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ma prawo domagać się odsetek za opóźnienie w zapłacie.</w:t>
      </w:r>
    </w:p>
    <w:p w:rsidR="00E37CFA" w:rsidRPr="0016161E" w:rsidRDefault="00E37CF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7873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wyraża zgodę na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widowControl w:val="0"/>
        <w:numPr>
          <w:ilvl w:val="0"/>
          <w:numId w:val="2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widowControl w:val="0"/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E649E9" w:rsidRDefault="0016161E" w:rsidP="00271464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649E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E649E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dostarczy „przedmiot umowy” w terminie </w:t>
      </w:r>
      <w:r w:rsidRPr="00E649E9">
        <w:rPr>
          <w:rFonts w:ascii="Calibri" w:hAnsi="Calibri"/>
          <w:b/>
          <w:sz w:val="20"/>
          <w:szCs w:val="20"/>
        </w:rPr>
        <w:t>do 30 dni</w:t>
      </w:r>
      <w:r w:rsidRPr="00E649E9">
        <w:rPr>
          <w:rFonts w:ascii="Calibri" w:hAnsi="Calibri"/>
          <w:sz w:val="20"/>
          <w:szCs w:val="20"/>
        </w:rPr>
        <w:t xml:space="preserve"> </w:t>
      </w:r>
      <w:r w:rsidRPr="00E649E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Pr="00E649E9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6161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16161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16161E" w:rsidRPr="00245B43" w:rsidRDefault="0016161E" w:rsidP="00245B4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45B43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245B43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Pr="00245B43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245B43" w:rsidRPr="00245B4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45B43">
        <w:rPr>
          <w:rFonts w:eastAsia="Times New Roman" w:cs="Times New Roman"/>
          <w:sz w:val="20"/>
          <w:szCs w:val="20"/>
          <w:lang w:eastAsia="pl-PL"/>
        </w:rPr>
        <w:t xml:space="preserve">dostarczy </w:t>
      </w:r>
      <w:r w:rsidR="00245B43" w:rsidRPr="00245B43">
        <w:rPr>
          <w:rFonts w:eastAsia="Times New Roman" w:cs="Times New Roman"/>
          <w:sz w:val="20"/>
          <w:szCs w:val="20"/>
          <w:lang w:eastAsia="pl-PL"/>
        </w:rPr>
        <w:t>i</w:t>
      </w:r>
      <w:r w:rsidR="00935F0F" w:rsidRPr="00245B43">
        <w:rPr>
          <w:rFonts w:eastAsia="Times New Roman" w:cs="Times New Roman"/>
          <w:sz w:val="20"/>
          <w:szCs w:val="20"/>
          <w:lang w:eastAsia="pl-PL"/>
        </w:rPr>
        <w:t xml:space="preserve">nstrukcje obsługi w języku </w:t>
      </w:r>
      <w:r w:rsidRPr="00245B43">
        <w:rPr>
          <w:rFonts w:eastAsia="Times New Roman" w:cs="Times New Roman"/>
          <w:sz w:val="20"/>
          <w:szCs w:val="20"/>
          <w:lang w:eastAsia="pl-PL"/>
        </w:rPr>
        <w:t>angielskim.</w:t>
      </w:r>
    </w:p>
    <w:p w:rsid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</w:t>
      </w:r>
      <w:r w:rsidR="00935F0F"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WYKONAWCY Z TYTUŁU GWARANCJI</w:t>
      </w: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Courier New"/>
          <w:b/>
          <w:sz w:val="20"/>
          <w:szCs w:val="20"/>
          <w:lang w:eastAsia="pl-PL"/>
        </w:rPr>
      </w:pPr>
      <w:r w:rsidRPr="00483B69">
        <w:rPr>
          <w:rFonts w:ascii="Calibri" w:eastAsia="Times New Roman" w:hAnsi="Calibri" w:cs="Courier New"/>
          <w:sz w:val="20"/>
          <w:szCs w:val="20"/>
          <w:lang w:eastAsia="pl-PL"/>
        </w:rPr>
        <w:t xml:space="preserve">1. Warunki odpowiedzialności określa niniejsza umowa, Kodeks Cywilny oraz oferta </w:t>
      </w:r>
      <w:r w:rsidRPr="00483B69">
        <w:rPr>
          <w:rFonts w:ascii="Calibri" w:eastAsia="Times New Roman" w:hAnsi="Calibri" w:cs="Courier New"/>
          <w:b/>
          <w:sz w:val="20"/>
          <w:szCs w:val="20"/>
          <w:lang w:eastAsia="pl-PL"/>
        </w:rPr>
        <w:t>WYKONAWCY.</w:t>
      </w:r>
      <w:r w:rsidRPr="00483B69">
        <w:rPr>
          <w:rFonts w:ascii="Calibri" w:eastAsia="Times New Roman" w:hAnsi="Calibri" w:cs="Courier New"/>
          <w:sz w:val="20"/>
          <w:szCs w:val="20"/>
          <w:lang w:eastAsia="pl-PL"/>
        </w:rPr>
        <w:t xml:space="preserve"> </w:t>
      </w:r>
      <w:r w:rsidRPr="00483B69">
        <w:rPr>
          <w:rFonts w:ascii="Calibri" w:eastAsia="Times New Roman" w:hAnsi="Calibri" w:cs="Courier New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483B69">
        <w:rPr>
          <w:rFonts w:ascii="Calibri" w:eastAsia="Times New Roman" w:hAnsi="Calibri" w:cs="Courier New"/>
          <w:b/>
          <w:sz w:val="20"/>
          <w:szCs w:val="20"/>
          <w:lang w:eastAsia="pl-PL"/>
        </w:rPr>
        <w:t>ZAMAWIAJĄCEGO.</w:t>
      </w: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D00727" w:rsidRPr="00903A34" w:rsidRDefault="0016161E" w:rsidP="00D0072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</w:rPr>
      </w:pPr>
      <w:r w:rsidRPr="00903A34">
        <w:rPr>
          <w:rFonts w:ascii="Calibri" w:hAnsi="Calibri"/>
          <w:b/>
        </w:rPr>
        <w:t xml:space="preserve">WYKONAWCA </w:t>
      </w:r>
      <w:r w:rsidRPr="00903A34">
        <w:rPr>
          <w:rFonts w:ascii="Calibri" w:hAnsi="Calibri"/>
        </w:rPr>
        <w:t>udziela gwarancji na</w:t>
      </w:r>
      <w:r w:rsidR="00903A34" w:rsidRPr="00903A34">
        <w:rPr>
          <w:rFonts w:ascii="Calibri" w:hAnsi="Calibri"/>
        </w:rPr>
        <w:t xml:space="preserve"> </w:t>
      </w:r>
      <w:r w:rsidR="00903A34">
        <w:rPr>
          <w:rFonts w:ascii="Calibri" w:hAnsi="Calibri"/>
        </w:rPr>
        <w:t>o</w:t>
      </w:r>
      <w:r w:rsidR="00D00727" w:rsidRPr="00903A34">
        <w:rPr>
          <w:rFonts w:ascii="Calibri" w:hAnsi="Calibri" w:cs="Calibri"/>
        </w:rPr>
        <w:t>kres nie krótszy niż 12 miesięcy od daty końcowego odbioru „przedmiotu zamówi</w:t>
      </w:r>
      <w:r w:rsidR="00903A34">
        <w:rPr>
          <w:rFonts w:ascii="Calibri" w:hAnsi="Calibri" w:cs="Calibri"/>
        </w:rPr>
        <w:t>enia”.</w:t>
      </w:r>
    </w:p>
    <w:p w:rsidR="0016161E" w:rsidRPr="00483B69" w:rsidRDefault="0016161E" w:rsidP="0016161E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903A34" w:rsidP="0016161E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3</w:t>
      </w:r>
      <w:r w:rsidR="0016161E" w:rsidRPr="00483B6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.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Gwarancja będzie obowiązywać od daty odbioru „przedmiotu umowy” określonego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br/>
        <w:t>w § 4, pkt. 2 niniejszej umowy.</w:t>
      </w:r>
    </w:p>
    <w:p w:rsidR="0016161E" w:rsidRPr="00483B69" w:rsidRDefault="0016161E" w:rsidP="0016161E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903A34" w:rsidP="0016161E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</w:t>
      </w:r>
      <w:r w:rsidR="00C37C5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gwarancyjny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realizowany będzie na koszt Wykonawcy.</w:t>
      </w: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903A34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="0016161E" w:rsidRPr="00483B69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</w:t>
      </w:r>
      <w:r w:rsidR="00EA73D0" w:rsidRPr="00483B6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jny </w:t>
      </w:r>
      <w:r w:rsidR="00351A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dla sprzętu </w:t>
      </w:r>
      <w:r w:rsidR="00EA73D0" w:rsidRPr="00483B69">
        <w:rPr>
          <w:rFonts w:ascii="Calibri" w:eastAsia="Times New Roman" w:hAnsi="Calibri" w:cs="Times New Roman"/>
          <w:sz w:val="20"/>
          <w:szCs w:val="20"/>
          <w:lang w:eastAsia="pl-PL"/>
        </w:rPr>
        <w:t>na następujących warunkach:</w:t>
      </w:r>
    </w:p>
    <w:p w:rsidR="0016161E" w:rsidRPr="00483B69" w:rsidRDefault="0016161E" w:rsidP="0016161E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704CF9" w:rsidRDefault="0016161E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</w:t>
      </w:r>
      <w:r w:rsid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tego samego elementu z zakresu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>„przedmiotu umowy”, Wykonawca jest zobowiązany do wymiany „przedmiotu umowy” na nowy;</w:t>
      </w:r>
    </w:p>
    <w:p w:rsidR="00B51643" w:rsidRPr="00704CF9" w:rsidRDefault="00B51643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B709FE" w:rsidRDefault="0016161E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Wszystkie koszty związane z wymianą </w:t>
      </w:r>
      <w:r w:rsidRP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wadliwego „przedmiotu umowy” </w:t>
      </w:r>
      <w:r w:rsidR="00B709FE" w:rsidRP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okresie gwarancji </w:t>
      </w:r>
      <w:r w:rsidRP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B709FE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B51643" w:rsidRPr="00704CF9" w:rsidRDefault="00B51643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704CF9" w:rsidRDefault="0016161E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704CF9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</w:t>
      </w:r>
      <w:r w:rsidR="00964F90">
        <w:rPr>
          <w:rFonts w:ascii="Calibri" w:eastAsia="Times New Roman" w:hAnsi="Calibri" w:cs="Times New Roman"/>
          <w:sz w:val="20"/>
          <w:szCs w:val="20"/>
          <w:lang w:eastAsia="pl-PL"/>
        </w:rPr>
        <w:t>ny jest usunąć braki w ciągu 28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od daty jej wniesienia;</w:t>
      </w:r>
    </w:p>
    <w:p w:rsidR="003A2B27" w:rsidRPr="00704CF9" w:rsidRDefault="003A2B27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A2B27" w:rsidRPr="00704CF9" w:rsidRDefault="00B51643" w:rsidP="00B51643">
      <w:pPr>
        <w:ind w:left="585"/>
        <w:jc w:val="both"/>
        <w:rPr>
          <w:rFonts w:ascii="Calibri" w:hAnsi="Calibri"/>
          <w:iCs/>
          <w:sz w:val="20"/>
          <w:szCs w:val="20"/>
        </w:rPr>
      </w:pPr>
      <w:r w:rsidRPr="00704CF9">
        <w:rPr>
          <w:rFonts w:ascii="Calibri" w:hAnsi="Calibri"/>
          <w:b/>
          <w:sz w:val="20"/>
          <w:szCs w:val="20"/>
        </w:rPr>
        <w:t>d)</w:t>
      </w:r>
      <w:r w:rsidRPr="00704CF9">
        <w:rPr>
          <w:rFonts w:ascii="Calibri" w:hAnsi="Calibri"/>
          <w:sz w:val="20"/>
          <w:szCs w:val="20"/>
        </w:rPr>
        <w:t xml:space="preserve"> </w:t>
      </w:r>
      <w:r w:rsidR="003A2B27" w:rsidRPr="00704CF9">
        <w:rPr>
          <w:rFonts w:ascii="Calibri" w:hAnsi="Calibri"/>
          <w:sz w:val="20"/>
          <w:szCs w:val="20"/>
        </w:rPr>
        <w:t>Zamawiający</w:t>
      </w:r>
      <w:r w:rsidR="003A2B27" w:rsidRPr="00704CF9">
        <w:rPr>
          <w:rFonts w:ascii="Calibri" w:hAnsi="Calibri"/>
          <w:i/>
          <w:sz w:val="20"/>
          <w:szCs w:val="20"/>
        </w:rPr>
        <w:t xml:space="preserve"> </w:t>
      </w:r>
      <w:r w:rsidR="003A2B27" w:rsidRPr="00704CF9">
        <w:rPr>
          <w:rFonts w:ascii="Calibri" w:hAnsi="Calibri"/>
          <w:sz w:val="20"/>
          <w:szCs w:val="20"/>
        </w:rPr>
        <w:t>ma obowiązek zawiadomić Wykonawcę</w:t>
      </w:r>
      <w:r w:rsidR="003A2B27" w:rsidRPr="00704CF9">
        <w:rPr>
          <w:rFonts w:ascii="Calibri" w:hAnsi="Calibri"/>
          <w:i/>
          <w:sz w:val="20"/>
          <w:szCs w:val="20"/>
        </w:rPr>
        <w:t xml:space="preserve"> </w:t>
      </w:r>
      <w:r w:rsidR="003A2B27" w:rsidRPr="00704CF9">
        <w:rPr>
          <w:rFonts w:ascii="Calibri" w:hAnsi="Calibri"/>
          <w:sz w:val="20"/>
          <w:szCs w:val="20"/>
        </w:rPr>
        <w:t xml:space="preserve">o wadzie </w:t>
      </w:r>
      <w:r w:rsidR="00C722CE">
        <w:rPr>
          <w:rFonts w:ascii="Calibri" w:hAnsi="Calibri"/>
          <w:sz w:val="20"/>
          <w:szCs w:val="20"/>
        </w:rPr>
        <w:t xml:space="preserve">niezwłocznie, </w:t>
      </w:r>
      <w:r w:rsidR="003A2B27" w:rsidRPr="00704CF9">
        <w:rPr>
          <w:rFonts w:ascii="Calibri" w:hAnsi="Calibri"/>
          <w:sz w:val="20"/>
          <w:szCs w:val="20"/>
        </w:rPr>
        <w:t xml:space="preserve">najpóźniej w okresie </w:t>
      </w:r>
      <w:r w:rsidR="00C722CE">
        <w:rPr>
          <w:rFonts w:ascii="Calibri" w:hAnsi="Calibri"/>
          <w:sz w:val="20"/>
          <w:szCs w:val="20"/>
        </w:rPr>
        <w:t xml:space="preserve">5 dni roboczych </w:t>
      </w:r>
      <w:r w:rsidR="003A2B27" w:rsidRPr="00704CF9">
        <w:rPr>
          <w:rFonts w:ascii="Calibri" w:hAnsi="Calibri"/>
          <w:sz w:val="20"/>
          <w:szCs w:val="20"/>
        </w:rPr>
        <w:t xml:space="preserve">od daty jej wykrycia – faksem, pocztą elektroniczną lub pisemnie na adres Wykonawcy </w:t>
      </w:r>
      <w:r w:rsidR="003A2B27" w:rsidRPr="00704CF9">
        <w:rPr>
          <w:rFonts w:ascii="Calibri" w:hAnsi="Calibri"/>
          <w:iCs/>
          <w:sz w:val="20"/>
          <w:szCs w:val="20"/>
        </w:rPr>
        <w:t>(zgłoszenia serwisowe będą kierowane do serwisu przez Pracowników KD „Barbara”).</w:t>
      </w:r>
    </w:p>
    <w:p w:rsidR="0016161E" w:rsidRPr="00704CF9" w:rsidRDefault="003A2B27" w:rsidP="0016161E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>e</w:t>
      </w:r>
      <w:r w:rsidR="0016161E"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>)</w:t>
      </w:r>
      <w:r w:rsidR="0016161E" w:rsidRPr="00704CF9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jest:</w:t>
      </w:r>
    </w:p>
    <w:p w:rsidR="00A61AF8" w:rsidRPr="00704CF9" w:rsidRDefault="00A61AF8" w:rsidP="00A61AF8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ab/>
      </w: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ab/>
        <w:t>1</w:t>
      </w:r>
      <w:r w:rsidR="0016161E"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) </w:t>
      </w:r>
      <w:r w:rsidRPr="00704CF9">
        <w:rPr>
          <w:rFonts w:ascii="Calibri" w:eastAsia="Times New Roman" w:hAnsi="Calibri" w:cs="TimesNewRomanPSMT"/>
          <w:sz w:val="20"/>
          <w:szCs w:val="20"/>
          <w:lang w:eastAsia="pl-PL"/>
        </w:rPr>
        <w:t>w serwisie producenta:</w:t>
      </w:r>
    </w:p>
    <w:p w:rsidR="00A61AF8" w:rsidRPr="00704CF9" w:rsidRDefault="00A61AF8" w:rsidP="003A2B27">
      <w:p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ab/>
        <w:t xml:space="preserve"> - c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zas reakcji serwisowej, tj. czas w którym Wykonawca ma obowiązek ustalić </w:t>
      </w:r>
      <w:r w:rsidR="006229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sposób realizacji świadczenia gwarancyjnego, wynosi </w:t>
      </w:r>
      <w:r w:rsidR="003A2B27"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maksymalnie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>5 dni roboczych,</w:t>
      </w:r>
    </w:p>
    <w:p w:rsidR="00A61AF8" w:rsidRPr="00704CF9" w:rsidRDefault="003A2B27" w:rsidP="003A2B27">
      <w:p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sz w:val="20"/>
          <w:szCs w:val="20"/>
          <w:lang w:eastAsia="pl-PL"/>
        </w:rPr>
        <w:tab/>
        <w:t xml:space="preserve"> - czas naprawy przedmiotu umowy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>wynosi maksymalnie 28 dni roboczych (licząc od dnia wezwania do usunięcia wady/wad drogą elektroniczną, faksem lub pisemnie na adres Wykonawcy).</w:t>
      </w:r>
    </w:p>
    <w:p w:rsidR="00A61AF8" w:rsidRPr="00704CF9" w:rsidRDefault="00A61AF8" w:rsidP="0016161E">
      <w:pPr>
        <w:spacing w:after="0" w:line="240" w:lineRule="auto"/>
        <w:ind w:firstLine="708"/>
        <w:jc w:val="both"/>
        <w:rPr>
          <w:b/>
          <w:sz w:val="20"/>
          <w:szCs w:val="20"/>
        </w:rPr>
      </w:pPr>
    </w:p>
    <w:p w:rsidR="0016161E" w:rsidRPr="00704CF9" w:rsidRDefault="003A2B27" w:rsidP="0016161E">
      <w:pPr>
        <w:spacing w:after="0" w:line="240" w:lineRule="auto"/>
        <w:ind w:firstLine="708"/>
        <w:jc w:val="both"/>
        <w:rPr>
          <w:sz w:val="20"/>
          <w:szCs w:val="20"/>
        </w:rPr>
      </w:pPr>
      <w:r w:rsidRPr="00704CF9">
        <w:rPr>
          <w:b/>
          <w:sz w:val="20"/>
          <w:szCs w:val="20"/>
        </w:rPr>
        <w:t>f</w:t>
      </w:r>
      <w:r w:rsidR="0016161E" w:rsidRPr="00704CF9">
        <w:rPr>
          <w:b/>
          <w:sz w:val="20"/>
          <w:szCs w:val="20"/>
        </w:rPr>
        <w:t>)</w:t>
      </w:r>
      <w:r w:rsidR="0016161E" w:rsidRPr="00704CF9">
        <w:rPr>
          <w:sz w:val="20"/>
          <w:szCs w:val="20"/>
        </w:rPr>
        <w:t xml:space="preserve"> W przypadku przekroczenia w/w terminów Wykonawca jest zobowiązany na czas naprawy</w:t>
      </w:r>
    </w:p>
    <w:p w:rsidR="0016161E" w:rsidRPr="00704CF9" w:rsidRDefault="00734583" w:rsidP="0016161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</w:t>
      </w:r>
      <w:r w:rsidR="0016161E" w:rsidRPr="00704CF9">
        <w:rPr>
          <w:rFonts w:eastAsia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903A34" w:rsidP="00551D9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="00551D9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  <w:r w:rsidR="0026029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 lat.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903A34" w:rsidP="00551D9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7</w:t>
      </w:r>
      <w:r w:rsidR="00551D9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</w:t>
      </w:r>
      <w:r w:rsidR="008B454B">
        <w:rPr>
          <w:rFonts w:ascii="Calibri" w:eastAsia="Times New Roman" w:hAnsi="Calibri" w:cs="Times New Roman"/>
          <w:sz w:val="20"/>
          <w:szCs w:val="20"/>
          <w:lang w:eastAsia="pl-PL"/>
        </w:rPr>
        <w:t>wcę na podstawie zasad świadczenia usług serwisowych ustanowionych przez producenta sprzętu, będącego przedmiotem dostawy.</w:t>
      </w:r>
    </w:p>
    <w:p w:rsidR="0016161E" w:rsidRDefault="00903A34" w:rsidP="0064202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551D9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</w:t>
      </w:r>
      <w:r w:rsidR="00C0634B">
        <w:rPr>
          <w:rFonts w:ascii="Calibri" w:eastAsia="Times New Roman" w:hAnsi="Calibri" w:cs="Times New Roman"/>
          <w:sz w:val="20"/>
          <w:szCs w:val="20"/>
          <w:lang w:eastAsia="pl-PL"/>
        </w:rPr>
        <w:t>mami jakościowymi.</w:t>
      </w:r>
    </w:p>
    <w:p w:rsidR="00642027" w:rsidRPr="00483B69" w:rsidRDefault="00642027" w:rsidP="0064202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903A34" w:rsidP="0064202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9</w:t>
      </w:r>
      <w:r w:rsidR="00551D90">
        <w:rPr>
          <w:rFonts w:ascii="Calibri" w:hAnsi="Calibri"/>
        </w:rPr>
        <w:t xml:space="preserve">. </w:t>
      </w:r>
      <w:r w:rsidR="0016161E" w:rsidRPr="00551D90">
        <w:rPr>
          <w:rFonts w:ascii="Calibri" w:hAnsi="Calibri"/>
        </w:rPr>
        <w:t>W przypadku konieczności usunięcia wad w innym miejscu niż miejsce używania przedmiotu umowy koszt i odpowiedzialność za je</w:t>
      </w:r>
      <w:r w:rsidR="00483B69" w:rsidRPr="00551D90">
        <w:rPr>
          <w:rFonts w:ascii="Calibri" w:hAnsi="Calibri"/>
        </w:rPr>
        <w:t>go</w:t>
      </w:r>
      <w:r w:rsidR="0016161E" w:rsidRPr="00551D90">
        <w:rPr>
          <w:rFonts w:ascii="Calibri" w:hAnsi="Calibri"/>
        </w:rPr>
        <w:t xml:space="preserve"> transport </w:t>
      </w:r>
      <w:r w:rsidR="00C0634B">
        <w:rPr>
          <w:rFonts w:ascii="Calibri" w:hAnsi="Calibri"/>
        </w:rPr>
        <w:t xml:space="preserve">w okresie trwania gwarancji </w:t>
      </w:r>
      <w:r w:rsidR="0016161E" w:rsidRPr="00551D90">
        <w:rPr>
          <w:rFonts w:ascii="Calibri" w:hAnsi="Calibri"/>
        </w:rPr>
        <w:t xml:space="preserve">ponosi Wykonawca. </w:t>
      </w:r>
      <w:r w:rsidR="0016161E" w:rsidRPr="00551D90">
        <w:rPr>
          <w:rFonts w:ascii="Calibri" w:hAnsi="Calibri"/>
        </w:rPr>
        <w:lastRenderedPageBreak/>
        <w:t xml:space="preserve">Koszt i odpowiedzialność ponosi Wykonawca od chwili wydania wadliwego przedmiotu umowy jego upoważnionemu przedstawicielowi, do chwili </w:t>
      </w:r>
      <w:r w:rsidR="00C0634B">
        <w:rPr>
          <w:rFonts w:ascii="Calibri" w:hAnsi="Calibri"/>
        </w:rPr>
        <w:t xml:space="preserve">dostarczenia </w:t>
      </w:r>
      <w:r w:rsidR="0016161E" w:rsidRPr="00551D90">
        <w:rPr>
          <w:rFonts w:ascii="Calibri" w:hAnsi="Calibri"/>
        </w:rPr>
        <w:t xml:space="preserve">przedmiotu umowy </w:t>
      </w:r>
      <w:r w:rsidR="00C0634B">
        <w:rPr>
          <w:rFonts w:ascii="Calibri" w:hAnsi="Calibri"/>
        </w:rPr>
        <w:t xml:space="preserve">do siedziby </w:t>
      </w:r>
      <w:r w:rsidR="0016161E" w:rsidRPr="00551D90">
        <w:rPr>
          <w:rFonts w:ascii="Calibri" w:hAnsi="Calibri"/>
        </w:rPr>
        <w:t>Zamawiającego</w:t>
      </w:r>
      <w:r w:rsidR="0016161E" w:rsidRPr="00551D90">
        <w:rPr>
          <w:rFonts w:ascii="Calibri" w:hAnsi="Calibri"/>
          <w:i/>
        </w:rPr>
        <w:t>,</w:t>
      </w:r>
      <w:r w:rsidR="0016161E" w:rsidRPr="00551D90">
        <w:rPr>
          <w:rFonts w:ascii="Calibri" w:hAnsi="Calibri"/>
        </w:rPr>
        <w:t xml:space="preserve"> po usunięciu wady.</w:t>
      </w:r>
    </w:p>
    <w:p w:rsidR="00642027" w:rsidRPr="00551D90" w:rsidRDefault="00642027" w:rsidP="00642027">
      <w:pPr>
        <w:spacing w:after="0" w:line="240" w:lineRule="auto"/>
        <w:jc w:val="both"/>
        <w:rPr>
          <w:rFonts w:ascii="Calibri" w:hAnsi="Calibri"/>
        </w:rPr>
      </w:pPr>
    </w:p>
    <w:p w:rsidR="0016161E" w:rsidRPr="007B3D07" w:rsidRDefault="00655114" w:rsidP="00642027">
      <w:p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7B3D07">
        <w:rPr>
          <w:rFonts w:ascii="Calibri" w:hAnsi="Calibri"/>
          <w:sz w:val="20"/>
          <w:szCs w:val="20"/>
        </w:rPr>
        <w:t>1</w:t>
      </w:r>
      <w:r w:rsidR="00903A34">
        <w:rPr>
          <w:rFonts w:ascii="Calibri" w:hAnsi="Calibri"/>
          <w:sz w:val="20"/>
          <w:szCs w:val="20"/>
        </w:rPr>
        <w:t>0</w:t>
      </w:r>
      <w:r w:rsidRPr="007B3D07">
        <w:rPr>
          <w:rFonts w:ascii="Calibri" w:hAnsi="Calibri"/>
          <w:sz w:val="20"/>
          <w:szCs w:val="20"/>
        </w:rPr>
        <w:t xml:space="preserve">. </w:t>
      </w:r>
      <w:r w:rsidR="0016161E" w:rsidRPr="007B3D07">
        <w:rPr>
          <w:rFonts w:ascii="Calibri" w:hAnsi="Calibri"/>
          <w:sz w:val="20"/>
          <w:szCs w:val="20"/>
        </w:rPr>
        <w:t>Jeżeli wady przedmiotu umowy usunąć się nie da, albo Wykonawca nie usunie wady w okresie</w:t>
      </w:r>
      <w:r w:rsidRPr="007B3D07">
        <w:rPr>
          <w:rFonts w:ascii="Calibri" w:hAnsi="Calibri"/>
          <w:sz w:val="20"/>
          <w:szCs w:val="20"/>
        </w:rPr>
        <w:t xml:space="preserve"> 28 dni kalendarzowych </w:t>
      </w:r>
      <w:r w:rsidR="0016161E" w:rsidRPr="007B3D07">
        <w:rPr>
          <w:rFonts w:ascii="Calibri" w:hAnsi="Calibri"/>
          <w:sz w:val="20"/>
          <w:szCs w:val="20"/>
        </w:rPr>
        <w:t xml:space="preserve">albo po usunięciu wady przedmiot umowy nadal </w:t>
      </w:r>
      <w:r w:rsidR="007B3D07" w:rsidRPr="007B3D07">
        <w:rPr>
          <w:rFonts w:ascii="Calibri" w:hAnsi="Calibri"/>
          <w:sz w:val="20"/>
          <w:szCs w:val="20"/>
        </w:rPr>
        <w:t xml:space="preserve">wykazuje wady, Zamawiający może </w:t>
      </w:r>
      <w:r w:rsidR="0016161E" w:rsidRPr="007B3D0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="0016161E" w:rsidRPr="007B3D07">
        <w:rPr>
          <w:rFonts w:ascii="Calibri" w:eastAsia="Times New Roman" w:hAnsi="Calibri" w:cs="Courier New"/>
          <w:sz w:val="20"/>
          <w:szCs w:val="20"/>
          <w:lang w:eastAsia="pl-PL"/>
        </w:rPr>
        <w:br/>
        <w:t>w okresi</w:t>
      </w:r>
      <w:r w:rsidR="007B3D07" w:rsidRPr="007B3D07">
        <w:rPr>
          <w:rFonts w:ascii="Calibri" w:eastAsia="Times New Roman" w:hAnsi="Calibri" w:cs="Courier New"/>
          <w:sz w:val="20"/>
          <w:szCs w:val="20"/>
          <w:lang w:eastAsia="pl-PL"/>
        </w:rPr>
        <w:t xml:space="preserve">e uzgodnionym przez Strony, </w:t>
      </w:r>
      <w:r w:rsidR="007B3D07">
        <w:rPr>
          <w:rFonts w:ascii="Calibri" w:eastAsia="Times New Roman" w:hAnsi="Calibri" w:cs="Courier New"/>
          <w:sz w:val="20"/>
          <w:szCs w:val="20"/>
          <w:lang w:eastAsia="pl-PL"/>
        </w:rPr>
        <w:t>jednak nie dłuższym niż 30 dni.</w:t>
      </w:r>
    </w:p>
    <w:p w:rsidR="0016161E" w:rsidRPr="0016161E" w:rsidRDefault="0016161E" w:rsidP="0064202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16161E" w:rsidRDefault="0016161E" w:rsidP="0016161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EA012F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16161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16161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16161E" w:rsidRPr="0016161E" w:rsidRDefault="0016161E" w:rsidP="0016161E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16161E" w:rsidRP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16161E" w:rsidRPr="0016161E" w:rsidRDefault="0016161E" w:rsidP="0016161E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FF18B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16161E" w:rsidRPr="0016161E" w:rsidRDefault="0016161E" w:rsidP="0016161E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FF18B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A012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16161E" w:rsidRP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16161E" w:rsidRP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 opóźnienia w usunięciu wad, wyn</w:t>
      </w:r>
      <w:r w:rsidR="00BC6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ikających z gwarancji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jest zobowiązany do zapłaty kar umownych w wysokości 0,5 % wartości brutto „przedmiotu umowy” za każdy tydzień opóźnienia, licząc od następnego tygodnia po upływie terminu określonego w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D7379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5</w:t>
      </w:r>
      <w:r w:rsidR="00BC6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e, </w:t>
      </w:r>
      <w:proofErr w:type="spellStart"/>
      <w:r w:rsidR="00BC6A76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="00BC6A76">
        <w:rPr>
          <w:rFonts w:ascii="Calibri" w:eastAsia="Times New Roman" w:hAnsi="Calibri" w:cs="Times New Roman"/>
          <w:sz w:val="20"/>
          <w:szCs w:val="20"/>
          <w:lang w:eastAsia="pl-PL"/>
        </w:rPr>
        <w:t>. 1), tiret pierwszy.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</w:t>
      </w:r>
      <w:r w:rsidR="00BC6A7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apłaci kary umowne w wysokości 1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0% wartości umowy brutto.</w:t>
      </w:r>
    </w:p>
    <w:p w:rsidR="00085DC0" w:rsidRDefault="00085DC0" w:rsidP="00085DC0">
      <w:pPr>
        <w:pStyle w:val="Akapitzlist"/>
        <w:rPr>
          <w:rFonts w:ascii="Calibri" w:hAnsi="Calibri"/>
          <w:color w:val="000000"/>
        </w:rPr>
      </w:pPr>
    </w:p>
    <w:p w:rsidR="0016161E" w:rsidRP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D11937" w:rsidRDefault="00D11937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E5512E" w:rsidRDefault="00E5512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A012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E3A19" w:rsidRPr="0016161E" w:rsidRDefault="003E3A19" w:rsidP="0016161E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A012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16161E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Oświadczamy, że oferowany „przedmi</w:t>
      </w:r>
      <w:r w:rsidR="00BF082F">
        <w:rPr>
          <w:rFonts w:eastAsia="Times New Roman" w:cs="Times New Roman"/>
          <w:sz w:val="20"/>
          <w:szCs w:val="20"/>
          <w:lang w:eastAsia="pl-PL"/>
        </w:rPr>
        <w:t xml:space="preserve">ot umowy” jest fabrycznie nowy i </w:t>
      </w:r>
      <w:r w:rsidRPr="0016161E">
        <w:rPr>
          <w:rFonts w:eastAsia="Times New Roman" w:cs="Times New Roman"/>
          <w:sz w:val="20"/>
          <w:szCs w:val="20"/>
          <w:lang w:eastAsia="pl-PL"/>
        </w:rPr>
        <w:t>pochodz</w:t>
      </w:r>
      <w:r w:rsidR="00BF082F">
        <w:rPr>
          <w:rFonts w:eastAsia="Times New Roman" w:cs="Times New Roman"/>
          <w:sz w:val="20"/>
          <w:szCs w:val="20"/>
          <w:lang w:eastAsia="pl-PL"/>
        </w:rPr>
        <w:t>i z legalnego źródła.</w:t>
      </w: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E3A19" w:rsidRPr="0016161E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</w:t>
      </w:r>
      <w:r w:rsidR="00EA012F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0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16161E" w:rsidRPr="0016161E" w:rsidRDefault="0016161E" w:rsidP="0016161E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16161E" w:rsidRPr="00583B2A" w:rsidRDefault="0016161E" w:rsidP="0016161E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</w:t>
      </w:r>
      <w:r w:rsidRPr="00583B2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sytuacjach</w:t>
      </w:r>
      <w:r w:rsidRPr="00583B2A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351BCE" w:rsidRPr="008C47CD" w:rsidRDefault="00351BCE" w:rsidP="00351BCE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351BCE" w:rsidRPr="008C47CD" w:rsidRDefault="00351BCE" w:rsidP="00351BCE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351BCE" w:rsidRPr="008C47CD" w:rsidRDefault="00351BCE" w:rsidP="00351BCE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351BCE" w:rsidRPr="008C47CD" w:rsidRDefault="00351BCE" w:rsidP="00351BCE">
      <w:pPr>
        <w:pStyle w:val="Akapitzlist"/>
        <w:numPr>
          <w:ilvl w:val="1"/>
          <w:numId w:val="21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351BCE" w:rsidRPr="008C47CD" w:rsidRDefault="00351BCE" w:rsidP="00351BCE">
      <w:pPr>
        <w:pStyle w:val="Akapitzlist"/>
        <w:numPr>
          <w:ilvl w:val="1"/>
          <w:numId w:val="21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jeżeli Wykonawca zaoferuje nowszy model zaoferowanego przedmiotu umowy, a opisany w Specyfikacji Istotnych Warunków Zamówienia nie znajduje się już w sprzedaży lub nie jest pr</w:t>
      </w:r>
      <w:r w:rsidR="00583B2A">
        <w:rPr>
          <w:rFonts w:ascii="Calibri" w:hAnsi="Calibri"/>
        </w:rPr>
        <w:t>odukowany.</w:t>
      </w:r>
    </w:p>
    <w:p w:rsidR="00351BCE" w:rsidRDefault="00351BCE" w:rsidP="0016161E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E3A19" w:rsidRPr="0016161E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EA012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1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16161E" w:rsidRPr="0016161E" w:rsidRDefault="0016161E" w:rsidP="0027146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6161E" w:rsidRPr="0016161E" w:rsidRDefault="0016161E" w:rsidP="0027146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E3A19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96E0A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96E0A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9F329B" w:rsidRDefault="009F329B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E3A19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96E0A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96E0A" w:rsidRPr="0016161E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9F329B" w:rsidRDefault="009F329B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EA012F" w:rsidRDefault="00EA012F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Załącznik nr 5</w:t>
      </w: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16161E" w:rsidRPr="0016161E" w:rsidRDefault="0016161E" w:rsidP="0016161E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16161E" w:rsidRPr="0016161E" w:rsidRDefault="0016161E" w:rsidP="0016161E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27685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  <w:r w:rsidRPr="0012768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na dostawę </w:t>
      </w:r>
      <w:r w:rsidR="00127685" w:rsidRPr="00127685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akwizycji danych</w:t>
      </w:r>
      <w:r w:rsidR="00127685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16161E" w:rsidRPr="0016161E" w:rsidRDefault="0016161E" w:rsidP="0016161E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16161E" w:rsidRPr="0016161E" w:rsidRDefault="0016161E" w:rsidP="0016161E"/>
    <w:sectPr w:rsidR="0016161E" w:rsidRPr="0016161E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F7" w:rsidRDefault="008E28F7" w:rsidP="0016161E">
      <w:pPr>
        <w:spacing w:after="0" w:line="240" w:lineRule="auto"/>
      </w:pPr>
      <w:r>
        <w:separator/>
      </w:r>
    </w:p>
  </w:endnote>
  <w:endnote w:type="continuationSeparator" w:id="0">
    <w:p w:rsidR="008E28F7" w:rsidRDefault="008E28F7" w:rsidP="0016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BB" w:rsidRDefault="001375B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1664">
      <w:rPr>
        <w:noProof/>
      </w:rPr>
      <w:t>8</w:t>
    </w:r>
    <w:r>
      <w:fldChar w:fldCharType="end"/>
    </w:r>
  </w:p>
  <w:p w:rsidR="001375BB" w:rsidRDefault="001375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F7" w:rsidRDefault="008E28F7" w:rsidP="0016161E">
      <w:pPr>
        <w:spacing w:after="0" w:line="240" w:lineRule="auto"/>
      </w:pPr>
      <w:r>
        <w:separator/>
      </w:r>
    </w:p>
  </w:footnote>
  <w:footnote w:type="continuationSeparator" w:id="0">
    <w:p w:rsidR="008E28F7" w:rsidRDefault="008E28F7" w:rsidP="0016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BB" w:rsidRPr="00D51D00" w:rsidRDefault="001375BB" w:rsidP="0016161E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1375BB" w:rsidRPr="00D51D00" w:rsidRDefault="001375BB" w:rsidP="0016161E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FZ-1/4322a/AJ/15</w:t>
    </w:r>
  </w:p>
  <w:p w:rsidR="001375BB" w:rsidRDefault="001375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66F766A"/>
    <w:multiLevelType w:val="hybridMultilevel"/>
    <w:tmpl w:val="1CF4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F8E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4AAE"/>
    <w:multiLevelType w:val="hybridMultilevel"/>
    <w:tmpl w:val="C862EAA0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1CD153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01580"/>
    <w:multiLevelType w:val="hybridMultilevel"/>
    <w:tmpl w:val="F33C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9D3973"/>
    <w:multiLevelType w:val="multilevel"/>
    <w:tmpl w:val="421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62ED4"/>
    <w:multiLevelType w:val="multilevel"/>
    <w:tmpl w:val="F79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E25270"/>
    <w:multiLevelType w:val="hybridMultilevel"/>
    <w:tmpl w:val="C562E490"/>
    <w:lvl w:ilvl="0" w:tplc="13889D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5">
    <w:nsid w:val="3D41292D"/>
    <w:multiLevelType w:val="hybridMultilevel"/>
    <w:tmpl w:val="BC4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7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040150C"/>
    <w:multiLevelType w:val="hybridMultilevel"/>
    <w:tmpl w:val="49C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4FAA7AA5"/>
    <w:multiLevelType w:val="hybridMultilevel"/>
    <w:tmpl w:val="00A62F4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C125D6C"/>
    <w:multiLevelType w:val="hybridMultilevel"/>
    <w:tmpl w:val="00A62F4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99A1413"/>
    <w:multiLevelType w:val="hybridMultilevel"/>
    <w:tmpl w:val="3D4A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42">
    <w:nsid w:val="6B8B05AC"/>
    <w:multiLevelType w:val="hybridMultilevel"/>
    <w:tmpl w:val="75E2E7F6"/>
    <w:lvl w:ilvl="0" w:tplc="0415000F">
      <w:start w:val="1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6DD71949"/>
    <w:multiLevelType w:val="hybridMultilevel"/>
    <w:tmpl w:val="7C26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7414C"/>
    <w:multiLevelType w:val="hybridMultilevel"/>
    <w:tmpl w:val="9584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E667E93"/>
    <w:multiLevelType w:val="hybridMultilevel"/>
    <w:tmpl w:val="273E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0"/>
  </w:num>
  <w:num w:numId="4">
    <w:abstractNumId w:val="0"/>
  </w:num>
  <w:num w:numId="5">
    <w:abstractNumId w:val="30"/>
  </w:num>
  <w:num w:numId="6">
    <w:abstractNumId w:val="32"/>
  </w:num>
  <w:num w:numId="7">
    <w:abstractNumId w:val="41"/>
  </w:num>
  <w:num w:numId="8">
    <w:abstractNumId w:val="49"/>
  </w:num>
  <w:num w:numId="9">
    <w:abstractNumId w:val="47"/>
  </w:num>
  <w:num w:numId="10">
    <w:abstractNumId w:val="18"/>
  </w:num>
  <w:num w:numId="11">
    <w:abstractNumId w:val="24"/>
  </w:num>
  <w:num w:numId="12">
    <w:abstractNumId w:val="34"/>
  </w:num>
  <w:num w:numId="13">
    <w:abstractNumId w:val="39"/>
  </w:num>
  <w:num w:numId="14">
    <w:abstractNumId w:val="26"/>
  </w:num>
  <w:num w:numId="15">
    <w:abstractNumId w:val="37"/>
  </w:num>
  <w:num w:numId="16">
    <w:abstractNumId w:val="36"/>
  </w:num>
  <w:num w:numId="17">
    <w:abstractNumId w:val="11"/>
  </w:num>
  <w:num w:numId="18">
    <w:abstractNumId w:val="45"/>
  </w:num>
  <w:num w:numId="19">
    <w:abstractNumId w:val="23"/>
  </w:num>
  <w:num w:numId="20">
    <w:abstractNumId w:val="7"/>
  </w:num>
  <w:num w:numId="21">
    <w:abstractNumId w:val="29"/>
  </w:num>
  <w:num w:numId="22">
    <w:abstractNumId w:val="21"/>
  </w:num>
  <w:num w:numId="23">
    <w:abstractNumId w:val="48"/>
  </w:num>
  <w:num w:numId="24">
    <w:abstractNumId w:val="20"/>
  </w:num>
  <w:num w:numId="25">
    <w:abstractNumId w:val="19"/>
  </w:num>
  <w:num w:numId="26">
    <w:abstractNumId w:val="3"/>
  </w:num>
  <w:num w:numId="27">
    <w:abstractNumId w:val="4"/>
  </w:num>
  <w:num w:numId="28">
    <w:abstractNumId w:val="33"/>
  </w:num>
  <w:num w:numId="29">
    <w:abstractNumId w:val="9"/>
  </w:num>
  <w:num w:numId="30">
    <w:abstractNumId w:val="14"/>
  </w:num>
  <w:num w:numId="31">
    <w:abstractNumId w:val="5"/>
  </w:num>
  <w:num w:numId="32">
    <w:abstractNumId w:val="27"/>
  </w:num>
  <w:num w:numId="33">
    <w:abstractNumId w:val="16"/>
  </w:num>
  <w:num w:numId="34">
    <w:abstractNumId w:val="42"/>
  </w:num>
  <w:num w:numId="35">
    <w:abstractNumId w:val="51"/>
  </w:num>
  <w:num w:numId="36">
    <w:abstractNumId w:val="40"/>
  </w:num>
  <w:num w:numId="37">
    <w:abstractNumId w:val="13"/>
  </w:num>
  <w:num w:numId="38">
    <w:abstractNumId w:val="12"/>
  </w:num>
  <w:num w:numId="39">
    <w:abstractNumId w:val="46"/>
  </w:num>
  <w:num w:numId="40">
    <w:abstractNumId w:val="28"/>
  </w:num>
  <w:num w:numId="41">
    <w:abstractNumId w:val="8"/>
  </w:num>
  <w:num w:numId="42">
    <w:abstractNumId w:val="44"/>
  </w:num>
  <w:num w:numId="43">
    <w:abstractNumId w:val="43"/>
  </w:num>
  <w:num w:numId="44">
    <w:abstractNumId w:val="1"/>
  </w:num>
  <w:num w:numId="45">
    <w:abstractNumId w:val="25"/>
  </w:num>
  <w:num w:numId="46">
    <w:abstractNumId w:val="35"/>
  </w:num>
  <w:num w:numId="47">
    <w:abstractNumId w:val="10"/>
  </w:num>
  <w:num w:numId="48">
    <w:abstractNumId w:val="6"/>
  </w:num>
  <w:num w:numId="49">
    <w:abstractNumId w:val="31"/>
  </w:num>
  <w:num w:numId="50">
    <w:abstractNumId w:val="38"/>
  </w:num>
  <w:num w:numId="51">
    <w:abstractNumId w:val="22"/>
  </w:num>
  <w:num w:numId="52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E"/>
    <w:rsid w:val="0000053E"/>
    <w:rsid w:val="00006365"/>
    <w:rsid w:val="00007EA4"/>
    <w:rsid w:val="000245E8"/>
    <w:rsid w:val="00074391"/>
    <w:rsid w:val="0007663D"/>
    <w:rsid w:val="00080593"/>
    <w:rsid w:val="00085DC0"/>
    <w:rsid w:val="000911AB"/>
    <w:rsid w:val="00092275"/>
    <w:rsid w:val="0009233E"/>
    <w:rsid w:val="00096E0A"/>
    <w:rsid w:val="000B4E62"/>
    <w:rsid w:val="000D10ED"/>
    <w:rsid w:val="000E4475"/>
    <w:rsid w:val="000F2539"/>
    <w:rsid w:val="00103390"/>
    <w:rsid w:val="0012688C"/>
    <w:rsid w:val="00126E2C"/>
    <w:rsid w:val="00127685"/>
    <w:rsid w:val="00133E84"/>
    <w:rsid w:val="00136B8E"/>
    <w:rsid w:val="001375BB"/>
    <w:rsid w:val="00137A2A"/>
    <w:rsid w:val="0014530A"/>
    <w:rsid w:val="0016161E"/>
    <w:rsid w:val="00170A32"/>
    <w:rsid w:val="00172386"/>
    <w:rsid w:val="001846AE"/>
    <w:rsid w:val="0018760A"/>
    <w:rsid w:val="001A3E23"/>
    <w:rsid w:val="001A71C2"/>
    <w:rsid w:val="001D5FD4"/>
    <w:rsid w:val="001E7DA9"/>
    <w:rsid w:val="00217062"/>
    <w:rsid w:val="00222795"/>
    <w:rsid w:val="00245B43"/>
    <w:rsid w:val="002461B5"/>
    <w:rsid w:val="00260291"/>
    <w:rsid w:val="00264650"/>
    <w:rsid w:val="002671FB"/>
    <w:rsid w:val="00271464"/>
    <w:rsid w:val="00280C0B"/>
    <w:rsid w:val="002849FD"/>
    <w:rsid w:val="0029087A"/>
    <w:rsid w:val="002930F8"/>
    <w:rsid w:val="002A14CB"/>
    <w:rsid w:val="002E261F"/>
    <w:rsid w:val="00333C53"/>
    <w:rsid w:val="003406CD"/>
    <w:rsid w:val="00343A62"/>
    <w:rsid w:val="00351AD5"/>
    <w:rsid w:val="00351BCE"/>
    <w:rsid w:val="00351C33"/>
    <w:rsid w:val="00377511"/>
    <w:rsid w:val="00385D53"/>
    <w:rsid w:val="0039527F"/>
    <w:rsid w:val="003971C8"/>
    <w:rsid w:val="003A2B27"/>
    <w:rsid w:val="003A7894"/>
    <w:rsid w:val="003B0932"/>
    <w:rsid w:val="003C13BC"/>
    <w:rsid w:val="003C3492"/>
    <w:rsid w:val="003C72BB"/>
    <w:rsid w:val="003C76C0"/>
    <w:rsid w:val="003D3471"/>
    <w:rsid w:val="003E3A19"/>
    <w:rsid w:val="00414296"/>
    <w:rsid w:val="0041757D"/>
    <w:rsid w:val="004252D0"/>
    <w:rsid w:val="004412F9"/>
    <w:rsid w:val="00442888"/>
    <w:rsid w:val="0044300B"/>
    <w:rsid w:val="00453678"/>
    <w:rsid w:val="004558A6"/>
    <w:rsid w:val="00455B1B"/>
    <w:rsid w:val="00467F27"/>
    <w:rsid w:val="00470F57"/>
    <w:rsid w:val="0047509C"/>
    <w:rsid w:val="00483B69"/>
    <w:rsid w:val="00486480"/>
    <w:rsid w:val="00491664"/>
    <w:rsid w:val="00492CE5"/>
    <w:rsid w:val="004A09D0"/>
    <w:rsid w:val="004A4DBA"/>
    <w:rsid w:val="004A5185"/>
    <w:rsid w:val="004A7715"/>
    <w:rsid w:val="004B75CF"/>
    <w:rsid w:val="004C6A27"/>
    <w:rsid w:val="004E0663"/>
    <w:rsid w:val="004E2BAD"/>
    <w:rsid w:val="004F477C"/>
    <w:rsid w:val="00530647"/>
    <w:rsid w:val="00532817"/>
    <w:rsid w:val="00534609"/>
    <w:rsid w:val="00534C27"/>
    <w:rsid w:val="00551475"/>
    <w:rsid w:val="00551D90"/>
    <w:rsid w:val="00567D59"/>
    <w:rsid w:val="00583B2A"/>
    <w:rsid w:val="00592924"/>
    <w:rsid w:val="005A518A"/>
    <w:rsid w:val="005A6341"/>
    <w:rsid w:val="005C1CF7"/>
    <w:rsid w:val="005C7580"/>
    <w:rsid w:val="005D2ADB"/>
    <w:rsid w:val="005E1500"/>
    <w:rsid w:val="00600D4D"/>
    <w:rsid w:val="006228EA"/>
    <w:rsid w:val="006229C7"/>
    <w:rsid w:val="00626504"/>
    <w:rsid w:val="00642027"/>
    <w:rsid w:val="00655114"/>
    <w:rsid w:val="00656B08"/>
    <w:rsid w:val="00666D5F"/>
    <w:rsid w:val="00675930"/>
    <w:rsid w:val="00683065"/>
    <w:rsid w:val="006A59AF"/>
    <w:rsid w:val="006C1D43"/>
    <w:rsid w:val="006D4B6E"/>
    <w:rsid w:val="006F07B6"/>
    <w:rsid w:val="006F3905"/>
    <w:rsid w:val="00704CF9"/>
    <w:rsid w:val="007161BA"/>
    <w:rsid w:val="0072617B"/>
    <w:rsid w:val="00734583"/>
    <w:rsid w:val="00734A2F"/>
    <w:rsid w:val="00756B12"/>
    <w:rsid w:val="007711EC"/>
    <w:rsid w:val="007724DC"/>
    <w:rsid w:val="0077537A"/>
    <w:rsid w:val="0078737B"/>
    <w:rsid w:val="007B3A69"/>
    <w:rsid w:val="007B3D07"/>
    <w:rsid w:val="007F3E18"/>
    <w:rsid w:val="00810BDF"/>
    <w:rsid w:val="00812D44"/>
    <w:rsid w:val="0081486A"/>
    <w:rsid w:val="008212D9"/>
    <w:rsid w:val="008213BA"/>
    <w:rsid w:val="008217CF"/>
    <w:rsid w:val="00823818"/>
    <w:rsid w:val="00844FAB"/>
    <w:rsid w:val="00883C23"/>
    <w:rsid w:val="0088413D"/>
    <w:rsid w:val="00887D5C"/>
    <w:rsid w:val="008B454B"/>
    <w:rsid w:val="008B493C"/>
    <w:rsid w:val="008C206E"/>
    <w:rsid w:val="008C47CD"/>
    <w:rsid w:val="008D7076"/>
    <w:rsid w:val="008D711D"/>
    <w:rsid w:val="008E28F7"/>
    <w:rsid w:val="008E3C86"/>
    <w:rsid w:val="008F4058"/>
    <w:rsid w:val="008F7143"/>
    <w:rsid w:val="00903A34"/>
    <w:rsid w:val="009122D4"/>
    <w:rsid w:val="00914C6B"/>
    <w:rsid w:val="009211CC"/>
    <w:rsid w:val="00926EE1"/>
    <w:rsid w:val="00935F0F"/>
    <w:rsid w:val="0093603B"/>
    <w:rsid w:val="0096374F"/>
    <w:rsid w:val="00964F90"/>
    <w:rsid w:val="00966922"/>
    <w:rsid w:val="00983776"/>
    <w:rsid w:val="00984025"/>
    <w:rsid w:val="009A0C96"/>
    <w:rsid w:val="009C6EEC"/>
    <w:rsid w:val="009F13FA"/>
    <w:rsid w:val="009F329B"/>
    <w:rsid w:val="00A00BC9"/>
    <w:rsid w:val="00A54018"/>
    <w:rsid w:val="00A61AF8"/>
    <w:rsid w:val="00A652CA"/>
    <w:rsid w:val="00A80EEB"/>
    <w:rsid w:val="00A953FB"/>
    <w:rsid w:val="00A971CC"/>
    <w:rsid w:val="00AA7519"/>
    <w:rsid w:val="00AE30B5"/>
    <w:rsid w:val="00AF4230"/>
    <w:rsid w:val="00B07178"/>
    <w:rsid w:val="00B10A03"/>
    <w:rsid w:val="00B51643"/>
    <w:rsid w:val="00B53B6E"/>
    <w:rsid w:val="00B709FE"/>
    <w:rsid w:val="00B774CB"/>
    <w:rsid w:val="00B80E52"/>
    <w:rsid w:val="00B848E0"/>
    <w:rsid w:val="00B8774B"/>
    <w:rsid w:val="00BC6A76"/>
    <w:rsid w:val="00BD7A76"/>
    <w:rsid w:val="00BE085F"/>
    <w:rsid w:val="00BE181C"/>
    <w:rsid w:val="00BF082F"/>
    <w:rsid w:val="00BF2BF9"/>
    <w:rsid w:val="00BF6600"/>
    <w:rsid w:val="00C04901"/>
    <w:rsid w:val="00C058AD"/>
    <w:rsid w:val="00C0634B"/>
    <w:rsid w:val="00C07254"/>
    <w:rsid w:val="00C114CC"/>
    <w:rsid w:val="00C35ADB"/>
    <w:rsid w:val="00C37C55"/>
    <w:rsid w:val="00C401A0"/>
    <w:rsid w:val="00C6002E"/>
    <w:rsid w:val="00C70539"/>
    <w:rsid w:val="00C722CE"/>
    <w:rsid w:val="00C811A7"/>
    <w:rsid w:val="00C860CA"/>
    <w:rsid w:val="00C87515"/>
    <w:rsid w:val="00C90A80"/>
    <w:rsid w:val="00CA1BBB"/>
    <w:rsid w:val="00CB6C25"/>
    <w:rsid w:val="00CC6B40"/>
    <w:rsid w:val="00CD0D45"/>
    <w:rsid w:val="00CD29C9"/>
    <w:rsid w:val="00CD7B96"/>
    <w:rsid w:val="00CF53E4"/>
    <w:rsid w:val="00D00727"/>
    <w:rsid w:val="00D02945"/>
    <w:rsid w:val="00D05071"/>
    <w:rsid w:val="00D11937"/>
    <w:rsid w:val="00D37031"/>
    <w:rsid w:val="00D51E43"/>
    <w:rsid w:val="00D66E11"/>
    <w:rsid w:val="00D73798"/>
    <w:rsid w:val="00D958D3"/>
    <w:rsid w:val="00DB13B2"/>
    <w:rsid w:val="00DB6360"/>
    <w:rsid w:val="00DD32C2"/>
    <w:rsid w:val="00DD5966"/>
    <w:rsid w:val="00DD72BF"/>
    <w:rsid w:val="00DE283C"/>
    <w:rsid w:val="00E26D45"/>
    <w:rsid w:val="00E36389"/>
    <w:rsid w:val="00E37CFA"/>
    <w:rsid w:val="00E45614"/>
    <w:rsid w:val="00E5512E"/>
    <w:rsid w:val="00E5513E"/>
    <w:rsid w:val="00E57149"/>
    <w:rsid w:val="00E649E9"/>
    <w:rsid w:val="00E804C1"/>
    <w:rsid w:val="00E91043"/>
    <w:rsid w:val="00E97194"/>
    <w:rsid w:val="00E97308"/>
    <w:rsid w:val="00EA012F"/>
    <w:rsid w:val="00EA73D0"/>
    <w:rsid w:val="00EB1D1B"/>
    <w:rsid w:val="00EC44E3"/>
    <w:rsid w:val="00ED427F"/>
    <w:rsid w:val="00F02BB7"/>
    <w:rsid w:val="00F12172"/>
    <w:rsid w:val="00F30DD3"/>
    <w:rsid w:val="00F4367D"/>
    <w:rsid w:val="00F47563"/>
    <w:rsid w:val="00F540B7"/>
    <w:rsid w:val="00F60F06"/>
    <w:rsid w:val="00F62E6E"/>
    <w:rsid w:val="00F74B46"/>
    <w:rsid w:val="00F7581D"/>
    <w:rsid w:val="00F82A52"/>
    <w:rsid w:val="00F90BE1"/>
    <w:rsid w:val="00F9599F"/>
    <w:rsid w:val="00FA7099"/>
    <w:rsid w:val="00FC6694"/>
    <w:rsid w:val="00FD0239"/>
    <w:rsid w:val="00FD3662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16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6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616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6161E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16161E"/>
  </w:style>
  <w:style w:type="paragraph" w:styleId="Tytu">
    <w:name w:val="Title"/>
    <w:basedOn w:val="Normalny"/>
    <w:link w:val="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61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616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6161E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16161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6161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16161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6161E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161E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16161E"/>
    <w:rPr>
      <w:color w:val="0000FF"/>
      <w:u w:val="single"/>
    </w:rPr>
  </w:style>
  <w:style w:type="character" w:customStyle="1" w:styleId="text2">
    <w:name w:val="text2"/>
    <w:basedOn w:val="Domylnaczcionkaakapitu"/>
    <w:rsid w:val="0016161E"/>
  </w:style>
  <w:style w:type="paragraph" w:styleId="NormalnyWeb">
    <w:name w:val="Normal (Web)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16161E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1616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16161E"/>
    <w:rPr>
      <w:rFonts w:cs="Times New Roman"/>
    </w:rPr>
  </w:style>
  <w:style w:type="paragraph" w:customStyle="1" w:styleId="CM53">
    <w:name w:val="CM5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16161E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16161E"/>
    <w:rPr>
      <w:color w:val="auto"/>
    </w:rPr>
  </w:style>
  <w:style w:type="paragraph" w:customStyle="1" w:styleId="CM54">
    <w:name w:val="CM54"/>
    <w:basedOn w:val="Default"/>
    <w:next w:val="Default"/>
    <w:rsid w:val="0016161E"/>
    <w:rPr>
      <w:color w:val="auto"/>
    </w:rPr>
  </w:style>
  <w:style w:type="paragraph" w:customStyle="1" w:styleId="CM64">
    <w:name w:val="CM64"/>
    <w:basedOn w:val="Default"/>
    <w:next w:val="Default"/>
    <w:rsid w:val="0016161E"/>
    <w:rPr>
      <w:color w:val="auto"/>
    </w:rPr>
  </w:style>
  <w:style w:type="paragraph" w:styleId="Zwykytekst">
    <w:name w:val="Plain Text"/>
    <w:basedOn w:val="Normalny"/>
    <w:link w:val="ZwykytekstZnak"/>
    <w:rsid w:val="001616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6161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6161E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16161E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16161E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16161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1616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1616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161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16161E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16161E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61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16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16161E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16161E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16161E"/>
  </w:style>
  <w:style w:type="table" w:customStyle="1" w:styleId="Tabela-Siatka3">
    <w:name w:val="Tabela - Siatka3"/>
    <w:basedOn w:val="Standardowy"/>
    <w:next w:val="Tabela-Siatka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16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16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6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616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6161E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16161E"/>
  </w:style>
  <w:style w:type="paragraph" w:styleId="Tytu">
    <w:name w:val="Title"/>
    <w:basedOn w:val="Normalny"/>
    <w:link w:val="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61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616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6161E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16161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6161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16161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6161E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161E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16161E"/>
    <w:rPr>
      <w:color w:val="0000FF"/>
      <w:u w:val="single"/>
    </w:rPr>
  </w:style>
  <w:style w:type="character" w:customStyle="1" w:styleId="text2">
    <w:name w:val="text2"/>
    <w:basedOn w:val="Domylnaczcionkaakapitu"/>
    <w:rsid w:val="0016161E"/>
  </w:style>
  <w:style w:type="paragraph" w:styleId="NormalnyWeb">
    <w:name w:val="Normal (Web)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16161E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1616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16161E"/>
    <w:rPr>
      <w:rFonts w:cs="Times New Roman"/>
    </w:rPr>
  </w:style>
  <w:style w:type="paragraph" w:customStyle="1" w:styleId="CM53">
    <w:name w:val="CM5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16161E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16161E"/>
    <w:rPr>
      <w:color w:val="auto"/>
    </w:rPr>
  </w:style>
  <w:style w:type="paragraph" w:customStyle="1" w:styleId="CM54">
    <w:name w:val="CM54"/>
    <w:basedOn w:val="Default"/>
    <w:next w:val="Default"/>
    <w:rsid w:val="0016161E"/>
    <w:rPr>
      <w:color w:val="auto"/>
    </w:rPr>
  </w:style>
  <w:style w:type="paragraph" w:customStyle="1" w:styleId="CM64">
    <w:name w:val="CM64"/>
    <w:basedOn w:val="Default"/>
    <w:next w:val="Default"/>
    <w:rsid w:val="0016161E"/>
    <w:rPr>
      <w:color w:val="auto"/>
    </w:rPr>
  </w:style>
  <w:style w:type="paragraph" w:styleId="Zwykytekst">
    <w:name w:val="Plain Text"/>
    <w:basedOn w:val="Normalny"/>
    <w:link w:val="ZwykytekstZnak"/>
    <w:rsid w:val="001616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6161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6161E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16161E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16161E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16161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1616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1616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161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16161E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16161E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61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16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16161E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16161E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16161E"/>
  </w:style>
  <w:style w:type="table" w:customStyle="1" w:styleId="Tabela-Siatka3">
    <w:name w:val="Tabela - Siatka3"/>
    <w:basedOn w:val="Standardowy"/>
    <w:next w:val="Tabela-Siatka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16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.toman@gig.e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ig.eu" TargetMode="External"/><Relationship Id="rId19" Type="http://schemas.openxmlformats.org/officeDocument/2006/relationships/hyperlink" Target="http://www.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.slota@gig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AF4F-F01A-4806-8283-D84D653E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30</Pages>
  <Words>9224</Words>
  <Characters>55349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215</cp:revision>
  <cp:lastPrinted>2015-11-05T13:57:00Z</cp:lastPrinted>
  <dcterms:created xsi:type="dcterms:W3CDTF">2015-07-03T11:47:00Z</dcterms:created>
  <dcterms:modified xsi:type="dcterms:W3CDTF">2015-11-05T13:59:00Z</dcterms:modified>
</cp:coreProperties>
</file>