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DF43B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A96189">
        <w:rPr>
          <w:sz w:val="22"/>
          <w:szCs w:val="22"/>
        </w:rPr>
        <w:t>93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A96189">
        <w:rPr>
          <w:sz w:val="22"/>
          <w:szCs w:val="22"/>
        </w:rPr>
        <w:t>5.09.2016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A96189">
        <w:rPr>
          <w:b/>
          <w:sz w:val="22"/>
          <w:szCs w:val="22"/>
        </w:rPr>
        <w:t>5.09</w:t>
      </w:r>
      <w:r w:rsidR="00A134DF" w:rsidRPr="00A134DF">
        <w:rPr>
          <w:b/>
          <w:sz w:val="22"/>
          <w:szCs w:val="22"/>
        </w:rPr>
        <w:t>.2016 r.</w:t>
      </w:r>
    </w:p>
    <w:p w:rsidR="00A96189" w:rsidRDefault="00A96189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1A3EE2">
        <w:rPr>
          <w:b/>
          <w:color w:val="000000"/>
        </w:rPr>
        <w:t>i odczynników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ED12E5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Pr="004435EA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C06059" w:rsidRDefault="00C06059" w:rsidP="00D66C2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37"/>
        <w:gridCol w:w="1842"/>
        <w:gridCol w:w="993"/>
      </w:tblGrid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Nazwa towaru, wymagania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Jednostka</w:t>
            </w:r>
          </w:p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miary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Ilość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Pojemnik na próbki z PS o poj. 1000ml,  z wieczkiem z PS; wymiary pojemnika: szer. 179x133 mm, wys. 61 mm.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123B0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Pojemnik na próbki z PP o poj. 120ml z zakrętką (HDPE); niesterylny, z podziałką i polem do opisu; wymiary pojemnika 55x68mm;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123B0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cylinder miarowy klasy A wraz z certyfikatem serii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tygiel porcelanowy, średni, zgodny z normą DIN 12904, bez pokrywy; wymiary: śr. 46mm wysokość 58 mm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5E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naczyńko do spalań, porcelanowe; wymiary: szer. 55x42mm, wys. 16 mm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5EA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5E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Pinceta, stal nierdzewna 18/10, końce ze żłobieniami; prosta zaokrąglona na końcu; wymiary: dł. 250 mm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987D8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parownica porcelanowa o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poj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150 ml;  z </w:t>
            </w:r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wylewem,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>okrągłodenna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>półgłęboka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>; zgodna z normą DIN 12903; wymiary: śr. 100 mm, wys. 40 mm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987D8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parownica kwarcowa o poj. 170 ml; z wylewem, płaskodenna; zgodna z normą DIN 12336; wymiary: śr. 95 mm, wys. 55 mm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987D8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tygle ceramiczne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premium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Ø 1”do analizatora CHS 900 Helios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987D8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123B0A" w:rsidP="00443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300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miedź zredukowana do analizatora azotu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Eltra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N-580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filtry cząstek stałych do analizatora CHS Helios-900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rura kwarcowa do analizatora azotu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Eltra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N-580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wata kwarcowa</w:t>
            </w:r>
            <w:r w:rsidRPr="004435E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 analizatora CHS 900 Helios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bookmarkStart w:id="0" w:name="_GoBack"/>
        <w:bookmarkEnd w:id="0"/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element bomby kalorymetrycznej kompatybilnej z kalorymetrem C5010; KONTAKTBUCHSE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element bomby kalorymetrycznej kompatybilnej z kalorymetrem C5010; ZUNDELEKTRODE KPL.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op.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azotan (V) ołowiu;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azotan (V) miedzi;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987D82">
            <w:pPr>
              <w:shd w:val="clear" w:color="auto" w:fill="FFFFFF"/>
              <w:spacing w:before="150"/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azotan(V) cynku; </w:t>
            </w:r>
            <w:proofErr w:type="spellStart"/>
            <w:r w:rsidRPr="004435E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Roztwór wzorcowy ,</w:t>
            </w:r>
          </w:p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Kwasowość o stężeniu nie mniejszym niż 900 mg/L CaCO3. Roztwór musi posiadać odniesienie do wzorców wyższego rzędu (odniesienie do SRM z NIST) oraz zapewniać spójność pomiarową.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Ampułka 20mL (koncentrat)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Kolumienki 18 mm x 6 mm z węglem aktywnym do oznaczania AOX metodą kolumnowa (metoda wysokotemperaturowego spalania z detekcją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mikrokulometryczną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Opak.</w:t>
            </w:r>
          </w:p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Kolumna kadmowa regenerowana do </w:t>
            </w:r>
            <w:proofErr w:type="spellStart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wstrzykowego</w:t>
            </w:r>
            <w:proofErr w:type="spellEnd"/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analizatora przepływowego FIA MLE (oznaczanie azotanów)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ACETONITRYL do HPLC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987D82" w:rsidRPr="004435EA" w:rsidTr="00987D82">
        <w:tc>
          <w:tcPr>
            <w:tcW w:w="534" w:type="dxa"/>
            <w:shd w:val="clear" w:color="auto" w:fill="auto"/>
          </w:tcPr>
          <w:p w:rsidR="004435EA" w:rsidRPr="004435EA" w:rsidRDefault="004435EA" w:rsidP="004435E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5EA"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2-propanol do  HPLC </w:t>
            </w:r>
          </w:p>
        </w:tc>
        <w:tc>
          <w:tcPr>
            <w:tcW w:w="1842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2,5L</w:t>
            </w:r>
          </w:p>
        </w:tc>
        <w:tc>
          <w:tcPr>
            <w:tcW w:w="993" w:type="dxa"/>
            <w:shd w:val="clear" w:color="auto" w:fill="auto"/>
          </w:tcPr>
          <w:p w:rsidR="004435EA" w:rsidRPr="004435EA" w:rsidRDefault="004435EA" w:rsidP="004435E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35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4435EA" w:rsidRDefault="004435EA" w:rsidP="00D66C22"/>
    <w:p w:rsidR="009D4461" w:rsidRPr="00ED12E5" w:rsidRDefault="009D4461" w:rsidP="009D4461">
      <w:r w:rsidRPr="00ED12E5">
        <w:t xml:space="preserve">Wymagany termin wykonania dostawy – </w:t>
      </w:r>
      <w:r w:rsidR="00B64305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color w:val="FF0000"/>
        </w:rPr>
        <w:t xml:space="preserve"> </w:t>
      </w: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4435EA">
        <w:rPr>
          <w:b/>
          <w:lang w:eastAsia="en-US"/>
        </w:rPr>
        <w:t>12</w:t>
      </w:r>
      <w:r w:rsidRPr="00936950">
        <w:rPr>
          <w:b/>
          <w:lang w:eastAsia="en-US"/>
        </w:rPr>
        <w:t>.09.2016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 xml:space="preserve">Ofertę można złożyć drogą elektroniczną, </w:t>
      </w:r>
      <w:proofErr w:type="spellStart"/>
      <w:r w:rsidRPr="00936950">
        <w:rPr>
          <w:lang w:eastAsia="en-US"/>
        </w:rPr>
        <w:t>faxem</w:t>
      </w:r>
      <w:proofErr w:type="spellEnd"/>
      <w:r w:rsidRPr="00936950">
        <w:rPr>
          <w:lang w:eastAsia="en-US"/>
        </w:rPr>
        <w:t xml:space="preserve">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lastRenderedPageBreak/>
        <w:t xml:space="preserve"> </w:t>
      </w:r>
    </w:p>
    <w:p w:rsidR="00936950" w:rsidRPr="00936950" w:rsidRDefault="00936950" w:rsidP="00936950"/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          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BC" w:rsidRDefault="00DF43BC" w:rsidP="0014298E">
      <w:r>
        <w:separator/>
      </w:r>
    </w:p>
  </w:endnote>
  <w:endnote w:type="continuationSeparator" w:id="0">
    <w:p w:rsidR="00DF43BC" w:rsidRDefault="00DF43BC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7CA3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BC" w:rsidRDefault="00DF43BC" w:rsidP="0014298E">
      <w:r>
        <w:separator/>
      </w:r>
    </w:p>
  </w:footnote>
  <w:footnote w:type="continuationSeparator" w:id="0">
    <w:p w:rsidR="00DF43BC" w:rsidRDefault="00DF43BC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123B0A"/>
    <w:rsid w:val="00125213"/>
    <w:rsid w:val="0013177B"/>
    <w:rsid w:val="0014298E"/>
    <w:rsid w:val="00142D57"/>
    <w:rsid w:val="001A3EE2"/>
    <w:rsid w:val="001D5978"/>
    <w:rsid w:val="002C420D"/>
    <w:rsid w:val="00306D85"/>
    <w:rsid w:val="00313C34"/>
    <w:rsid w:val="00360ED2"/>
    <w:rsid w:val="0038003B"/>
    <w:rsid w:val="0039682F"/>
    <w:rsid w:val="00405ED8"/>
    <w:rsid w:val="00437972"/>
    <w:rsid w:val="004435EA"/>
    <w:rsid w:val="00483036"/>
    <w:rsid w:val="004D22FD"/>
    <w:rsid w:val="004E4A19"/>
    <w:rsid w:val="00513BBB"/>
    <w:rsid w:val="0053624D"/>
    <w:rsid w:val="006C01E9"/>
    <w:rsid w:val="006E1C1D"/>
    <w:rsid w:val="006F40D9"/>
    <w:rsid w:val="00774035"/>
    <w:rsid w:val="00791C75"/>
    <w:rsid w:val="007D652C"/>
    <w:rsid w:val="007E7503"/>
    <w:rsid w:val="00880677"/>
    <w:rsid w:val="00903C83"/>
    <w:rsid w:val="00936950"/>
    <w:rsid w:val="0097259B"/>
    <w:rsid w:val="00980EF2"/>
    <w:rsid w:val="00987D82"/>
    <w:rsid w:val="009D4461"/>
    <w:rsid w:val="009D7BDE"/>
    <w:rsid w:val="00A134DF"/>
    <w:rsid w:val="00A154C3"/>
    <w:rsid w:val="00A32A5D"/>
    <w:rsid w:val="00A96189"/>
    <w:rsid w:val="00AE7FC9"/>
    <w:rsid w:val="00AF05B3"/>
    <w:rsid w:val="00B16FAB"/>
    <w:rsid w:val="00B24B1D"/>
    <w:rsid w:val="00B64305"/>
    <w:rsid w:val="00C06059"/>
    <w:rsid w:val="00C47CA3"/>
    <w:rsid w:val="00C71AF8"/>
    <w:rsid w:val="00CA13C2"/>
    <w:rsid w:val="00CC1B91"/>
    <w:rsid w:val="00CD4B10"/>
    <w:rsid w:val="00D4474C"/>
    <w:rsid w:val="00D44BE8"/>
    <w:rsid w:val="00D668E3"/>
    <w:rsid w:val="00D66C22"/>
    <w:rsid w:val="00DE3CCC"/>
    <w:rsid w:val="00DF43BC"/>
    <w:rsid w:val="00E024C9"/>
    <w:rsid w:val="00E105C2"/>
    <w:rsid w:val="00E14CEF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4</cp:revision>
  <cp:lastPrinted>2016-09-07T08:04:00Z</cp:lastPrinted>
  <dcterms:created xsi:type="dcterms:W3CDTF">2016-09-06T11:55:00Z</dcterms:created>
  <dcterms:modified xsi:type="dcterms:W3CDTF">2016-09-07T08:09:00Z</dcterms:modified>
</cp:coreProperties>
</file>