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51" w:rsidRPr="00765A51" w:rsidRDefault="00765A51" w:rsidP="00765A5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A5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zapytania ofertowego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zmianach</w:t>
      </w:r>
    </w:p>
    <w:p w:rsidR="00765A51" w:rsidRPr="00765A51" w:rsidRDefault="00765A51" w:rsidP="00765A51">
      <w:pPr>
        <w:spacing w:after="0" w:line="240" w:lineRule="exac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5A51" w:rsidRPr="00765A51" w:rsidRDefault="00765A51" w:rsidP="00765A51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65A51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UMOWA nr ....../FT-2/2018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60" w:lineRule="exact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765A51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 sprawie profilaktycznej opieki zdrowotnej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240" w:lineRule="auto"/>
        <w:ind w:left="425" w:right="11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5" w:right="11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b/>
          <w:bCs/>
          <w:lang w:eastAsia="pl-PL" w:bidi="he-IL"/>
        </w:rPr>
        <w:t xml:space="preserve">Głównym Instytutem Górnictwa </w:t>
      </w:r>
      <w:r w:rsidRPr="00765A51">
        <w:rPr>
          <w:rFonts w:ascii="Times New Roman" w:eastAsia="Times New Roman" w:hAnsi="Times New Roman" w:cs="Times New Roman"/>
          <w:lang w:eastAsia="pl-PL" w:bidi="he-IL"/>
        </w:rPr>
        <w:t>w Katowicach, Plac Gwarków 1, zarejestrowanym w Sądzie Rejonowym Katowice – Wschód w Katowicach, Wydział VIII Gospodarczy Krajowego Rejestru Sądowego pod numerem KRS 0000090660, NIP 634-012-60-16 REGON 000023461 zwanym dalej „</w:t>
      </w:r>
      <w:r w:rsidRPr="00765A51">
        <w:rPr>
          <w:rFonts w:ascii="Times New Roman" w:eastAsia="Times New Roman" w:hAnsi="Times New Roman" w:cs="Times New Roman"/>
          <w:b/>
          <w:bCs/>
          <w:lang w:eastAsia="pl-PL" w:bidi="he-IL"/>
        </w:rPr>
        <w:t>Zamawiającym</w:t>
      </w:r>
      <w:r w:rsidRPr="00765A51">
        <w:rPr>
          <w:rFonts w:ascii="Times New Roman" w:eastAsia="Times New Roman" w:hAnsi="Times New Roman" w:cs="Times New Roman"/>
          <w:lang w:eastAsia="pl-PL" w:bidi="he-IL"/>
        </w:rPr>
        <w:t>”,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5" w:right="11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reprezentowanym przez: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5" w:right="11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1. ............................................................................</w:t>
      </w:r>
    </w:p>
    <w:p w:rsidR="00765A51" w:rsidRPr="00765A51" w:rsidRDefault="00765A51" w:rsidP="00765A51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 xml:space="preserve">2. ............................................................................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6" w:right="13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a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6" w:right="13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.........................., z siedzibą w ................................... zwanym dalej Wykonawcą reprezentowanym przez: </w:t>
      </w:r>
    </w:p>
    <w:p w:rsidR="00765A51" w:rsidRPr="00765A51" w:rsidRDefault="00765A51" w:rsidP="00765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709" w:right="17" w:hanging="283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.....................................................................................</w:t>
      </w:r>
    </w:p>
    <w:p w:rsidR="00765A51" w:rsidRPr="00765A51" w:rsidRDefault="00765A51" w:rsidP="00765A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ind w:left="709" w:right="17" w:hanging="283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.....................................................................................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6" w:right="13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Niniejszej umowie nadaje się następującą treść: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6" w:right="11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5" w:right="13"/>
        <w:jc w:val="center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b/>
          <w:lang w:eastAsia="pl-PL"/>
        </w:rPr>
        <w:t>Sprawowanie kompleksowej profilaktycznej opieki zdrowotnej oraz wykonywanie badań profilaktycznych pracowników Głównego Instytutu Górnictwa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4" w:right="11"/>
        <w:jc w:val="both"/>
        <w:rPr>
          <w:rFonts w:ascii="Times New Roman" w:eastAsia="Times New Roman" w:hAnsi="Times New Roman" w:cs="Times New Roman"/>
          <w:w w:val="110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3" w:right="13"/>
        <w:jc w:val="both"/>
        <w:rPr>
          <w:rFonts w:ascii="Times New Roman" w:eastAsia="Times New Roman" w:hAnsi="Times New Roman" w:cs="Times New Roman"/>
          <w:w w:val="110"/>
          <w:lang w:eastAsia="pl-PL" w:bidi="he-IL"/>
        </w:rPr>
      </w:pPr>
      <w:r w:rsidRPr="00765A51">
        <w:rPr>
          <w:rFonts w:ascii="Times New Roman" w:eastAsia="Times New Roman" w:hAnsi="Times New Roman" w:cs="Times New Roman"/>
          <w:w w:val="110"/>
          <w:lang w:eastAsia="pl-PL" w:bidi="he-IL"/>
        </w:rPr>
        <w:t xml:space="preserve">§1.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5" w:right="11"/>
        <w:jc w:val="both"/>
        <w:rPr>
          <w:rFonts w:ascii="Times New Roman" w:eastAsia="Times New Roman" w:hAnsi="Times New Roman" w:cs="Times New Roman"/>
          <w:b/>
          <w:bCs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Zamawiający zleca a Wykonawca zobowiązuje się do sprawowania kompleksowej profilaktycznej opieki zdrowotnej oraz do wykonania badań profilaktycznych pracowników Zamawiającego, zgodnie z postanowieniami kodeksu pracy </w:t>
      </w:r>
      <w:r w:rsidRPr="00765A51">
        <w:rPr>
          <w:rFonts w:ascii="Times New Roman" w:eastAsia="Times New Roman" w:hAnsi="Times New Roman" w:cs="Times New Roman"/>
          <w:w w:val="78"/>
          <w:lang w:eastAsia="pl-PL" w:bidi="he-IL"/>
        </w:rPr>
        <w:t>(</w:t>
      </w:r>
      <w:hyperlink r:id="rId6" w:history="1">
        <w:r w:rsidRPr="00765A51">
          <w:rPr>
            <w:rFonts w:ascii="Times New Roman" w:eastAsia="Times New Roman" w:hAnsi="Times New Roman" w:cs="Times New Roman"/>
            <w:color w:val="0000FF"/>
            <w:u w:val="single"/>
            <w:lang w:eastAsia="pl-PL" w:bidi="he-IL"/>
          </w:rPr>
          <w:t>Dz.U. 2018 poz. 108</w:t>
        </w:r>
      </w:hyperlink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), ustawy z dnia 27 czerwca 1997 r. O służbie medycyny pracy (Dz. U. z 2014 r. poz. 1184) oraz rozporządzenia Ministra Zdrowia i Opieki Społecznej z dnia 30 maja 1996 r. w sprawie przeprowadzania badań lekarskich pracowników, zakresu profilaktycznej opieki zdrowotnej nad pracownikami oraz orzeczeń lekarskich wydawanych do ce1ów przewidzianych w kodeksie pracy (Dz.U. z </w:t>
      </w:r>
      <w:r w:rsidRPr="00765A51">
        <w:rPr>
          <w:rFonts w:ascii="Times New Roman" w:eastAsia="Times New Roman" w:hAnsi="Times New Roman" w:cs="Times New Roman"/>
          <w:bCs/>
          <w:lang w:eastAsia="pl-PL" w:bidi="he-IL"/>
        </w:rPr>
        <w:t>2016 poz. 2067</w:t>
      </w: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 z późniejszymi zmianami).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4" w:right="11"/>
        <w:jc w:val="both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3" w:right="13"/>
        <w:jc w:val="both"/>
        <w:rPr>
          <w:rFonts w:ascii="Times New Roman" w:eastAsia="Times New Roman" w:hAnsi="Times New Roman" w:cs="Times New Roman"/>
          <w:lang w:val="en-US" w:eastAsia="pl-PL" w:bidi="he-IL"/>
        </w:rPr>
      </w:pPr>
      <w:r w:rsidRPr="00765A51">
        <w:rPr>
          <w:rFonts w:ascii="Times New Roman" w:eastAsia="Times New Roman" w:hAnsi="Times New Roman" w:cs="Times New Roman"/>
          <w:lang w:val="en-US" w:eastAsia="pl-PL" w:bidi="he-IL"/>
        </w:rPr>
        <w:t xml:space="preserve">§ 2. </w:t>
      </w:r>
    </w:p>
    <w:p w:rsidR="00765A51" w:rsidRPr="00765A51" w:rsidRDefault="00765A51" w:rsidP="00765A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0" w:lineRule="exact"/>
        <w:ind w:left="567" w:right="17" w:hanging="567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Badania profilaktyczne przeprowadza się na podstawie skierowania wydanego przez Zamawiającego. Skierowanie powinno zawierać: </w:t>
      </w:r>
    </w:p>
    <w:p w:rsidR="00765A51" w:rsidRPr="00765A51" w:rsidRDefault="00765A51" w:rsidP="00765A51">
      <w:pPr>
        <w:numPr>
          <w:ilvl w:val="1"/>
          <w:numId w:val="8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określenie rodzaju badania profilaktycznego, jakie ma być wykonane,</w:t>
      </w:r>
    </w:p>
    <w:p w:rsidR="00765A51" w:rsidRPr="00765A51" w:rsidRDefault="00765A51" w:rsidP="00765A51">
      <w:pPr>
        <w:numPr>
          <w:ilvl w:val="1"/>
          <w:numId w:val="8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w przypadku osób przyjmowanych do pracy lub pracowników przenoszonych na inne stanowiska pracy - określenie stanowiska pracy, na którym osoba ta ma być zatrudniona; w tym przypadku pracodawca może wskazać w skierowaniu dwa lub więcej stanowisk pracy, w kolejności odpowiadającej potrzebom zakładu,</w:t>
      </w:r>
    </w:p>
    <w:p w:rsidR="00765A51" w:rsidRPr="00765A51" w:rsidRDefault="00765A51" w:rsidP="00765A51">
      <w:pPr>
        <w:numPr>
          <w:ilvl w:val="1"/>
          <w:numId w:val="8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określenie stanowiska pracy, na którym pracownik jest lub ma być zatrudniony (pracodawca może wskazać w skierowaniu dwa lub więcej stanowiska pracy),</w:t>
      </w:r>
    </w:p>
    <w:p w:rsidR="00765A51" w:rsidRPr="00765A51" w:rsidRDefault="00765A51" w:rsidP="00765A51">
      <w:pPr>
        <w:numPr>
          <w:ilvl w:val="1"/>
          <w:numId w:val="8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lastRenderedPageBreak/>
        <w:t>opis warunków pracy uwzględniający informacje o występowaniu czynników niebezpiecznych, szkodliwych dla zdrowia, uciążliwych, a także i innych wynikających ze sposobu wykonywania pracy; z podaniem wielkości narażenia oraz aktualnych wyników badań i pomiarów czynników szkodliwych dla zdrowia, wykonanych na stanowisku.</w:t>
      </w:r>
    </w:p>
    <w:p w:rsidR="00765A51" w:rsidRPr="00765A51" w:rsidRDefault="00765A51" w:rsidP="00765A51">
      <w:pPr>
        <w:spacing w:after="0" w:line="320" w:lineRule="exact"/>
        <w:ind w:left="567" w:hanging="567"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2.</w:t>
      </w:r>
      <w:r w:rsidRPr="00765A51">
        <w:rPr>
          <w:rFonts w:ascii="Times New Roman" w:eastAsia="Calibri" w:hAnsi="Times New Roman" w:cs="Times New Roman"/>
        </w:rPr>
        <w:tab/>
        <w:t>Badania profilaktyczne dotyczyć będą następujących grup pracowników: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zjeżdżających w podziemia kopalń,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mających kontakt z substancjami chemicznymi,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w kontakcie z hałasem i zapyleniem,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obsługujących monitory ekranowe,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wykonujących prace na wysokości (z częstotliwością zależną od ogólnego stanu zdrowia danego pracownika),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kierowców,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korzystających z pojazdów służbowych,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korzystających z pojazdów prywatnych do celów służbowych,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mających kontakt z promieniowaniem jonizującym (z częstotliwością zależną od ogólnego stanu zdrowia danego pracownika),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pracujących w narażeniu na czynniki rakotwórcze i mutagenne,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na stanowiskach, na których wymagane są orzeczenia psychologiczne lub/i psychiatryczne,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mających kontakt z czynnikiem biologicznym (grzyby, bakterie, wirusy i pierwotniaki) oraz narażonych na choroby odzwierzęce,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mających kontakt z alergenami i toksynami roślinnymi,</w:t>
      </w:r>
    </w:p>
    <w:p w:rsidR="00765A51" w:rsidRPr="00765A51" w:rsidRDefault="00765A51" w:rsidP="00765A51">
      <w:pPr>
        <w:numPr>
          <w:ilvl w:val="0"/>
          <w:numId w:val="9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  <w:b/>
        </w:rPr>
      </w:pPr>
      <w:r w:rsidRPr="00765A51">
        <w:rPr>
          <w:rFonts w:ascii="Times New Roman" w:eastAsia="Calibri" w:hAnsi="Times New Roman" w:cs="Times New Roman"/>
        </w:rPr>
        <w:t>mających dostęp do materiałów wybuchowych,</w:t>
      </w:r>
    </w:p>
    <w:p w:rsidR="00765A51" w:rsidRPr="00765A51" w:rsidRDefault="00765A51" w:rsidP="00765A51">
      <w:pPr>
        <w:spacing w:after="0" w:line="320" w:lineRule="exact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3.</w:t>
      </w:r>
      <w:r w:rsidRPr="00765A51">
        <w:rPr>
          <w:rFonts w:ascii="Times New Roman" w:eastAsia="Calibri" w:hAnsi="Times New Roman" w:cs="Times New Roman"/>
        </w:rPr>
        <w:tab/>
        <w:t>Zakres świadczonych pracownikom Instytutu usług obejmuje: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wstępne pracowników przed dopuszczeniem do pracy,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 xml:space="preserve">badania wstępne dla studentów, stażystów oraz praktykantów, 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związane z ewentualną zmianą stanowiska pracy, jeśli zachodzą istotne zmiany,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okresowe,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kontrolne,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psychologiczne i psychiatryczne,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uzupełniające w przypadku zidentyfikowania na stanowisku pracy dodatkowych zagrożeń, uciążliwości lub czynników szkodliwych.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udzielanie pierwszej pomocy w nagłych wypadkach,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kompleksowe badania pod kątem chorób roznoszonych przez kleszcze obejmujące:</w:t>
      </w:r>
    </w:p>
    <w:p w:rsidR="00765A51" w:rsidRPr="00765A51" w:rsidRDefault="00765A51" w:rsidP="00765A51">
      <w:pPr>
        <w:numPr>
          <w:ilvl w:val="1"/>
          <w:numId w:val="10"/>
        </w:numPr>
        <w:spacing w:after="0" w:line="320" w:lineRule="exact"/>
        <w:ind w:left="1560" w:hanging="567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na boreliozę pracowników narażonych na ukąszenia przez kleszcze przy pracach w terenie,</w:t>
      </w:r>
    </w:p>
    <w:p w:rsidR="00765A51" w:rsidRPr="00765A51" w:rsidRDefault="00765A51" w:rsidP="00765A51">
      <w:pPr>
        <w:numPr>
          <w:ilvl w:val="1"/>
          <w:numId w:val="10"/>
        </w:numPr>
        <w:spacing w:after="0" w:line="320" w:lineRule="exact"/>
        <w:ind w:left="1560" w:hanging="567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 xml:space="preserve">szczepienia przeciw </w:t>
      </w:r>
      <w:proofErr w:type="spellStart"/>
      <w:r w:rsidRPr="00765A51">
        <w:rPr>
          <w:rFonts w:ascii="Times New Roman" w:eastAsia="Calibri" w:hAnsi="Times New Roman" w:cs="Times New Roman"/>
        </w:rPr>
        <w:t>odkleszczowemu</w:t>
      </w:r>
      <w:proofErr w:type="spellEnd"/>
      <w:r w:rsidRPr="00765A51">
        <w:rPr>
          <w:rFonts w:ascii="Times New Roman" w:eastAsia="Calibri" w:hAnsi="Times New Roman" w:cs="Times New Roman"/>
        </w:rPr>
        <w:t xml:space="preserve"> zapaleniu opon mózgowych.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badania dla pracowników narażonych na czynnik biologiczny, a w szczególności choroby wirusowe (np. wirusowe zapalenie wątroby).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wykonujących czynności operatora bezzałogowych statków powietrznych,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 xml:space="preserve">obsługujących: wózki widłowe akumulatorowe i jezdniowe, meleksy, dźwigi, suwnice, </w:t>
      </w:r>
    </w:p>
    <w:p w:rsidR="00765A51" w:rsidRPr="00765A51" w:rsidRDefault="00765A51" w:rsidP="00765A51">
      <w:pPr>
        <w:numPr>
          <w:ilvl w:val="0"/>
          <w:numId w:val="10"/>
        </w:numPr>
        <w:spacing w:after="0" w:line="320" w:lineRule="exact"/>
        <w:ind w:left="993" w:hanging="426"/>
        <w:contextualSpacing/>
        <w:jc w:val="both"/>
        <w:rPr>
          <w:rFonts w:ascii="Times New Roman" w:eastAsia="Calibri" w:hAnsi="Times New Roman" w:cs="Times New Roman"/>
        </w:rPr>
      </w:pPr>
      <w:r w:rsidRPr="00765A51">
        <w:rPr>
          <w:rFonts w:ascii="Times New Roman" w:eastAsia="Calibri" w:hAnsi="Times New Roman" w:cs="Times New Roman"/>
        </w:rPr>
        <w:t>bez czynnika narażenia.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3"/>
        <w:jc w:val="both"/>
        <w:rPr>
          <w:rFonts w:ascii="Times New Roman" w:eastAsia="Times New Roman" w:hAnsi="Times New Roman" w:cs="Times New Roman"/>
          <w:lang w:val="en-US"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733"/>
        <w:jc w:val="both"/>
        <w:rPr>
          <w:rFonts w:ascii="Times New Roman" w:eastAsia="Times New Roman" w:hAnsi="Times New Roman" w:cs="Times New Roman"/>
          <w:lang w:val="en-US" w:eastAsia="pl-PL" w:bidi="he-IL"/>
        </w:rPr>
      </w:pPr>
      <w:r w:rsidRPr="00765A51">
        <w:rPr>
          <w:rFonts w:ascii="Times New Roman" w:eastAsia="Times New Roman" w:hAnsi="Times New Roman" w:cs="Times New Roman"/>
          <w:lang w:val="en-US" w:eastAsia="pl-PL" w:bidi="he-IL"/>
        </w:rPr>
        <w:t xml:space="preserve">§ 3. </w:t>
      </w:r>
    </w:p>
    <w:p w:rsidR="00765A51" w:rsidRPr="00765A51" w:rsidRDefault="00765A51" w:rsidP="00765A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426" w:right="3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lastRenderedPageBreak/>
        <w:t xml:space="preserve">W celu umożliwienia Wykonawcy prawidłowej realizacji profilaktycznej opieki zdrowotnej, Zamawiający zobowiązuje się do: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-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 xml:space="preserve">przekazywania informacji o występowaniu czynników szkodliwych dla zdrowia lub warunków uciążliwych wraz z aktualnymi wynikami badań i pomiarów tych czynników;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-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 xml:space="preserve">udostępnienia dokumentacji wyników kontroli warunków pracy w części odnoszącej się do ochrony zdrowia;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-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>powiadomienia Kierownika Przychodni (z 14 dniowym wyprzedzeniem) o terminach posiedzeń Komisji Bezpieczeństwa i Higieny Pracy w celu uczestnictwa w jej pracach lekarza sprawującego opiekę zdrowotną nad pracownikami;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-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>umożliwienia lekarzowi przeglądu stanowisk pracy w celu dokonania oceny warunków pracy.</w:t>
      </w:r>
    </w:p>
    <w:p w:rsidR="00765A51" w:rsidRPr="00765A51" w:rsidRDefault="00765A51" w:rsidP="00765A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Wykonawca zapewni udział lekarza w Komisji Bezpieczeństwa i Higieny Pracy działającej u Zamawiającego.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val="en-US" w:eastAsia="pl-PL" w:bidi="he-IL"/>
        </w:rPr>
      </w:pPr>
      <w:r w:rsidRPr="00765A51">
        <w:rPr>
          <w:rFonts w:ascii="Times New Roman" w:eastAsia="Times New Roman" w:hAnsi="Times New Roman" w:cs="Times New Roman"/>
          <w:lang w:val="en-US" w:eastAsia="pl-PL" w:bidi="he-IL"/>
        </w:rPr>
        <w:t>§ 4</w:t>
      </w:r>
    </w:p>
    <w:p w:rsidR="00765A51" w:rsidRPr="00765A51" w:rsidRDefault="00765A51" w:rsidP="00765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Usługi będące przedmiotem niniejszej umowy świadczone będą w …………………… ……………………………………………………………………………, przez 5 dni w tygodniu od poniedziałku do piątku w godzinach od 7:00 do 15:00.</w:t>
      </w:r>
    </w:p>
    <w:p w:rsidR="00765A51" w:rsidRPr="00765A51" w:rsidRDefault="00765A51" w:rsidP="00765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Wykonawca zapewni w godzinach pracy przychodni stałą minimalną obsadę na poziomie 3 osób średniego personelu medycznego oraz codzienną obecność lekarza medycyny ze specjalizacją z zakresu medycyny pracy.</w:t>
      </w:r>
    </w:p>
    <w:p w:rsidR="00765A51" w:rsidRPr="00765A51" w:rsidRDefault="00765A51" w:rsidP="00765A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W celu skrócenia czasu oczekiwania na przeprowadzenie badania, każdy zgłaszający się do Przychodni pracownik Zamawiającego zostanie umówiony na konkretną godzinę.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val="en-US" w:eastAsia="pl-PL" w:bidi="he-IL"/>
        </w:rPr>
      </w:pPr>
      <w:r w:rsidRPr="00765A51">
        <w:rPr>
          <w:rFonts w:ascii="Times New Roman" w:eastAsia="Times New Roman" w:hAnsi="Times New Roman" w:cs="Times New Roman"/>
          <w:lang w:val="en-US" w:eastAsia="pl-PL" w:bidi="he-IL"/>
        </w:rPr>
        <w:t>§ 5</w:t>
      </w:r>
    </w:p>
    <w:p w:rsidR="00765A51" w:rsidRPr="00765A51" w:rsidRDefault="00765A51" w:rsidP="00765A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Koszt opieki profilaktycznej będzie wynosił ........................ miesięcznie (słownie: .......................................................................................................................................).</w:t>
      </w:r>
    </w:p>
    <w:p w:rsidR="00765A51" w:rsidRPr="00765A51" w:rsidRDefault="00765A51" w:rsidP="00765A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Należność płatna będzie miesięcznie w ciągu 14 dni od daty wpływu do GIG prawidłowo wystawionej faktury przez Wykonawcę na jego rachunek bankowy wskazany na fakturze.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6" w:hanging="426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426" w:hanging="426"/>
        <w:jc w:val="center"/>
        <w:rPr>
          <w:rFonts w:ascii="Times New Roman" w:eastAsia="Times New Roman" w:hAnsi="Times New Roman" w:cs="Times New Roman"/>
          <w:lang w:val="en-US" w:eastAsia="pl-PL" w:bidi="he-IL"/>
        </w:rPr>
      </w:pPr>
      <w:r w:rsidRPr="00765A51">
        <w:rPr>
          <w:rFonts w:ascii="Times New Roman" w:eastAsia="Times New Roman" w:hAnsi="Times New Roman" w:cs="Times New Roman"/>
          <w:lang w:val="en-US" w:eastAsia="pl-PL" w:bidi="he-IL"/>
        </w:rPr>
        <w:t>§ 6</w:t>
      </w:r>
    </w:p>
    <w:p w:rsidR="00765A51" w:rsidRPr="00765A51" w:rsidRDefault="00765A51" w:rsidP="00765A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Umowa niniejsza wchodzi w życie z dniem ...................... i obowiązywać będzie od tego dnia do ............................. r.</w:t>
      </w:r>
    </w:p>
    <w:p w:rsidR="00765A51" w:rsidRPr="00765A51" w:rsidRDefault="00765A51" w:rsidP="00765A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Umowa może być rozwiązana w każdym czasie przez każdą </w:t>
      </w:r>
      <w:r>
        <w:rPr>
          <w:rFonts w:ascii="Times New Roman" w:eastAsia="Times New Roman" w:hAnsi="Times New Roman" w:cs="Times New Roman"/>
          <w:lang w:eastAsia="pl-PL" w:bidi="he-IL"/>
        </w:rPr>
        <w:t>Zamawiającego</w:t>
      </w:r>
      <w:r w:rsidRPr="00765A51">
        <w:rPr>
          <w:rFonts w:ascii="Times New Roman" w:eastAsia="Times New Roman" w:hAnsi="Times New Roman" w:cs="Times New Roman"/>
          <w:lang w:eastAsia="pl-PL" w:bidi="he-IL"/>
        </w:rPr>
        <w:t xml:space="preserve"> na piśmie z dwutygodniowym okresem wypowiedzenia, w przypadku rażącego naruszenia obowiązków wynikających z niniejszej umowy.</w:t>
      </w: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Zamawiającemu przysługuje prawo naliczania Wykonawcy kar umownych w następujących przypadkach: </w:t>
      </w:r>
    </w:p>
    <w:p w:rsidR="00765A51" w:rsidRPr="00765A51" w:rsidRDefault="00765A51" w:rsidP="00765A51">
      <w:pPr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1)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świadczenia usługi w sposób niezgodny z opisanym w </w:t>
      </w:r>
      <w:r w:rsidRPr="00765A51">
        <w:rPr>
          <w:rFonts w:ascii="Times New Roman" w:eastAsia="Times New Roman" w:hAnsi="Times New Roman" w:cs="Times New Roman"/>
          <w:bCs/>
          <w:lang w:eastAsia="pl-PL"/>
        </w:rPr>
        <w:t xml:space="preserve">§4 niniejszej umowy w wysokości </w:t>
      </w:r>
      <w:r>
        <w:rPr>
          <w:rFonts w:ascii="Times New Roman" w:eastAsia="Times New Roman" w:hAnsi="Times New Roman" w:cs="Times New Roman"/>
          <w:bCs/>
          <w:lang w:eastAsia="pl-PL"/>
        </w:rPr>
        <w:t>7</w:t>
      </w:r>
      <w:r w:rsidRPr="00765A51">
        <w:rPr>
          <w:rFonts w:ascii="Times New Roman" w:eastAsia="Times New Roman" w:hAnsi="Times New Roman" w:cs="Times New Roman"/>
          <w:bCs/>
          <w:lang w:eastAsia="pl-PL"/>
        </w:rPr>
        <w:t>00 zł za każde zdarzenie</w:t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765A51" w:rsidRPr="00765A51" w:rsidRDefault="00765A51" w:rsidP="00765A51">
      <w:pPr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2)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gdy rozwiązanie umowy przez Zamawiającego nastąpi z przyczyn leżących po stronie Wykonawcy, w wysokości stanowiącej 10% kwoty określonej w § 5 ust. 1;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Pr="00765A51">
        <w:rPr>
          <w:rFonts w:ascii="Times New Roman" w:eastAsia="Times New Roman" w:hAnsi="Times New Roman" w:cs="Times New Roman"/>
          <w:lang w:eastAsia="pl-PL"/>
        </w:rPr>
        <w:t>.</w:t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Zamawiający</w:t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 zastrzegaj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 sobie prawo dochodzenia na zasadach ogólnych odszkodowania uzupełniającego, ponad wysokość zastrzeżonych kar umownych, do wysokości rzeczywiście poniesionej szkody. </w:t>
      </w:r>
    </w:p>
    <w:p w:rsidR="00765A51" w:rsidRPr="00765A51" w:rsidRDefault="00765A51" w:rsidP="00765A51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bCs/>
          <w:lang w:eastAsia="pl-PL"/>
        </w:rPr>
        <w:t>§ 8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Wykonawca realizuje przetwarzanie danych osobowych jako podmiot, któremu Główny Instytut Górnictwa, jako administrator danych, powierzył przetwarzanie danych w rozumieniu ustawy z dnia 29 sierpnia 1997 r. o ochronie danych osobowych (Dz. U. z 2016 r. poz. 922).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2.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Wykonawca może przetwarzać dane osobowe wyłącznie w zakresie i celu przewidzianym w umowie oraz jest zobowiązany przed rozpoczęciem przetwarzania danych podjąć środki zabezpieczające zbiór danych, o których mowa w art. 36-39 ustawy o ochronie danych osobowych odpowiednio do zakresu powierzonego mu przetwarzania danych, oraz spełnić wymagania określone w rozporządzeniu Ministra Spraw Wewnętrznych i Administracji z dnia 29 kwietnia 2004r. w sprawie dokumentacji przetwarzania danych osobowych oraz warunków technicznych i organizacyjnych, jakim powinny odpowiadać urządzenia i systemy informatyczne służące do przetwarzania danych osobowych (Dz. U. z 2004 r. Nr 100, poz. 1024) dla podstawowego poziomu bezpieczeństwa przetwarzania danych osobowych.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3.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Osoby wykonujące zadania w związku z realizacją umowy są zobowiązane do przestrzegania obowiązujących u Zamawiającego uregulowań wewnętrznych dotyczących bezpieczeństwa informacji. Wszystkie osoby biorące udział w realizacji przedmiotu umowy zostaną poinformowane o poufnym charakterze informacji oraz zobowiązane do zachowania ich w poufności. W takim przypadku Wykonawca odpowiedzialny jest za wszelkie naruszenia dokonane przez takie osoby, włącznie z odpowiedzialnością materialną.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4.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Wykonawca zobowiązuje się informować bezzwłocznie Główny Instytut Górnictwa o: </w:t>
      </w:r>
    </w:p>
    <w:p w:rsidR="00765A51" w:rsidRPr="00765A51" w:rsidRDefault="00765A51" w:rsidP="00765A51">
      <w:pPr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1)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wszelkich przypadkach naruszenia zasad ochrony danych osobowych lub o niewłaściwym ich przetwarzaniu, </w:t>
      </w:r>
    </w:p>
    <w:p w:rsidR="00765A51" w:rsidRPr="00765A51" w:rsidRDefault="00765A51" w:rsidP="00765A51">
      <w:pPr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2)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kontrolach inspektorów Generalnego Inspektora Ochrony Danych Osobowych dotyczących powierzonych do przetwarzania danych osobowych oraz przekazać kopie protokołu kontroli i wystąpienia GIODO, </w:t>
      </w:r>
    </w:p>
    <w:p w:rsidR="00765A51" w:rsidRPr="00765A51" w:rsidRDefault="00765A51" w:rsidP="00765A51">
      <w:pPr>
        <w:spacing w:after="0" w:line="320" w:lineRule="exact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3)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wszelkich czynnościach z własnym udziałem w sprawach dotyczących ochrony danych osobowych prowadzonych przed sądem, prokuratorem lub policją.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5.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 wypadku przetwarzania danych z naruszeniem przepisów o ochronie danych osobowych lub niezgodnie z umową Wykonawca ponosi odpowiedzialność wobec Zamawiającego i wobec osób, których dotyczą przetwarzane dane osobowe, na zasadach określonych w kodeksie cywilnym. </w:t>
      </w:r>
    </w:p>
    <w:p w:rsid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6.</w:t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bookmarkStart w:id="0" w:name="_GoBack"/>
      <w:r w:rsidRPr="00D126EE">
        <w:rPr>
          <w:rFonts w:ascii="Times New Roman" w:eastAsia="Times New Roman" w:hAnsi="Times New Roman" w:cs="Times New Roman"/>
          <w:strike/>
          <w:lang w:eastAsia="pl-PL"/>
        </w:rPr>
        <w:t>Wykonawca jest zobowiązany przekazać do Głównego Instytutu Górnictwa dane osób wykonujących w jego imieniu zadania związane z przetwarzaniem danych osobowych w ramach umowy, w celu nadania im przez Zamawiającego stosownych upoważnień do przetwarzania danych.</w:t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</w:p>
    <w:p w:rsidR="00D126EE" w:rsidRPr="00765A51" w:rsidRDefault="00D126EE" w:rsidP="00D126EE">
      <w:pPr>
        <w:spacing w:after="0" w:line="320" w:lineRule="exact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D126EE">
        <w:rPr>
          <w:rFonts w:ascii="Times New Roman" w:eastAsia="Times New Roman" w:hAnsi="Times New Roman" w:cs="Times New Roman"/>
          <w:lang w:eastAsia="pl-PL"/>
        </w:rPr>
        <w:t>Do przetwarzania danych osobowych mogą być dopuszczone jedynie osoby upoważnione przez Wykonawcę, posiadające imienne upoważnienie do przetwarzania danych osobowych w ramach niniejszej umowy.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7.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Głównemu Instytutowi Górnictwa przysługuje uprawnienie do dokonywania sprawdzenia, w miejscach, w których są przetwarzane powierzone Wykonawcy do przetwarzania dane osobowe, w terminie wspólnie ustalonym przez Strony, nie później jednak niż 14 dni kalendarzowych od dnia otrzymania przez Wykonawcę powiadomienia o zamiarze przeprowadzenia sprawdzenia, prawidłowości przetwarzania oraz zabezpieczenia powierzonych do przetwarzania danych osobowych. W szczególności przedstawiciele Zamawiającego będą uprawnieni do żądania od osób uprawnionych ze strony Wykonawcy do kontaktów z Głównym Instytutem Górnictwa, udzielenia potrzebnych informacji dotyczących przetwarzania przez Wykonawcę powierzonych danych osobowych.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8.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Wykonawca jest zobowiązany do stosowania się do zaleceń dotyczących poprawy zabezpieczenia danych osobowych oraz sposobu ich przetwarzania, sporządzonych w wyniku sprawdzenia przeprowadzonego przez Zamawiającego.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9.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Po wygaśnięciu lub rozwiązaniu umowy Wykonawca jest zobowiązany do niezwłocznego trwałego usunięcia danych osobowych z informatycznych nośników danych będących jego własnością. </w:t>
      </w:r>
    </w:p>
    <w:p w:rsidR="00765A51" w:rsidRPr="00765A51" w:rsidRDefault="00765A51" w:rsidP="00765A51">
      <w:pPr>
        <w:spacing w:after="0" w:line="320" w:lineRule="exact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10.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W sprawach nieuregulowanych w umowie mają zastosowanie przepisy o ochronie danych osobowych. 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spacing w:after="0" w:line="320" w:lineRule="exact"/>
        <w:ind w:left="284" w:hanging="284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765A51">
        <w:rPr>
          <w:rFonts w:ascii="Times New Roman" w:eastAsia="Times New Roman" w:hAnsi="Times New Roman" w:cs="Times New Roman"/>
          <w:lang w:eastAsia="pl-PL"/>
        </w:rPr>
        <w:instrText>SYMBOL 167 \f "Times New Roman" \s 12</w:instrText>
      </w:r>
      <w:r w:rsidRPr="00765A51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765A51">
        <w:rPr>
          <w:rFonts w:ascii="Times New Roman" w:eastAsia="Times New Roman" w:hAnsi="Times New Roman" w:cs="Times New Roman"/>
          <w:lang w:eastAsia="pl-PL"/>
        </w:rPr>
        <w:t>§</w:t>
      </w:r>
      <w:r w:rsidRPr="00765A51">
        <w:rPr>
          <w:rFonts w:ascii="Times New Roman" w:eastAsia="Times New Roman" w:hAnsi="Times New Roman" w:cs="Times New Roman"/>
          <w:lang w:eastAsia="pl-PL"/>
        </w:rPr>
        <w:fldChar w:fldCharType="end"/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 9</w:t>
      </w:r>
    </w:p>
    <w:p w:rsidR="00765A51" w:rsidRPr="00765A51" w:rsidRDefault="00765A51" w:rsidP="00765A51">
      <w:pPr>
        <w:numPr>
          <w:ilvl w:val="6"/>
          <w:numId w:val="7"/>
        </w:numPr>
        <w:overflowPunct w:val="0"/>
        <w:autoSpaceDE w:val="0"/>
        <w:autoSpaceDN w:val="0"/>
        <w:adjustRightInd w:val="0"/>
        <w:spacing w:after="0" w:line="32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Sądem właściwym do rozstrzygania sporów zaistniałych między stronami jest sąd polski – sąd powszechny, właściwy miejscowo i rzeczowo dla Zamawiającego.</w:t>
      </w:r>
    </w:p>
    <w:p w:rsidR="00765A51" w:rsidRPr="00765A51" w:rsidRDefault="00765A51" w:rsidP="00765A51">
      <w:pPr>
        <w:numPr>
          <w:ilvl w:val="6"/>
          <w:numId w:val="7"/>
        </w:numPr>
        <w:overflowPunct w:val="0"/>
        <w:autoSpaceDE w:val="0"/>
        <w:autoSpaceDN w:val="0"/>
        <w:adjustRightInd w:val="0"/>
        <w:spacing w:after="0" w:line="32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Spory rozstrzygane będą w oparciu o prawo polskie.</w:t>
      </w:r>
    </w:p>
    <w:p w:rsidR="00765A51" w:rsidRPr="00765A51" w:rsidRDefault="00765A51" w:rsidP="00765A51">
      <w:p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765A51" w:rsidRPr="00765A51" w:rsidRDefault="00765A51" w:rsidP="00765A51">
      <w:pPr>
        <w:spacing w:after="0" w:line="320" w:lineRule="exact"/>
        <w:ind w:left="284" w:hanging="284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765A51">
        <w:rPr>
          <w:rFonts w:ascii="Times New Roman" w:eastAsia="Times New Roman" w:hAnsi="Times New Roman" w:cs="Times New Roman"/>
          <w:lang w:eastAsia="pl-PL"/>
        </w:rPr>
        <w:instrText>SYMBOL 167 \f "Times New Roman" \s 12</w:instrText>
      </w:r>
      <w:r w:rsidRPr="00765A51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765A51">
        <w:rPr>
          <w:rFonts w:ascii="Times New Roman" w:eastAsia="Times New Roman" w:hAnsi="Times New Roman" w:cs="Times New Roman"/>
          <w:lang w:eastAsia="pl-PL"/>
        </w:rPr>
        <w:t>§</w:t>
      </w:r>
      <w:r w:rsidRPr="00765A51">
        <w:rPr>
          <w:rFonts w:ascii="Times New Roman" w:eastAsia="Times New Roman" w:hAnsi="Times New Roman" w:cs="Times New Roman"/>
          <w:lang w:eastAsia="pl-PL"/>
        </w:rPr>
        <w:fldChar w:fldCharType="end"/>
      </w:r>
      <w:r w:rsidRPr="00765A51">
        <w:rPr>
          <w:rFonts w:ascii="Times New Roman" w:eastAsia="Times New Roman" w:hAnsi="Times New Roman" w:cs="Times New Roman"/>
          <w:lang w:eastAsia="pl-PL"/>
        </w:rPr>
        <w:t xml:space="preserve"> 10</w:t>
      </w:r>
    </w:p>
    <w:p w:rsidR="00765A51" w:rsidRPr="00765A51" w:rsidRDefault="00765A51" w:rsidP="00765A51">
      <w:pPr>
        <w:overflowPunct w:val="0"/>
        <w:autoSpaceDE w:val="0"/>
        <w:autoSpaceDN w:val="0"/>
        <w:adjustRightInd w:val="0"/>
        <w:spacing w:after="0" w:line="32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1.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>Zmiany w umowie wymagają formy pisemnej pod rygorem nieważności.</w:t>
      </w:r>
    </w:p>
    <w:p w:rsidR="00765A51" w:rsidRPr="00765A51" w:rsidRDefault="00765A51" w:rsidP="00765A51">
      <w:pPr>
        <w:overflowPunct w:val="0"/>
        <w:autoSpaceDE w:val="0"/>
        <w:autoSpaceDN w:val="0"/>
        <w:adjustRightInd w:val="0"/>
        <w:spacing w:after="0" w:line="320" w:lineRule="exact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2.</w:t>
      </w:r>
      <w:r w:rsidRPr="00765A51">
        <w:rPr>
          <w:rFonts w:ascii="Times New Roman" w:eastAsia="Times New Roman" w:hAnsi="Times New Roman" w:cs="Times New Roman"/>
          <w:lang w:eastAsia="pl-PL"/>
        </w:rPr>
        <w:tab/>
        <w:t>W sprawach nie uregulowanych niniejszą umową mają zastosowanie przepisy kodeksu cywilnego.</w:t>
      </w:r>
    </w:p>
    <w:p w:rsidR="00765A51" w:rsidRPr="00765A51" w:rsidRDefault="00765A51" w:rsidP="00765A51">
      <w:pPr>
        <w:overflowPunct w:val="0"/>
        <w:autoSpaceDE w:val="0"/>
        <w:autoSpaceDN w:val="0"/>
        <w:adjustRightInd w:val="0"/>
        <w:spacing w:after="0" w:line="320" w:lineRule="exact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§ 11</w:t>
      </w:r>
    </w:p>
    <w:p w:rsidR="00765A51" w:rsidRPr="00765A51" w:rsidRDefault="00765A51" w:rsidP="00765A51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>Umowę sporządzono w dwóch egzemplarzach, po jednym dla każdej ze stron.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360" w:firstLine="360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360" w:hanging="360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Załączniki do umowy: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360" w:hanging="360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1.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>Treść zapytania ofertowego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360" w:hanging="360"/>
        <w:rPr>
          <w:rFonts w:ascii="Times New Roman" w:eastAsia="Times New Roman" w:hAnsi="Times New Roman" w:cs="Times New Roman"/>
          <w:lang w:eastAsia="pl-PL" w:bidi="he-IL"/>
        </w:rPr>
      </w:pPr>
      <w:r w:rsidRPr="00765A51">
        <w:rPr>
          <w:rFonts w:ascii="Times New Roman" w:eastAsia="Times New Roman" w:hAnsi="Times New Roman" w:cs="Times New Roman"/>
          <w:lang w:eastAsia="pl-PL" w:bidi="he-IL"/>
        </w:rPr>
        <w:t>2.</w:t>
      </w:r>
      <w:r w:rsidRPr="00765A51">
        <w:rPr>
          <w:rFonts w:ascii="Times New Roman" w:eastAsia="Times New Roman" w:hAnsi="Times New Roman" w:cs="Times New Roman"/>
          <w:lang w:eastAsia="pl-PL" w:bidi="he-IL"/>
        </w:rPr>
        <w:tab/>
        <w:t>Oferta Wykonawcy</w:t>
      </w:r>
    </w:p>
    <w:p w:rsidR="00765A51" w:rsidRPr="00765A51" w:rsidRDefault="00765A51" w:rsidP="00765A51">
      <w:pPr>
        <w:widowControl w:val="0"/>
        <w:autoSpaceDE w:val="0"/>
        <w:autoSpaceDN w:val="0"/>
        <w:adjustRightInd w:val="0"/>
        <w:spacing w:after="0" w:line="320" w:lineRule="exact"/>
        <w:ind w:left="360" w:firstLine="360"/>
        <w:rPr>
          <w:rFonts w:ascii="Times New Roman" w:eastAsia="Times New Roman" w:hAnsi="Times New Roman" w:cs="Times New Roman"/>
          <w:lang w:eastAsia="pl-PL" w:bidi="he-IL"/>
        </w:rPr>
      </w:pP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>ZAMAWIAJĄCY</w:t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765A51">
        <w:rPr>
          <w:rFonts w:ascii="Times New Roman" w:eastAsia="Times New Roman" w:hAnsi="Times New Roman" w:cs="Times New Roman"/>
          <w:b/>
          <w:i/>
          <w:lang w:eastAsia="pl-PL"/>
        </w:rPr>
        <w:tab/>
        <w:t>WYKONAWCA</w:t>
      </w:r>
    </w:p>
    <w:p w:rsidR="00765A51" w:rsidRPr="00765A51" w:rsidRDefault="00765A51" w:rsidP="00765A51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65A51" w:rsidRPr="00765A51" w:rsidRDefault="00765A51" w:rsidP="00765A51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65A51" w:rsidRPr="00765A51" w:rsidRDefault="00765A51" w:rsidP="00765A51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 xml:space="preserve">     1......................................</w:t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 w:rsidRPr="00765A51">
        <w:rPr>
          <w:rFonts w:ascii="Times New Roman" w:eastAsia="Times New Roman" w:hAnsi="Times New Roman" w:cs="Times New Roman"/>
          <w:lang w:eastAsia="pl-PL"/>
        </w:rPr>
        <w:tab/>
        <w:t>1.............................................</w:t>
      </w:r>
    </w:p>
    <w:p w:rsidR="00765A51" w:rsidRPr="00765A51" w:rsidRDefault="00765A51" w:rsidP="00765A51">
      <w:pPr>
        <w:spacing w:after="0" w:line="320" w:lineRule="exact"/>
        <w:rPr>
          <w:rFonts w:ascii="Times New Roman" w:eastAsia="Times New Roman" w:hAnsi="Times New Roman" w:cs="Times New Roman"/>
          <w:lang w:eastAsia="pl-PL"/>
        </w:rPr>
      </w:pPr>
    </w:p>
    <w:p w:rsidR="00765A51" w:rsidRPr="00765A51" w:rsidRDefault="00765A51" w:rsidP="00765A51">
      <w:pPr>
        <w:spacing w:after="0" w:line="320" w:lineRule="exact"/>
        <w:rPr>
          <w:rFonts w:ascii="Times New Roman" w:eastAsia="Times New Roman" w:hAnsi="Times New Roman" w:cs="Times New Roman"/>
          <w:lang w:eastAsia="pl-PL"/>
        </w:rPr>
      </w:pPr>
    </w:p>
    <w:p w:rsidR="00765A51" w:rsidRPr="00765A51" w:rsidRDefault="00765A51" w:rsidP="00765A51">
      <w:pPr>
        <w:spacing w:after="0" w:line="320" w:lineRule="exact"/>
        <w:rPr>
          <w:rFonts w:ascii="Times New Roman" w:eastAsia="Times New Roman" w:hAnsi="Times New Roman" w:cs="Times New Roman"/>
          <w:lang w:eastAsia="pl-PL"/>
        </w:rPr>
      </w:pPr>
      <w:r w:rsidRPr="00765A51">
        <w:rPr>
          <w:rFonts w:ascii="Times New Roman" w:eastAsia="Times New Roman" w:hAnsi="Times New Roman" w:cs="Times New Roman"/>
          <w:lang w:eastAsia="pl-PL"/>
        </w:rPr>
        <w:t xml:space="preserve">          2...................................... </w:t>
      </w:r>
      <w:r w:rsidRPr="00765A51">
        <w:rPr>
          <w:rFonts w:ascii="Times New Roman" w:eastAsia="Times New Roman" w:hAnsi="Times New Roman" w:cs="Times New Roman"/>
          <w:lang w:eastAsia="pl-PL"/>
        </w:rPr>
        <w:tab/>
      </w:r>
      <w:r w:rsidRPr="00765A51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2.............................................</w:t>
      </w:r>
    </w:p>
    <w:p w:rsidR="00765A51" w:rsidRPr="00765A51" w:rsidRDefault="00765A51" w:rsidP="00765A51">
      <w:pPr>
        <w:spacing w:after="0" w:line="320" w:lineRule="exact"/>
        <w:rPr>
          <w:rFonts w:ascii="Times New Roman" w:eastAsia="Times New Roman" w:hAnsi="Times New Roman" w:cs="Times New Roman"/>
          <w:lang w:eastAsia="pl-PL"/>
        </w:rPr>
      </w:pPr>
    </w:p>
    <w:p w:rsidR="00722D10" w:rsidRDefault="00722D10"/>
    <w:sectPr w:rsidR="0072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3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6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8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1"/>
    <w:rsid w:val="00722D10"/>
    <w:rsid w:val="00746694"/>
    <w:rsid w:val="00765A51"/>
    <w:rsid w:val="00786FA7"/>
    <w:rsid w:val="00D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80000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2</cp:revision>
  <dcterms:created xsi:type="dcterms:W3CDTF">2018-02-13T11:16:00Z</dcterms:created>
  <dcterms:modified xsi:type="dcterms:W3CDTF">2018-02-13T11:16:00Z</dcterms:modified>
</cp:coreProperties>
</file>