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8" w:rsidRDefault="00E47FC8" w:rsidP="00E47FC8">
      <w:pPr>
        <w:spacing w:after="0" w:line="240" w:lineRule="auto"/>
        <w:ind w:left="4956" w:firstLine="708"/>
        <w:jc w:val="center"/>
        <w:rPr>
          <w:b/>
          <w:bCs/>
          <w:color w:val="000000"/>
          <w:sz w:val="20"/>
          <w:szCs w:val="20"/>
          <w:lang w:eastAsia="pl-PL"/>
        </w:rPr>
      </w:pPr>
      <w:r w:rsidRPr="00E47FC8">
        <w:rPr>
          <w:b/>
          <w:bCs/>
          <w:color w:val="000000"/>
          <w:sz w:val="20"/>
          <w:szCs w:val="20"/>
          <w:lang w:eastAsia="pl-PL"/>
        </w:rPr>
        <w:t xml:space="preserve">Załącznik nr 1 do zapytania </w:t>
      </w:r>
    </w:p>
    <w:p w:rsidR="00E47FC8" w:rsidRPr="00E47FC8" w:rsidRDefault="00E47FC8" w:rsidP="00E47FC8">
      <w:pPr>
        <w:spacing w:after="0" w:line="240" w:lineRule="auto"/>
        <w:ind w:left="4956" w:firstLine="708"/>
        <w:jc w:val="center"/>
        <w:rPr>
          <w:b/>
          <w:bCs/>
          <w:color w:val="000000"/>
          <w:sz w:val="20"/>
          <w:szCs w:val="20"/>
          <w:lang w:eastAsia="pl-PL"/>
        </w:rPr>
      </w:pPr>
      <w:r w:rsidRPr="00E47FC8">
        <w:rPr>
          <w:b/>
          <w:bCs/>
          <w:color w:val="000000"/>
          <w:sz w:val="20"/>
          <w:szCs w:val="20"/>
          <w:lang w:eastAsia="pl-PL"/>
        </w:rPr>
        <w:t>ofertowego nr 4962</w:t>
      </w:r>
    </w:p>
    <w:p w:rsidR="00E47FC8" w:rsidRDefault="00E47FC8" w:rsidP="00E47FC8">
      <w:pPr>
        <w:spacing w:after="0" w:line="240" w:lineRule="auto"/>
        <w:jc w:val="center"/>
        <w:rPr>
          <w:b/>
          <w:bCs/>
          <w:color w:val="000000"/>
          <w:sz w:val="20"/>
          <w:szCs w:val="20"/>
          <w:u w:val="single"/>
          <w:lang w:eastAsia="pl-PL"/>
        </w:rPr>
      </w:pPr>
    </w:p>
    <w:p w:rsidR="00E47FC8" w:rsidRDefault="00E47FC8" w:rsidP="00E47FC8">
      <w:pPr>
        <w:spacing w:after="0" w:line="240" w:lineRule="auto"/>
        <w:jc w:val="center"/>
        <w:rPr>
          <w:b/>
          <w:bCs/>
          <w:color w:val="000000"/>
          <w:sz w:val="20"/>
          <w:szCs w:val="20"/>
          <w:u w:val="single"/>
          <w:lang w:eastAsia="pl-PL"/>
        </w:rPr>
      </w:pPr>
    </w:p>
    <w:p w:rsidR="00E47FC8" w:rsidRPr="005063B6" w:rsidRDefault="00E47FC8" w:rsidP="00E47FC8">
      <w:pPr>
        <w:spacing w:after="0" w:line="240" w:lineRule="auto"/>
        <w:jc w:val="center"/>
        <w:rPr>
          <w:b/>
          <w:bCs/>
          <w:color w:val="000000"/>
          <w:sz w:val="20"/>
          <w:szCs w:val="20"/>
          <w:u w:val="single"/>
          <w:lang w:eastAsia="pl-PL"/>
        </w:rPr>
      </w:pPr>
      <w:r w:rsidRPr="005063B6">
        <w:rPr>
          <w:b/>
          <w:bCs/>
          <w:color w:val="000000"/>
          <w:sz w:val="20"/>
          <w:szCs w:val="20"/>
          <w:u w:val="single"/>
          <w:lang w:eastAsia="pl-PL"/>
        </w:rPr>
        <w:t>Dostawa przez okres 12 miesięcy materiałów wybuchowych (środków strzałowych) według poniższej listy:</w:t>
      </w:r>
    </w:p>
    <w:p w:rsidR="00E47FC8" w:rsidRPr="00E81F21" w:rsidRDefault="00E47FC8" w:rsidP="00E47FC8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983"/>
        <w:gridCol w:w="2070"/>
      </w:tblGrid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D844F0">
              <w:rPr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  <w:p w:rsidR="00E47FC8" w:rsidRPr="00D844F0" w:rsidRDefault="00E47FC8" w:rsidP="000409F2">
            <w:pPr>
              <w:spacing w:after="0" w:line="240" w:lineRule="auto"/>
              <w:rPr>
                <w:b/>
                <w:bCs/>
                <w:sz w:val="18"/>
                <w:szCs w:val="18"/>
                <w:lang w:eastAsia="pl-PL"/>
              </w:rPr>
            </w:pPr>
            <w:r w:rsidRPr="00D844F0">
              <w:rPr>
                <w:b/>
                <w:bCs/>
                <w:sz w:val="18"/>
                <w:szCs w:val="18"/>
                <w:lang w:eastAsia="pl-PL"/>
              </w:rPr>
              <w:t>Nazwa materiału wybuchowego (środka strzałowego)</w:t>
            </w:r>
          </w:p>
          <w:p w:rsidR="00E47FC8" w:rsidRPr="00D844F0" w:rsidRDefault="00E47FC8" w:rsidP="000409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Ilość ( szt., kg, mb )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tabs>
                <w:tab w:val="left" w:pos="72"/>
                <w:tab w:val="left" w:pos="315"/>
              </w:tabs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Proch czarny skalny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200 kg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983" w:type="dxa"/>
            <w:vAlign w:val="center"/>
          </w:tcPr>
          <w:p w:rsidR="00E47FC8" w:rsidRPr="006937E8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6937E8">
              <w:rPr>
                <w:sz w:val="18"/>
                <w:szCs w:val="18"/>
                <w:lang w:eastAsia="pl-PL"/>
              </w:rPr>
              <w:t xml:space="preserve">Pobudzacz lontowy typu PL-20 lub równoważny 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983" w:type="dxa"/>
            <w:vAlign w:val="center"/>
          </w:tcPr>
          <w:p w:rsidR="00E47FC8" w:rsidRPr="006937E8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6937E8">
              <w:rPr>
                <w:sz w:val="18"/>
                <w:szCs w:val="18"/>
                <w:lang w:eastAsia="pl-PL"/>
              </w:rPr>
              <w:t>Pobudzacz lontowy typu PL-40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983" w:type="dxa"/>
            <w:vAlign w:val="center"/>
          </w:tcPr>
          <w:p w:rsidR="00E47FC8" w:rsidRPr="006937E8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6937E8">
              <w:rPr>
                <w:sz w:val="18"/>
                <w:szCs w:val="18"/>
                <w:lang w:eastAsia="pl-PL"/>
              </w:rPr>
              <w:t>Pobudzacz lontowy typu PL-80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metanowy NITROCORD 8 -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200 mb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6-N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 mb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10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 mb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12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100 mb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20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150 mb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25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150 mb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40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100 mb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80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 mb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100 lub równoważny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 mb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Zapalnik elektryczny metanowy natychmiastowy 0,2A z 5 m przewodami Cu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1 000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Zapalnik elektryczny metanowy natychmiastowy 0,2A z 5 m przewodami Fe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1 000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Zapalnik elektryczny skalny 0,2A natychmiastowy o zwiększonej zdolności inicjalnej WZI z 5 m przewodami Cu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3E15CB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983" w:type="dxa"/>
            <w:vAlign w:val="center"/>
          </w:tcPr>
          <w:p w:rsidR="00E47FC8" w:rsidRPr="003E15CB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Zapalnik prosty (główka zapalcza bez ładunku MW) – Zespół zapalczy 0,2A z 2m Fe</w:t>
            </w:r>
          </w:p>
        </w:tc>
        <w:tc>
          <w:tcPr>
            <w:tcW w:w="2070" w:type="dxa"/>
            <w:vAlign w:val="center"/>
          </w:tcPr>
          <w:p w:rsidR="00E47FC8" w:rsidRPr="003E15CB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1 000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3E15CB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983" w:type="dxa"/>
            <w:vAlign w:val="center"/>
          </w:tcPr>
          <w:p w:rsidR="00E47FC8" w:rsidRPr="003E15CB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Zapalnik prosty (główka zapalcza bez ładunku MW) – Zespół zapalczy 0,2A z 2m Cu</w:t>
            </w:r>
          </w:p>
        </w:tc>
        <w:tc>
          <w:tcPr>
            <w:tcW w:w="2070" w:type="dxa"/>
            <w:vAlign w:val="center"/>
          </w:tcPr>
          <w:p w:rsidR="00E47FC8" w:rsidRPr="003E15CB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1 000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Rurka detonująca typu NITROTUBE lub równoważna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500 mb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Materiał wybuchowy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Metanit specjalny E7H lub równoważny</w:t>
            </w:r>
            <w:r>
              <w:rPr>
                <w:sz w:val="18"/>
                <w:szCs w:val="18"/>
                <w:lang w:eastAsia="pl-PL"/>
              </w:rPr>
              <w:t xml:space="preserve"> (Ø 32 / 125g)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100 kg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6937E8">
              <w:rPr>
                <w:sz w:val="18"/>
                <w:szCs w:val="18"/>
                <w:lang w:eastAsia="pl-PL"/>
              </w:rPr>
              <w:t>Materiał wybuchowy Emulinit PM lub równoważny (Ø 32 / 300g)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96 kg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Materiał wybuchowy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Amonit H3E lub równoważny</w:t>
            </w:r>
            <w:r>
              <w:rPr>
                <w:sz w:val="18"/>
                <w:szCs w:val="18"/>
                <w:lang w:eastAsia="pl-PL"/>
              </w:rPr>
              <w:t xml:space="preserve"> (Ø 36 / 150g)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96 kg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Materiał wybuchowy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Ergodyn</w:t>
            </w:r>
            <w:bookmarkStart w:id="0" w:name="_GoBack"/>
            <w:bookmarkEnd w:id="0"/>
            <w:r w:rsidRPr="00D844F0">
              <w:rPr>
                <w:sz w:val="18"/>
                <w:szCs w:val="18"/>
                <w:lang w:eastAsia="pl-PL"/>
              </w:rPr>
              <w:t xml:space="preserve"> 30E lub równoważny</w:t>
            </w:r>
            <w:r>
              <w:rPr>
                <w:sz w:val="18"/>
                <w:szCs w:val="18"/>
                <w:lang w:eastAsia="pl-PL"/>
              </w:rPr>
              <w:t xml:space="preserve"> (Ø 32 / 300g)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96 kg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Materiał wybuchowy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Ergodyn 35E lub równoważny</w:t>
            </w:r>
            <w:r>
              <w:rPr>
                <w:sz w:val="18"/>
                <w:szCs w:val="18"/>
                <w:lang w:eastAsia="pl-PL"/>
              </w:rPr>
              <w:t xml:space="preserve"> (Ø 32 / 300g)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96 kg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Materiał wybuchowy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Ergodyn 22E lub równoważny</w:t>
            </w:r>
            <w:r>
              <w:rPr>
                <w:sz w:val="18"/>
                <w:szCs w:val="18"/>
                <w:lang w:eastAsia="pl-PL"/>
              </w:rPr>
              <w:t xml:space="preserve"> (Ø 32 / 300g)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96 kg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lastRenderedPageBreak/>
              <w:t>26.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 xml:space="preserve">Główka zapalcza wyzwalająca energię 3 kJ </w:t>
            </w:r>
            <w:r>
              <w:rPr>
                <w:sz w:val="18"/>
                <w:szCs w:val="18"/>
                <w:lang w:eastAsia="pl-PL"/>
              </w:rPr>
              <w:t>(I=0,2A, długość drucika 5 cm, waga bez drucików ok. 0,4 g)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5 000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 xml:space="preserve">Główka zapalcza wyzwalająca energię 5 kJ </w:t>
            </w:r>
            <w:r>
              <w:rPr>
                <w:sz w:val="18"/>
                <w:szCs w:val="18"/>
                <w:lang w:eastAsia="pl-PL"/>
              </w:rPr>
              <w:t>(waga bez drucików od 1,2 do 1,3 g, I=0,2A, długość drucika 5 cm)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5 000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Główka zapalcza wyzwalająca energię 10 kJ</w:t>
            </w:r>
            <w:r>
              <w:rPr>
                <w:sz w:val="18"/>
                <w:szCs w:val="18"/>
                <w:lang w:eastAsia="pl-PL"/>
              </w:rPr>
              <w:t xml:space="preserve"> (długość drutów 1m, masa główki bez drutów 2,5 g)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2 000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 xml:space="preserve">Zapalnik elektryczny metanowy 0,45 A natychmiastowy, ciśnieniowy 9,8 Mpa, termoodporny, </w:t>
            </w:r>
            <w:r w:rsidRPr="00D844F0">
              <w:rPr>
                <w:color w:val="000000"/>
                <w:sz w:val="18"/>
                <w:szCs w:val="18"/>
                <w:lang w:eastAsia="pl-PL"/>
              </w:rPr>
              <w:t>5 m przewodu Fe</w:t>
            </w:r>
          </w:p>
        </w:tc>
        <w:tc>
          <w:tcPr>
            <w:tcW w:w="2070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D844F0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983" w:type="dxa"/>
            <w:vAlign w:val="center"/>
          </w:tcPr>
          <w:p w:rsidR="00E47FC8" w:rsidRPr="00D844F0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Pirotechniczny ładunek zapalający</w:t>
            </w:r>
          </w:p>
        </w:tc>
        <w:tc>
          <w:tcPr>
            <w:tcW w:w="2070" w:type="dxa"/>
            <w:vAlign w:val="center"/>
          </w:tcPr>
          <w:p w:rsidR="00E47FC8" w:rsidRPr="00986924" w:rsidRDefault="00E47FC8" w:rsidP="000409F2">
            <w:pPr>
              <w:jc w:val="center"/>
              <w:rPr>
                <w:sz w:val="18"/>
                <w:szCs w:val="18"/>
              </w:rPr>
            </w:pPr>
            <w:r w:rsidRPr="00986924">
              <w:rPr>
                <w:sz w:val="18"/>
                <w:szCs w:val="18"/>
              </w:rPr>
              <w:t>15 kg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121B19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121B19">
              <w:rPr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983" w:type="dxa"/>
            <w:vAlign w:val="center"/>
          </w:tcPr>
          <w:p w:rsidR="00E47FC8" w:rsidRPr="00121B19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121B19">
              <w:rPr>
                <w:sz w:val="18"/>
                <w:szCs w:val="18"/>
                <w:lang w:eastAsia="pl-PL"/>
              </w:rPr>
              <w:t>Pobudzacz wybuchowy Nitrobooster 10 M</w:t>
            </w:r>
          </w:p>
        </w:tc>
        <w:tc>
          <w:tcPr>
            <w:tcW w:w="2070" w:type="dxa"/>
            <w:vAlign w:val="center"/>
          </w:tcPr>
          <w:p w:rsidR="00E47FC8" w:rsidRPr="00121B19" w:rsidRDefault="00E47FC8" w:rsidP="000409F2">
            <w:pPr>
              <w:jc w:val="center"/>
              <w:rPr>
                <w:sz w:val="18"/>
                <w:szCs w:val="18"/>
              </w:rPr>
            </w:pPr>
            <w:r w:rsidRPr="00121B19">
              <w:rPr>
                <w:sz w:val="18"/>
                <w:szCs w:val="18"/>
              </w:rPr>
              <w:t>50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121B19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121B19">
              <w:rPr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983" w:type="dxa"/>
            <w:vAlign w:val="center"/>
          </w:tcPr>
          <w:p w:rsidR="00E47FC8" w:rsidRPr="00121B19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121B19">
              <w:rPr>
                <w:sz w:val="18"/>
                <w:szCs w:val="18"/>
                <w:lang w:eastAsia="pl-PL"/>
              </w:rPr>
              <w:t xml:space="preserve">Pobudzacz wybuchowy Nitrobooster 10 </w:t>
            </w:r>
          </w:p>
        </w:tc>
        <w:tc>
          <w:tcPr>
            <w:tcW w:w="2070" w:type="dxa"/>
            <w:vAlign w:val="center"/>
          </w:tcPr>
          <w:p w:rsidR="00E47FC8" w:rsidRPr="00121B19" w:rsidRDefault="00E47FC8" w:rsidP="000409F2">
            <w:pPr>
              <w:jc w:val="center"/>
              <w:rPr>
                <w:sz w:val="18"/>
                <w:szCs w:val="18"/>
              </w:rPr>
            </w:pPr>
            <w:r w:rsidRPr="00121B19">
              <w:rPr>
                <w:sz w:val="18"/>
                <w:szCs w:val="18"/>
              </w:rPr>
              <w:t>100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121B19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121B19">
              <w:rPr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983" w:type="dxa"/>
            <w:vAlign w:val="center"/>
          </w:tcPr>
          <w:p w:rsidR="00E47FC8" w:rsidRPr="00121B19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121B19">
              <w:rPr>
                <w:sz w:val="18"/>
                <w:szCs w:val="18"/>
                <w:lang w:eastAsia="pl-PL"/>
              </w:rPr>
              <w:t>Pobudzacz wybuchowy Nitrobooster 18</w:t>
            </w:r>
          </w:p>
        </w:tc>
        <w:tc>
          <w:tcPr>
            <w:tcW w:w="2070" w:type="dxa"/>
            <w:vAlign w:val="center"/>
          </w:tcPr>
          <w:p w:rsidR="00E47FC8" w:rsidRPr="00121B19" w:rsidRDefault="00E47FC8" w:rsidP="000409F2">
            <w:pPr>
              <w:jc w:val="center"/>
              <w:rPr>
                <w:sz w:val="18"/>
                <w:szCs w:val="18"/>
              </w:rPr>
            </w:pPr>
            <w:r w:rsidRPr="00121B19">
              <w:rPr>
                <w:sz w:val="18"/>
                <w:szCs w:val="18"/>
              </w:rPr>
              <w:t>100 szt.</w:t>
            </w:r>
          </w:p>
        </w:tc>
      </w:tr>
      <w:tr w:rsidR="00E47FC8" w:rsidRPr="00986924" w:rsidTr="000409F2">
        <w:tc>
          <w:tcPr>
            <w:tcW w:w="801" w:type="dxa"/>
            <w:vAlign w:val="center"/>
          </w:tcPr>
          <w:p w:rsidR="00E47FC8" w:rsidRPr="00121B19" w:rsidRDefault="00E47FC8" w:rsidP="000409F2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121B19">
              <w:rPr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983" w:type="dxa"/>
            <w:vAlign w:val="center"/>
          </w:tcPr>
          <w:p w:rsidR="00E47FC8" w:rsidRPr="00121B19" w:rsidRDefault="00E47FC8" w:rsidP="000409F2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121B19">
              <w:rPr>
                <w:sz w:val="18"/>
                <w:szCs w:val="18"/>
                <w:lang w:eastAsia="pl-PL"/>
              </w:rPr>
              <w:t>Materiał wybuchowy Emulinit GM1 lub równoważny (Ø 36 / 800g)</w:t>
            </w:r>
          </w:p>
        </w:tc>
        <w:tc>
          <w:tcPr>
            <w:tcW w:w="2070" w:type="dxa"/>
            <w:vAlign w:val="center"/>
          </w:tcPr>
          <w:p w:rsidR="00E47FC8" w:rsidRPr="00121B19" w:rsidRDefault="00E47FC8" w:rsidP="000409F2">
            <w:pPr>
              <w:jc w:val="center"/>
              <w:rPr>
                <w:sz w:val="18"/>
                <w:szCs w:val="18"/>
              </w:rPr>
            </w:pPr>
            <w:r w:rsidRPr="00121B19">
              <w:rPr>
                <w:sz w:val="18"/>
                <w:szCs w:val="18"/>
              </w:rPr>
              <w:t>48 kg</w:t>
            </w:r>
          </w:p>
        </w:tc>
      </w:tr>
    </w:tbl>
    <w:p w:rsidR="00E47FC8" w:rsidRDefault="00E47FC8" w:rsidP="00E47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E47FC8" w:rsidRDefault="00E47FC8" w:rsidP="00E47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sectPr w:rsidR="00E47F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95" w:rsidRDefault="00780395" w:rsidP="009E4E0A">
      <w:pPr>
        <w:spacing w:after="0" w:line="240" w:lineRule="auto"/>
      </w:pPr>
      <w:r>
        <w:separator/>
      </w:r>
    </w:p>
  </w:endnote>
  <w:endnote w:type="continuationSeparator" w:id="0">
    <w:p w:rsidR="00780395" w:rsidRDefault="00780395" w:rsidP="009E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75431"/>
      <w:docPartObj>
        <w:docPartGallery w:val="Page Numbers (Bottom of Page)"/>
        <w:docPartUnique/>
      </w:docPartObj>
    </w:sdtPr>
    <w:sdtEndPr/>
    <w:sdtContent>
      <w:p w:rsidR="009E4E0A" w:rsidRDefault="009E4E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FC8">
          <w:rPr>
            <w:noProof/>
          </w:rPr>
          <w:t>1</w:t>
        </w:r>
        <w:r>
          <w:fldChar w:fldCharType="end"/>
        </w:r>
      </w:p>
    </w:sdtContent>
  </w:sdt>
  <w:p w:rsidR="009E4E0A" w:rsidRDefault="009E4E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95" w:rsidRDefault="00780395" w:rsidP="009E4E0A">
      <w:pPr>
        <w:spacing w:after="0" w:line="240" w:lineRule="auto"/>
      </w:pPr>
      <w:r>
        <w:separator/>
      </w:r>
    </w:p>
  </w:footnote>
  <w:footnote w:type="continuationSeparator" w:id="0">
    <w:p w:rsidR="00780395" w:rsidRDefault="00780395" w:rsidP="009E4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0A"/>
    <w:rsid w:val="003C2520"/>
    <w:rsid w:val="00780395"/>
    <w:rsid w:val="009E4E0A"/>
    <w:rsid w:val="00AA36C7"/>
    <w:rsid w:val="00E4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E0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4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E0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E4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E0A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E0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4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E0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E4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E0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</cp:revision>
  <dcterms:created xsi:type="dcterms:W3CDTF">2018-04-19T09:05:00Z</dcterms:created>
  <dcterms:modified xsi:type="dcterms:W3CDTF">2018-04-23T11:58:00Z</dcterms:modified>
</cp:coreProperties>
</file>