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733B82" w:rsidRPr="00733B82" w:rsidRDefault="00733B82" w:rsidP="00733B82">
      <w:pPr>
        <w:rPr>
          <w:color w:val="000000"/>
        </w:rPr>
      </w:pPr>
      <w:r w:rsidRPr="00733B82">
        <w:rPr>
          <w:color w:val="000000"/>
        </w:rPr>
        <w:t>FZ-1/5</w:t>
      </w:r>
      <w:r w:rsidR="00542D12">
        <w:rPr>
          <w:color w:val="000000"/>
        </w:rPr>
        <w:t xml:space="preserve">127 </w:t>
      </w:r>
      <w:r w:rsidR="00777E24">
        <w:rPr>
          <w:color w:val="000000"/>
        </w:rPr>
        <w:t>/KB/19</w:t>
      </w:r>
      <w:r w:rsidR="00EE2065">
        <w:rPr>
          <w:color w:val="000000"/>
        </w:rPr>
        <w:t xml:space="preserve">/SC   </w:t>
      </w:r>
      <w:r w:rsidRPr="00733B82">
        <w:rPr>
          <w:color w:val="000000"/>
        </w:rPr>
        <w:t xml:space="preserve">                                                                Katowice, dnia </w:t>
      </w:r>
      <w:r w:rsidR="00EE2065">
        <w:rPr>
          <w:color w:val="000000"/>
        </w:rPr>
        <w:t>08.01</w:t>
      </w:r>
      <w:r w:rsidRPr="00733B82">
        <w:rPr>
          <w:color w:val="000000"/>
        </w:rPr>
        <w:t>.201</w:t>
      </w:r>
      <w:r w:rsidR="00EE2065">
        <w:rPr>
          <w:color w:val="000000"/>
        </w:rPr>
        <w:t>9r</w:t>
      </w: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9A06F8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Przegląd, </w:t>
      </w:r>
      <w:r w:rsidR="00733B82">
        <w:rPr>
          <w:b/>
          <w:color w:val="000000"/>
        </w:rPr>
        <w:t xml:space="preserve">konserwacja </w:t>
      </w:r>
      <w:r>
        <w:rPr>
          <w:b/>
          <w:color w:val="000000"/>
        </w:rPr>
        <w:t xml:space="preserve"> i wzorcowanie posiadanych urządzeń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9A06F8" w:rsidRPr="00ED12E5" w:rsidRDefault="009A06F8" w:rsidP="009A06F8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F50482" w:rsidRDefault="00ED167E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2017r. poz. 1579, 2018</w:t>
      </w:r>
      <w:r w:rsidRPr="00ED12E5">
        <w:t>).</w:t>
      </w:r>
    </w:p>
    <w:p w:rsidR="00F50482" w:rsidRPr="00C41D61" w:rsidRDefault="00F50482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F50482" w:rsidRPr="00ED12E5" w:rsidRDefault="00F50482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711054" w:rsidRDefault="00D4474C" w:rsidP="00A3310C">
      <w:pPr>
        <w:rPr>
          <w:rFonts w:eastAsia="Calibri"/>
          <w:sz w:val="22"/>
          <w:szCs w:val="22"/>
          <w:lang w:eastAsia="en-US"/>
        </w:rPr>
      </w:pPr>
      <w:r w:rsidRPr="00A53737">
        <w:t xml:space="preserve">Przedmiotem zamówienia jest </w:t>
      </w:r>
      <w:r w:rsidR="00A53737" w:rsidRPr="00A53737">
        <w:rPr>
          <w:color w:val="000000"/>
        </w:rPr>
        <w:t>przegląd</w:t>
      </w:r>
      <w:r w:rsidR="00733B82" w:rsidRPr="00733B82">
        <w:t xml:space="preserve">, </w:t>
      </w:r>
      <w:r w:rsidR="001939C4" w:rsidRPr="00733B82">
        <w:t>konserwacja</w:t>
      </w:r>
      <w:r w:rsidR="00EE2065">
        <w:rPr>
          <w:color w:val="000000"/>
        </w:rPr>
        <w:t xml:space="preserve"> i </w:t>
      </w:r>
      <w:r w:rsidR="00A53737" w:rsidRPr="00A53737">
        <w:rPr>
          <w:color w:val="000000"/>
        </w:rPr>
        <w:t>wzorcowanie posiadanych urządzeń</w:t>
      </w:r>
      <w:r w:rsidR="00711054" w:rsidRPr="00711054">
        <w:rPr>
          <w:rFonts w:eastAsia="Calibri"/>
          <w:sz w:val="22"/>
          <w:szCs w:val="22"/>
          <w:lang w:eastAsia="en-US"/>
        </w:rPr>
        <w:t xml:space="preserve"> (minimum w wybranych punktach) oraz </w:t>
      </w:r>
      <w:r w:rsidR="00EE2065">
        <w:t>przegląd</w:t>
      </w:r>
      <w:r w:rsidR="00EE2065" w:rsidRPr="00394078">
        <w:t>, napraw</w:t>
      </w:r>
      <w:r w:rsidR="00EE2065">
        <w:t>a</w:t>
      </w:r>
      <w:r w:rsidR="00EE2065" w:rsidRPr="00394078">
        <w:t xml:space="preserve"> i konserwacj</w:t>
      </w:r>
      <w:r w:rsidR="00EE2065">
        <w:t>a</w:t>
      </w:r>
      <w:r w:rsidR="00EE2065" w:rsidRPr="00394078">
        <w:t xml:space="preserve"> kalorymetr</w:t>
      </w:r>
      <w:r w:rsidR="00EE2065">
        <w:t>u</w:t>
      </w:r>
      <w:r w:rsidR="00EE2065" w:rsidRPr="00394078">
        <w:t xml:space="preserve"> IKA C 5000</w:t>
      </w:r>
      <w:r w:rsidR="00711054" w:rsidRPr="00711054">
        <w:rPr>
          <w:rFonts w:eastAsia="Calibri"/>
          <w:sz w:val="22"/>
          <w:szCs w:val="22"/>
          <w:lang w:eastAsia="en-US"/>
        </w:rPr>
        <w:t>:</w:t>
      </w:r>
    </w:p>
    <w:p w:rsidR="00EE2065" w:rsidRPr="000F37C2" w:rsidRDefault="00EE2065" w:rsidP="00EE2065">
      <w:pPr>
        <w:jc w:val="both"/>
        <w:rPr>
          <w:rFonts w:eastAsia="Calibri"/>
          <w:b/>
        </w:rPr>
      </w:pPr>
      <w:r w:rsidRPr="000F37C2">
        <w:rPr>
          <w:rFonts w:eastAsia="Calibri"/>
          <w:b/>
        </w:rPr>
        <w:t>Część I :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0F37C2">
        <w:rPr>
          <w:rFonts w:eastAsia="Calibri"/>
        </w:rPr>
        <w:t>S</w:t>
      </w:r>
      <w:r w:rsidRPr="00255FA4">
        <w:rPr>
          <w:rFonts w:eastAsia="Calibri"/>
        </w:rPr>
        <w:t xml:space="preserve">SLW 230STD </w:t>
      </w:r>
      <w:r w:rsidRPr="00255FA4">
        <w:t>nr inw. 1.801.674;(</w:t>
      </w:r>
      <w:r>
        <w:t>50; 105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</w:t>
      </w:r>
      <w:r w:rsidRPr="00255FA4">
        <w:t>) (3p</w:t>
      </w:r>
      <w:r>
        <w:t>/temp</w:t>
      </w:r>
      <w:r w:rsidRPr="00255FA4">
        <w:t>. pionowo)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255FA4">
        <w:rPr>
          <w:rFonts w:eastAsia="Calibri"/>
        </w:rPr>
        <w:t>S SLW 230STDnr inw. 1.801.6747; (</w:t>
      </w:r>
      <w:r>
        <w:rPr>
          <w:rFonts w:eastAsia="Calibri"/>
        </w:rPr>
        <w:t xml:space="preserve">50; </w:t>
      </w:r>
      <w:r w:rsidRPr="00255FA4">
        <w:rPr>
          <w:rFonts w:eastAsia="Calibri"/>
        </w:rPr>
        <w:t>105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C)</w:t>
      </w:r>
      <w:r w:rsidRPr="00255FA4">
        <w:t>(3p</w:t>
      </w:r>
      <w:r>
        <w:t>/temp</w:t>
      </w:r>
      <w:r w:rsidRPr="00255FA4">
        <w:t>. pionowo)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255FA4">
        <w:rPr>
          <w:rFonts w:eastAsia="Calibri"/>
        </w:rPr>
        <w:t>SLW 700STD nr inw. 1.801.6750 (</w:t>
      </w:r>
      <w:r>
        <w:rPr>
          <w:rFonts w:eastAsia="Calibri"/>
        </w:rPr>
        <w:t xml:space="preserve">50; </w:t>
      </w:r>
      <w:r w:rsidRPr="00255FA4">
        <w:rPr>
          <w:rFonts w:eastAsia="Calibri"/>
        </w:rPr>
        <w:t xml:space="preserve">105 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C)</w:t>
      </w:r>
      <w:r w:rsidRPr="00255FA4">
        <w:t>(3p. pionowo)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 w:rsidRPr="00394078">
        <w:rPr>
          <w:rFonts w:eastAsia="Calibri"/>
        </w:rPr>
        <w:t>Piec laboratoryjny SNOL nr inw. 1.801.6449 – (550; 850 st. C) (3 p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rPr>
          <w:rFonts w:eastAsia="Calibri"/>
        </w:rPr>
        <w:t xml:space="preserve">Suszarka SLW 115 STD nr inw. </w:t>
      </w:r>
      <w:r w:rsidRPr="00394078">
        <w:t xml:space="preserve">1/801.6583 (105 </w:t>
      </w:r>
      <w:r w:rsidRPr="00394078">
        <w:rPr>
          <w:rFonts w:eastAsia="Calibri"/>
        </w:rPr>
        <w:t>st. C</w:t>
      </w:r>
      <w:r w:rsidRPr="00394078">
        <w:t>) (3/temp. pionowo)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rPr>
          <w:rFonts w:eastAsia="Calibri"/>
        </w:rPr>
        <w:t>Piec laboratoryjny M 110 nr inw.1.201.5303; 1.801.4770  (600; 800 st. C) (3 p.</w:t>
      </w:r>
      <w:r w:rsidRPr="00394078">
        <w:t>/temp.</w:t>
      </w:r>
      <w:r w:rsidRPr="00394078">
        <w:rPr>
          <w:rFonts w:eastAsia="Calibri"/>
        </w:rPr>
        <w:t xml:space="preserve"> poziomo) </w:t>
      </w:r>
      <w:r w:rsidRPr="00394078">
        <w:rPr>
          <w:rFonts w:eastAsia="Calibri"/>
          <w:b/>
        </w:rPr>
        <w:t>2 szt.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 xml:space="preserve">Piec laboratoryjny M110 </w:t>
      </w:r>
      <w:r w:rsidRPr="00394078">
        <w:rPr>
          <w:rFonts w:eastAsia="Calibri"/>
        </w:rPr>
        <w:t>nr inw.1.801.5303; (550; 675; 815st. C)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>Piec laboratoryjny K1252</w:t>
      </w:r>
      <w:r w:rsidRPr="00394078">
        <w:rPr>
          <w:rFonts w:eastAsia="Calibri"/>
        </w:rPr>
        <w:t>nr inw.1.201.4771; (550;815 st. C)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>Piec laboratoryjny K1252</w:t>
      </w:r>
      <w:r w:rsidRPr="00394078">
        <w:rPr>
          <w:rFonts w:eastAsia="Calibri"/>
        </w:rPr>
        <w:t>nr inw.1.201.4772; (550; 675; 815; 850; 950; 975 st.C)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r w:rsidRPr="00394078">
        <w:t>Suszarka UT 12P nr inw. 1.801.5994; (105 st. C) (3p/temp. pionowo)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r w:rsidRPr="00394078">
        <w:t>Suszarka UT 6060 nr inw. 1.801.5203; (105 st. C) (3p/temp. pionowo)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r w:rsidRPr="00394078">
        <w:rPr>
          <w:lang w:val="en-GB"/>
        </w:rPr>
        <w:t>Suszarka Venticell 707nrinw. 1.801.5124; (40, 105 st.</w:t>
      </w:r>
      <w:r w:rsidRPr="00394078">
        <w:t>C) (3p/temp. pionowo)</w:t>
      </w:r>
    </w:p>
    <w:p w:rsidR="00EE2065" w:rsidRDefault="00EE2065" w:rsidP="00EE2065">
      <w:pPr>
        <w:jc w:val="both"/>
      </w:pPr>
      <w:r w:rsidRPr="00394078">
        <w:t xml:space="preserve">Usługa wzorcowania </w:t>
      </w:r>
      <w:r w:rsidR="00212B50">
        <w:t>musi</w:t>
      </w:r>
      <w:r w:rsidRPr="00394078">
        <w:t xml:space="preserve"> obejmować</w:t>
      </w:r>
      <w:r>
        <w:t>:</w:t>
      </w:r>
    </w:p>
    <w:p w:rsidR="00EE2065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>
        <w:t xml:space="preserve">Wzorcowanie urządzenia </w:t>
      </w:r>
      <w:r w:rsidRPr="00394078">
        <w:rPr>
          <w:b/>
        </w:rPr>
        <w:t>na żądaną</w:t>
      </w:r>
      <w:r>
        <w:t xml:space="preserve"> temperaturę</w:t>
      </w:r>
    </w:p>
    <w:p w:rsidR="00EE2065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>
        <w:t>P</w:t>
      </w:r>
      <w:r w:rsidRPr="00394078">
        <w:t>omiar stabilności temperatury w komorze urządzenia (rozumiana jako najwyższe odchylenie temp. od wartości średniej dla punktów pomiarowych)</w:t>
      </w:r>
    </w:p>
    <w:p w:rsidR="00EE2065" w:rsidRPr="00542D12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 w:rsidRPr="00542D12">
        <w:t>Wydanie świadectwa wzorcowania zgodnego z normą ISO 17025</w:t>
      </w:r>
      <w:r w:rsidR="00F33FC9" w:rsidRPr="00542D12">
        <w:t>przez Laboratorium akredytowanie zgodnie z normą 17025</w:t>
      </w:r>
    </w:p>
    <w:p w:rsidR="00EE2065" w:rsidRPr="00394078" w:rsidRDefault="00EE2065" w:rsidP="00EE2065">
      <w:pPr>
        <w:jc w:val="both"/>
        <w:rPr>
          <w:b/>
        </w:rPr>
      </w:pPr>
      <w:r w:rsidRPr="00394078">
        <w:rPr>
          <w:b/>
        </w:rPr>
        <w:lastRenderedPageBreak/>
        <w:t>Część II :</w:t>
      </w:r>
    </w:p>
    <w:p w:rsidR="00EE2065" w:rsidRDefault="00EE2065" w:rsidP="00EE2065">
      <w:pPr>
        <w:jc w:val="both"/>
      </w:pPr>
      <w:r>
        <w:t>Przedmiotem zamówienia jest przegląd</w:t>
      </w:r>
      <w:r w:rsidRPr="00394078">
        <w:t>, napraw</w:t>
      </w:r>
      <w:r>
        <w:t>a</w:t>
      </w:r>
      <w:r w:rsidRPr="00394078">
        <w:t xml:space="preserve"> i konserwacj</w:t>
      </w:r>
      <w:r>
        <w:t>a</w:t>
      </w:r>
      <w:r w:rsidRPr="00394078">
        <w:t xml:space="preserve"> kalorymetr</w:t>
      </w:r>
      <w:r>
        <w:t>u</w:t>
      </w:r>
      <w:r w:rsidRPr="00394078">
        <w:t xml:space="preserve"> IKA C 5000</w:t>
      </w:r>
      <w:r>
        <w:t xml:space="preserve"> obejmująca:</w:t>
      </w:r>
    </w:p>
    <w:p w:rsidR="00EE2065" w:rsidRDefault="00EE2065" w:rsidP="00EE2065">
      <w:pPr>
        <w:pStyle w:val="Akapitzlist"/>
        <w:numPr>
          <w:ilvl w:val="0"/>
          <w:numId w:val="27"/>
        </w:numPr>
        <w:spacing w:after="200" w:line="276" w:lineRule="auto"/>
        <w:contextualSpacing/>
        <w:jc w:val="both"/>
      </w:pPr>
      <w:r>
        <w:t>Naprawa chłodziarki kalorymetru (wymiana/uzupełnieni czynnika chłodzącego; wymiana zaworu wodnego)</w:t>
      </w:r>
    </w:p>
    <w:p w:rsidR="00EE2065" w:rsidRPr="00394078" w:rsidRDefault="00EE2065" w:rsidP="00EE2065">
      <w:pPr>
        <w:pStyle w:val="Akapitzlist"/>
        <w:numPr>
          <w:ilvl w:val="0"/>
          <w:numId w:val="27"/>
        </w:numPr>
        <w:spacing w:after="200" w:line="276" w:lineRule="auto"/>
        <w:contextualSpacing/>
        <w:jc w:val="both"/>
      </w:pPr>
      <w:r>
        <w:t>Wymiana filtra gazowego nr 82130 (2 szt.)</w:t>
      </w:r>
    </w:p>
    <w:p w:rsidR="00711054" w:rsidRPr="00932A78" w:rsidRDefault="00711054" w:rsidP="00711054">
      <w:pPr>
        <w:spacing w:after="200" w:line="276" w:lineRule="auto"/>
        <w:jc w:val="both"/>
        <w:rPr>
          <w:rFonts w:eastAsia="Calibri"/>
          <w:strike/>
          <w:color w:val="FF0000"/>
          <w:sz w:val="22"/>
          <w:szCs w:val="22"/>
          <w:lang w:eastAsia="en-US"/>
        </w:rPr>
      </w:pPr>
      <w:r w:rsidRPr="00932A78">
        <w:rPr>
          <w:rFonts w:eastAsia="Calibri"/>
          <w:strike/>
          <w:color w:val="FF0000"/>
          <w:sz w:val="22"/>
          <w:szCs w:val="22"/>
          <w:lang w:eastAsia="en-US"/>
        </w:rPr>
        <w:t>.</w:t>
      </w:r>
    </w:p>
    <w:p w:rsidR="007462FB" w:rsidRPr="00A53737" w:rsidRDefault="007462FB" w:rsidP="009D4461">
      <w:r w:rsidRPr="00A53737">
        <w:t>Wymagany termin gwarancji  na materiały eksploatacyjne 12 miesi</w:t>
      </w:r>
      <w:r w:rsidR="005E57F8" w:rsidRPr="00A53737">
        <w:t>ę</w:t>
      </w:r>
      <w:r w:rsidRPr="00A53737">
        <w:t>cy</w:t>
      </w:r>
    </w:p>
    <w:p w:rsidR="00936950" w:rsidRPr="00A53737" w:rsidRDefault="00936950" w:rsidP="009D4461">
      <w:pPr>
        <w:rPr>
          <w:b/>
          <w:color w:val="FF0000"/>
          <w:sz w:val="22"/>
          <w:szCs w:val="22"/>
        </w:rPr>
      </w:pP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  termin płatności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6E0643">
        <w:rPr>
          <w:b/>
          <w:sz w:val="22"/>
          <w:szCs w:val="22"/>
          <w:lang w:eastAsia="en-US"/>
        </w:rPr>
        <w:t>0punktów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 wzorcowania:        do </w:t>
      </w:r>
      <w:r w:rsidR="00EE2065">
        <w:rPr>
          <w:b/>
          <w:sz w:val="22"/>
          <w:szCs w:val="22"/>
          <w:lang w:eastAsia="en-US"/>
        </w:rPr>
        <w:t>22</w:t>
      </w:r>
      <w:r w:rsidR="006E0643">
        <w:rPr>
          <w:b/>
          <w:sz w:val="22"/>
          <w:szCs w:val="22"/>
          <w:lang w:eastAsia="en-US"/>
        </w:rPr>
        <w:t>.</w:t>
      </w:r>
      <w:r w:rsidR="00EE2065">
        <w:rPr>
          <w:b/>
          <w:sz w:val="22"/>
          <w:szCs w:val="22"/>
          <w:lang w:eastAsia="en-US"/>
        </w:rPr>
        <w:t>01</w:t>
      </w:r>
      <w:r w:rsidR="006E0643">
        <w:rPr>
          <w:b/>
          <w:sz w:val="22"/>
          <w:szCs w:val="22"/>
          <w:lang w:eastAsia="en-US"/>
        </w:rPr>
        <w:t>.201</w:t>
      </w:r>
      <w:r w:rsidR="00EE2065">
        <w:rPr>
          <w:b/>
          <w:sz w:val="22"/>
          <w:szCs w:val="22"/>
          <w:lang w:eastAsia="en-US"/>
        </w:rPr>
        <w:t>9</w:t>
      </w:r>
      <w:r w:rsidR="006E0643">
        <w:rPr>
          <w:b/>
          <w:sz w:val="22"/>
          <w:szCs w:val="22"/>
          <w:lang w:eastAsia="en-US"/>
        </w:rPr>
        <w:t xml:space="preserve">   : 10 punktów</w:t>
      </w:r>
    </w:p>
    <w:p w:rsidR="006E0643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do </w:t>
      </w:r>
      <w:r w:rsidR="00EE2065">
        <w:rPr>
          <w:b/>
          <w:sz w:val="22"/>
          <w:szCs w:val="22"/>
          <w:lang w:eastAsia="en-US"/>
        </w:rPr>
        <w:t>2</w:t>
      </w:r>
      <w:r w:rsidR="006E0643">
        <w:rPr>
          <w:b/>
          <w:sz w:val="22"/>
          <w:szCs w:val="22"/>
          <w:lang w:eastAsia="en-US"/>
        </w:rPr>
        <w:t>5.</w:t>
      </w:r>
      <w:r w:rsidR="00EE2065">
        <w:rPr>
          <w:b/>
          <w:sz w:val="22"/>
          <w:szCs w:val="22"/>
          <w:lang w:eastAsia="en-US"/>
        </w:rPr>
        <w:t>0</w:t>
      </w:r>
      <w:r w:rsidR="006E0643">
        <w:rPr>
          <w:b/>
          <w:sz w:val="22"/>
          <w:szCs w:val="22"/>
          <w:lang w:eastAsia="en-US"/>
        </w:rPr>
        <w:t>1.201</w:t>
      </w:r>
      <w:r w:rsidR="00EE2065">
        <w:rPr>
          <w:b/>
          <w:sz w:val="22"/>
          <w:szCs w:val="22"/>
          <w:lang w:eastAsia="en-US"/>
        </w:rPr>
        <w:t>9</w:t>
      </w:r>
      <w:r w:rsidR="006E0643">
        <w:rPr>
          <w:b/>
          <w:sz w:val="22"/>
          <w:szCs w:val="22"/>
          <w:lang w:eastAsia="en-US"/>
        </w:rPr>
        <w:t xml:space="preserve">   :  5 punktów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 do </w:t>
      </w:r>
      <w:r w:rsidR="00EE2065">
        <w:rPr>
          <w:b/>
          <w:sz w:val="22"/>
          <w:szCs w:val="22"/>
          <w:lang w:eastAsia="en-US"/>
        </w:rPr>
        <w:t>31</w:t>
      </w:r>
      <w:r w:rsidR="006E0643">
        <w:rPr>
          <w:b/>
          <w:sz w:val="22"/>
          <w:szCs w:val="22"/>
          <w:lang w:eastAsia="en-US"/>
        </w:rPr>
        <w:t>.</w:t>
      </w:r>
      <w:r w:rsidR="00EE2065">
        <w:rPr>
          <w:b/>
          <w:sz w:val="22"/>
          <w:szCs w:val="22"/>
          <w:lang w:eastAsia="en-US"/>
        </w:rPr>
        <w:t>0</w:t>
      </w:r>
      <w:r w:rsidR="006E0643">
        <w:rPr>
          <w:b/>
          <w:sz w:val="22"/>
          <w:szCs w:val="22"/>
          <w:lang w:eastAsia="en-US"/>
        </w:rPr>
        <w:t>1.201</w:t>
      </w:r>
      <w:r w:rsidR="00EE2065">
        <w:rPr>
          <w:b/>
          <w:sz w:val="22"/>
          <w:szCs w:val="22"/>
          <w:lang w:eastAsia="en-US"/>
        </w:rPr>
        <w:t>9</w:t>
      </w:r>
      <w:r w:rsidR="006E0643">
        <w:rPr>
          <w:b/>
          <w:sz w:val="22"/>
          <w:szCs w:val="22"/>
          <w:lang w:eastAsia="en-US"/>
        </w:rPr>
        <w:t xml:space="preserve">   :  0punktów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P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>Płatność będzie dokonana w terminie do 30 dni.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EE2065">
        <w:rPr>
          <w:b/>
          <w:lang w:eastAsia="en-US"/>
        </w:rPr>
        <w:t>1</w:t>
      </w:r>
      <w:r w:rsidR="006E0643">
        <w:rPr>
          <w:b/>
          <w:lang w:eastAsia="en-US"/>
        </w:rPr>
        <w:t>5.</w:t>
      </w:r>
      <w:r w:rsidR="00EE2065">
        <w:rPr>
          <w:b/>
          <w:lang w:eastAsia="en-US"/>
        </w:rPr>
        <w:t>0</w:t>
      </w:r>
      <w:r w:rsidR="006E0643">
        <w:rPr>
          <w:b/>
          <w:lang w:eastAsia="en-US"/>
        </w:rPr>
        <w:t>1</w:t>
      </w:r>
      <w:r w:rsidR="005E57F8">
        <w:rPr>
          <w:b/>
          <w:lang w:eastAsia="en-US"/>
        </w:rPr>
        <w:t>.</w:t>
      </w:r>
      <w:r w:rsidR="000021EC">
        <w:rPr>
          <w:b/>
          <w:lang w:eastAsia="en-US"/>
        </w:rPr>
        <w:t>201</w:t>
      </w:r>
      <w:r w:rsidR="00EE2065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</w:t>
      </w:r>
      <w:bookmarkStart w:id="0" w:name="_GoBack"/>
      <w:bookmarkEnd w:id="0"/>
      <w:r w:rsidRPr="00936950">
        <w:rPr>
          <w:lang w:eastAsia="en-US"/>
        </w:rPr>
        <w:t>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Pr="00936950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>Załącznik nr 1</w:t>
      </w:r>
      <w:r w:rsidR="00F20964"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hyperlink r:id="rId8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  <w:r w:rsidR="005B14C0" w:rsidRPr="00C41D61">
        <w:rPr>
          <w:bCs/>
          <w:i/>
          <w:sz w:val="20"/>
        </w:rPr>
        <w:t>tel. (032) 259 22 61.</w:t>
      </w:r>
    </w:p>
    <w:p w:rsidR="005E57F8" w:rsidRPr="005E57F8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77C" w:rsidRDefault="005E677C" w:rsidP="0014298E">
      <w:r>
        <w:separator/>
      </w:r>
    </w:p>
  </w:endnote>
  <w:endnote w:type="continuationSeparator" w:id="1">
    <w:p w:rsidR="005E677C" w:rsidRDefault="005E677C" w:rsidP="001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65" w:rsidRDefault="007B22D2">
    <w:pPr>
      <w:pStyle w:val="Stopka"/>
      <w:jc w:val="right"/>
    </w:pPr>
    <w:r>
      <w:fldChar w:fldCharType="begin"/>
    </w:r>
    <w:r w:rsidR="00DA2590">
      <w:instrText>PAGE   \* MERGEFORMAT</w:instrText>
    </w:r>
    <w:r>
      <w:fldChar w:fldCharType="separate"/>
    </w:r>
    <w:r w:rsidR="00542D12">
      <w:rPr>
        <w:noProof/>
      </w:rPr>
      <w:t>1</w:t>
    </w:r>
    <w:r>
      <w:rPr>
        <w:noProof/>
      </w:rPr>
      <w:fldChar w:fldCharType="end"/>
    </w:r>
  </w:p>
  <w:p w:rsidR="00EE2065" w:rsidRDefault="00EE20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77C" w:rsidRDefault="005E677C" w:rsidP="0014298E">
      <w:r>
        <w:separator/>
      </w:r>
    </w:p>
  </w:footnote>
  <w:footnote w:type="continuationSeparator" w:id="1">
    <w:p w:rsidR="005E677C" w:rsidRDefault="005E677C" w:rsidP="001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8148A9"/>
    <w:multiLevelType w:val="hybridMultilevel"/>
    <w:tmpl w:val="91B695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F8123B"/>
    <w:multiLevelType w:val="hybridMultilevel"/>
    <w:tmpl w:val="4322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25"/>
  </w:num>
  <w:num w:numId="11">
    <w:abstractNumId w:val="7"/>
  </w:num>
  <w:num w:numId="12">
    <w:abstractNumId w:val="20"/>
  </w:num>
  <w:num w:numId="13">
    <w:abstractNumId w:val="22"/>
  </w:num>
  <w:num w:numId="14">
    <w:abstractNumId w:val="10"/>
  </w:num>
  <w:num w:numId="15">
    <w:abstractNumId w:val="23"/>
  </w:num>
  <w:num w:numId="16">
    <w:abstractNumId w:val="8"/>
  </w:num>
  <w:num w:numId="17">
    <w:abstractNumId w:val="4"/>
  </w:num>
  <w:num w:numId="18">
    <w:abstractNumId w:val="11"/>
  </w:num>
  <w:num w:numId="19">
    <w:abstractNumId w:val="17"/>
  </w:num>
  <w:num w:numId="20">
    <w:abstractNumId w:val="9"/>
  </w:num>
  <w:num w:numId="21">
    <w:abstractNumId w:val="24"/>
  </w:num>
  <w:num w:numId="22">
    <w:abstractNumId w:val="2"/>
  </w:num>
  <w:num w:numId="23">
    <w:abstractNumId w:val="16"/>
  </w:num>
  <w:num w:numId="24">
    <w:abstractNumId w:val="15"/>
  </w:num>
  <w:num w:numId="25">
    <w:abstractNumId w:val="19"/>
  </w:num>
  <w:num w:numId="26">
    <w:abstractNumId w:val="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C3BB6"/>
    <w:rsid w:val="00123B0A"/>
    <w:rsid w:val="00125213"/>
    <w:rsid w:val="0013177B"/>
    <w:rsid w:val="0014298E"/>
    <w:rsid w:val="00142D57"/>
    <w:rsid w:val="001905BE"/>
    <w:rsid w:val="001939C4"/>
    <w:rsid w:val="001A3EE2"/>
    <w:rsid w:val="001B30D8"/>
    <w:rsid w:val="001D5978"/>
    <w:rsid w:val="0020711C"/>
    <w:rsid w:val="00212B50"/>
    <w:rsid w:val="00252040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144AF"/>
    <w:rsid w:val="00423369"/>
    <w:rsid w:val="00437972"/>
    <w:rsid w:val="004435EA"/>
    <w:rsid w:val="0045441B"/>
    <w:rsid w:val="004616C5"/>
    <w:rsid w:val="00483036"/>
    <w:rsid w:val="0049169C"/>
    <w:rsid w:val="004D22FD"/>
    <w:rsid w:val="004E4A19"/>
    <w:rsid w:val="00506E18"/>
    <w:rsid w:val="00513BBB"/>
    <w:rsid w:val="00515206"/>
    <w:rsid w:val="0053624D"/>
    <w:rsid w:val="00542D12"/>
    <w:rsid w:val="005A19EA"/>
    <w:rsid w:val="005A7059"/>
    <w:rsid w:val="005B14C0"/>
    <w:rsid w:val="005E57F8"/>
    <w:rsid w:val="005E677C"/>
    <w:rsid w:val="005F5ADD"/>
    <w:rsid w:val="006030E3"/>
    <w:rsid w:val="00604DB3"/>
    <w:rsid w:val="00617A49"/>
    <w:rsid w:val="00662DC8"/>
    <w:rsid w:val="00680821"/>
    <w:rsid w:val="006813BC"/>
    <w:rsid w:val="006930FA"/>
    <w:rsid w:val="006C01E9"/>
    <w:rsid w:val="006E0643"/>
    <w:rsid w:val="006E1C1D"/>
    <w:rsid w:val="006F40D9"/>
    <w:rsid w:val="00711054"/>
    <w:rsid w:val="00711843"/>
    <w:rsid w:val="00724906"/>
    <w:rsid w:val="00733B82"/>
    <w:rsid w:val="007462FB"/>
    <w:rsid w:val="007711B6"/>
    <w:rsid w:val="00774035"/>
    <w:rsid w:val="00777E24"/>
    <w:rsid w:val="0078641D"/>
    <w:rsid w:val="00791C75"/>
    <w:rsid w:val="007A38FD"/>
    <w:rsid w:val="007B22D2"/>
    <w:rsid w:val="007D652C"/>
    <w:rsid w:val="007E7503"/>
    <w:rsid w:val="008119A4"/>
    <w:rsid w:val="00846E94"/>
    <w:rsid w:val="00880677"/>
    <w:rsid w:val="008A5373"/>
    <w:rsid w:val="008C5C4D"/>
    <w:rsid w:val="008C7420"/>
    <w:rsid w:val="008D575D"/>
    <w:rsid w:val="008F5E15"/>
    <w:rsid w:val="00903C83"/>
    <w:rsid w:val="009046FC"/>
    <w:rsid w:val="00921663"/>
    <w:rsid w:val="00932A78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3310C"/>
    <w:rsid w:val="00A53737"/>
    <w:rsid w:val="00A8733A"/>
    <w:rsid w:val="00A95CF8"/>
    <w:rsid w:val="00A96189"/>
    <w:rsid w:val="00AD52B2"/>
    <w:rsid w:val="00AE78D7"/>
    <w:rsid w:val="00AE7FC9"/>
    <w:rsid w:val="00AF05B3"/>
    <w:rsid w:val="00B03A09"/>
    <w:rsid w:val="00B16444"/>
    <w:rsid w:val="00B16FAB"/>
    <w:rsid w:val="00B17397"/>
    <w:rsid w:val="00B24B1D"/>
    <w:rsid w:val="00B64305"/>
    <w:rsid w:val="00BD34A4"/>
    <w:rsid w:val="00C06059"/>
    <w:rsid w:val="00C26C1B"/>
    <w:rsid w:val="00C47CA3"/>
    <w:rsid w:val="00C71AF8"/>
    <w:rsid w:val="00C93B6F"/>
    <w:rsid w:val="00CA13C2"/>
    <w:rsid w:val="00CA1C6E"/>
    <w:rsid w:val="00CB1679"/>
    <w:rsid w:val="00CC1B91"/>
    <w:rsid w:val="00CD4B10"/>
    <w:rsid w:val="00CD7152"/>
    <w:rsid w:val="00CF6F7D"/>
    <w:rsid w:val="00D4474C"/>
    <w:rsid w:val="00D44BE8"/>
    <w:rsid w:val="00D668E3"/>
    <w:rsid w:val="00D66C22"/>
    <w:rsid w:val="00D7175E"/>
    <w:rsid w:val="00D768E8"/>
    <w:rsid w:val="00D905B0"/>
    <w:rsid w:val="00DA259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EE2065"/>
    <w:rsid w:val="00F05738"/>
    <w:rsid w:val="00F20964"/>
    <w:rsid w:val="00F3102D"/>
    <w:rsid w:val="00F33FC9"/>
    <w:rsid w:val="00F34F85"/>
    <w:rsid w:val="00F47DEF"/>
    <w:rsid w:val="00F50482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MWallenburg</cp:lastModifiedBy>
  <cp:revision>2</cp:revision>
  <cp:lastPrinted>2018-10-17T08:58:00Z</cp:lastPrinted>
  <dcterms:created xsi:type="dcterms:W3CDTF">2019-01-08T07:43:00Z</dcterms:created>
  <dcterms:modified xsi:type="dcterms:W3CDTF">2019-01-08T07:43:00Z</dcterms:modified>
</cp:coreProperties>
</file>