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27C" w:rsidRPr="00882D3D" w:rsidRDefault="0036427C" w:rsidP="00473F53">
      <w:pPr>
        <w:spacing w:after="0"/>
        <w:jc w:val="center"/>
        <w:rPr>
          <w:rFonts w:ascii="Times New Roman" w:eastAsia="Calibri" w:hAnsi="Times New Roman" w:cs="Times New Roman"/>
          <w:b/>
          <w:sz w:val="20"/>
          <w:szCs w:val="20"/>
          <w:u w:val="single"/>
        </w:rPr>
      </w:pPr>
      <w:r w:rsidRPr="00882D3D">
        <w:rPr>
          <w:noProof/>
          <w:lang w:eastAsia="pl-PL"/>
        </w:rPr>
        <w:drawing>
          <wp:inline distT="0" distB="0" distL="0" distR="0">
            <wp:extent cx="5740427" cy="1562100"/>
            <wp:effectExtent l="0" t="0" r="0" b="0"/>
            <wp:docPr id="2" name="Obraz 2" descr="GIG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G_TO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8655" cy="1564339"/>
                    </a:xfrm>
                    <a:prstGeom prst="rect">
                      <a:avLst/>
                    </a:prstGeom>
                    <a:noFill/>
                    <a:ln>
                      <a:noFill/>
                    </a:ln>
                  </pic:spPr>
                </pic:pic>
              </a:graphicData>
            </a:graphic>
          </wp:inline>
        </w:drawing>
      </w:r>
    </w:p>
    <w:p w:rsidR="00EB7D7D" w:rsidRDefault="00EB7D7D" w:rsidP="00256226">
      <w:pPr>
        <w:spacing w:after="0" w:line="240" w:lineRule="auto"/>
        <w:rPr>
          <w:rFonts w:ascii="Times New Roman" w:eastAsia="Times New Roman" w:hAnsi="Times New Roman" w:cs="Times New Roman"/>
          <w:sz w:val="20"/>
          <w:szCs w:val="20"/>
          <w:lang w:eastAsia="pl-PL"/>
        </w:rPr>
      </w:pPr>
    </w:p>
    <w:p w:rsidR="00CE68AC" w:rsidRDefault="00CE68AC" w:rsidP="00256226">
      <w:pPr>
        <w:spacing w:after="0" w:line="240" w:lineRule="auto"/>
        <w:rPr>
          <w:rFonts w:ascii="Times New Roman" w:eastAsia="Times New Roman" w:hAnsi="Times New Roman" w:cs="Times New Roman"/>
          <w:sz w:val="20"/>
          <w:szCs w:val="20"/>
          <w:lang w:eastAsia="pl-PL"/>
        </w:rPr>
      </w:pPr>
    </w:p>
    <w:p w:rsidR="00256226" w:rsidRPr="00882D3D" w:rsidRDefault="00256226" w:rsidP="00256226">
      <w:pPr>
        <w:spacing w:after="0" w:line="240" w:lineRule="auto"/>
        <w:rPr>
          <w:rFonts w:ascii="Times New Roman" w:eastAsia="Times New Roman" w:hAnsi="Times New Roman" w:cs="Times New Roman"/>
          <w:sz w:val="20"/>
          <w:szCs w:val="20"/>
          <w:lang w:eastAsia="pl-PL"/>
        </w:rPr>
      </w:pPr>
      <w:bookmarkStart w:id="0" w:name="_GoBack"/>
      <w:bookmarkEnd w:id="0"/>
      <w:r w:rsidRPr="00882D3D">
        <w:rPr>
          <w:rFonts w:ascii="Times New Roman" w:eastAsia="Times New Roman" w:hAnsi="Times New Roman" w:cs="Times New Roman"/>
          <w:sz w:val="20"/>
          <w:szCs w:val="20"/>
          <w:lang w:eastAsia="pl-PL"/>
        </w:rPr>
        <w:t>FZ-</w:t>
      </w:r>
      <w:r w:rsidR="00E80F61">
        <w:rPr>
          <w:rFonts w:ascii="Times New Roman" w:eastAsia="Times New Roman" w:hAnsi="Times New Roman" w:cs="Times New Roman"/>
          <w:sz w:val="20"/>
          <w:szCs w:val="20"/>
          <w:lang w:eastAsia="pl-PL"/>
        </w:rPr>
        <w:t>1</w:t>
      </w:r>
      <w:r w:rsidRPr="00882D3D">
        <w:rPr>
          <w:rFonts w:ascii="Times New Roman" w:eastAsia="Times New Roman" w:hAnsi="Times New Roman" w:cs="Times New Roman"/>
          <w:sz w:val="20"/>
          <w:szCs w:val="20"/>
          <w:lang w:eastAsia="pl-PL"/>
        </w:rPr>
        <w:t>/4</w:t>
      </w:r>
      <w:r w:rsidR="007F2D86">
        <w:rPr>
          <w:rFonts w:ascii="Times New Roman" w:eastAsia="Times New Roman" w:hAnsi="Times New Roman" w:cs="Times New Roman"/>
          <w:sz w:val="20"/>
          <w:szCs w:val="20"/>
          <w:lang w:eastAsia="pl-PL"/>
        </w:rPr>
        <w:t>216</w:t>
      </w:r>
      <w:r w:rsidRPr="00882D3D">
        <w:rPr>
          <w:rFonts w:ascii="Times New Roman" w:eastAsia="Times New Roman" w:hAnsi="Times New Roman" w:cs="Times New Roman"/>
          <w:sz w:val="20"/>
          <w:szCs w:val="20"/>
          <w:lang w:eastAsia="pl-PL"/>
        </w:rPr>
        <w:t>/</w:t>
      </w:r>
      <w:r w:rsidR="007F2D86">
        <w:rPr>
          <w:rFonts w:ascii="Times New Roman" w:eastAsia="Times New Roman" w:hAnsi="Times New Roman" w:cs="Times New Roman"/>
          <w:sz w:val="20"/>
          <w:szCs w:val="20"/>
          <w:lang w:eastAsia="pl-PL"/>
        </w:rPr>
        <w:t>MKO</w:t>
      </w:r>
      <w:r w:rsidRPr="00882D3D">
        <w:rPr>
          <w:rFonts w:ascii="Times New Roman" w:eastAsia="Times New Roman" w:hAnsi="Times New Roman" w:cs="Times New Roman"/>
          <w:sz w:val="20"/>
          <w:szCs w:val="20"/>
          <w:lang w:eastAsia="pl-PL"/>
        </w:rPr>
        <w:t xml:space="preserve">/14                                                                                                   Katowice,  dnia  </w:t>
      </w:r>
      <w:r w:rsidR="00C84229">
        <w:rPr>
          <w:rFonts w:ascii="Times New Roman" w:eastAsia="Times New Roman" w:hAnsi="Times New Roman" w:cs="Times New Roman"/>
          <w:sz w:val="20"/>
          <w:szCs w:val="20"/>
          <w:lang w:eastAsia="pl-PL"/>
        </w:rPr>
        <w:t>12</w:t>
      </w:r>
      <w:r w:rsidR="00E80F61">
        <w:rPr>
          <w:rFonts w:ascii="Times New Roman" w:eastAsia="Times New Roman" w:hAnsi="Times New Roman" w:cs="Times New Roman"/>
          <w:sz w:val="20"/>
          <w:szCs w:val="20"/>
          <w:lang w:eastAsia="pl-PL"/>
        </w:rPr>
        <w:t>.0</w:t>
      </w:r>
      <w:r w:rsidR="007F2D86">
        <w:rPr>
          <w:rFonts w:ascii="Times New Roman" w:eastAsia="Times New Roman" w:hAnsi="Times New Roman" w:cs="Times New Roman"/>
          <w:sz w:val="20"/>
          <w:szCs w:val="20"/>
          <w:lang w:eastAsia="pl-PL"/>
        </w:rPr>
        <w:t>8</w:t>
      </w:r>
      <w:r w:rsidRPr="00882D3D">
        <w:rPr>
          <w:rFonts w:ascii="Times New Roman" w:eastAsia="Times New Roman" w:hAnsi="Times New Roman" w:cs="Times New Roman"/>
          <w:sz w:val="20"/>
          <w:szCs w:val="20"/>
          <w:lang w:eastAsia="pl-PL"/>
        </w:rPr>
        <w:t>.2014</w:t>
      </w:r>
    </w:p>
    <w:p w:rsidR="007A297E" w:rsidRDefault="007A297E" w:rsidP="007A297E">
      <w:pPr>
        <w:spacing w:after="0" w:line="240" w:lineRule="auto"/>
        <w:rPr>
          <w:rFonts w:ascii="Times New Roman" w:eastAsia="Times New Roman" w:hAnsi="Times New Roman" w:cs="Times New Roman"/>
          <w:b/>
          <w:sz w:val="24"/>
          <w:szCs w:val="24"/>
          <w:lang w:eastAsia="pl-PL"/>
        </w:rPr>
      </w:pPr>
    </w:p>
    <w:p w:rsidR="007A297E" w:rsidRDefault="007A297E" w:rsidP="007A297E">
      <w:pPr>
        <w:spacing w:after="0" w:line="240" w:lineRule="auto"/>
        <w:rPr>
          <w:rFonts w:ascii="Times New Roman" w:eastAsia="Times New Roman" w:hAnsi="Times New Roman" w:cs="Times New Roman"/>
          <w:b/>
          <w:sz w:val="24"/>
          <w:szCs w:val="24"/>
          <w:lang w:eastAsia="pl-PL"/>
        </w:rPr>
      </w:pPr>
    </w:p>
    <w:p w:rsidR="00CE68AC" w:rsidRPr="00882D3D" w:rsidRDefault="00CE68AC" w:rsidP="007A297E">
      <w:pPr>
        <w:spacing w:after="0" w:line="240" w:lineRule="auto"/>
        <w:rPr>
          <w:rFonts w:ascii="Times New Roman" w:eastAsia="Times New Roman" w:hAnsi="Times New Roman" w:cs="Times New Roman"/>
          <w:b/>
          <w:sz w:val="24"/>
          <w:szCs w:val="24"/>
          <w:lang w:eastAsia="pl-PL"/>
        </w:rPr>
      </w:pPr>
    </w:p>
    <w:p w:rsidR="007F2D86" w:rsidRPr="00DE6D2A" w:rsidRDefault="00256226" w:rsidP="007F2D86">
      <w:pPr>
        <w:pStyle w:val="Tekstpodstawowy"/>
        <w:jc w:val="center"/>
        <w:rPr>
          <w:b/>
          <w:sz w:val="22"/>
          <w:szCs w:val="22"/>
        </w:rPr>
      </w:pPr>
      <w:r w:rsidRPr="002B7AA8">
        <w:rPr>
          <w:b/>
          <w:szCs w:val="24"/>
        </w:rPr>
        <w:t xml:space="preserve">Odpowiedzi na pytania do </w:t>
      </w:r>
      <w:r w:rsidR="00E80F61" w:rsidRPr="002B7AA8">
        <w:rPr>
          <w:b/>
          <w:szCs w:val="24"/>
        </w:rPr>
        <w:t xml:space="preserve">SIWZ </w:t>
      </w:r>
      <w:r w:rsidR="0036047C">
        <w:rPr>
          <w:b/>
          <w:szCs w:val="24"/>
        </w:rPr>
        <w:t xml:space="preserve">i zmiana SIWZ </w:t>
      </w:r>
      <w:r w:rsidRPr="002B7AA8">
        <w:rPr>
          <w:rFonts w:eastAsia="Calibri"/>
          <w:b/>
          <w:sz w:val="20"/>
        </w:rPr>
        <w:t>w postępowaniu znak: FZ - 1/4</w:t>
      </w:r>
      <w:r w:rsidR="007F2D86">
        <w:rPr>
          <w:rFonts w:eastAsia="Calibri"/>
          <w:b/>
          <w:sz w:val="20"/>
        </w:rPr>
        <w:t>216</w:t>
      </w:r>
      <w:r w:rsidRPr="002B7AA8">
        <w:rPr>
          <w:rFonts w:eastAsia="Calibri"/>
          <w:b/>
          <w:sz w:val="20"/>
        </w:rPr>
        <w:t>/</w:t>
      </w:r>
      <w:r w:rsidR="007F2D86">
        <w:rPr>
          <w:rFonts w:eastAsia="Calibri"/>
          <w:b/>
          <w:sz w:val="20"/>
        </w:rPr>
        <w:t>MKO</w:t>
      </w:r>
      <w:r w:rsidRPr="002B7AA8">
        <w:rPr>
          <w:rFonts w:eastAsia="Calibri"/>
          <w:b/>
          <w:sz w:val="20"/>
        </w:rPr>
        <w:t xml:space="preserve">/14 - </w:t>
      </w:r>
      <w:r w:rsidR="007F2D86" w:rsidRPr="00DE6D2A">
        <w:rPr>
          <w:b/>
          <w:bCs/>
          <w:sz w:val="22"/>
          <w:szCs w:val="22"/>
        </w:rPr>
        <w:t>na</w:t>
      </w:r>
      <w:r w:rsidR="007F2D86" w:rsidRPr="00DE6D2A">
        <w:rPr>
          <w:b/>
          <w:bCs/>
          <w:color w:val="000080"/>
          <w:sz w:val="22"/>
          <w:szCs w:val="22"/>
        </w:rPr>
        <w:t xml:space="preserve"> </w:t>
      </w:r>
      <w:r w:rsidR="007F2D86" w:rsidRPr="00DE6D2A">
        <w:rPr>
          <w:b/>
          <w:color w:val="000000"/>
          <w:sz w:val="22"/>
          <w:szCs w:val="22"/>
        </w:rPr>
        <w:t>dostawę</w:t>
      </w:r>
      <w:r w:rsidR="007F2D86" w:rsidRPr="00DE6D2A">
        <w:rPr>
          <w:sz w:val="22"/>
          <w:szCs w:val="22"/>
        </w:rPr>
        <w:t xml:space="preserve"> </w:t>
      </w:r>
      <w:r w:rsidR="007F2D86" w:rsidRPr="00DE6D2A">
        <w:rPr>
          <w:b/>
          <w:sz w:val="22"/>
          <w:szCs w:val="22"/>
        </w:rPr>
        <w:t>system</w:t>
      </w:r>
      <w:r w:rsidR="007F2D86">
        <w:rPr>
          <w:b/>
          <w:sz w:val="22"/>
          <w:szCs w:val="22"/>
        </w:rPr>
        <w:t>u</w:t>
      </w:r>
      <w:r w:rsidR="007F2D86" w:rsidRPr="00DE6D2A">
        <w:rPr>
          <w:b/>
          <w:sz w:val="22"/>
          <w:szCs w:val="22"/>
        </w:rPr>
        <w:t xml:space="preserve"> informacji prawnej</w:t>
      </w:r>
      <w:r w:rsidR="007F2D86">
        <w:rPr>
          <w:b/>
          <w:sz w:val="22"/>
          <w:szCs w:val="22"/>
        </w:rPr>
        <w:t xml:space="preserve"> na okres 1 roku.</w:t>
      </w:r>
    </w:p>
    <w:p w:rsidR="00256226" w:rsidRPr="002B7AA8" w:rsidRDefault="00256226" w:rsidP="00256226">
      <w:pPr>
        <w:spacing w:after="0" w:line="240" w:lineRule="auto"/>
        <w:rPr>
          <w:rFonts w:ascii="Times New Roman" w:eastAsia="Times New Roman" w:hAnsi="Times New Roman" w:cs="Times New Roman"/>
          <w:sz w:val="20"/>
          <w:szCs w:val="20"/>
          <w:lang w:eastAsia="pl-PL"/>
        </w:rPr>
      </w:pPr>
    </w:p>
    <w:p w:rsidR="00256226" w:rsidRPr="002B7AA8" w:rsidRDefault="00256226" w:rsidP="007F2D86">
      <w:pPr>
        <w:spacing w:after="0" w:line="240" w:lineRule="auto"/>
        <w:jc w:val="both"/>
        <w:rPr>
          <w:rFonts w:ascii="Times New Roman" w:eastAsia="Times New Roman" w:hAnsi="Times New Roman" w:cs="Times New Roman"/>
          <w:sz w:val="20"/>
          <w:szCs w:val="20"/>
          <w:lang w:eastAsia="pl-PL"/>
        </w:rPr>
      </w:pPr>
      <w:r w:rsidRPr="002B7AA8">
        <w:rPr>
          <w:rFonts w:ascii="Times New Roman" w:eastAsia="Times New Roman" w:hAnsi="Times New Roman" w:cs="Times New Roman"/>
          <w:sz w:val="20"/>
          <w:szCs w:val="20"/>
          <w:lang w:eastAsia="pl-PL"/>
        </w:rPr>
        <w:t xml:space="preserve">W związku z prowadzonym postępowaniem,  w oparciu o Art.38  ust. 1 Ustawy Prawo Zamówień Publicznych </w:t>
      </w:r>
      <w:r w:rsidR="007F2D86">
        <w:rPr>
          <w:rFonts w:ascii="Times New Roman" w:eastAsia="Times New Roman" w:hAnsi="Times New Roman" w:cs="Times New Roman"/>
          <w:sz w:val="20"/>
          <w:szCs w:val="20"/>
          <w:lang w:eastAsia="pl-PL"/>
        </w:rPr>
        <w:br/>
      </w:r>
      <w:r w:rsidRPr="002B7AA8">
        <w:rPr>
          <w:rFonts w:ascii="Times New Roman" w:eastAsia="Times New Roman" w:hAnsi="Times New Roman" w:cs="Times New Roman"/>
          <w:sz w:val="20"/>
          <w:szCs w:val="20"/>
          <w:lang w:eastAsia="pl-PL"/>
        </w:rPr>
        <w:t xml:space="preserve">z dnia 29.01.2004 roku, w </w:t>
      </w:r>
      <w:r w:rsidR="00E80F61" w:rsidRPr="002B7AA8">
        <w:rPr>
          <w:rFonts w:ascii="Times New Roman" w:eastAsia="Times New Roman" w:hAnsi="Times New Roman" w:cs="Times New Roman"/>
          <w:sz w:val="20"/>
          <w:szCs w:val="20"/>
          <w:lang w:eastAsia="pl-PL"/>
        </w:rPr>
        <w:t xml:space="preserve">dniu </w:t>
      </w:r>
      <w:r w:rsidR="007F2D86">
        <w:rPr>
          <w:rFonts w:ascii="Times New Roman" w:eastAsia="Times New Roman" w:hAnsi="Times New Roman" w:cs="Times New Roman"/>
          <w:sz w:val="20"/>
          <w:szCs w:val="20"/>
          <w:lang w:eastAsia="pl-PL"/>
        </w:rPr>
        <w:t>04</w:t>
      </w:r>
      <w:r w:rsidR="00E80F61" w:rsidRPr="002B7AA8">
        <w:rPr>
          <w:rFonts w:ascii="Times New Roman" w:eastAsia="Times New Roman" w:hAnsi="Times New Roman" w:cs="Times New Roman"/>
          <w:sz w:val="20"/>
          <w:szCs w:val="20"/>
          <w:lang w:eastAsia="pl-PL"/>
        </w:rPr>
        <w:t>.0</w:t>
      </w:r>
      <w:r w:rsidR="007F2D86">
        <w:rPr>
          <w:rFonts w:ascii="Times New Roman" w:eastAsia="Times New Roman" w:hAnsi="Times New Roman" w:cs="Times New Roman"/>
          <w:sz w:val="20"/>
          <w:szCs w:val="20"/>
          <w:lang w:eastAsia="pl-PL"/>
        </w:rPr>
        <w:t>8</w:t>
      </w:r>
      <w:r w:rsidR="00E80F61" w:rsidRPr="002B7AA8">
        <w:rPr>
          <w:rFonts w:ascii="Times New Roman" w:eastAsia="Times New Roman" w:hAnsi="Times New Roman" w:cs="Times New Roman"/>
          <w:sz w:val="20"/>
          <w:szCs w:val="20"/>
          <w:lang w:eastAsia="pl-PL"/>
        </w:rPr>
        <w:t>.2</w:t>
      </w:r>
      <w:r w:rsidRPr="002B7AA8">
        <w:rPr>
          <w:rFonts w:ascii="Times New Roman" w:eastAsia="Times New Roman" w:hAnsi="Times New Roman" w:cs="Times New Roman"/>
          <w:sz w:val="20"/>
          <w:szCs w:val="20"/>
          <w:lang w:eastAsia="pl-PL"/>
        </w:rPr>
        <w:t>014</w:t>
      </w:r>
      <w:r w:rsidR="00C12FB2" w:rsidRPr="002B7AA8">
        <w:rPr>
          <w:rFonts w:ascii="Times New Roman" w:eastAsia="Times New Roman" w:hAnsi="Times New Roman" w:cs="Times New Roman"/>
          <w:sz w:val="20"/>
          <w:szCs w:val="20"/>
          <w:lang w:eastAsia="pl-PL"/>
        </w:rPr>
        <w:t xml:space="preserve"> </w:t>
      </w:r>
      <w:r w:rsidRPr="002B7AA8">
        <w:rPr>
          <w:rFonts w:ascii="Times New Roman" w:eastAsia="Times New Roman" w:hAnsi="Times New Roman" w:cs="Times New Roman"/>
          <w:sz w:val="20"/>
          <w:szCs w:val="20"/>
          <w:lang w:eastAsia="pl-PL"/>
        </w:rPr>
        <w:t xml:space="preserve">wpłynęły do nas zapytania </w:t>
      </w:r>
      <w:r w:rsidR="007F2D86">
        <w:rPr>
          <w:rFonts w:ascii="Times New Roman" w:eastAsia="Times New Roman" w:hAnsi="Times New Roman" w:cs="Times New Roman"/>
          <w:sz w:val="20"/>
          <w:szCs w:val="20"/>
          <w:lang w:eastAsia="pl-PL"/>
        </w:rPr>
        <w:t xml:space="preserve">dotyczące treści SIWZ, na które </w:t>
      </w:r>
      <w:r w:rsidRPr="002B7AA8">
        <w:rPr>
          <w:rFonts w:ascii="Times New Roman" w:eastAsia="Times New Roman" w:hAnsi="Times New Roman" w:cs="Times New Roman"/>
          <w:sz w:val="20"/>
          <w:szCs w:val="20"/>
          <w:lang w:eastAsia="pl-PL"/>
        </w:rPr>
        <w:t xml:space="preserve">odpowiadamy bezpośrednio pod pytaniem: </w:t>
      </w:r>
    </w:p>
    <w:p w:rsidR="00256226" w:rsidRPr="002B7AA8" w:rsidRDefault="00256226" w:rsidP="00256226">
      <w:pPr>
        <w:spacing w:after="0" w:line="240" w:lineRule="auto"/>
        <w:rPr>
          <w:rFonts w:ascii="Times New Roman" w:eastAsia="Times New Roman" w:hAnsi="Times New Roman" w:cs="Times New Roman"/>
          <w:b/>
          <w:sz w:val="20"/>
          <w:szCs w:val="20"/>
          <w:lang w:eastAsia="pl-PL"/>
        </w:rPr>
      </w:pPr>
    </w:p>
    <w:p w:rsidR="000E26BF" w:rsidRPr="00690EB5" w:rsidRDefault="008A2B36" w:rsidP="002B7AA8">
      <w:pPr>
        <w:tabs>
          <w:tab w:val="left" w:pos="4111"/>
        </w:tabs>
        <w:spacing w:after="0"/>
        <w:jc w:val="both"/>
        <w:rPr>
          <w:rFonts w:ascii="Times New Roman" w:eastAsia="Times New Roman" w:hAnsi="Times New Roman" w:cs="Times New Roman"/>
          <w:b/>
          <w:sz w:val="20"/>
          <w:szCs w:val="20"/>
          <w:lang w:eastAsia="pl-PL"/>
        </w:rPr>
      </w:pPr>
      <w:r w:rsidRPr="00690EB5">
        <w:rPr>
          <w:rFonts w:ascii="Times New Roman" w:eastAsia="Times New Roman" w:hAnsi="Times New Roman" w:cs="Times New Roman"/>
          <w:b/>
          <w:sz w:val="20"/>
          <w:szCs w:val="20"/>
          <w:lang w:eastAsia="pl-PL"/>
        </w:rPr>
        <w:t>Pytanie</w:t>
      </w:r>
      <w:r w:rsidR="00C12FB2" w:rsidRPr="00690EB5">
        <w:rPr>
          <w:rFonts w:ascii="Times New Roman" w:eastAsia="Times New Roman" w:hAnsi="Times New Roman" w:cs="Times New Roman"/>
          <w:b/>
          <w:sz w:val="20"/>
          <w:szCs w:val="20"/>
          <w:lang w:eastAsia="pl-PL"/>
        </w:rPr>
        <w:t xml:space="preserve"> nr 1</w:t>
      </w:r>
    </w:p>
    <w:p w:rsidR="00694F2D" w:rsidRDefault="00694F2D" w:rsidP="00D25552">
      <w:pPr>
        <w:pStyle w:val="NormalnyWeb"/>
        <w:spacing w:before="0" w:beforeAutospacing="0" w:after="0" w:afterAutospacing="0"/>
        <w:rPr>
          <w:rFonts w:ascii="Trebuchet MS" w:hAnsi="Trebuchet MS"/>
          <w:sz w:val="20"/>
          <w:szCs w:val="20"/>
        </w:rPr>
      </w:pPr>
      <w:r w:rsidRPr="00694F2D">
        <w:rPr>
          <w:rFonts w:ascii="Trebuchet MS" w:hAnsi="Trebuchet MS"/>
          <w:sz w:val="20"/>
          <w:szCs w:val="20"/>
        </w:rPr>
        <w:t xml:space="preserve">W związku z odpowiedzią na pytanie , jakie Zamawiający opublikował w Biuletynie Informacji Publicznej dnia 6 sierpnia br., a mianowicie w odpowiedzi na pytanie numer 11 znajduje się zapis: </w:t>
      </w:r>
    </w:p>
    <w:p w:rsidR="00694F2D" w:rsidRDefault="00694F2D" w:rsidP="00D25552">
      <w:pPr>
        <w:pStyle w:val="NormalnyWeb"/>
        <w:spacing w:before="0" w:beforeAutospacing="0" w:after="0" w:afterAutospacing="0"/>
        <w:rPr>
          <w:rFonts w:ascii="Trebuchet MS" w:hAnsi="Trebuchet MS"/>
          <w:sz w:val="20"/>
          <w:szCs w:val="20"/>
        </w:rPr>
      </w:pPr>
    </w:p>
    <w:p w:rsidR="00D25552" w:rsidRDefault="00D25552" w:rsidP="00D25552">
      <w:pPr>
        <w:pStyle w:val="NormalnyWeb"/>
        <w:spacing w:before="0" w:beforeAutospacing="0" w:after="0" w:afterAutospacing="0"/>
        <w:rPr>
          <w:rFonts w:ascii="Trebuchet MS" w:hAnsi="Trebuchet MS"/>
          <w:sz w:val="20"/>
          <w:szCs w:val="20"/>
        </w:rPr>
      </w:pPr>
      <w:r w:rsidRPr="00CE7B21">
        <w:rPr>
          <w:rFonts w:ascii="Trebuchet MS" w:hAnsi="Trebuchet MS"/>
          <w:sz w:val="20"/>
          <w:szCs w:val="20"/>
        </w:rPr>
        <w:t>Na stronie 15, w zapisach dotyczących „systemu informacji prawnej” znajduje się zapis:</w:t>
      </w:r>
    </w:p>
    <w:p w:rsidR="00D25552" w:rsidRDefault="00D25552" w:rsidP="00D25552">
      <w:pPr>
        <w:pStyle w:val="NormalnyWeb"/>
        <w:spacing w:before="0" w:beforeAutospacing="0" w:after="0" w:afterAutospacing="0"/>
        <w:rPr>
          <w:rFonts w:ascii="Trebuchet MS" w:hAnsi="Trebuchet MS"/>
          <w:sz w:val="20"/>
          <w:szCs w:val="20"/>
        </w:rPr>
      </w:pPr>
      <w:r w:rsidRPr="00CE7B21">
        <w:rPr>
          <w:rFonts w:ascii="Trebuchet MS" w:hAnsi="Trebuchet MS"/>
          <w:sz w:val="20"/>
          <w:szCs w:val="20"/>
        </w:rPr>
        <w:t>„Ponadto baza piśmiennictwa prawniczego powinna zawierać listę wymaganych komentarzy oraz monografii i opracowań prawniczych odnoszących się przynajmniej do następujących aktów prawnych:</w:t>
      </w:r>
    </w:p>
    <w:p w:rsidR="00CE68AC" w:rsidRDefault="00CE68AC" w:rsidP="00D25552">
      <w:pPr>
        <w:pStyle w:val="NormalnyWeb"/>
        <w:spacing w:before="0" w:beforeAutospacing="0" w:after="0" w:afterAutospacing="0"/>
        <w:rPr>
          <w:rFonts w:ascii="Trebuchet MS" w:hAnsi="Trebuchet MS"/>
          <w:sz w:val="20"/>
          <w:szCs w:val="20"/>
        </w:rPr>
      </w:pPr>
    </w:p>
    <w:p w:rsidR="00D25552" w:rsidRPr="00CE7B21" w:rsidRDefault="00D25552" w:rsidP="00D25552">
      <w:pPr>
        <w:pStyle w:val="NormalnyWeb"/>
        <w:spacing w:before="0" w:beforeAutospacing="0" w:after="0" w:afterAutospacing="0"/>
        <w:rPr>
          <w:rFonts w:ascii="Trebuchet MS" w:hAnsi="Trebuchet MS"/>
          <w:sz w:val="20"/>
          <w:szCs w:val="20"/>
        </w:rPr>
      </w:pPr>
      <w:r w:rsidRPr="00CE7B21">
        <w:rPr>
          <w:rFonts w:ascii="Trebuchet MS" w:hAnsi="Trebuchet MS"/>
          <w:sz w:val="20"/>
          <w:szCs w:val="20"/>
        </w:rPr>
        <w:br/>
        <w:t>1. Konstytucji Rzeczypospolitej Polskiej z dnia 2 kwietnia 1997 r.;</w:t>
      </w:r>
      <w:r w:rsidRPr="00CE7B21">
        <w:rPr>
          <w:rFonts w:ascii="Trebuchet MS" w:hAnsi="Trebuchet MS"/>
          <w:sz w:val="20"/>
          <w:szCs w:val="20"/>
        </w:rPr>
        <w:br/>
        <w:t>2. Ustawy z dnia 6 czerwca 1997 r. Kodeks karny;</w:t>
      </w:r>
      <w:r w:rsidRPr="00CE7B21">
        <w:rPr>
          <w:rFonts w:ascii="Trebuchet MS" w:hAnsi="Trebuchet MS"/>
          <w:sz w:val="20"/>
          <w:szCs w:val="20"/>
        </w:rPr>
        <w:br/>
        <w:t>3. Ustawy z dnia 10 września 1999 r. Kodeks karny skarbowy;;</w:t>
      </w:r>
      <w:r w:rsidRPr="00CE7B21">
        <w:rPr>
          <w:rFonts w:ascii="Trebuchet MS" w:hAnsi="Trebuchet MS"/>
          <w:sz w:val="20"/>
          <w:szCs w:val="20"/>
        </w:rPr>
        <w:br/>
        <w:t>4. Ustawy z dnia 14 czerwca 1960 r. Kodeks postępowania administracyjnego;</w:t>
      </w:r>
      <w:r w:rsidRPr="00CE7B21">
        <w:rPr>
          <w:rFonts w:ascii="Trebuchet MS" w:hAnsi="Trebuchet MS"/>
          <w:sz w:val="20"/>
          <w:szCs w:val="20"/>
        </w:rPr>
        <w:br/>
        <w:t xml:space="preserve">5. Ustawy z dnia 30 sierpnia 2002 r. Prawo o postępowaniu przed </w:t>
      </w:r>
      <w:r w:rsidRPr="00CE7B21">
        <w:rPr>
          <w:rFonts w:ascii="Trebuchet MS" w:hAnsi="Trebuchet MS"/>
          <w:sz w:val="20"/>
          <w:szCs w:val="20"/>
        </w:rPr>
        <w:br/>
        <w:t>sądami administracyjnymi;</w:t>
      </w:r>
      <w:r w:rsidRPr="00CE7B21">
        <w:rPr>
          <w:rFonts w:ascii="Trebuchet MS" w:hAnsi="Trebuchet MS"/>
          <w:sz w:val="20"/>
          <w:szCs w:val="20"/>
        </w:rPr>
        <w:br/>
        <w:t>6. Ustawy z dnia 23 kwietnia 1964 r. Kodeks cywilny;</w:t>
      </w:r>
      <w:r w:rsidRPr="00CE7B21">
        <w:rPr>
          <w:rFonts w:ascii="Trebuchet MS" w:hAnsi="Trebuchet MS"/>
          <w:sz w:val="20"/>
          <w:szCs w:val="20"/>
        </w:rPr>
        <w:br/>
        <w:t>7. Ustawy z dnia 30 kwietnia 2010 r. O instytutach badawczych</w:t>
      </w:r>
      <w:r w:rsidRPr="00CE7B21">
        <w:rPr>
          <w:rFonts w:ascii="Trebuchet MS" w:hAnsi="Trebuchet MS"/>
          <w:sz w:val="20"/>
          <w:szCs w:val="20"/>
        </w:rPr>
        <w:br/>
        <w:t>8. Ustawy 17 listopada 1964 r. Kodeks postępowania cywilnego;</w:t>
      </w:r>
      <w:r w:rsidRPr="00CE7B21">
        <w:rPr>
          <w:rFonts w:ascii="Trebuchet MS" w:hAnsi="Trebuchet MS"/>
          <w:sz w:val="20"/>
          <w:szCs w:val="20"/>
        </w:rPr>
        <w:br/>
        <w:t>9. Ustawy z dnia 26 czerwca 1974 r. Kodeks pracy;</w:t>
      </w:r>
      <w:r w:rsidRPr="00CE7B21">
        <w:rPr>
          <w:rFonts w:ascii="Trebuchet MS" w:hAnsi="Trebuchet MS"/>
          <w:sz w:val="20"/>
          <w:szCs w:val="20"/>
        </w:rPr>
        <w:br/>
        <w:t>10. Ustawy z dnia 13 października 1998 r. o systemie ubezpieczeń społecznych;</w:t>
      </w:r>
      <w:r w:rsidRPr="00CE7B21">
        <w:rPr>
          <w:rFonts w:ascii="Trebuchet MS" w:hAnsi="Trebuchet MS"/>
          <w:sz w:val="20"/>
          <w:szCs w:val="20"/>
        </w:rPr>
        <w:br/>
        <w:t xml:space="preserve">11. Ustawy z dnia 17 grudnia 1998 r. o emeryturach i rentach z Funduszu Ubezpieczeń </w:t>
      </w:r>
      <w:r w:rsidRPr="00CE7B21">
        <w:rPr>
          <w:rFonts w:ascii="Trebuchet MS" w:hAnsi="Trebuchet MS"/>
          <w:sz w:val="20"/>
          <w:szCs w:val="20"/>
        </w:rPr>
        <w:br/>
        <w:t>Społecznych;</w:t>
      </w:r>
      <w:r w:rsidRPr="00CE7B21">
        <w:rPr>
          <w:rFonts w:ascii="Trebuchet MS" w:hAnsi="Trebuchet MS"/>
          <w:sz w:val="20"/>
          <w:szCs w:val="20"/>
        </w:rPr>
        <w:br/>
        <w:t>12. Ustawy z dnia 15 września 2001 r. Kodeks spółek handlowych;</w:t>
      </w:r>
      <w:r w:rsidRPr="00CE7B21">
        <w:rPr>
          <w:rFonts w:ascii="Trebuchet MS" w:hAnsi="Trebuchet MS"/>
          <w:sz w:val="20"/>
          <w:szCs w:val="20"/>
        </w:rPr>
        <w:br/>
        <w:t>13. Ustawy z dnia 2 lipca 2004 r. o swobodzie działalności gospodarczej;</w:t>
      </w:r>
      <w:r w:rsidRPr="00CE7B21">
        <w:rPr>
          <w:rFonts w:ascii="Trebuchet MS" w:hAnsi="Trebuchet MS"/>
          <w:sz w:val="20"/>
          <w:szCs w:val="20"/>
        </w:rPr>
        <w:br/>
        <w:t>14. Ustawy z dnia 28 lutego 2003 r. Prawo upadłościowe i naprawcze;</w:t>
      </w:r>
      <w:r w:rsidRPr="00CE7B21">
        <w:rPr>
          <w:rFonts w:ascii="Trebuchet MS" w:hAnsi="Trebuchet MS"/>
          <w:sz w:val="20"/>
          <w:szCs w:val="20"/>
        </w:rPr>
        <w:br/>
        <w:t>15. Ustawy z dnia 29 sierpnia 1997 r. prawo bankowe;</w:t>
      </w:r>
      <w:r w:rsidRPr="00CE7B21">
        <w:rPr>
          <w:rFonts w:ascii="Trebuchet MS" w:hAnsi="Trebuchet MS"/>
          <w:sz w:val="20"/>
          <w:szCs w:val="20"/>
        </w:rPr>
        <w:br/>
        <w:t xml:space="preserve">16. Ustawy z dnia 29 lipca 2005 r. o ofercie publicznej i warunkach wprowadzania </w:t>
      </w:r>
      <w:r w:rsidRPr="00CE7B21">
        <w:rPr>
          <w:rFonts w:ascii="Trebuchet MS" w:hAnsi="Trebuchet MS"/>
          <w:sz w:val="20"/>
          <w:szCs w:val="20"/>
        </w:rPr>
        <w:br/>
        <w:t xml:space="preserve">instrumentów finansowych do zorganizowanego systemu obrotu oraz o spółkach </w:t>
      </w:r>
      <w:r w:rsidRPr="00CE7B21">
        <w:rPr>
          <w:rFonts w:ascii="Trebuchet MS" w:hAnsi="Trebuchet MS"/>
          <w:sz w:val="20"/>
          <w:szCs w:val="20"/>
        </w:rPr>
        <w:br/>
        <w:t>publicznych;</w:t>
      </w:r>
      <w:r w:rsidRPr="00CE7B21">
        <w:rPr>
          <w:rFonts w:ascii="Trebuchet MS" w:hAnsi="Trebuchet MS"/>
          <w:sz w:val="20"/>
          <w:szCs w:val="20"/>
        </w:rPr>
        <w:br/>
        <w:t>17. Ustawy z dnia 29 lipca 2005 r. o obrocie instrumentami finansowymi;</w:t>
      </w:r>
      <w:r w:rsidRPr="00CE7B21">
        <w:rPr>
          <w:rFonts w:ascii="Trebuchet MS" w:hAnsi="Trebuchet MS"/>
          <w:sz w:val="20"/>
          <w:szCs w:val="20"/>
        </w:rPr>
        <w:br/>
        <w:t>18. Ustawy z dnia 29 lipca 2005 r. o nadzorze nad rynkiem kapitałowym;</w:t>
      </w:r>
      <w:r w:rsidRPr="00CE7B21">
        <w:rPr>
          <w:rFonts w:ascii="Trebuchet MS" w:hAnsi="Trebuchet MS"/>
          <w:sz w:val="20"/>
          <w:szCs w:val="20"/>
        </w:rPr>
        <w:br/>
        <w:t>19. Ustawy z dnia 29 stycznia 2004 r. Prawo zamówień publicznych;</w:t>
      </w:r>
      <w:r w:rsidRPr="00CE7B21">
        <w:rPr>
          <w:rFonts w:ascii="Trebuchet MS" w:hAnsi="Trebuchet MS"/>
          <w:sz w:val="20"/>
          <w:szCs w:val="20"/>
        </w:rPr>
        <w:br/>
        <w:t>20. Ustawy z dnia 21 sierpnia 1997 r. o gospodarce nieruchomościami;</w:t>
      </w:r>
      <w:r w:rsidRPr="00CE7B21">
        <w:rPr>
          <w:rFonts w:ascii="Trebuchet MS" w:hAnsi="Trebuchet MS"/>
          <w:sz w:val="20"/>
          <w:szCs w:val="20"/>
        </w:rPr>
        <w:br/>
        <w:t>21. Ustawy z dnia 22 stycznia 1999 r. o ochronie informacji niejawnych;</w:t>
      </w:r>
      <w:r w:rsidRPr="00CE7B21">
        <w:rPr>
          <w:rFonts w:ascii="Trebuchet MS" w:hAnsi="Trebuchet MS"/>
          <w:sz w:val="20"/>
          <w:szCs w:val="20"/>
        </w:rPr>
        <w:br/>
        <w:t>22. Ustawy z dnia 29 sierpnia 1997 r. o ochronie danych osobowych</w:t>
      </w:r>
      <w:r w:rsidRPr="00CE7B21">
        <w:rPr>
          <w:rFonts w:ascii="Trebuchet MS" w:hAnsi="Trebuchet MS"/>
          <w:sz w:val="20"/>
          <w:szCs w:val="20"/>
        </w:rPr>
        <w:br/>
        <w:t>23. Ustawy z dnia 16 lipca 2004 r. Prawo telekomunikacyjne;</w:t>
      </w:r>
      <w:r w:rsidRPr="00CE7B21">
        <w:rPr>
          <w:rFonts w:ascii="Trebuchet MS" w:hAnsi="Trebuchet MS"/>
          <w:sz w:val="20"/>
          <w:szCs w:val="20"/>
        </w:rPr>
        <w:br/>
      </w:r>
      <w:r w:rsidRPr="00CE7B21">
        <w:rPr>
          <w:rFonts w:ascii="Trebuchet MS" w:hAnsi="Trebuchet MS"/>
          <w:sz w:val="20"/>
          <w:szCs w:val="20"/>
        </w:rPr>
        <w:lastRenderedPageBreak/>
        <w:t>24. Ustawy z dnia 18 września 2001 r. o podpisie elektronicznym;</w:t>
      </w:r>
      <w:r w:rsidRPr="00CE7B21">
        <w:rPr>
          <w:rFonts w:ascii="Trebuchet MS" w:hAnsi="Trebuchet MS"/>
          <w:sz w:val="20"/>
          <w:szCs w:val="20"/>
        </w:rPr>
        <w:br/>
        <w:t>25. Ustawy z dnia 18 lipca 2002 r. o świadczeniu usług drogą elektroniczną;</w:t>
      </w:r>
      <w:r w:rsidRPr="00CE7B21">
        <w:rPr>
          <w:rFonts w:ascii="Trebuchet MS" w:hAnsi="Trebuchet MS"/>
          <w:sz w:val="20"/>
          <w:szCs w:val="20"/>
        </w:rPr>
        <w:br/>
        <w:t>26. Ustawy z dnia 10 kwietnia 1997 r. Prawo energetyczne;</w:t>
      </w:r>
      <w:r w:rsidRPr="00CE7B21">
        <w:rPr>
          <w:rFonts w:ascii="Trebuchet MS" w:hAnsi="Trebuchet MS"/>
          <w:sz w:val="20"/>
          <w:szCs w:val="20"/>
        </w:rPr>
        <w:br/>
        <w:t>27. Ustawy z dnia 29 września 1994 r. o rachunkowości;</w:t>
      </w:r>
      <w:r w:rsidRPr="00CE7B21">
        <w:rPr>
          <w:rFonts w:ascii="Trebuchet MS" w:hAnsi="Trebuchet MS"/>
          <w:sz w:val="20"/>
          <w:szCs w:val="20"/>
        </w:rPr>
        <w:br/>
        <w:t>28. Ustawy z dnia 26 lipca 1991 r. o podatku dochodowym od osób fizycznych;</w:t>
      </w:r>
      <w:r w:rsidRPr="00CE7B21">
        <w:rPr>
          <w:rFonts w:ascii="Trebuchet MS" w:hAnsi="Trebuchet MS"/>
          <w:sz w:val="20"/>
          <w:szCs w:val="20"/>
        </w:rPr>
        <w:br/>
        <w:t>29. Ustawy z dnia 15 lutego 1992 r. o podatku dochodowym od osób prawnych;</w:t>
      </w:r>
      <w:r w:rsidRPr="00CE7B21">
        <w:rPr>
          <w:rFonts w:ascii="Trebuchet MS" w:hAnsi="Trebuchet MS"/>
          <w:sz w:val="20"/>
          <w:szCs w:val="20"/>
        </w:rPr>
        <w:br/>
        <w:t>30. Ustawy z dnia 14 kwietnia 2000 r. o umowach międzynarodowych;</w:t>
      </w:r>
      <w:r w:rsidRPr="00CE7B21">
        <w:rPr>
          <w:rFonts w:ascii="Trebuchet MS" w:hAnsi="Trebuchet MS"/>
          <w:sz w:val="20"/>
          <w:szCs w:val="20"/>
        </w:rPr>
        <w:br/>
        <w:t>31. Ustawy z dnia 29 stycznia 1994 r. Prawo zamówień publicznych.</w:t>
      </w:r>
    </w:p>
    <w:p w:rsidR="00D25552" w:rsidRPr="00CE7B21" w:rsidRDefault="00D25552" w:rsidP="00D25552">
      <w:pPr>
        <w:pStyle w:val="NormalnyWeb"/>
        <w:jc w:val="both"/>
        <w:rPr>
          <w:rFonts w:ascii="Trebuchet MS" w:hAnsi="Trebuchet MS"/>
          <w:sz w:val="20"/>
          <w:szCs w:val="20"/>
        </w:rPr>
      </w:pPr>
      <w:r w:rsidRPr="00CE7B21">
        <w:rPr>
          <w:rFonts w:ascii="Trebuchet MS" w:hAnsi="Trebuchet MS"/>
          <w:sz w:val="20"/>
          <w:szCs w:val="20"/>
        </w:rPr>
        <w:t>Opisane poniżej funkcjonalne wymagania mają jedynie charakter minimalny. Wykonawca może zaproponować szerszą niż opisana funkcjonalność.”</w:t>
      </w:r>
    </w:p>
    <w:p w:rsidR="00D25552" w:rsidRPr="00CE7B21" w:rsidRDefault="00D25552" w:rsidP="00D25552">
      <w:pPr>
        <w:pStyle w:val="NormalnyWeb"/>
        <w:jc w:val="both"/>
        <w:rPr>
          <w:rFonts w:ascii="Trebuchet MS" w:hAnsi="Trebuchet MS"/>
          <w:sz w:val="20"/>
          <w:szCs w:val="20"/>
        </w:rPr>
      </w:pPr>
      <w:r w:rsidRPr="00CE7B21">
        <w:rPr>
          <w:rFonts w:ascii="Trebuchet MS" w:hAnsi="Trebuchet MS"/>
          <w:sz w:val="20"/>
          <w:szCs w:val="20"/>
        </w:rPr>
        <w:t>Czy zapis „odnoszących się” należy traktować jako wymóg obligatoryjny posiadania komentarzy, monografii, opracowań do wskazanych aktów prawnych? Jeśli tak, to czy Zamawiający dopuści system spełniający kryteria dla ponad 25 ze wskazanych 31 aktów prawnych?</w:t>
      </w:r>
    </w:p>
    <w:p w:rsidR="00B26206" w:rsidRPr="002A4D57" w:rsidRDefault="00B26206" w:rsidP="00B26206">
      <w:pPr>
        <w:tabs>
          <w:tab w:val="num" w:pos="1134"/>
        </w:tabs>
        <w:spacing w:after="0" w:line="240" w:lineRule="auto"/>
        <w:rPr>
          <w:rFonts w:ascii="Times New Roman" w:eastAsia="Times New Roman" w:hAnsi="Times New Roman" w:cs="Times New Roman"/>
          <w:i/>
          <w:sz w:val="20"/>
          <w:szCs w:val="20"/>
          <w:lang w:eastAsia="pl-PL"/>
        </w:rPr>
      </w:pPr>
      <w:r w:rsidRPr="002A4D57">
        <w:rPr>
          <w:rFonts w:ascii="Times New Roman" w:eastAsia="Times New Roman" w:hAnsi="Times New Roman" w:cs="Times New Roman"/>
          <w:i/>
          <w:sz w:val="20"/>
          <w:szCs w:val="20"/>
          <w:lang w:eastAsia="pl-PL"/>
        </w:rPr>
        <w:t xml:space="preserve">ODPOWIEDŹ :  </w:t>
      </w:r>
      <w:r w:rsidR="00530506" w:rsidRPr="002A4D57">
        <w:rPr>
          <w:rFonts w:ascii="Times New Roman" w:eastAsia="Times New Roman" w:hAnsi="Times New Roman" w:cs="Times New Roman"/>
          <w:i/>
          <w:sz w:val="20"/>
          <w:szCs w:val="20"/>
          <w:lang w:eastAsia="pl-PL"/>
        </w:rPr>
        <w:t xml:space="preserve">Tak, należy traktować  jako wymóg obligatoryjny posiadania komentarzy, monografii, opracowań </w:t>
      </w:r>
      <w:r w:rsidR="00694F2D" w:rsidRPr="002A4D57">
        <w:rPr>
          <w:rFonts w:ascii="Times New Roman" w:eastAsia="Times New Roman" w:hAnsi="Times New Roman" w:cs="Times New Roman"/>
          <w:i/>
          <w:sz w:val="20"/>
          <w:szCs w:val="20"/>
          <w:lang w:eastAsia="pl-PL"/>
        </w:rPr>
        <w:t>do wymienionych aktów prawnych</w:t>
      </w:r>
      <w:r w:rsidR="002A4D57" w:rsidRPr="002A4D57">
        <w:rPr>
          <w:rFonts w:ascii="Times New Roman" w:eastAsia="Times New Roman" w:hAnsi="Times New Roman" w:cs="Times New Roman"/>
          <w:i/>
          <w:sz w:val="20"/>
          <w:szCs w:val="20"/>
          <w:lang w:eastAsia="pl-PL"/>
        </w:rPr>
        <w:t xml:space="preserve"> według stanu z dnia 1.08.2014 lub nowszych</w:t>
      </w:r>
      <w:r w:rsidR="00530506" w:rsidRPr="002A4D57">
        <w:rPr>
          <w:rFonts w:ascii="Times New Roman" w:eastAsia="Times New Roman" w:hAnsi="Times New Roman" w:cs="Times New Roman"/>
          <w:i/>
          <w:sz w:val="20"/>
          <w:szCs w:val="20"/>
          <w:lang w:eastAsia="pl-PL"/>
        </w:rPr>
        <w:t>.</w:t>
      </w:r>
    </w:p>
    <w:p w:rsidR="00D25552" w:rsidRDefault="00530506" w:rsidP="0028050A">
      <w:pPr>
        <w:tabs>
          <w:tab w:val="num" w:pos="1134"/>
        </w:tabs>
        <w:spacing w:after="0" w:line="240" w:lineRule="auto"/>
        <w:rPr>
          <w:rFonts w:ascii="Times New Roman" w:eastAsia="Times New Roman" w:hAnsi="Times New Roman" w:cs="Times New Roman"/>
          <w:i/>
          <w:sz w:val="20"/>
          <w:szCs w:val="20"/>
          <w:lang w:eastAsia="pl-PL"/>
        </w:rPr>
      </w:pPr>
      <w:r w:rsidRPr="002A4D57">
        <w:rPr>
          <w:rFonts w:ascii="Times New Roman" w:eastAsia="Times New Roman" w:hAnsi="Times New Roman" w:cs="Times New Roman"/>
          <w:i/>
          <w:sz w:val="20"/>
          <w:szCs w:val="20"/>
          <w:lang w:eastAsia="pl-PL"/>
        </w:rPr>
        <w:t xml:space="preserve">Zamawiający nie dopuści systemu spełniającego w/w kryteria dla mniejszej niż wymagana ilość aktów prawnych. </w:t>
      </w:r>
    </w:p>
    <w:p w:rsidR="00F27211" w:rsidRDefault="00F27211" w:rsidP="00F27211">
      <w:pPr>
        <w:tabs>
          <w:tab w:val="num" w:pos="1134"/>
        </w:tabs>
        <w:spacing w:after="0" w:line="240" w:lineRule="auto"/>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Według najlepszej wiedzy wykonawcy na stan1.08.2014 roku lub nowszych nie występuje na rynku System Informacji Prawnej posiadający komentarze, morfologie, opracowania do takich aktów prawnych jak:</w:t>
      </w:r>
    </w:p>
    <w:p w:rsidR="00F27211" w:rsidRDefault="00F27211" w:rsidP="00F27211">
      <w:pPr>
        <w:pStyle w:val="Akapitzlist"/>
        <w:numPr>
          <w:ilvl w:val="0"/>
          <w:numId w:val="16"/>
        </w:numPr>
        <w:tabs>
          <w:tab w:val="num" w:pos="1134"/>
        </w:tabs>
        <w:spacing w:after="0" w:line="240" w:lineRule="auto"/>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Ustawa z dnia 14 kwietnia 2000r. o umowach międzynarodowych,</w:t>
      </w:r>
    </w:p>
    <w:p w:rsidR="00F27211" w:rsidRDefault="00F27211" w:rsidP="00F27211">
      <w:pPr>
        <w:pStyle w:val="Akapitzlist"/>
        <w:numPr>
          <w:ilvl w:val="0"/>
          <w:numId w:val="16"/>
        </w:numPr>
        <w:tabs>
          <w:tab w:val="num" w:pos="1134"/>
        </w:tabs>
        <w:spacing w:after="0" w:line="240" w:lineRule="auto"/>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Ustawa z dnia 22 stycznia 1999r. o ochronie informacji niejawnych,</w:t>
      </w:r>
    </w:p>
    <w:p w:rsidR="00F27211" w:rsidRDefault="00F27211" w:rsidP="00F27211">
      <w:pPr>
        <w:pStyle w:val="Akapitzlist"/>
        <w:numPr>
          <w:ilvl w:val="0"/>
          <w:numId w:val="16"/>
        </w:numPr>
        <w:tabs>
          <w:tab w:val="num" w:pos="1134"/>
        </w:tabs>
        <w:spacing w:after="0" w:line="240" w:lineRule="auto"/>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Ustawa z dnia 30 kwietnia 2010r. o instytutach badawczych.</w:t>
      </w:r>
    </w:p>
    <w:p w:rsidR="00F27211" w:rsidRPr="00F27211" w:rsidRDefault="00F27211" w:rsidP="00F27211">
      <w:pPr>
        <w:pStyle w:val="Akapitzlist"/>
        <w:tabs>
          <w:tab w:val="num" w:pos="1134"/>
        </w:tabs>
        <w:spacing w:after="0" w:line="240" w:lineRule="auto"/>
        <w:ind w:left="0" w:firstLine="142"/>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Czy zamawiający dopuści system nie spełniający wymagań dla ustawy o umowach miedzy narodowych, ustawy o ochronie informacji niejawnych, ustawy o instytutach badawczych? </w:t>
      </w:r>
    </w:p>
    <w:p w:rsidR="00F27211" w:rsidRDefault="00F27211" w:rsidP="0028050A">
      <w:pPr>
        <w:tabs>
          <w:tab w:val="num" w:pos="1134"/>
        </w:tabs>
        <w:spacing w:after="0" w:line="240" w:lineRule="auto"/>
        <w:rPr>
          <w:rFonts w:ascii="Times New Roman" w:eastAsia="Times New Roman" w:hAnsi="Times New Roman" w:cs="Times New Roman"/>
          <w:color w:val="000000" w:themeColor="text1"/>
          <w:sz w:val="20"/>
          <w:szCs w:val="20"/>
          <w:lang w:eastAsia="pl-PL"/>
        </w:rPr>
      </w:pPr>
    </w:p>
    <w:p w:rsidR="002A4D57" w:rsidRPr="002A4D57" w:rsidRDefault="002A4D57" w:rsidP="0028050A">
      <w:pPr>
        <w:tabs>
          <w:tab w:val="num" w:pos="1134"/>
        </w:tabs>
        <w:spacing w:after="0" w:line="240" w:lineRule="auto"/>
        <w:rPr>
          <w:rFonts w:ascii="Times New Roman" w:eastAsia="Times New Roman" w:hAnsi="Times New Roman" w:cs="Times New Roman"/>
          <w:b/>
          <w:color w:val="000000" w:themeColor="text1"/>
          <w:sz w:val="24"/>
          <w:szCs w:val="20"/>
          <w:lang w:eastAsia="pl-PL"/>
        </w:rPr>
      </w:pPr>
      <w:r w:rsidRPr="002A4D57">
        <w:rPr>
          <w:rFonts w:ascii="Times New Roman" w:eastAsia="Times New Roman" w:hAnsi="Times New Roman" w:cs="Times New Roman"/>
          <w:b/>
          <w:i/>
          <w:sz w:val="24"/>
          <w:szCs w:val="20"/>
          <w:lang w:eastAsia="pl-PL"/>
        </w:rPr>
        <w:t xml:space="preserve">ODPOWIEDŹ :  </w:t>
      </w:r>
    </w:p>
    <w:p w:rsidR="0028050A" w:rsidRDefault="00694F2D" w:rsidP="0028050A">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694F2D">
        <w:rPr>
          <w:rFonts w:ascii="Times New Roman" w:eastAsia="Times New Roman" w:hAnsi="Times New Roman" w:cs="Times New Roman"/>
          <w:color w:val="000000" w:themeColor="text1"/>
          <w:sz w:val="20"/>
          <w:szCs w:val="20"/>
          <w:lang w:eastAsia="pl-PL"/>
        </w:rPr>
        <w:t xml:space="preserve">W związku </w:t>
      </w:r>
      <w:r w:rsidR="00F27211">
        <w:rPr>
          <w:rFonts w:ascii="Times New Roman" w:eastAsia="Times New Roman" w:hAnsi="Times New Roman" w:cs="Times New Roman"/>
          <w:color w:val="000000" w:themeColor="text1"/>
          <w:sz w:val="20"/>
          <w:szCs w:val="20"/>
          <w:lang w:eastAsia="pl-PL"/>
        </w:rPr>
        <w:t>z powyższym</w:t>
      </w:r>
      <w:r w:rsidRPr="00694F2D">
        <w:rPr>
          <w:rFonts w:ascii="Times New Roman" w:eastAsia="Times New Roman" w:hAnsi="Times New Roman" w:cs="Times New Roman"/>
          <w:color w:val="000000" w:themeColor="text1"/>
          <w:sz w:val="20"/>
          <w:szCs w:val="20"/>
          <w:lang w:eastAsia="pl-PL"/>
        </w:rPr>
        <w:t xml:space="preserve"> </w:t>
      </w:r>
      <w:r>
        <w:rPr>
          <w:rFonts w:ascii="Times New Roman" w:eastAsia="Times New Roman" w:hAnsi="Times New Roman" w:cs="Times New Roman"/>
          <w:color w:val="000000" w:themeColor="text1"/>
          <w:sz w:val="20"/>
          <w:szCs w:val="20"/>
          <w:lang w:eastAsia="pl-PL"/>
        </w:rPr>
        <w:t xml:space="preserve"> Zamawiający zmniejsza listę wymaganych </w:t>
      </w:r>
      <w:r w:rsidR="002A4D57">
        <w:rPr>
          <w:rFonts w:ascii="Times New Roman" w:eastAsia="Times New Roman" w:hAnsi="Times New Roman" w:cs="Times New Roman"/>
          <w:color w:val="000000" w:themeColor="text1"/>
          <w:sz w:val="20"/>
          <w:szCs w:val="20"/>
          <w:lang w:eastAsia="pl-PL"/>
        </w:rPr>
        <w:t>aktów prawnych:</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1. Konstytucji Rzeczypospolitej Polskiej z dnia 2 kwietnia 1997 r.;</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2. Ustawy z dnia 6 czerwca 1997 r. Kodeks karny;</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3. Ustawy z dnia 10 września 1999 r. Kodeks karny skarbowy;;</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4. Ustawy z dnia 14 czerwca 1960 r. Kodeks postępowania administracyjnego;</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5. Ustawy z dnia 30 sierpnia 2002</w:t>
      </w:r>
      <w:r>
        <w:rPr>
          <w:rFonts w:ascii="Times New Roman" w:eastAsia="Times New Roman" w:hAnsi="Times New Roman" w:cs="Times New Roman"/>
          <w:color w:val="000000" w:themeColor="text1"/>
          <w:sz w:val="20"/>
          <w:szCs w:val="20"/>
          <w:lang w:eastAsia="pl-PL"/>
        </w:rPr>
        <w:t xml:space="preserve"> r. Prawo o postępowaniu przed </w:t>
      </w:r>
      <w:r w:rsidRPr="002A4D57">
        <w:rPr>
          <w:rFonts w:ascii="Times New Roman" w:eastAsia="Times New Roman" w:hAnsi="Times New Roman" w:cs="Times New Roman"/>
          <w:color w:val="000000" w:themeColor="text1"/>
          <w:sz w:val="20"/>
          <w:szCs w:val="20"/>
          <w:lang w:eastAsia="pl-PL"/>
        </w:rPr>
        <w:t>sądami administracyjnymi;</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6. Ustawy z dnia 23 kwietnia 1964 r. Kodeks cywilny;</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7</w:t>
      </w:r>
      <w:r w:rsidRPr="002A4D57">
        <w:rPr>
          <w:rFonts w:ascii="Times New Roman" w:eastAsia="Times New Roman" w:hAnsi="Times New Roman" w:cs="Times New Roman"/>
          <w:color w:val="000000" w:themeColor="text1"/>
          <w:sz w:val="20"/>
          <w:szCs w:val="20"/>
          <w:lang w:eastAsia="pl-PL"/>
        </w:rPr>
        <w:t>. Ustawy 17 listopada 1964 r. Kodeks postępowania cywilnego;</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8</w:t>
      </w:r>
      <w:r w:rsidRPr="002A4D57">
        <w:rPr>
          <w:rFonts w:ascii="Times New Roman" w:eastAsia="Times New Roman" w:hAnsi="Times New Roman" w:cs="Times New Roman"/>
          <w:color w:val="000000" w:themeColor="text1"/>
          <w:sz w:val="20"/>
          <w:szCs w:val="20"/>
          <w:lang w:eastAsia="pl-PL"/>
        </w:rPr>
        <w:t>. Ustawy z dnia 26 czerwca 1974 r. Kodeks pracy;</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9</w:t>
      </w:r>
      <w:r w:rsidRPr="002A4D57">
        <w:rPr>
          <w:rFonts w:ascii="Times New Roman" w:eastAsia="Times New Roman" w:hAnsi="Times New Roman" w:cs="Times New Roman"/>
          <w:color w:val="000000" w:themeColor="text1"/>
          <w:sz w:val="20"/>
          <w:szCs w:val="20"/>
          <w:lang w:eastAsia="pl-PL"/>
        </w:rPr>
        <w:t>. Ustawy z dnia 13 października 1998 r. o systemie ubezpieczeń społecznych;</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10</w:t>
      </w:r>
      <w:r w:rsidRPr="002A4D57">
        <w:rPr>
          <w:rFonts w:ascii="Times New Roman" w:eastAsia="Times New Roman" w:hAnsi="Times New Roman" w:cs="Times New Roman"/>
          <w:color w:val="000000" w:themeColor="text1"/>
          <w:sz w:val="20"/>
          <w:szCs w:val="20"/>
          <w:lang w:eastAsia="pl-PL"/>
        </w:rPr>
        <w:t xml:space="preserve">. Ustawy z dnia 17 grudnia 1998 r. o emeryturach i </w:t>
      </w:r>
      <w:r>
        <w:rPr>
          <w:rFonts w:ascii="Times New Roman" w:eastAsia="Times New Roman" w:hAnsi="Times New Roman" w:cs="Times New Roman"/>
          <w:color w:val="000000" w:themeColor="text1"/>
          <w:sz w:val="20"/>
          <w:szCs w:val="20"/>
          <w:lang w:eastAsia="pl-PL"/>
        </w:rPr>
        <w:t xml:space="preserve">rentach z Funduszu Ubezpieczeń </w:t>
      </w:r>
      <w:r w:rsidRPr="002A4D57">
        <w:rPr>
          <w:rFonts w:ascii="Times New Roman" w:eastAsia="Times New Roman" w:hAnsi="Times New Roman" w:cs="Times New Roman"/>
          <w:color w:val="000000" w:themeColor="text1"/>
          <w:sz w:val="20"/>
          <w:szCs w:val="20"/>
          <w:lang w:eastAsia="pl-PL"/>
        </w:rPr>
        <w:t>Społecznych;</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1</w:t>
      </w:r>
      <w:r>
        <w:rPr>
          <w:rFonts w:ascii="Times New Roman" w:eastAsia="Times New Roman" w:hAnsi="Times New Roman" w:cs="Times New Roman"/>
          <w:color w:val="000000" w:themeColor="text1"/>
          <w:sz w:val="20"/>
          <w:szCs w:val="20"/>
          <w:lang w:eastAsia="pl-PL"/>
        </w:rPr>
        <w:t>1</w:t>
      </w:r>
      <w:r w:rsidRPr="002A4D57">
        <w:rPr>
          <w:rFonts w:ascii="Times New Roman" w:eastAsia="Times New Roman" w:hAnsi="Times New Roman" w:cs="Times New Roman"/>
          <w:color w:val="000000" w:themeColor="text1"/>
          <w:sz w:val="20"/>
          <w:szCs w:val="20"/>
          <w:lang w:eastAsia="pl-PL"/>
        </w:rPr>
        <w:t>. Ustawy z dnia 15 września 2001 r. Kodeks spółek handlowych;</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1</w:t>
      </w:r>
      <w:r>
        <w:rPr>
          <w:rFonts w:ascii="Times New Roman" w:eastAsia="Times New Roman" w:hAnsi="Times New Roman" w:cs="Times New Roman"/>
          <w:color w:val="000000" w:themeColor="text1"/>
          <w:sz w:val="20"/>
          <w:szCs w:val="20"/>
          <w:lang w:eastAsia="pl-PL"/>
        </w:rPr>
        <w:t>2</w:t>
      </w:r>
      <w:r w:rsidRPr="002A4D57">
        <w:rPr>
          <w:rFonts w:ascii="Times New Roman" w:eastAsia="Times New Roman" w:hAnsi="Times New Roman" w:cs="Times New Roman"/>
          <w:color w:val="000000" w:themeColor="text1"/>
          <w:sz w:val="20"/>
          <w:szCs w:val="20"/>
          <w:lang w:eastAsia="pl-PL"/>
        </w:rPr>
        <w:t>. Ustawy z dnia 2 lipca 2004 r. o swobodzie działalności gospodarczej;</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1</w:t>
      </w:r>
      <w:r>
        <w:rPr>
          <w:rFonts w:ascii="Times New Roman" w:eastAsia="Times New Roman" w:hAnsi="Times New Roman" w:cs="Times New Roman"/>
          <w:color w:val="000000" w:themeColor="text1"/>
          <w:sz w:val="20"/>
          <w:szCs w:val="20"/>
          <w:lang w:eastAsia="pl-PL"/>
        </w:rPr>
        <w:t>3</w:t>
      </w:r>
      <w:r w:rsidRPr="002A4D57">
        <w:rPr>
          <w:rFonts w:ascii="Times New Roman" w:eastAsia="Times New Roman" w:hAnsi="Times New Roman" w:cs="Times New Roman"/>
          <w:color w:val="000000" w:themeColor="text1"/>
          <w:sz w:val="20"/>
          <w:szCs w:val="20"/>
          <w:lang w:eastAsia="pl-PL"/>
        </w:rPr>
        <w:t>. Ustawy z dnia 28 lutego 2003 r. Prawo upadłościowe i naprawcze;</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sidRPr="002A4D57">
        <w:rPr>
          <w:rFonts w:ascii="Times New Roman" w:eastAsia="Times New Roman" w:hAnsi="Times New Roman" w:cs="Times New Roman"/>
          <w:color w:val="000000" w:themeColor="text1"/>
          <w:sz w:val="20"/>
          <w:szCs w:val="20"/>
          <w:lang w:eastAsia="pl-PL"/>
        </w:rPr>
        <w:t>1</w:t>
      </w:r>
      <w:r>
        <w:rPr>
          <w:rFonts w:ascii="Times New Roman" w:eastAsia="Times New Roman" w:hAnsi="Times New Roman" w:cs="Times New Roman"/>
          <w:color w:val="000000" w:themeColor="text1"/>
          <w:sz w:val="20"/>
          <w:szCs w:val="20"/>
          <w:lang w:eastAsia="pl-PL"/>
        </w:rPr>
        <w:t>4</w:t>
      </w:r>
      <w:r w:rsidRPr="002A4D57">
        <w:rPr>
          <w:rFonts w:ascii="Times New Roman" w:eastAsia="Times New Roman" w:hAnsi="Times New Roman" w:cs="Times New Roman"/>
          <w:color w:val="000000" w:themeColor="text1"/>
          <w:sz w:val="20"/>
          <w:szCs w:val="20"/>
          <w:lang w:eastAsia="pl-PL"/>
        </w:rPr>
        <w:t>. Ustawy z dnia 29 stycznia 2004 r. Prawo zamówień publicznych;</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15</w:t>
      </w:r>
      <w:r w:rsidRPr="002A4D57">
        <w:rPr>
          <w:rFonts w:ascii="Times New Roman" w:eastAsia="Times New Roman" w:hAnsi="Times New Roman" w:cs="Times New Roman"/>
          <w:color w:val="000000" w:themeColor="text1"/>
          <w:sz w:val="20"/>
          <w:szCs w:val="20"/>
          <w:lang w:eastAsia="pl-PL"/>
        </w:rPr>
        <w:t>. Ustawy z dnia 21 sierpnia 1997 r. o gospodarce nieruchomościami;</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16</w:t>
      </w:r>
      <w:r w:rsidRPr="002A4D57">
        <w:rPr>
          <w:rFonts w:ascii="Times New Roman" w:eastAsia="Times New Roman" w:hAnsi="Times New Roman" w:cs="Times New Roman"/>
          <w:color w:val="000000" w:themeColor="text1"/>
          <w:sz w:val="20"/>
          <w:szCs w:val="20"/>
          <w:lang w:eastAsia="pl-PL"/>
        </w:rPr>
        <w:t>. Ustawy z dnia 29 sierpnia 1997 r. o ochronie danych osobowych</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17</w:t>
      </w:r>
      <w:r w:rsidRPr="002A4D57">
        <w:rPr>
          <w:rFonts w:ascii="Times New Roman" w:eastAsia="Times New Roman" w:hAnsi="Times New Roman" w:cs="Times New Roman"/>
          <w:color w:val="000000" w:themeColor="text1"/>
          <w:sz w:val="20"/>
          <w:szCs w:val="20"/>
          <w:lang w:eastAsia="pl-PL"/>
        </w:rPr>
        <w:t>. Ustawy z dnia 16 lipca 2004 r. Prawo telekomunikacyjne;</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18</w:t>
      </w:r>
      <w:r w:rsidRPr="002A4D57">
        <w:rPr>
          <w:rFonts w:ascii="Times New Roman" w:eastAsia="Times New Roman" w:hAnsi="Times New Roman" w:cs="Times New Roman"/>
          <w:color w:val="000000" w:themeColor="text1"/>
          <w:sz w:val="20"/>
          <w:szCs w:val="20"/>
          <w:lang w:eastAsia="pl-PL"/>
        </w:rPr>
        <w:t>. Ustawy z dnia 10 kwietnia 1997 r. Prawo energetyczne;</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19</w:t>
      </w:r>
      <w:r w:rsidRPr="002A4D57">
        <w:rPr>
          <w:rFonts w:ascii="Times New Roman" w:eastAsia="Times New Roman" w:hAnsi="Times New Roman" w:cs="Times New Roman"/>
          <w:color w:val="000000" w:themeColor="text1"/>
          <w:sz w:val="20"/>
          <w:szCs w:val="20"/>
          <w:lang w:eastAsia="pl-PL"/>
        </w:rPr>
        <w:t>. Ustawy z dnia 29 września 1994 r. o rachunkowości;</w:t>
      </w:r>
    </w:p>
    <w:p w:rsidR="002A4D57" w:rsidRP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20</w:t>
      </w:r>
      <w:r w:rsidRPr="002A4D57">
        <w:rPr>
          <w:rFonts w:ascii="Times New Roman" w:eastAsia="Times New Roman" w:hAnsi="Times New Roman" w:cs="Times New Roman"/>
          <w:color w:val="000000" w:themeColor="text1"/>
          <w:sz w:val="20"/>
          <w:szCs w:val="20"/>
          <w:lang w:eastAsia="pl-PL"/>
        </w:rPr>
        <w:t>. Ustawy z dnia 26 lipca 1991 r. o podatku dochodowym od osób fizycznych;</w:t>
      </w:r>
    </w:p>
    <w:p w:rsidR="002A4D57" w:rsidRDefault="002A4D57" w:rsidP="002A4D57">
      <w:pPr>
        <w:tabs>
          <w:tab w:val="num" w:pos="1134"/>
        </w:tabs>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21</w:t>
      </w:r>
      <w:r w:rsidRPr="002A4D57">
        <w:rPr>
          <w:rFonts w:ascii="Times New Roman" w:eastAsia="Times New Roman" w:hAnsi="Times New Roman" w:cs="Times New Roman"/>
          <w:color w:val="000000" w:themeColor="text1"/>
          <w:sz w:val="20"/>
          <w:szCs w:val="20"/>
          <w:lang w:eastAsia="pl-PL"/>
        </w:rPr>
        <w:t>. Ustawy z dnia 15 lutego 1992 r. o podatku dochodowym od osób prawnych;</w:t>
      </w:r>
    </w:p>
    <w:p w:rsidR="002A4D57" w:rsidRDefault="002A4D57" w:rsidP="002A4D57">
      <w:pPr>
        <w:tabs>
          <w:tab w:val="num" w:pos="1134"/>
        </w:tabs>
        <w:spacing w:after="0" w:line="240" w:lineRule="auto"/>
        <w:rPr>
          <w:rFonts w:ascii="Times New Roman" w:eastAsia="Times New Roman" w:hAnsi="Times New Roman" w:cs="Times New Roman"/>
          <w:i/>
          <w:sz w:val="20"/>
          <w:szCs w:val="20"/>
          <w:lang w:eastAsia="pl-PL"/>
        </w:rPr>
      </w:pPr>
    </w:p>
    <w:p w:rsidR="002A4D57" w:rsidRPr="002A4D57" w:rsidRDefault="002A4D57" w:rsidP="002A4D57">
      <w:pPr>
        <w:tabs>
          <w:tab w:val="num" w:pos="1134"/>
        </w:tabs>
        <w:spacing w:after="0" w:line="240" w:lineRule="auto"/>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i wyjaśnia</w:t>
      </w:r>
      <w:r w:rsidRPr="002A4D57">
        <w:rPr>
          <w:rFonts w:ascii="Times New Roman" w:eastAsia="Times New Roman" w:hAnsi="Times New Roman" w:cs="Times New Roman"/>
          <w:i/>
          <w:sz w:val="20"/>
          <w:szCs w:val="20"/>
          <w:lang w:eastAsia="pl-PL"/>
        </w:rPr>
        <w:t>,</w:t>
      </w:r>
      <w:r>
        <w:rPr>
          <w:rFonts w:ascii="Times New Roman" w:eastAsia="Times New Roman" w:hAnsi="Times New Roman" w:cs="Times New Roman"/>
          <w:i/>
          <w:sz w:val="20"/>
          <w:szCs w:val="20"/>
          <w:lang w:eastAsia="pl-PL"/>
        </w:rPr>
        <w:t xml:space="preserve"> że</w:t>
      </w:r>
      <w:r w:rsidRPr="002A4D57">
        <w:rPr>
          <w:rFonts w:ascii="Times New Roman" w:eastAsia="Times New Roman" w:hAnsi="Times New Roman" w:cs="Times New Roman"/>
          <w:i/>
          <w:sz w:val="20"/>
          <w:szCs w:val="20"/>
          <w:lang w:eastAsia="pl-PL"/>
        </w:rPr>
        <w:t xml:space="preserve"> należy traktować  jako wymóg obligatoryjny posiadania komentarzy, monografii, opracowań do </w:t>
      </w:r>
      <w:r>
        <w:rPr>
          <w:rFonts w:ascii="Times New Roman" w:eastAsia="Times New Roman" w:hAnsi="Times New Roman" w:cs="Times New Roman"/>
          <w:i/>
          <w:sz w:val="20"/>
          <w:szCs w:val="20"/>
          <w:lang w:eastAsia="pl-PL"/>
        </w:rPr>
        <w:t xml:space="preserve">w/w </w:t>
      </w:r>
      <w:r w:rsidRPr="002A4D57">
        <w:rPr>
          <w:rFonts w:ascii="Times New Roman" w:eastAsia="Times New Roman" w:hAnsi="Times New Roman" w:cs="Times New Roman"/>
          <w:i/>
          <w:sz w:val="20"/>
          <w:szCs w:val="20"/>
          <w:lang w:eastAsia="pl-PL"/>
        </w:rPr>
        <w:t>aktów prawnych</w:t>
      </w:r>
      <w:r>
        <w:rPr>
          <w:rFonts w:ascii="Times New Roman" w:eastAsia="Times New Roman" w:hAnsi="Times New Roman" w:cs="Times New Roman"/>
          <w:i/>
          <w:sz w:val="20"/>
          <w:szCs w:val="20"/>
          <w:lang w:eastAsia="pl-PL"/>
        </w:rPr>
        <w:t xml:space="preserve">. </w:t>
      </w:r>
      <w:r w:rsidRPr="002A4D57">
        <w:rPr>
          <w:rFonts w:ascii="Times New Roman" w:eastAsia="Times New Roman" w:hAnsi="Times New Roman" w:cs="Times New Roman"/>
          <w:i/>
          <w:sz w:val="20"/>
          <w:szCs w:val="20"/>
          <w:lang w:eastAsia="pl-PL"/>
        </w:rPr>
        <w:t xml:space="preserve">Zamawiający nie dopuści systemu spełniającego w/w kryteria dla mniejszej niż </w:t>
      </w:r>
      <w:r>
        <w:rPr>
          <w:rFonts w:ascii="Times New Roman" w:eastAsia="Times New Roman" w:hAnsi="Times New Roman" w:cs="Times New Roman"/>
          <w:i/>
          <w:sz w:val="20"/>
          <w:szCs w:val="20"/>
          <w:lang w:eastAsia="pl-PL"/>
        </w:rPr>
        <w:t xml:space="preserve">obecnie </w:t>
      </w:r>
      <w:r w:rsidRPr="002A4D57">
        <w:rPr>
          <w:rFonts w:ascii="Times New Roman" w:eastAsia="Times New Roman" w:hAnsi="Times New Roman" w:cs="Times New Roman"/>
          <w:i/>
          <w:sz w:val="20"/>
          <w:szCs w:val="20"/>
          <w:lang w:eastAsia="pl-PL"/>
        </w:rPr>
        <w:t xml:space="preserve">wymagana ilość aktów prawnych. </w:t>
      </w:r>
    </w:p>
    <w:p w:rsidR="002B7AA8" w:rsidRPr="002B7AA8" w:rsidRDefault="002B7AA8" w:rsidP="00256226">
      <w:pPr>
        <w:spacing w:after="0" w:line="240" w:lineRule="auto"/>
        <w:rPr>
          <w:rFonts w:ascii="Times New Roman" w:eastAsia="Times New Roman" w:hAnsi="Times New Roman" w:cs="Times New Roman"/>
          <w:b/>
          <w:i/>
          <w:lang w:eastAsia="pl-PL"/>
        </w:rPr>
      </w:pPr>
    </w:p>
    <w:p w:rsidR="000A13F2" w:rsidRPr="004A72F3" w:rsidRDefault="000A13F2" w:rsidP="000A13F2">
      <w:pPr>
        <w:ind w:firstLine="5"/>
        <w:rPr>
          <w:rFonts w:ascii="Times New Roman" w:eastAsia="Times New Roman" w:hAnsi="Times New Roman" w:cs="Times New Roman"/>
          <w:b/>
          <w:bCs/>
          <w:lang w:eastAsia="pl-PL"/>
        </w:rPr>
      </w:pPr>
      <w:r w:rsidRPr="004A72F3">
        <w:rPr>
          <w:rFonts w:ascii="Times New Roman" w:eastAsia="Times New Roman" w:hAnsi="Times New Roman" w:cs="Times New Roman"/>
          <w:lang w:eastAsia="pl-PL"/>
        </w:rPr>
        <w:t xml:space="preserve">Zgodnie z Art. 38 ust. 4 </w:t>
      </w:r>
      <w:r w:rsidRPr="004A72F3">
        <w:rPr>
          <w:rFonts w:ascii="Times New Roman" w:eastAsia="SimSun" w:hAnsi="Times New Roman" w:cs="Times New Roman"/>
          <w:lang w:eastAsia="pl-PL"/>
        </w:rPr>
        <w:t xml:space="preserve">Ustawy z dnia 29 stycznia 2004 r. Prawo Zamówień Publicznych  </w:t>
      </w:r>
      <w:r w:rsidRPr="004A72F3">
        <w:rPr>
          <w:rFonts w:ascii="Times New Roman" w:eastAsia="Times New Roman" w:hAnsi="Times New Roman" w:cs="Times New Roman"/>
          <w:color w:val="000000"/>
          <w:lang w:eastAsia="pl-PL"/>
        </w:rPr>
        <w:t>(Dz. U. z 2013  poz. 907, 984,1047,1473 oraz 2014 poz. 423)</w:t>
      </w:r>
      <w:r>
        <w:rPr>
          <w:rFonts w:ascii="Times New Roman" w:eastAsia="Times New Roman" w:hAnsi="Times New Roman" w:cs="Times New Roman"/>
          <w:color w:val="000000"/>
          <w:lang w:eastAsia="pl-PL"/>
        </w:rPr>
        <w:t xml:space="preserve"> zamawiający wprowadza zmiany do SIWZ</w:t>
      </w:r>
      <w:r>
        <w:rPr>
          <w:rFonts w:ascii="Times New Roman" w:eastAsia="Times New Roman" w:hAnsi="Times New Roman" w:cs="Times New Roman"/>
          <w:color w:val="000000"/>
          <w:lang w:eastAsia="pl-PL"/>
        </w:rPr>
        <w:br/>
        <w:t xml:space="preserve"> i jednocześnie </w:t>
      </w:r>
      <w:r w:rsidRPr="004A72F3">
        <w:rPr>
          <w:rFonts w:ascii="Times New Roman" w:eastAsia="SimSun" w:hAnsi="Times New Roman" w:cs="Times New Roman"/>
          <w:lang w:eastAsia="pl-PL"/>
        </w:rPr>
        <w:t>przesu</w:t>
      </w:r>
      <w:r>
        <w:rPr>
          <w:rFonts w:ascii="Times New Roman" w:eastAsia="SimSun" w:hAnsi="Times New Roman" w:cs="Times New Roman"/>
          <w:lang w:eastAsia="pl-PL"/>
        </w:rPr>
        <w:t xml:space="preserve">wa </w:t>
      </w:r>
      <w:r w:rsidRPr="004A72F3">
        <w:rPr>
          <w:rFonts w:ascii="Times New Roman" w:eastAsia="SimSun" w:hAnsi="Times New Roman" w:cs="Times New Roman"/>
          <w:lang w:eastAsia="pl-PL"/>
        </w:rPr>
        <w:t xml:space="preserve">termin </w:t>
      </w:r>
      <w:r w:rsidRPr="004A72F3">
        <w:rPr>
          <w:rFonts w:ascii="Times New Roman" w:eastAsia="SimSun" w:hAnsi="Times New Roman" w:cs="Times New Roman"/>
          <w:b/>
          <w:lang w:eastAsia="pl-PL"/>
        </w:rPr>
        <w:t>składania ofert na</w:t>
      </w:r>
      <w:r w:rsidRPr="004A72F3">
        <w:rPr>
          <w:rFonts w:ascii="Times New Roman" w:eastAsia="SimSun" w:hAnsi="Times New Roman" w:cs="Times New Roman"/>
          <w:lang w:eastAsia="pl-PL"/>
        </w:rPr>
        <w:t xml:space="preserve"> </w:t>
      </w:r>
      <w:r w:rsidRPr="004A72F3">
        <w:rPr>
          <w:rFonts w:ascii="Times New Roman" w:eastAsia="SimSun" w:hAnsi="Times New Roman" w:cs="Times New Roman"/>
          <w:b/>
          <w:lang w:eastAsia="pl-PL"/>
        </w:rPr>
        <w:t xml:space="preserve">dzień </w:t>
      </w:r>
      <w:r w:rsidR="002A4D57">
        <w:rPr>
          <w:rFonts w:ascii="Times New Roman" w:eastAsia="SimSun" w:hAnsi="Times New Roman" w:cs="Times New Roman"/>
          <w:b/>
          <w:lang w:eastAsia="pl-PL"/>
        </w:rPr>
        <w:t>19</w:t>
      </w:r>
      <w:r w:rsidR="00690EB5">
        <w:rPr>
          <w:rFonts w:ascii="Times New Roman" w:eastAsia="SimSun" w:hAnsi="Times New Roman" w:cs="Times New Roman"/>
          <w:b/>
          <w:lang w:eastAsia="pl-PL"/>
        </w:rPr>
        <w:t>.08</w:t>
      </w:r>
      <w:r w:rsidR="00C50A76">
        <w:rPr>
          <w:rFonts w:ascii="Times New Roman" w:eastAsia="SimSun" w:hAnsi="Times New Roman" w:cs="Times New Roman"/>
          <w:b/>
          <w:lang w:eastAsia="pl-PL"/>
        </w:rPr>
        <w:t>.2014  godz. 10:</w:t>
      </w:r>
      <w:r w:rsidRPr="004A72F3">
        <w:rPr>
          <w:rFonts w:ascii="Times New Roman" w:eastAsia="SimSun" w:hAnsi="Times New Roman" w:cs="Times New Roman"/>
          <w:b/>
          <w:lang w:eastAsia="pl-PL"/>
        </w:rPr>
        <w:t>00</w:t>
      </w:r>
      <w:r w:rsidRPr="004A72F3">
        <w:rPr>
          <w:rFonts w:ascii="Times New Roman" w:eastAsia="SimSun" w:hAnsi="Times New Roman" w:cs="Times New Roman"/>
          <w:lang w:eastAsia="pl-PL"/>
        </w:rPr>
        <w:t xml:space="preserve">. </w:t>
      </w:r>
      <w:r w:rsidRPr="004A72F3">
        <w:rPr>
          <w:rFonts w:ascii="Times New Roman" w:eastAsia="SimSun" w:hAnsi="Times New Roman" w:cs="Times New Roman"/>
          <w:b/>
          <w:lang w:eastAsia="pl-PL"/>
        </w:rPr>
        <w:t xml:space="preserve">Otwarcie ofert  </w:t>
      </w:r>
      <w:r w:rsidRPr="004A72F3">
        <w:rPr>
          <w:rFonts w:ascii="Times New Roman" w:eastAsia="SimSun" w:hAnsi="Times New Roman" w:cs="Times New Roman"/>
          <w:b/>
          <w:lang w:eastAsia="pl-PL"/>
        </w:rPr>
        <w:lastRenderedPageBreak/>
        <w:t xml:space="preserve">nastąpi w dniu </w:t>
      </w:r>
      <w:r w:rsidR="002A4D57">
        <w:rPr>
          <w:rFonts w:ascii="Times New Roman" w:eastAsia="SimSun" w:hAnsi="Times New Roman" w:cs="Times New Roman"/>
          <w:b/>
          <w:lang w:eastAsia="pl-PL"/>
        </w:rPr>
        <w:t>19</w:t>
      </w:r>
      <w:r w:rsidR="00690EB5">
        <w:rPr>
          <w:rFonts w:ascii="Times New Roman" w:eastAsia="SimSun" w:hAnsi="Times New Roman" w:cs="Times New Roman"/>
          <w:b/>
          <w:lang w:eastAsia="pl-PL"/>
        </w:rPr>
        <w:t>.08.2014</w:t>
      </w:r>
      <w:r w:rsidRPr="004A72F3">
        <w:rPr>
          <w:rFonts w:ascii="Times New Roman" w:eastAsia="SimSun" w:hAnsi="Times New Roman" w:cs="Times New Roman"/>
          <w:b/>
          <w:lang w:eastAsia="pl-PL"/>
        </w:rPr>
        <w:t xml:space="preserve"> o godz. 10</w:t>
      </w:r>
      <w:r w:rsidR="00C50A76">
        <w:rPr>
          <w:rFonts w:ascii="Times New Roman" w:eastAsia="SimSun" w:hAnsi="Times New Roman" w:cs="Times New Roman"/>
          <w:b/>
          <w:lang w:eastAsia="pl-PL"/>
        </w:rPr>
        <w:t>:30</w:t>
      </w:r>
      <w:r>
        <w:rPr>
          <w:rFonts w:ascii="Times New Roman" w:eastAsia="SimSun" w:hAnsi="Times New Roman" w:cs="Times New Roman"/>
          <w:b/>
          <w:lang w:eastAsia="pl-PL"/>
        </w:rPr>
        <w:t xml:space="preserve">  </w:t>
      </w:r>
      <w:r>
        <w:rPr>
          <w:rFonts w:ascii="Times New Roman" w:eastAsia="SimSun" w:hAnsi="Times New Roman" w:cs="Times New Roman"/>
          <w:lang w:eastAsia="pl-PL"/>
        </w:rPr>
        <w:t xml:space="preserve">w  </w:t>
      </w:r>
      <w:r w:rsidRPr="004A72F3">
        <w:rPr>
          <w:rFonts w:ascii="Times New Roman" w:eastAsia="Times New Roman" w:hAnsi="Times New Roman" w:cs="Times New Roman"/>
          <w:bCs/>
          <w:lang w:eastAsia="pl-PL"/>
        </w:rPr>
        <w:t>Głównym Instytucie Górnictwa,  Plac Gwarków 1,40 - 166 Katowice, Gmach Dyrekcji, Dział Handlowy (FZ-1) pokój 226</w:t>
      </w:r>
      <w:r w:rsidRPr="004A72F3">
        <w:rPr>
          <w:rFonts w:ascii="Times New Roman" w:eastAsia="Times New Roman" w:hAnsi="Times New Roman" w:cs="Times New Roman"/>
          <w:b/>
          <w:bCs/>
          <w:lang w:eastAsia="pl-PL"/>
        </w:rPr>
        <w:t xml:space="preserve">. </w:t>
      </w:r>
    </w:p>
    <w:p w:rsidR="00256226" w:rsidRDefault="00256226" w:rsidP="00256226">
      <w:pPr>
        <w:spacing w:after="0" w:line="240" w:lineRule="auto"/>
        <w:rPr>
          <w:rFonts w:ascii="Times New Roman" w:eastAsia="Times New Roman" w:hAnsi="Times New Roman" w:cs="Times New Roman"/>
          <w:b/>
          <w:i/>
          <w:sz w:val="20"/>
          <w:szCs w:val="20"/>
          <w:lang w:eastAsia="pl-PL"/>
        </w:rPr>
      </w:pPr>
    </w:p>
    <w:p w:rsidR="000A13F2" w:rsidRPr="00882D3D" w:rsidRDefault="000A13F2" w:rsidP="00256226">
      <w:pPr>
        <w:spacing w:after="0" w:line="240" w:lineRule="auto"/>
        <w:rPr>
          <w:rFonts w:ascii="Times New Roman" w:eastAsia="Times New Roman" w:hAnsi="Times New Roman" w:cs="Times New Roman"/>
          <w:b/>
          <w:i/>
          <w:sz w:val="20"/>
          <w:szCs w:val="20"/>
          <w:lang w:eastAsia="pl-PL"/>
        </w:rPr>
      </w:pPr>
    </w:p>
    <w:p w:rsidR="00256226" w:rsidRPr="00882D3D" w:rsidRDefault="00256226" w:rsidP="00256226">
      <w:pPr>
        <w:spacing w:after="0" w:line="240" w:lineRule="auto"/>
        <w:ind w:left="4956"/>
        <w:rPr>
          <w:rFonts w:ascii="Times New Roman" w:eastAsia="Times New Roman" w:hAnsi="Times New Roman" w:cs="Times New Roman"/>
          <w:b/>
          <w:i/>
          <w:sz w:val="20"/>
          <w:szCs w:val="20"/>
          <w:lang w:eastAsia="pl-PL"/>
        </w:rPr>
      </w:pPr>
      <w:r w:rsidRPr="00882D3D">
        <w:rPr>
          <w:rFonts w:ascii="Times New Roman" w:eastAsia="Times New Roman" w:hAnsi="Times New Roman" w:cs="Times New Roman"/>
          <w:b/>
          <w:i/>
          <w:sz w:val="20"/>
          <w:szCs w:val="20"/>
          <w:lang w:eastAsia="pl-PL"/>
        </w:rPr>
        <w:t>Przewodniczący Komisji Przetargowej</w:t>
      </w:r>
    </w:p>
    <w:p w:rsidR="00256226" w:rsidRPr="00882D3D" w:rsidRDefault="00256226" w:rsidP="00256226">
      <w:pPr>
        <w:spacing w:after="0" w:line="240" w:lineRule="auto"/>
        <w:ind w:left="4956"/>
        <w:rPr>
          <w:rFonts w:ascii="Times New Roman" w:eastAsia="Times New Roman" w:hAnsi="Times New Roman" w:cs="Times New Roman"/>
          <w:b/>
          <w:i/>
          <w:sz w:val="20"/>
          <w:szCs w:val="20"/>
          <w:lang w:eastAsia="pl-PL"/>
        </w:rPr>
      </w:pPr>
    </w:p>
    <w:p w:rsidR="00667E0F" w:rsidRPr="000A13F2" w:rsidRDefault="000A13F2" w:rsidP="000A13F2">
      <w:pPr>
        <w:spacing w:after="0" w:line="240" w:lineRule="auto"/>
        <w:ind w:left="4956"/>
        <w:rPr>
          <w:rFonts w:ascii="Times New Roman" w:eastAsia="Times New Roman" w:hAnsi="Times New Roman" w:cs="Times New Roman"/>
          <w:b/>
          <w:i/>
          <w:sz w:val="20"/>
          <w:szCs w:val="20"/>
          <w:lang w:eastAsia="pl-PL"/>
        </w:rPr>
      </w:pPr>
      <w:r>
        <w:rPr>
          <w:rFonts w:ascii="Times New Roman" w:eastAsia="Times New Roman" w:hAnsi="Times New Roman" w:cs="Times New Roman"/>
          <w:b/>
          <w:i/>
          <w:sz w:val="20"/>
          <w:szCs w:val="20"/>
          <w:lang w:eastAsia="pl-PL"/>
        </w:rPr>
        <w:t xml:space="preserve">          Mgr Monika Wallenburg</w:t>
      </w:r>
    </w:p>
    <w:sectPr w:rsidR="00667E0F" w:rsidRPr="000A13F2" w:rsidSect="00EB7D7D">
      <w:headerReference w:type="default" r:id="rId9"/>
      <w:footerReference w:type="default" r:id="rId10"/>
      <w:pgSz w:w="11906" w:h="16838"/>
      <w:pgMar w:top="142"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000" w:rsidRDefault="00B14000" w:rsidP="00CC1926">
      <w:pPr>
        <w:spacing w:after="0" w:line="240" w:lineRule="auto"/>
      </w:pPr>
      <w:r>
        <w:separator/>
      </w:r>
    </w:p>
  </w:endnote>
  <w:endnote w:type="continuationSeparator" w:id="1">
    <w:p w:rsidR="00B14000" w:rsidRDefault="00B14000" w:rsidP="00CC1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537512"/>
      <w:docPartObj>
        <w:docPartGallery w:val="Page Numbers (Bottom of Page)"/>
        <w:docPartUnique/>
      </w:docPartObj>
    </w:sdtPr>
    <w:sdtContent>
      <w:p w:rsidR="004D5440" w:rsidRDefault="00991632">
        <w:pPr>
          <w:pStyle w:val="Stopka"/>
          <w:jc w:val="right"/>
        </w:pPr>
        <w:fldSimple w:instr="PAGE   \* MERGEFORMAT">
          <w:r w:rsidR="005413E6">
            <w:rPr>
              <w:noProof/>
            </w:rPr>
            <w:t>2</w:t>
          </w:r>
        </w:fldSimple>
      </w:p>
    </w:sdtContent>
  </w:sdt>
  <w:p w:rsidR="004D5440" w:rsidRDefault="004D544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000" w:rsidRDefault="00B14000" w:rsidP="00CC1926">
      <w:pPr>
        <w:spacing w:after="0" w:line="240" w:lineRule="auto"/>
      </w:pPr>
      <w:r>
        <w:separator/>
      </w:r>
    </w:p>
  </w:footnote>
  <w:footnote w:type="continuationSeparator" w:id="1">
    <w:p w:rsidR="00B14000" w:rsidRDefault="00B14000" w:rsidP="00CC1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440" w:rsidRDefault="004D544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796D"/>
    <w:multiLevelType w:val="hybridMultilevel"/>
    <w:tmpl w:val="30EE7368"/>
    <w:lvl w:ilvl="0" w:tplc="EB48F0B0">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9333F4"/>
    <w:multiLevelType w:val="hybridMultilevel"/>
    <w:tmpl w:val="42087F3E"/>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A11E63"/>
    <w:multiLevelType w:val="hybridMultilevel"/>
    <w:tmpl w:val="E3CC9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23FB0396"/>
    <w:multiLevelType w:val="hybridMultilevel"/>
    <w:tmpl w:val="53A08938"/>
    <w:lvl w:ilvl="0" w:tplc="F0BC055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242D1DFD"/>
    <w:multiLevelType w:val="hybridMultilevel"/>
    <w:tmpl w:val="55E6CA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nsid w:val="288D641D"/>
    <w:multiLevelType w:val="hybridMultilevel"/>
    <w:tmpl w:val="EDF09466"/>
    <w:lvl w:ilvl="0" w:tplc="FED26A82">
      <w:start w:val="1"/>
      <w:numFmt w:val="bullet"/>
      <w:lvlText w:val=""/>
      <w:lvlJc w:val="left"/>
      <w:pPr>
        <w:tabs>
          <w:tab w:val="num" w:pos="2340"/>
        </w:tabs>
        <w:ind w:left="23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8D24481"/>
    <w:multiLevelType w:val="hybridMultilevel"/>
    <w:tmpl w:val="A04E5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AB5249"/>
    <w:multiLevelType w:val="hybridMultilevel"/>
    <w:tmpl w:val="FE82661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38C52110"/>
    <w:multiLevelType w:val="hybridMultilevel"/>
    <w:tmpl w:val="D5D0234E"/>
    <w:lvl w:ilvl="0" w:tplc="D566657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3A936683"/>
    <w:multiLevelType w:val="hybridMultilevel"/>
    <w:tmpl w:val="FC8882D6"/>
    <w:lvl w:ilvl="0" w:tplc="5318433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652BD8"/>
    <w:multiLevelType w:val="hybridMultilevel"/>
    <w:tmpl w:val="42B68AC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46003453"/>
    <w:multiLevelType w:val="hybridMultilevel"/>
    <w:tmpl w:val="693C9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190835"/>
    <w:multiLevelType w:val="hybridMultilevel"/>
    <w:tmpl w:val="2AD23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2C92F7F"/>
    <w:multiLevelType w:val="hybridMultilevel"/>
    <w:tmpl w:val="BE36B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9141524"/>
    <w:multiLevelType w:val="hybridMultilevel"/>
    <w:tmpl w:val="29EE1AD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7A0D2409"/>
    <w:multiLevelType w:val="hybridMultilevel"/>
    <w:tmpl w:val="3A1A7D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3"/>
  </w:num>
  <w:num w:numId="5">
    <w:abstractNumId w:val="12"/>
  </w:num>
  <w:num w:numId="6">
    <w:abstractNumId w:val="11"/>
  </w:num>
  <w:num w:numId="7">
    <w:abstractNumId w:val="0"/>
  </w:num>
  <w:num w:numId="8">
    <w:abstractNumId w:val="15"/>
  </w:num>
  <w:num w:numId="9">
    <w:abstractNumId w:val="7"/>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40F"/>
    <w:rsid w:val="00016BE3"/>
    <w:rsid w:val="000A13F2"/>
    <w:rsid w:val="000B1C96"/>
    <w:rsid w:val="000E26BF"/>
    <w:rsid w:val="000F6A46"/>
    <w:rsid w:val="00126022"/>
    <w:rsid w:val="001536B0"/>
    <w:rsid w:val="001B0BA1"/>
    <w:rsid w:val="00256226"/>
    <w:rsid w:val="0028050A"/>
    <w:rsid w:val="002A4D57"/>
    <w:rsid w:val="002A5581"/>
    <w:rsid w:val="002B2F7F"/>
    <w:rsid w:val="002B7AA8"/>
    <w:rsid w:val="002D24E1"/>
    <w:rsid w:val="003367D3"/>
    <w:rsid w:val="00354263"/>
    <w:rsid w:val="0036047C"/>
    <w:rsid w:val="0036427C"/>
    <w:rsid w:val="003656FF"/>
    <w:rsid w:val="00385847"/>
    <w:rsid w:val="00407D6B"/>
    <w:rsid w:val="00435A51"/>
    <w:rsid w:val="00453218"/>
    <w:rsid w:val="00455CAA"/>
    <w:rsid w:val="004561F2"/>
    <w:rsid w:val="00473F53"/>
    <w:rsid w:val="004979D4"/>
    <w:rsid w:val="004D5440"/>
    <w:rsid w:val="004E6BC1"/>
    <w:rsid w:val="00530506"/>
    <w:rsid w:val="005413E6"/>
    <w:rsid w:val="00635C3E"/>
    <w:rsid w:val="00664099"/>
    <w:rsid w:val="00667E0F"/>
    <w:rsid w:val="00690EB5"/>
    <w:rsid w:val="00694F2D"/>
    <w:rsid w:val="006E5BB6"/>
    <w:rsid w:val="007231CF"/>
    <w:rsid w:val="00792BFC"/>
    <w:rsid w:val="007A297E"/>
    <w:rsid w:val="007E2A0C"/>
    <w:rsid w:val="007E6609"/>
    <w:rsid w:val="007F2D86"/>
    <w:rsid w:val="00853A6D"/>
    <w:rsid w:val="00882D3D"/>
    <w:rsid w:val="008A2B36"/>
    <w:rsid w:val="008B0909"/>
    <w:rsid w:val="008C1331"/>
    <w:rsid w:val="008F117C"/>
    <w:rsid w:val="00920800"/>
    <w:rsid w:val="009569FC"/>
    <w:rsid w:val="00991632"/>
    <w:rsid w:val="009C415C"/>
    <w:rsid w:val="009F582B"/>
    <w:rsid w:val="00A76A67"/>
    <w:rsid w:val="00B14000"/>
    <w:rsid w:val="00B26206"/>
    <w:rsid w:val="00B36199"/>
    <w:rsid w:val="00B46652"/>
    <w:rsid w:val="00B874AC"/>
    <w:rsid w:val="00B917BC"/>
    <w:rsid w:val="00BA2855"/>
    <w:rsid w:val="00BD2F51"/>
    <w:rsid w:val="00BD740F"/>
    <w:rsid w:val="00C04801"/>
    <w:rsid w:val="00C12FB2"/>
    <w:rsid w:val="00C419DA"/>
    <w:rsid w:val="00C50A76"/>
    <w:rsid w:val="00C704FA"/>
    <w:rsid w:val="00C7352D"/>
    <w:rsid w:val="00C84229"/>
    <w:rsid w:val="00C9044E"/>
    <w:rsid w:val="00CC1926"/>
    <w:rsid w:val="00CD7E15"/>
    <w:rsid w:val="00CE68AC"/>
    <w:rsid w:val="00D25552"/>
    <w:rsid w:val="00D35D4D"/>
    <w:rsid w:val="00D362E2"/>
    <w:rsid w:val="00D9144A"/>
    <w:rsid w:val="00DB277F"/>
    <w:rsid w:val="00DC0025"/>
    <w:rsid w:val="00DD5F86"/>
    <w:rsid w:val="00DF20A9"/>
    <w:rsid w:val="00E80F61"/>
    <w:rsid w:val="00E94198"/>
    <w:rsid w:val="00E9680E"/>
    <w:rsid w:val="00EA1EC6"/>
    <w:rsid w:val="00EB7D7D"/>
    <w:rsid w:val="00F27211"/>
    <w:rsid w:val="00F55356"/>
    <w:rsid w:val="00F75A0A"/>
    <w:rsid w:val="00FD4ED3"/>
    <w:rsid w:val="00FD69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48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1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1926"/>
  </w:style>
  <w:style w:type="paragraph" w:styleId="Stopka">
    <w:name w:val="footer"/>
    <w:basedOn w:val="Normalny"/>
    <w:link w:val="StopkaZnak"/>
    <w:uiPriority w:val="99"/>
    <w:unhideWhenUsed/>
    <w:rsid w:val="00CC1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1926"/>
  </w:style>
  <w:style w:type="paragraph" w:styleId="Tekstdymka">
    <w:name w:val="Balloon Text"/>
    <w:basedOn w:val="Normalny"/>
    <w:link w:val="TekstdymkaZnak"/>
    <w:uiPriority w:val="99"/>
    <w:semiHidden/>
    <w:unhideWhenUsed/>
    <w:rsid w:val="00CC19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926"/>
    <w:rPr>
      <w:rFonts w:ascii="Tahoma" w:hAnsi="Tahoma" w:cs="Tahoma"/>
      <w:sz w:val="16"/>
      <w:szCs w:val="16"/>
    </w:rPr>
  </w:style>
  <w:style w:type="paragraph" w:styleId="Akapitzlist">
    <w:name w:val="List Paragraph"/>
    <w:basedOn w:val="Normalny"/>
    <w:uiPriority w:val="34"/>
    <w:qFormat/>
    <w:rsid w:val="004979D4"/>
    <w:pPr>
      <w:ind w:left="720"/>
      <w:contextualSpacing/>
    </w:pPr>
  </w:style>
  <w:style w:type="paragraph" w:styleId="Tekstpodstawowy">
    <w:name w:val="Body Text"/>
    <w:basedOn w:val="Normalny"/>
    <w:link w:val="TekstpodstawowyZnak"/>
    <w:rsid w:val="007F2D86"/>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F2D86"/>
    <w:rPr>
      <w:rFonts w:ascii="Times New Roman" w:eastAsia="Times New Roman" w:hAnsi="Times New Roman" w:cs="Times New Roman"/>
      <w:sz w:val="24"/>
      <w:szCs w:val="20"/>
      <w:lang w:eastAsia="pl-PL"/>
    </w:rPr>
  </w:style>
  <w:style w:type="paragraph" w:styleId="NormalnyWeb">
    <w:name w:val="Normal (Web)"/>
    <w:basedOn w:val="Normalny"/>
    <w:uiPriority w:val="99"/>
    <w:unhideWhenUsed/>
    <w:rsid w:val="00D2555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48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1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1926"/>
  </w:style>
  <w:style w:type="paragraph" w:styleId="Stopka">
    <w:name w:val="footer"/>
    <w:basedOn w:val="Normalny"/>
    <w:link w:val="StopkaZnak"/>
    <w:uiPriority w:val="99"/>
    <w:unhideWhenUsed/>
    <w:rsid w:val="00CC1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1926"/>
  </w:style>
  <w:style w:type="paragraph" w:styleId="Tekstdymka">
    <w:name w:val="Balloon Text"/>
    <w:basedOn w:val="Normalny"/>
    <w:link w:val="TekstdymkaZnak"/>
    <w:uiPriority w:val="99"/>
    <w:semiHidden/>
    <w:unhideWhenUsed/>
    <w:rsid w:val="00CC19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926"/>
    <w:rPr>
      <w:rFonts w:ascii="Tahoma" w:hAnsi="Tahoma" w:cs="Tahoma"/>
      <w:sz w:val="16"/>
      <w:szCs w:val="16"/>
    </w:rPr>
  </w:style>
  <w:style w:type="paragraph" w:styleId="Akapitzlist">
    <w:name w:val="List Paragraph"/>
    <w:basedOn w:val="Normalny"/>
    <w:uiPriority w:val="34"/>
    <w:qFormat/>
    <w:rsid w:val="004979D4"/>
    <w:pPr>
      <w:ind w:left="720"/>
      <w:contextualSpacing/>
    </w:pPr>
  </w:style>
</w:styles>
</file>

<file path=word/webSettings.xml><?xml version="1.0" encoding="utf-8"?>
<w:webSettings xmlns:r="http://schemas.openxmlformats.org/officeDocument/2006/relationships" xmlns:w="http://schemas.openxmlformats.org/wordprocessingml/2006/main">
  <w:divs>
    <w:div w:id="671303598">
      <w:bodyDiv w:val="1"/>
      <w:marLeft w:val="60"/>
      <w:marRight w:val="60"/>
      <w:marTop w:val="60"/>
      <w:marBottom w:val="15"/>
      <w:divBdr>
        <w:top w:val="none" w:sz="0" w:space="0" w:color="auto"/>
        <w:left w:val="none" w:sz="0" w:space="0" w:color="auto"/>
        <w:bottom w:val="none" w:sz="0" w:space="0" w:color="auto"/>
        <w:right w:val="none" w:sz="0" w:space="0" w:color="auto"/>
      </w:divBdr>
    </w:div>
    <w:div w:id="1469933556">
      <w:bodyDiv w:val="1"/>
      <w:marLeft w:val="60"/>
      <w:marRight w:val="60"/>
      <w:marTop w:val="60"/>
      <w:marBottom w:val="15"/>
      <w:divBdr>
        <w:top w:val="none" w:sz="0" w:space="0" w:color="auto"/>
        <w:left w:val="none" w:sz="0" w:space="0" w:color="auto"/>
        <w:bottom w:val="none" w:sz="0" w:space="0" w:color="auto"/>
        <w:right w:val="none" w:sz="0" w:space="0" w:color="auto"/>
      </w:divBdr>
      <w:divsChild>
        <w:div w:id="2145615853">
          <w:marLeft w:val="0"/>
          <w:marRight w:val="0"/>
          <w:marTop w:val="0"/>
          <w:marBottom w:val="0"/>
          <w:divBdr>
            <w:top w:val="none" w:sz="0" w:space="0" w:color="auto"/>
            <w:left w:val="none" w:sz="0" w:space="0" w:color="auto"/>
            <w:bottom w:val="none" w:sz="0" w:space="0" w:color="auto"/>
            <w:right w:val="none" w:sz="0" w:space="0" w:color="auto"/>
          </w:divBdr>
        </w:div>
        <w:div w:id="1630546400">
          <w:marLeft w:val="0"/>
          <w:marRight w:val="0"/>
          <w:marTop w:val="0"/>
          <w:marBottom w:val="0"/>
          <w:divBdr>
            <w:top w:val="none" w:sz="0" w:space="0" w:color="auto"/>
            <w:left w:val="none" w:sz="0" w:space="0" w:color="auto"/>
            <w:bottom w:val="none" w:sz="0" w:space="0" w:color="auto"/>
            <w:right w:val="none" w:sz="0" w:space="0" w:color="auto"/>
          </w:divBdr>
        </w:div>
        <w:div w:id="226262705">
          <w:marLeft w:val="0"/>
          <w:marRight w:val="0"/>
          <w:marTop w:val="0"/>
          <w:marBottom w:val="0"/>
          <w:divBdr>
            <w:top w:val="none" w:sz="0" w:space="0" w:color="auto"/>
            <w:left w:val="none" w:sz="0" w:space="0" w:color="auto"/>
            <w:bottom w:val="none" w:sz="0" w:space="0" w:color="auto"/>
            <w:right w:val="none" w:sz="0" w:space="0" w:color="auto"/>
          </w:divBdr>
        </w:div>
        <w:div w:id="98454293">
          <w:marLeft w:val="0"/>
          <w:marRight w:val="0"/>
          <w:marTop w:val="0"/>
          <w:marBottom w:val="0"/>
          <w:divBdr>
            <w:top w:val="none" w:sz="0" w:space="0" w:color="auto"/>
            <w:left w:val="none" w:sz="0" w:space="0" w:color="auto"/>
            <w:bottom w:val="none" w:sz="0" w:space="0" w:color="auto"/>
            <w:right w:val="none" w:sz="0" w:space="0" w:color="auto"/>
          </w:divBdr>
        </w:div>
        <w:div w:id="204097835">
          <w:marLeft w:val="0"/>
          <w:marRight w:val="0"/>
          <w:marTop w:val="0"/>
          <w:marBottom w:val="0"/>
          <w:divBdr>
            <w:top w:val="none" w:sz="0" w:space="0" w:color="auto"/>
            <w:left w:val="none" w:sz="0" w:space="0" w:color="auto"/>
            <w:bottom w:val="none" w:sz="0" w:space="0" w:color="auto"/>
            <w:right w:val="none" w:sz="0" w:space="0" w:color="auto"/>
          </w:divBdr>
        </w:div>
        <w:div w:id="391853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21947-B210-4237-865C-75FBBAB5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5748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MWallenburg</cp:lastModifiedBy>
  <cp:revision>2</cp:revision>
  <cp:lastPrinted>2014-04-25T06:58:00Z</cp:lastPrinted>
  <dcterms:created xsi:type="dcterms:W3CDTF">2014-08-12T13:35:00Z</dcterms:created>
  <dcterms:modified xsi:type="dcterms:W3CDTF">2014-08-12T13:35:00Z</dcterms:modified>
</cp:coreProperties>
</file>