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1D" w:rsidRPr="009B361D" w:rsidRDefault="009B361D" w:rsidP="009B361D">
      <w:pPr>
        <w:spacing w:after="0" w:line="260" w:lineRule="atLeast"/>
        <w:rPr>
          <w:rFonts w:ascii="Verdana" w:eastAsia="Times New Roman" w:hAnsi="Verdana" w:cs="Times New Roman"/>
          <w:color w:val="000000"/>
          <w:sz w:val="17"/>
          <w:szCs w:val="17"/>
          <w:lang w:eastAsia="pl-PL"/>
        </w:rPr>
      </w:pPr>
      <w:r w:rsidRPr="009B361D">
        <w:rPr>
          <w:rFonts w:ascii="Verdana" w:eastAsia="Times New Roman" w:hAnsi="Verdana" w:cs="Times New Roman"/>
          <w:color w:val="000000"/>
          <w:sz w:val="17"/>
          <w:lang w:eastAsia="pl-PL"/>
        </w:rPr>
        <w:t>Adres strony internetowej, na której Zamawiający udostępnia Specyfikację Istotnych Warunków Zamówienia:</w:t>
      </w:r>
    </w:p>
    <w:p w:rsidR="009B361D" w:rsidRPr="009B361D" w:rsidRDefault="009B361D" w:rsidP="009B361D">
      <w:pPr>
        <w:spacing w:after="240" w:line="260" w:lineRule="atLeast"/>
        <w:rPr>
          <w:rFonts w:ascii="Times New Roman" w:eastAsia="Times New Roman" w:hAnsi="Times New Roman" w:cs="Times New Roman"/>
          <w:sz w:val="24"/>
          <w:szCs w:val="24"/>
          <w:lang w:eastAsia="pl-PL"/>
        </w:rPr>
      </w:pPr>
      <w:hyperlink r:id="rId5" w:tgtFrame="_blank" w:history="1">
        <w:r w:rsidRPr="009B361D">
          <w:rPr>
            <w:rFonts w:ascii="Verdana" w:eastAsia="Times New Roman" w:hAnsi="Verdana" w:cs="Times New Roman"/>
            <w:b/>
            <w:bCs/>
            <w:color w:val="FF0000"/>
            <w:sz w:val="17"/>
            <w:lang w:eastAsia="pl-PL"/>
          </w:rPr>
          <w:t>www.gig.eu</w:t>
        </w:r>
      </w:hyperlink>
    </w:p>
    <w:p w:rsidR="009B361D" w:rsidRPr="009B361D" w:rsidRDefault="009B361D" w:rsidP="009B361D">
      <w:pPr>
        <w:spacing w:after="0" w:line="240" w:lineRule="auto"/>
        <w:rPr>
          <w:rFonts w:ascii="Times New Roman" w:eastAsia="Times New Roman" w:hAnsi="Times New Roman" w:cs="Times New Roman"/>
          <w:sz w:val="24"/>
          <w:szCs w:val="24"/>
          <w:lang w:eastAsia="pl-PL"/>
        </w:rPr>
      </w:pPr>
      <w:r w:rsidRPr="009B361D">
        <w:rPr>
          <w:rFonts w:ascii="Times New Roman" w:eastAsia="Times New Roman" w:hAnsi="Times New Roman" w:cs="Times New Roman"/>
          <w:sz w:val="24"/>
          <w:szCs w:val="24"/>
          <w:lang w:eastAsia="pl-PL"/>
        </w:rPr>
        <w:pict>
          <v:rect id="_x0000_i1025" style="width:0;height:1.5pt" o:hrstd="t" o:hrnoshade="t" o:hr="t" fillcolor="black" stroked="f"/>
        </w:pict>
      </w:r>
    </w:p>
    <w:p w:rsidR="009B361D" w:rsidRPr="009B361D" w:rsidRDefault="009B361D" w:rsidP="009B361D">
      <w:pPr>
        <w:spacing w:after="280" w:line="420" w:lineRule="atLeast"/>
        <w:ind w:left="225"/>
        <w:jc w:val="center"/>
        <w:rPr>
          <w:rFonts w:ascii="Arial CE" w:eastAsia="Times New Roman" w:hAnsi="Arial CE" w:cs="Arial CE"/>
          <w:color w:val="000000"/>
          <w:sz w:val="28"/>
          <w:szCs w:val="28"/>
          <w:lang w:eastAsia="pl-PL"/>
        </w:rPr>
      </w:pPr>
      <w:r w:rsidRPr="009B361D">
        <w:rPr>
          <w:rFonts w:ascii="Arial CE" w:eastAsia="Times New Roman" w:hAnsi="Arial CE" w:cs="Arial CE"/>
          <w:b/>
          <w:bCs/>
          <w:color w:val="000000"/>
          <w:sz w:val="28"/>
          <w:szCs w:val="28"/>
          <w:lang w:eastAsia="pl-PL"/>
        </w:rPr>
        <w:t>Katowice: Dostawa wyposażenia do laboratorium BCR.</w:t>
      </w:r>
      <w:r w:rsidRPr="009B361D">
        <w:rPr>
          <w:rFonts w:ascii="Arial CE" w:eastAsia="Times New Roman" w:hAnsi="Arial CE" w:cs="Arial CE"/>
          <w:color w:val="000000"/>
          <w:sz w:val="28"/>
          <w:szCs w:val="28"/>
          <w:lang w:eastAsia="pl-PL"/>
        </w:rPr>
        <w:br/>
      </w:r>
      <w:r w:rsidRPr="009B361D">
        <w:rPr>
          <w:rFonts w:ascii="Arial CE" w:eastAsia="Times New Roman" w:hAnsi="Arial CE" w:cs="Arial CE"/>
          <w:b/>
          <w:bCs/>
          <w:color w:val="000000"/>
          <w:sz w:val="28"/>
          <w:szCs w:val="28"/>
          <w:lang w:eastAsia="pl-PL"/>
        </w:rPr>
        <w:t>Numer ogłoszenia: 154208 - 2015; data zamieszczenia: 24.06.2015</w:t>
      </w:r>
      <w:r w:rsidRPr="009B361D">
        <w:rPr>
          <w:rFonts w:ascii="Arial CE" w:eastAsia="Times New Roman" w:hAnsi="Arial CE" w:cs="Arial CE"/>
          <w:color w:val="000000"/>
          <w:sz w:val="28"/>
          <w:szCs w:val="28"/>
          <w:lang w:eastAsia="pl-PL"/>
        </w:rPr>
        <w:br/>
        <w:t>OGŁOSZENIE O ZAMÓWIENIU - dostawy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Zamieszczanie ogłoszenia:</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obowiązkowe.</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Ogłoszenie dotyczy:</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zamówienia publicznego.</w:t>
      </w:r>
    </w:p>
    <w:p w:rsidR="009B361D" w:rsidRPr="009B361D" w:rsidRDefault="009B361D" w:rsidP="009B361D">
      <w:pPr>
        <w:spacing w:before="375" w:after="225" w:line="400" w:lineRule="atLeast"/>
        <w:rPr>
          <w:rFonts w:ascii="Arial CE" w:eastAsia="Times New Roman" w:hAnsi="Arial CE" w:cs="Arial CE"/>
          <w:b/>
          <w:bCs/>
          <w:color w:val="000000"/>
          <w:sz w:val="24"/>
          <w:szCs w:val="24"/>
          <w:u w:val="single"/>
          <w:lang w:eastAsia="pl-PL"/>
        </w:rPr>
      </w:pPr>
      <w:r w:rsidRPr="009B361D">
        <w:rPr>
          <w:rFonts w:ascii="Arial CE" w:eastAsia="Times New Roman" w:hAnsi="Arial CE" w:cs="Arial CE"/>
          <w:b/>
          <w:bCs/>
          <w:color w:val="000000"/>
          <w:sz w:val="24"/>
          <w:szCs w:val="24"/>
          <w:u w:val="single"/>
          <w:lang w:eastAsia="pl-PL"/>
        </w:rPr>
        <w:t>SEKCJA I: ZAMAWIAJĄCY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 1) NAZWA I ADRES:</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Główny Instytut Górnictwa , pl. Gwarków 1, 40-166 Katowice, woj. śląskie, tel. 032 2581631-9, faks 0322596533.</w:t>
      </w:r>
    </w:p>
    <w:p w:rsidR="009B361D" w:rsidRPr="009B361D" w:rsidRDefault="009B361D" w:rsidP="009B361D">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Adres strony internetowej zamawiającego:</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www.gig.katowice.pl</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 2) RODZAJ ZAMAWIAJĄCEGO:</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Podmiot prawa publicznego.</w:t>
      </w:r>
    </w:p>
    <w:p w:rsidR="009B361D" w:rsidRPr="009B361D" w:rsidRDefault="009B361D" w:rsidP="009B361D">
      <w:pPr>
        <w:spacing w:before="375" w:after="225" w:line="400" w:lineRule="atLeast"/>
        <w:rPr>
          <w:rFonts w:ascii="Arial CE" w:eastAsia="Times New Roman" w:hAnsi="Arial CE" w:cs="Arial CE"/>
          <w:b/>
          <w:bCs/>
          <w:color w:val="000000"/>
          <w:sz w:val="24"/>
          <w:szCs w:val="24"/>
          <w:u w:val="single"/>
          <w:lang w:eastAsia="pl-PL"/>
        </w:rPr>
      </w:pPr>
      <w:r w:rsidRPr="009B361D">
        <w:rPr>
          <w:rFonts w:ascii="Arial CE" w:eastAsia="Times New Roman" w:hAnsi="Arial CE" w:cs="Arial CE"/>
          <w:b/>
          <w:bCs/>
          <w:color w:val="000000"/>
          <w:sz w:val="24"/>
          <w:szCs w:val="24"/>
          <w:u w:val="single"/>
          <w:lang w:eastAsia="pl-PL"/>
        </w:rPr>
        <w:t>SEKCJA II: PRZEDMIOT ZAMÓWIENIA</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 OKREŚLENIE PRZEDMIOTU ZAMÓWIENIA</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II.1.1) Nazwa nadana zamówieniu przez zamawiającego:</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Dostawa wyposażenia do laboratorium BCR..</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II.1.2) Rodzaj zamówienia:</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dostawy.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II.1.4) Określenie przedmiotu oraz wielkości lub zakresu zamówienia:</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Dostawa wyposażenia do laboratorium BCR..</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II.1.6) Wspólny Słownik Zamówień (CPV):</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33.79.30.00-5.</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II.1.7) Czy dopuszcza się złożenie oferty częściowej:</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nie.</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II.1.8) Czy dopuszcza się złożenie oferty wariantowej:</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nie.</w:t>
      </w:r>
    </w:p>
    <w:p w:rsidR="009B361D" w:rsidRPr="009B361D" w:rsidRDefault="009B361D" w:rsidP="009B361D">
      <w:pPr>
        <w:spacing w:after="0" w:line="240" w:lineRule="auto"/>
        <w:rPr>
          <w:rFonts w:ascii="Times New Roman" w:eastAsia="Times New Roman" w:hAnsi="Times New Roman" w:cs="Times New Roman"/>
          <w:sz w:val="24"/>
          <w:szCs w:val="24"/>
          <w:lang w:eastAsia="pl-PL"/>
        </w:rPr>
      </w:pPr>
      <w:r w:rsidRPr="009B361D">
        <w:rPr>
          <w:rFonts w:ascii="Arial CE" w:eastAsia="Times New Roman" w:hAnsi="Arial CE" w:cs="Arial CE"/>
          <w:color w:val="000000"/>
          <w:sz w:val="20"/>
          <w:szCs w:val="20"/>
          <w:lang w:eastAsia="pl-PL"/>
        </w:rPr>
        <w:br/>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II.2) CZAS TRWANIA ZAMÓWIENIA LUB TERMIN WYKONANIA:</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Okres w dniach: 28.</w:t>
      </w:r>
    </w:p>
    <w:p w:rsidR="009B361D" w:rsidRPr="009B361D" w:rsidRDefault="009B361D" w:rsidP="009B361D">
      <w:pPr>
        <w:spacing w:before="375" w:after="225" w:line="400" w:lineRule="atLeast"/>
        <w:rPr>
          <w:rFonts w:ascii="Arial CE" w:eastAsia="Times New Roman" w:hAnsi="Arial CE" w:cs="Arial CE"/>
          <w:b/>
          <w:bCs/>
          <w:color w:val="000000"/>
          <w:sz w:val="24"/>
          <w:szCs w:val="24"/>
          <w:u w:val="single"/>
          <w:lang w:eastAsia="pl-PL"/>
        </w:rPr>
      </w:pPr>
      <w:r w:rsidRPr="009B361D">
        <w:rPr>
          <w:rFonts w:ascii="Arial CE" w:eastAsia="Times New Roman" w:hAnsi="Arial CE" w:cs="Arial CE"/>
          <w:b/>
          <w:bCs/>
          <w:color w:val="000000"/>
          <w:sz w:val="24"/>
          <w:szCs w:val="24"/>
          <w:u w:val="single"/>
          <w:lang w:eastAsia="pl-PL"/>
        </w:rPr>
        <w:t>SEKCJA III: INFORMACJE O CHARAKTERZE PRAWNYM, EKONOMICZNYM, FINANSOWYM I TECHNICZNYM</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lastRenderedPageBreak/>
        <w:t>III.2) ZALICZKI</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III.3) WARUNKI UDZIAŁU W POSTĘPOWANIU ORAZ OPIS SPOSOBU DOKONYWANIA OCENY SPEŁNIANIA TYCH WARUNKÓW</w:t>
      </w:r>
    </w:p>
    <w:p w:rsidR="009B361D" w:rsidRPr="009B361D" w:rsidRDefault="009B361D" w:rsidP="009B361D">
      <w:pPr>
        <w:numPr>
          <w:ilvl w:val="0"/>
          <w:numId w:val="2"/>
        </w:num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9B361D" w:rsidRPr="009B361D" w:rsidRDefault="009B361D" w:rsidP="009B361D">
      <w:p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Opis sposobu dokonywania oceny spełniania tego warunku</w:t>
      </w:r>
    </w:p>
    <w:p w:rsidR="009B361D" w:rsidRPr="009B361D" w:rsidRDefault="009B361D" w:rsidP="009B361D">
      <w:pPr>
        <w:numPr>
          <w:ilvl w:val="1"/>
          <w:numId w:val="2"/>
        </w:numPr>
        <w:spacing w:after="0" w:line="400" w:lineRule="atLeast"/>
        <w:ind w:left="11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9B361D" w:rsidRPr="009B361D" w:rsidRDefault="009B361D" w:rsidP="009B361D">
      <w:pPr>
        <w:numPr>
          <w:ilvl w:val="0"/>
          <w:numId w:val="2"/>
        </w:num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III.3.2) Wiedza i doświadczenie</w:t>
      </w:r>
    </w:p>
    <w:p w:rsidR="009B361D" w:rsidRPr="009B361D" w:rsidRDefault="009B361D" w:rsidP="009B361D">
      <w:p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Opis sposobu dokonywania oceny spełniania tego warunku</w:t>
      </w:r>
    </w:p>
    <w:p w:rsidR="009B361D" w:rsidRPr="009B361D" w:rsidRDefault="009B361D" w:rsidP="009B361D">
      <w:pPr>
        <w:numPr>
          <w:ilvl w:val="1"/>
          <w:numId w:val="2"/>
        </w:numPr>
        <w:spacing w:after="0" w:line="400" w:lineRule="atLeast"/>
        <w:ind w:left="11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9B361D" w:rsidRPr="009B361D" w:rsidRDefault="009B361D" w:rsidP="009B361D">
      <w:pPr>
        <w:numPr>
          <w:ilvl w:val="0"/>
          <w:numId w:val="2"/>
        </w:num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III.3.3) Potencjał techniczny</w:t>
      </w:r>
    </w:p>
    <w:p w:rsidR="009B361D" w:rsidRPr="009B361D" w:rsidRDefault="009B361D" w:rsidP="009B361D">
      <w:p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Opis sposobu dokonywania oceny spełniania tego warunku</w:t>
      </w:r>
    </w:p>
    <w:p w:rsidR="009B361D" w:rsidRPr="009B361D" w:rsidRDefault="009B361D" w:rsidP="009B361D">
      <w:pPr>
        <w:numPr>
          <w:ilvl w:val="1"/>
          <w:numId w:val="2"/>
        </w:numPr>
        <w:spacing w:after="0" w:line="400" w:lineRule="atLeast"/>
        <w:ind w:left="11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9B361D" w:rsidRPr="009B361D" w:rsidRDefault="009B361D" w:rsidP="009B361D">
      <w:pPr>
        <w:numPr>
          <w:ilvl w:val="0"/>
          <w:numId w:val="2"/>
        </w:num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III.3.4) Osoby zdolne do wykonania zamówienia</w:t>
      </w:r>
    </w:p>
    <w:p w:rsidR="009B361D" w:rsidRPr="009B361D" w:rsidRDefault="009B361D" w:rsidP="009B361D">
      <w:p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Opis sposobu dokonywania oceny spełniania tego warunku</w:t>
      </w:r>
    </w:p>
    <w:p w:rsidR="009B361D" w:rsidRPr="009B361D" w:rsidRDefault="009B361D" w:rsidP="009B361D">
      <w:pPr>
        <w:numPr>
          <w:ilvl w:val="1"/>
          <w:numId w:val="2"/>
        </w:numPr>
        <w:spacing w:after="0" w:line="400" w:lineRule="atLeast"/>
        <w:ind w:left="11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9B361D" w:rsidRPr="009B361D" w:rsidRDefault="009B361D" w:rsidP="009B361D">
      <w:pPr>
        <w:numPr>
          <w:ilvl w:val="0"/>
          <w:numId w:val="2"/>
        </w:num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III.3.5) Sytuacja ekonomiczna i finansowa</w:t>
      </w:r>
    </w:p>
    <w:p w:rsidR="009B361D" w:rsidRPr="009B361D" w:rsidRDefault="009B361D" w:rsidP="009B361D">
      <w:pPr>
        <w:spacing w:after="0" w:line="400" w:lineRule="atLeast"/>
        <w:ind w:left="67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Opis sposobu dokonywania oceny spełniania tego warunku</w:t>
      </w:r>
    </w:p>
    <w:p w:rsidR="009B361D" w:rsidRPr="009B361D" w:rsidRDefault="009B361D" w:rsidP="009B361D">
      <w:pPr>
        <w:numPr>
          <w:ilvl w:val="1"/>
          <w:numId w:val="2"/>
        </w:numPr>
        <w:spacing w:after="0" w:line="400" w:lineRule="atLeast"/>
        <w:ind w:left="11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9B361D" w:rsidRPr="009B361D" w:rsidRDefault="009B361D" w:rsidP="009B361D">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oświadczenie o braku podstaw do wykluczenia;</w:t>
      </w:r>
    </w:p>
    <w:p w:rsidR="009B361D" w:rsidRPr="009B361D" w:rsidRDefault="009B361D" w:rsidP="009B361D">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9B361D">
        <w:rPr>
          <w:rFonts w:ascii="Arial CE" w:eastAsia="Times New Roman" w:hAnsi="Arial CE" w:cs="Arial CE"/>
          <w:color w:val="000000"/>
          <w:sz w:val="20"/>
          <w:szCs w:val="20"/>
          <w:lang w:eastAsia="pl-PL"/>
        </w:rPr>
        <w:t>pkt</w:t>
      </w:r>
      <w:proofErr w:type="spellEnd"/>
      <w:r w:rsidRPr="009B361D">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9B361D" w:rsidRPr="009B361D" w:rsidRDefault="009B361D" w:rsidP="009B361D">
      <w:pPr>
        <w:spacing w:after="0" w:line="400" w:lineRule="atLeast"/>
        <w:ind w:left="225"/>
        <w:rPr>
          <w:rFonts w:ascii="Arial CE" w:eastAsia="Times New Roman" w:hAnsi="Arial CE" w:cs="Arial CE"/>
          <w:b/>
          <w:bCs/>
          <w:color w:val="000000"/>
          <w:sz w:val="20"/>
          <w:szCs w:val="20"/>
          <w:lang w:eastAsia="pl-PL"/>
        </w:rPr>
      </w:pPr>
      <w:r w:rsidRPr="009B361D">
        <w:rPr>
          <w:rFonts w:ascii="Arial CE" w:eastAsia="Times New Roman" w:hAnsi="Arial CE" w:cs="Arial CE"/>
          <w:b/>
          <w:bCs/>
          <w:color w:val="000000"/>
          <w:sz w:val="20"/>
          <w:szCs w:val="20"/>
          <w:lang w:eastAsia="pl-PL"/>
        </w:rPr>
        <w:t>III.4.3) Dokumenty podmiotów zagranicznych</w:t>
      </w:r>
    </w:p>
    <w:p w:rsidR="009B361D" w:rsidRPr="009B361D" w:rsidRDefault="009B361D" w:rsidP="009B361D">
      <w:pPr>
        <w:spacing w:after="0" w:line="400" w:lineRule="atLeast"/>
        <w:ind w:left="225"/>
        <w:rPr>
          <w:rFonts w:ascii="Arial CE" w:eastAsia="Times New Roman" w:hAnsi="Arial CE" w:cs="Arial CE"/>
          <w:b/>
          <w:bCs/>
          <w:color w:val="000000"/>
          <w:sz w:val="20"/>
          <w:szCs w:val="20"/>
          <w:lang w:eastAsia="pl-PL"/>
        </w:rPr>
      </w:pPr>
      <w:r w:rsidRPr="009B361D">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9B361D" w:rsidRPr="009B361D" w:rsidRDefault="009B361D" w:rsidP="009B361D">
      <w:pPr>
        <w:spacing w:after="0" w:line="400" w:lineRule="atLeast"/>
        <w:ind w:left="225"/>
        <w:rPr>
          <w:rFonts w:ascii="Arial CE" w:eastAsia="Times New Roman" w:hAnsi="Arial CE" w:cs="Arial CE"/>
          <w:b/>
          <w:bCs/>
          <w:color w:val="000000"/>
          <w:sz w:val="20"/>
          <w:szCs w:val="20"/>
          <w:lang w:eastAsia="pl-PL"/>
        </w:rPr>
      </w:pPr>
      <w:r w:rsidRPr="009B361D">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9B361D" w:rsidRPr="009B361D" w:rsidRDefault="009B361D" w:rsidP="009B361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B361D" w:rsidRPr="009B361D" w:rsidRDefault="009B361D" w:rsidP="009B361D">
      <w:pPr>
        <w:spacing w:after="0" w:line="400" w:lineRule="atLeast"/>
        <w:ind w:left="225"/>
        <w:rPr>
          <w:rFonts w:ascii="Arial CE" w:eastAsia="Times New Roman" w:hAnsi="Arial CE" w:cs="Arial CE"/>
          <w:b/>
          <w:bCs/>
          <w:color w:val="000000"/>
          <w:sz w:val="20"/>
          <w:szCs w:val="20"/>
          <w:lang w:eastAsia="pl-PL"/>
        </w:rPr>
      </w:pPr>
      <w:r w:rsidRPr="009B361D">
        <w:rPr>
          <w:rFonts w:ascii="Arial CE" w:eastAsia="Times New Roman" w:hAnsi="Arial CE" w:cs="Arial CE"/>
          <w:b/>
          <w:bCs/>
          <w:color w:val="000000"/>
          <w:sz w:val="20"/>
          <w:szCs w:val="20"/>
          <w:lang w:eastAsia="pl-PL"/>
        </w:rPr>
        <w:t>III.4.4) Dokumenty dotyczące przynależności do tej samej grupy kapitałowej</w:t>
      </w:r>
    </w:p>
    <w:p w:rsidR="009B361D" w:rsidRPr="009B361D" w:rsidRDefault="009B361D" w:rsidP="009B361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III.6) INNE DOKUMENTY</w:t>
      </w:r>
    </w:p>
    <w:p w:rsidR="009B361D" w:rsidRPr="009B361D" w:rsidRDefault="009B361D" w:rsidP="009B361D">
      <w:pPr>
        <w:spacing w:after="0" w:line="400" w:lineRule="atLeast"/>
        <w:ind w:left="225"/>
        <w:rPr>
          <w:rFonts w:ascii="Arial CE" w:eastAsia="Times New Roman" w:hAnsi="Arial CE" w:cs="Arial CE"/>
          <w:b/>
          <w:bCs/>
          <w:color w:val="000000"/>
          <w:sz w:val="20"/>
          <w:szCs w:val="20"/>
          <w:lang w:eastAsia="pl-PL"/>
        </w:rPr>
      </w:pPr>
      <w:r w:rsidRPr="009B361D">
        <w:rPr>
          <w:rFonts w:ascii="Arial CE" w:eastAsia="Times New Roman" w:hAnsi="Arial CE" w:cs="Arial CE"/>
          <w:b/>
          <w:bCs/>
          <w:color w:val="000000"/>
          <w:sz w:val="20"/>
          <w:szCs w:val="20"/>
          <w:lang w:eastAsia="pl-PL"/>
        </w:rPr>
        <w:t xml:space="preserve">Inne dokumenty niewymienione w </w:t>
      </w:r>
      <w:proofErr w:type="spellStart"/>
      <w:r w:rsidRPr="009B361D">
        <w:rPr>
          <w:rFonts w:ascii="Arial CE" w:eastAsia="Times New Roman" w:hAnsi="Arial CE" w:cs="Arial CE"/>
          <w:b/>
          <w:bCs/>
          <w:color w:val="000000"/>
          <w:sz w:val="20"/>
          <w:szCs w:val="20"/>
          <w:lang w:eastAsia="pl-PL"/>
        </w:rPr>
        <w:t>pkt</w:t>
      </w:r>
      <w:proofErr w:type="spellEnd"/>
      <w:r w:rsidRPr="009B361D">
        <w:rPr>
          <w:rFonts w:ascii="Arial CE" w:eastAsia="Times New Roman" w:hAnsi="Arial CE" w:cs="Arial CE"/>
          <w:b/>
          <w:bCs/>
          <w:color w:val="000000"/>
          <w:sz w:val="20"/>
          <w:szCs w:val="20"/>
          <w:lang w:eastAsia="pl-PL"/>
        </w:rPr>
        <w:t xml:space="preserve"> III.4) albo w </w:t>
      </w:r>
      <w:proofErr w:type="spellStart"/>
      <w:r w:rsidRPr="009B361D">
        <w:rPr>
          <w:rFonts w:ascii="Arial CE" w:eastAsia="Times New Roman" w:hAnsi="Arial CE" w:cs="Arial CE"/>
          <w:b/>
          <w:bCs/>
          <w:color w:val="000000"/>
          <w:sz w:val="20"/>
          <w:szCs w:val="20"/>
          <w:lang w:eastAsia="pl-PL"/>
        </w:rPr>
        <w:t>pkt</w:t>
      </w:r>
      <w:proofErr w:type="spellEnd"/>
      <w:r w:rsidRPr="009B361D">
        <w:rPr>
          <w:rFonts w:ascii="Arial CE" w:eastAsia="Times New Roman" w:hAnsi="Arial CE" w:cs="Arial CE"/>
          <w:b/>
          <w:bCs/>
          <w:color w:val="000000"/>
          <w:sz w:val="20"/>
          <w:szCs w:val="20"/>
          <w:lang w:eastAsia="pl-PL"/>
        </w:rPr>
        <w:t xml:space="preserve"> III.5)</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9B361D">
        <w:rPr>
          <w:rFonts w:ascii="Arial CE" w:eastAsia="Times New Roman" w:hAnsi="Arial CE" w:cs="Arial CE"/>
          <w:color w:val="000000"/>
          <w:sz w:val="20"/>
          <w:szCs w:val="20"/>
          <w:lang w:eastAsia="pl-PL"/>
        </w:rPr>
        <w:t>pkt</w:t>
      </w:r>
      <w:proofErr w:type="spellEnd"/>
      <w:r w:rsidRPr="009B361D">
        <w:rPr>
          <w:rFonts w:ascii="Arial CE" w:eastAsia="Times New Roman" w:hAnsi="Arial CE" w:cs="Arial CE"/>
          <w:color w:val="000000"/>
          <w:sz w:val="20"/>
          <w:szCs w:val="20"/>
          <w:lang w:eastAsia="pl-PL"/>
        </w:rPr>
        <w:t xml:space="preserve"> VI, ust. 5, </w:t>
      </w:r>
      <w:proofErr w:type="spellStart"/>
      <w:r w:rsidRPr="009B361D">
        <w:rPr>
          <w:rFonts w:ascii="Arial CE" w:eastAsia="Times New Roman" w:hAnsi="Arial CE" w:cs="Arial CE"/>
          <w:color w:val="000000"/>
          <w:sz w:val="20"/>
          <w:szCs w:val="20"/>
          <w:lang w:eastAsia="pl-PL"/>
        </w:rPr>
        <w:t>ppkt</w:t>
      </w:r>
      <w:proofErr w:type="spellEnd"/>
      <w:r w:rsidRPr="009B361D">
        <w:rPr>
          <w:rFonts w:ascii="Arial CE" w:eastAsia="Times New Roman" w:hAnsi="Arial CE" w:cs="Arial CE"/>
          <w:color w:val="000000"/>
          <w:sz w:val="20"/>
          <w:szCs w:val="20"/>
          <w:lang w:eastAsia="pl-PL"/>
        </w:rPr>
        <w:t xml:space="preserve"> 5.2 SIWZ, zobowiązany jest przedłożyć </w:t>
      </w:r>
      <w:r w:rsidRPr="009B361D">
        <w:rPr>
          <w:rFonts w:ascii="Arial CE" w:eastAsia="Times New Roman" w:hAnsi="Arial CE" w:cs="Arial CE"/>
          <w:color w:val="000000"/>
          <w:sz w:val="20"/>
          <w:szCs w:val="20"/>
          <w:lang w:eastAsia="pl-PL"/>
        </w:rPr>
        <w:lastRenderedPageBreak/>
        <w:t xml:space="preserve">dokument lub dokumenty, wystawione w kraju, w którym ma siedzibę lub miejsce zamieszkania, potwierdzające odpowiednio że: 6 .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9B361D">
        <w:rPr>
          <w:rFonts w:ascii="Arial CE" w:eastAsia="Times New Roman" w:hAnsi="Arial CE" w:cs="Arial CE"/>
          <w:color w:val="000000"/>
          <w:sz w:val="20"/>
          <w:szCs w:val="20"/>
          <w:lang w:eastAsia="pl-PL"/>
        </w:rPr>
        <w:t>pkt</w:t>
      </w:r>
      <w:proofErr w:type="spellEnd"/>
      <w:r w:rsidRPr="009B361D">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9B361D">
        <w:rPr>
          <w:rFonts w:ascii="Arial CE" w:eastAsia="Times New Roman" w:hAnsi="Arial CE" w:cs="Arial CE"/>
          <w:color w:val="000000"/>
          <w:sz w:val="20"/>
          <w:szCs w:val="20"/>
          <w:lang w:eastAsia="pl-PL"/>
        </w:rPr>
        <w:t>pkt</w:t>
      </w:r>
      <w:proofErr w:type="spellEnd"/>
      <w:r w:rsidRPr="009B361D">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9B361D" w:rsidRPr="009B361D" w:rsidRDefault="009B361D" w:rsidP="009B361D">
      <w:pPr>
        <w:spacing w:before="375" w:after="225" w:line="400" w:lineRule="atLeast"/>
        <w:rPr>
          <w:rFonts w:ascii="Arial CE" w:eastAsia="Times New Roman" w:hAnsi="Arial CE" w:cs="Arial CE"/>
          <w:b/>
          <w:bCs/>
          <w:color w:val="000000"/>
          <w:sz w:val="24"/>
          <w:szCs w:val="24"/>
          <w:u w:val="single"/>
          <w:lang w:eastAsia="pl-PL"/>
        </w:rPr>
      </w:pPr>
      <w:r w:rsidRPr="009B361D">
        <w:rPr>
          <w:rFonts w:ascii="Arial CE" w:eastAsia="Times New Roman" w:hAnsi="Arial CE" w:cs="Arial CE"/>
          <w:b/>
          <w:bCs/>
          <w:color w:val="000000"/>
          <w:sz w:val="24"/>
          <w:szCs w:val="24"/>
          <w:u w:val="single"/>
          <w:lang w:eastAsia="pl-PL"/>
        </w:rPr>
        <w:t>SEKCJA IV: PROCEDURA</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IV.1) TRYB UDZIELENIA ZAMÓWIENIA</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IV.1.1) Tryb udzielenia zamówienia:</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przetarg nieograniczony.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IV.2) KRYTERIA OCENY OFERT</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IV.2.1) Kryteria oceny ofert:</w:t>
      </w:r>
      <w:r w:rsidRPr="009B361D">
        <w:rPr>
          <w:rFonts w:ascii="Arial CE" w:eastAsia="Times New Roman" w:hAnsi="Arial CE" w:cs="Arial CE"/>
          <w:b/>
          <w:bCs/>
          <w:color w:val="000000"/>
          <w:sz w:val="20"/>
          <w:lang w:eastAsia="pl-PL"/>
        </w:rPr>
        <w:t> </w:t>
      </w:r>
      <w:r w:rsidRPr="009B361D">
        <w:rPr>
          <w:rFonts w:ascii="Arial CE" w:eastAsia="Times New Roman" w:hAnsi="Arial CE" w:cs="Arial CE"/>
          <w:color w:val="000000"/>
          <w:sz w:val="20"/>
          <w:szCs w:val="20"/>
          <w:lang w:eastAsia="pl-PL"/>
        </w:rPr>
        <w:t>cena oraz inne kryteria związane z przedmiotem zamówienia:</w:t>
      </w:r>
    </w:p>
    <w:p w:rsidR="009B361D" w:rsidRPr="009B361D" w:rsidRDefault="009B361D" w:rsidP="009B361D">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1 - Cena - 90</w:t>
      </w:r>
    </w:p>
    <w:p w:rsidR="009B361D" w:rsidRPr="009B361D" w:rsidRDefault="009B361D" w:rsidP="009B361D">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t>2 - Termin płatności - 10</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IV.3) ZMIANA UMOWY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Dopuszczalne zmiany postanowień umowy oraz określenie warunków zmian</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color w:val="000000"/>
          <w:sz w:val="20"/>
          <w:szCs w:val="20"/>
          <w:lang w:eastAsia="pl-PL"/>
        </w:rPr>
        <w:lastRenderedPageBreak/>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 INFORMACJE ADMINISTRACYJNE</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IV.4.1)</w:t>
      </w:r>
      <w:r w:rsidRPr="009B361D">
        <w:rPr>
          <w:rFonts w:ascii="Arial CE" w:eastAsia="Times New Roman" w:hAnsi="Arial CE" w:cs="Arial CE"/>
          <w:color w:val="000000"/>
          <w:sz w:val="20"/>
          <w:szCs w:val="20"/>
          <w:lang w:eastAsia="pl-PL"/>
        </w:rPr>
        <w:t> </w:t>
      </w:r>
      <w:r w:rsidRPr="009B361D">
        <w:rPr>
          <w:rFonts w:ascii="Arial CE" w:eastAsia="Times New Roman" w:hAnsi="Arial CE" w:cs="Arial CE"/>
          <w:b/>
          <w:bCs/>
          <w:color w:val="000000"/>
          <w:sz w:val="20"/>
          <w:szCs w:val="20"/>
          <w:lang w:eastAsia="pl-PL"/>
        </w:rPr>
        <w:t>Adres strony internetowej, na której jest dostępna specyfikacja istotnych warunków zamówienia:</w:t>
      </w:r>
      <w:r w:rsidRPr="009B361D">
        <w:rPr>
          <w:rFonts w:ascii="Arial CE" w:eastAsia="Times New Roman" w:hAnsi="Arial CE" w:cs="Arial CE"/>
          <w:color w:val="000000"/>
          <w:sz w:val="20"/>
          <w:lang w:eastAsia="pl-PL"/>
        </w:rPr>
        <w:t> </w:t>
      </w:r>
      <w:proofErr w:type="spellStart"/>
      <w:r w:rsidRPr="009B361D">
        <w:rPr>
          <w:rFonts w:ascii="Arial CE" w:eastAsia="Times New Roman" w:hAnsi="Arial CE" w:cs="Arial CE"/>
          <w:color w:val="000000"/>
          <w:sz w:val="20"/>
          <w:szCs w:val="20"/>
          <w:lang w:eastAsia="pl-PL"/>
        </w:rPr>
        <w:t>www.gig.eu</w:t>
      </w:r>
      <w:proofErr w:type="spellEnd"/>
      <w:r w:rsidRPr="009B361D">
        <w:rPr>
          <w:rFonts w:ascii="Arial CE" w:eastAsia="Times New Roman" w:hAnsi="Arial CE" w:cs="Arial CE"/>
          <w:color w:val="000000"/>
          <w:sz w:val="20"/>
          <w:szCs w:val="20"/>
          <w:lang w:eastAsia="pl-PL"/>
        </w:rPr>
        <w:br/>
      </w:r>
      <w:r w:rsidRPr="009B361D">
        <w:rPr>
          <w:rFonts w:ascii="Arial CE" w:eastAsia="Times New Roman" w:hAnsi="Arial CE" w:cs="Arial CE"/>
          <w:b/>
          <w:bCs/>
          <w:color w:val="000000"/>
          <w:sz w:val="20"/>
          <w:szCs w:val="20"/>
          <w:lang w:eastAsia="pl-PL"/>
        </w:rPr>
        <w:t>Specyfikację istotnych warunków zamówienia można uzyskać pod adresem:</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Główny Instytut Górnictwa Plac Gwarków 1, 40 - 166 Katowice Gmach Dyrekcji, Dział Handlowy (FZ-1), II piętro, pokój 226.</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IV.4.4) Termin składania wniosków o dopuszczenie do udziału w postępowaniu lub ofert:</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02.07.2015 godzina 10:00, miejsce: Główny Instytut Górnictwa Plac Gwarków 1, 40 - 166 Katowice Gmach Dyrekcji, Dział Handlowy (FZ-1), II piętro, pokój 226.</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IV.4.5) Termin związania ofertą:</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okres w dniach: 30 (od ostatecznego terminu składania ofert).</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9B361D">
        <w:rPr>
          <w:rFonts w:ascii="Arial CE" w:eastAsia="Times New Roman" w:hAnsi="Arial CE" w:cs="Arial CE"/>
          <w:color w:val="000000"/>
          <w:sz w:val="20"/>
          <w:lang w:eastAsia="pl-PL"/>
        </w:rPr>
        <w:t> </w:t>
      </w:r>
      <w:r w:rsidRPr="009B361D">
        <w:rPr>
          <w:rFonts w:ascii="Arial CE" w:eastAsia="Times New Roman" w:hAnsi="Arial CE" w:cs="Arial CE"/>
          <w:color w:val="000000"/>
          <w:sz w:val="20"/>
          <w:szCs w:val="20"/>
          <w:lang w:eastAsia="pl-PL"/>
        </w:rPr>
        <w:t xml:space="preserve">Nie dopuszcza się składanie ofert częściowych.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Ustala się termin uregulowania należności: Termin płatności będzie liczony od daty dostarczenia do GIG prawidłowo wystawionej faktury. Podstawą do wystawienia faktury będą podpisane przez obie strony protokoły odbioru </w:t>
      </w:r>
      <w:r w:rsidRPr="009B361D">
        <w:rPr>
          <w:rFonts w:ascii="Arial CE" w:eastAsia="Times New Roman" w:hAnsi="Arial CE" w:cs="Arial CE"/>
          <w:color w:val="000000"/>
          <w:sz w:val="20"/>
          <w:szCs w:val="20"/>
          <w:lang w:eastAsia="pl-PL"/>
        </w:rPr>
        <w:lastRenderedPageBreak/>
        <w:t>ilościowo - jakościowego. 12. Wykonawca udzieli gwarancji na dostarczone produkty zgodnie z gwarancją producenta, która obowiązywać będzie od daty odbioru przedmiotu zamówienia na podstawie wystawionej faktury. 13. W przypadku zgłoszenia reklamacyjnego Wykonawca zobowiązuje się w terminie do 30 dni od otrzymania informacji wymienić wadliwe artykuły na nowe wraz z pełnym okresem. Zakup realizowany będzie w ramach Programu Badań Stosowanych pt.: Opracowanie technologii oczyszczania wód z naturalnych nuklidów promieniotwórczych z wykorzystaniem materiałów zeolitowych..</w:t>
      </w:r>
    </w:p>
    <w:p w:rsidR="009B361D" w:rsidRPr="009B361D" w:rsidRDefault="009B361D" w:rsidP="009B361D">
      <w:pPr>
        <w:spacing w:after="0" w:line="400" w:lineRule="atLeast"/>
        <w:ind w:left="225"/>
        <w:rPr>
          <w:rFonts w:ascii="Arial CE" w:eastAsia="Times New Roman" w:hAnsi="Arial CE" w:cs="Arial CE"/>
          <w:color w:val="000000"/>
          <w:sz w:val="20"/>
          <w:szCs w:val="20"/>
          <w:lang w:eastAsia="pl-PL"/>
        </w:rPr>
      </w:pPr>
      <w:r w:rsidRPr="009B361D">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B361D">
        <w:rPr>
          <w:rFonts w:ascii="Arial CE" w:eastAsia="Times New Roman" w:hAnsi="Arial CE" w:cs="Arial CE"/>
          <w:b/>
          <w:bCs/>
          <w:color w:val="000000"/>
          <w:sz w:val="20"/>
          <w:lang w:eastAsia="pl-PL"/>
        </w:rPr>
        <w:t> </w:t>
      </w:r>
      <w:r w:rsidRPr="009B361D">
        <w:rPr>
          <w:rFonts w:ascii="Arial CE" w:eastAsia="Times New Roman" w:hAnsi="Arial CE" w:cs="Arial CE"/>
          <w:color w:val="000000"/>
          <w:sz w:val="20"/>
          <w:szCs w:val="20"/>
          <w:lang w:eastAsia="pl-PL"/>
        </w:rPr>
        <w:t>nie</w:t>
      </w:r>
    </w:p>
    <w:p w:rsidR="009363BA" w:rsidRDefault="009363BA"/>
    <w:sectPr w:rsidR="009363BA" w:rsidSect="009363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3A2F"/>
    <w:multiLevelType w:val="multilevel"/>
    <w:tmpl w:val="A2C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957C6"/>
    <w:multiLevelType w:val="multilevel"/>
    <w:tmpl w:val="074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7B3D08"/>
    <w:multiLevelType w:val="multilevel"/>
    <w:tmpl w:val="4594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463F20"/>
    <w:multiLevelType w:val="multilevel"/>
    <w:tmpl w:val="F4E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352630"/>
    <w:multiLevelType w:val="multilevel"/>
    <w:tmpl w:val="7A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1213E"/>
    <w:multiLevelType w:val="multilevel"/>
    <w:tmpl w:val="FA8A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361D"/>
    <w:rsid w:val="009363BA"/>
    <w:rsid w:val="009B36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63B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B361D"/>
  </w:style>
  <w:style w:type="character" w:styleId="Hipercze">
    <w:name w:val="Hyperlink"/>
    <w:basedOn w:val="Domylnaczcionkaakapitu"/>
    <w:uiPriority w:val="99"/>
    <w:semiHidden/>
    <w:unhideWhenUsed/>
    <w:rsid w:val="009B361D"/>
    <w:rPr>
      <w:color w:val="0000FF"/>
      <w:u w:val="single"/>
    </w:rPr>
  </w:style>
  <w:style w:type="paragraph" w:styleId="NormalnyWeb">
    <w:name w:val="Normal (Web)"/>
    <w:basedOn w:val="Normalny"/>
    <w:uiPriority w:val="99"/>
    <w:semiHidden/>
    <w:unhideWhenUsed/>
    <w:rsid w:val="009B36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9B36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9B361D"/>
  </w:style>
  <w:style w:type="paragraph" w:customStyle="1" w:styleId="khtitle">
    <w:name w:val="kh_title"/>
    <w:basedOn w:val="Normalny"/>
    <w:rsid w:val="009B36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9B361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87554894">
      <w:bodyDiv w:val="1"/>
      <w:marLeft w:val="0"/>
      <w:marRight w:val="0"/>
      <w:marTop w:val="0"/>
      <w:marBottom w:val="0"/>
      <w:divBdr>
        <w:top w:val="none" w:sz="0" w:space="0" w:color="auto"/>
        <w:left w:val="none" w:sz="0" w:space="0" w:color="auto"/>
        <w:bottom w:val="none" w:sz="0" w:space="0" w:color="auto"/>
        <w:right w:val="none" w:sz="0" w:space="0" w:color="auto"/>
      </w:divBdr>
      <w:divsChild>
        <w:div w:id="98678056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9738</Characters>
  <Application>Microsoft Office Word</Application>
  <DocSecurity>0</DocSecurity>
  <Lines>81</Lines>
  <Paragraphs>22</Paragraphs>
  <ScaleCrop>false</ScaleCrop>
  <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2015-06-24T11:14:00Z</dcterms:created>
  <dcterms:modified xsi:type="dcterms:W3CDTF">2015-06-24T11:14:00Z</dcterms:modified>
</cp:coreProperties>
</file>