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EA2" w:rsidRPr="00677EA2" w:rsidRDefault="00677EA2" w:rsidP="00677EA2">
      <w:pPr>
        <w:spacing w:after="0" w:line="260" w:lineRule="atLeast"/>
        <w:rPr>
          <w:rFonts w:ascii="Verdana" w:eastAsia="Times New Roman" w:hAnsi="Verdana" w:cs="Times New Roman"/>
          <w:color w:val="000000"/>
          <w:sz w:val="15"/>
          <w:szCs w:val="15"/>
          <w:lang w:eastAsia="pl-PL"/>
        </w:rPr>
      </w:pPr>
      <w:r w:rsidRPr="00677EA2">
        <w:rPr>
          <w:rFonts w:ascii="Verdana" w:eastAsia="Times New Roman" w:hAnsi="Verdana" w:cs="Times New Roman"/>
          <w:color w:val="000000"/>
          <w:sz w:val="15"/>
          <w:lang w:eastAsia="pl-PL"/>
        </w:rPr>
        <w:t>Adres strony internetowej, na której Zamawiający udostępnia Specyfikację Istotnych Warunków Zamówienia:</w:t>
      </w:r>
    </w:p>
    <w:p w:rsidR="00677EA2" w:rsidRPr="00677EA2" w:rsidRDefault="00677EA2" w:rsidP="00677EA2">
      <w:pPr>
        <w:spacing w:after="240" w:line="260" w:lineRule="atLeast"/>
        <w:rPr>
          <w:rFonts w:ascii="Times New Roman" w:eastAsia="Times New Roman" w:hAnsi="Times New Roman" w:cs="Times New Roman"/>
          <w:sz w:val="24"/>
          <w:szCs w:val="24"/>
          <w:lang w:eastAsia="pl-PL"/>
        </w:rPr>
      </w:pPr>
      <w:hyperlink r:id="rId7" w:tgtFrame="_blank" w:history="1">
        <w:r w:rsidRPr="00677EA2">
          <w:rPr>
            <w:rFonts w:ascii="Verdana" w:eastAsia="Times New Roman" w:hAnsi="Verdana" w:cs="Times New Roman"/>
            <w:b/>
            <w:bCs/>
            <w:color w:val="FF0000"/>
            <w:sz w:val="15"/>
            <w:lang w:eastAsia="pl-PL"/>
          </w:rPr>
          <w:t>www.gig.eu</w:t>
        </w:r>
      </w:hyperlink>
    </w:p>
    <w:p w:rsidR="00677EA2" w:rsidRPr="00677EA2" w:rsidRDefault="00677EA2" w:rsidP="00677EA2">
      <w:pPr>
        <w:spacing w:after="0" w:line="240" w:lineRule="auto"/>
        <w:rPr>
          <w:rFonts w:ascii="Times New Roman" w:eastAsia="Times New Roman" w:hAnsi="Times New Roman" w:cs="Times New Roman"/>
          <w:sz w:val="24"/>
          <w:szCs w:val="24"/>
          <w:lang w:eastAsia="pl-PL"/>
        </w:rPr>
      </w:pPr>
      <w:r w:rsidRPr="00677EA2">
        <w:rPr>
          <w:rFonts w:ascii="Times New Roman" w:eastAsia="Times New Roman" w:hAnsi="Times New Roman" w:cs="Times New Roman"/>
          <w:sz w:val="24"/>
          <w:szCs w:val="24"/>
          <w:lang w:eastAsia="pl-PL"/>
        </w:rPr>
        <w:pict>
          <v:rect id="_x0000_i1025" style="width:0;height:1.35pt" o:hrstd="t" o:hrnoshade="t" o:hr="t" fillcolor="black" stroked="f"/>
        </w:pict>
      </w:r>
    </w:p>
    <w:p w:rsidR="00677EA2" w:rsidRPr="00677EA2" w:rsidRDefault="00677EA2" w:rsidP="00677EA2">
      <w:pPr>
        <w:spacing w:after="280" w:line="420" w:lineRule="atLeast"/>
        <w:ind w:left="204"/>
        <w:jc w:val="center"/>
        <w:rPr>
          <w:rFonts w:ascii="Arial CE" w:eastAsia="Times New Roman" w:hAnsi="Arial CE" w:cs="Arial CE"/>
          <w:color w:val="000000"/>
          <w:sz w:val="28"/>
          <w:szCs w:val="28"/>
          <w:lang w:eastAsia="pl-PL"/>
        </w:rPr>
      </w:pPr>
      <w:r w:rsidRPr="00677EA2">
        <w:rPr>
          <w:rFonts w:ascii="Arial CE" w:eastAsia="Times New Roman" w:hAnsi="Arial CE" w:cs="Arial CE"/>
          <w:b/>
          <w:bCs/>
          <w:color w:val="000000"/>
          <w:sz w:val="28"/>
          <w:szCs w:val="28"/>
          <w:lang w:eastAsia="pl-PL"/>
        </w:rPr>
        <w:t>Katowice: Przetarg nieograniczony na dostawę systemu informacji prawnej na okres 1 roku</w:t>
      </w:r>
      <w:r w:rsidRPr="00677EA2">
        <w:rPr>
          <w:rFonts w:ascii="Arial CE" w:eastAsia="Times New Roman" w:hAnsi="Arial CE" w:cs="Arial CE"/>
          <w:color w:val="000000"/>
          <w:sz w:val="28"/>
          <w:szCs w:val="28"/>
          <w:lang w:eastAsia="pl-PL"/>
        </w:rPr>
        <w:br/>
      </w:r>
      <w:r w:rsidRPr="00677EA2">
        <w:rPr>
          <w:rFonts w:ascii="Arial CE" w:eastAsia="Times New Roman" w:hAnsi="Arial CE" w:cs="Arial CE"/>
          <w:b/>
          <w:bCs/>
          <w:color w:val="000000"/>
          <w:sz w:val="28"/>
          <w:szCs w:val="28"/>
          <w:lang w:eastAsia="pl-PL"/>
        </w:rPr>
        <w:t>Numer ogłoszenia: 114439 - 2015; data zamieszczenia: 31.07.2015</w:t>
      </w:r>
      <w:r w:rsidRPr="00677EA2">
        <w:rPr>
          <w:rFonts w:ascii="Arial CE" w:eastAsia="Times New Roman" w:hAnsi="Arial CE" w:cs="Arial CE"/>
          <w:color w:val="000000"/>
          <w:sz w:val="28"/>
          <w:szCs w:val="28"/>
          <w:lang w:eastAsia="pl-PL"/>
        </w:rPr>
        <w:br/>
        <w:t>OGŁOSZENIE O ZAMÓWIENIU - dostawy</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Zamieszczanie ogłoszenia:</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obowiązkowe.</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Ogłoszenie dotyczy:</w:t>
      </w:r>
    </w:p>
    <w:tbl>
      <w:tblPr>
        <w:tblW w:w="0" w:type="auto"/>
        <w:tblCellSpacing w:w="15" w:type="dxa"/>
        <w:tblInd w:w="204" w:type="dxa"/>
        <w:tblCellMar>
          <w:top w:w="15" w:type="dxa"/>
          <w:left w:w="15" w:type="dxa"/>
          <w:bottom w:w="15" w:type="dxa"/>
          <w:right w:w="15" w:type="dxa"/>
        </w:tblCellMar>
        <w:tblLook w:val="04A0"/>
      </w:tblPr>
      <w:tblGrid>
        <w:gridCol w:w="220"/>
        <w:gridCol w:w="4105"/>
      </w:tblGrid>
      <w:tr w:rsidR="00677EA2" w:rsidRPr="00677EA2" w:rsidTr="00677E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77EA2" w:rsidRPr="00677EA2" w:rsidRDefault="00677EA2" w:rsidP="00677EA2">
            <w:pPr>
              <w:spacing w:after="0" w:line="240" w:lineRule="auto"/>
              <w:jc w:val="center"/>
              <w:rPr>
                <w:rFonts w:ascii="Verdana" w:eastAsia="Times New Roman" w:hAnsi="Verdana" w:cs="Times New Roman"/>
                <w:color w:val="000000"/>
                <w:sz w:val="15"/>
                <w:szCs w:val="15"/>
                <w:lang w:eastAsia="pl-PL"/>
              </w:rPr>
            </w:pPr>
            <w:r w:rsidRPr="00677EA2">
              <w:rPr>
                <w:rFonts w:ascii="Verdana" w:eastAsia="Times New Roman" w:hAnsi="Verdana" w:cs="Times New Roman"/>
                <w:b/>
                <w:bCs/>
                <w:color w:val="000000"/>
                <w:sz w:val="15"/>
                <w:szCs w:val="15"/>
                <w:lang w:eastAsia="pl-PL"/>
              </w:rPr>
              <w:t>V</w:t>
            </w:r>
          </w:p>
        </w:tc>
        <w:tc>
          <w:tcPr>
            <w:tcW w:w="0" w:type="auto"/>
            <w:vAlign w:val="center"/>
            <w:hideMark/>
          </w:tcPr>
          <w:p w:rsidR="00677EA2" w:rsidRPr="00677EA2" w:rsidRDefault="00677EA2" w:rsidP="00677EA2">
            <w:pPr>
              <w:spacing w:after="0" w:line="240" w:lineRule="auto"/>
              <w:rPr>
                <w:rFonts w:ascii="Verdana" w:eastAsia="Times New Roman" w:hAnsi="Verdana" w:cs="Times New Roman"/>
                <w:color w:val="000000"/>
                <w:sz w:val="15"/>
                <w:szCs w:val="15"/>
                <w:lang w:eastAsia="pl-PL"/>
              </w:rPr>
            </w:pPr>
            <w:r w:rsidRPr="00677EA2">
              <w:rPr>
                <w:rFonts w:ascii="Verdana" w:eastAsia="Times New Roman" w:hAnsi="Verdana" w:cs="Times New Roman"/>
                <w:color w:val="000000"/>
                <w:sz w:val="15"/>
                <w:szCs w:val="15"/>
                <w:lang w:eastAsia="pl-PL"/>
              </w:rPr>
              <w:t>zamówienia publicznego</w:t>
            </w:r>
          </w:p>
        </w:tc>
      </w:tr>
      <w:tr w:rsidR="00677EA2" w:rsidRPr="00677EA2" w:rsidTr="00677E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77EA2" w:rsidRPr="00677EA2" w:rsidRDefault="00677EA2" w:rsidP="00677EA2">
            <w:pPr>
              <w:spacing w:after="0" w:line="240" w:lineRule="auto"/>
              <w:jc w:val="center"/>
              <w:rPr>
                <w:rFonts w:ascii="Verdana" w:eastAsia="Times New Roman" w:hAnsi="Verdana" w:cs="Times New Roman"/>
                <w:color w:val="000000"/>
                <w:sz w:val="15"/>
                <w:szCs w:val="15"/>
                <w:lang w:eastAsia="pl-PL"/>
              </w:rPr>
            </w:pPr>
          </w:p>
        </w:tc>
        <w:tc>
          <w:tcPr>
            <w:tcW w:w="0" w:type="auto"/>
            <w:vAlign w:val="center"/>
            <w:hideMark/>
          </w:tcPr>
          <w:p w:rsidR="00677EA2" w:rsidRPr="00677EA2" w:rsidRDefault="00677EA2" w:rsidP="00677EA2">
            <w:pPr>
              <w:spacing w:after="0" w:line="240" w:lineRule="auto"/>
              <w:rPr>
                <w:rFonts w:ascii="Verdana" w:eastAsia="Times New Roman" w:hAnsi="Verdana" w:cs="Times New Roman"/>
                <w:color w:val="000000"/>
                <w:sz w:val="15"/>
                <w:szCs w:val="15"/>
                <w:lang w:eastAsia="pl-PL"/>
              </w:rPr>
            </w:pPr>
            <w:r w:rsidRPr="00677EA2">
              <w:rPr>
                <w:rFonts w:ascii="Verdana" w:eastAsia="Times New Roman" w:hAnsi="Verdana" w:cs="Times New Roman"/>
                <w:color w:val="000000"/>
                <w:sz w:val="15"/>
                <w:szCs w:val="15"/>
                <w:lang w:eastAsia="pl-PL"/>
              </w:rPr>
              <w:t>zawarcia umowy ramowej</w:t>
            </w:r>
          </w:p>
        </w:tc>
      </w:tr>
      <w:tr w:rsidR="00677EA2" w:rsidRPr="00677EA2" w:rsidTr="00677E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77EA2" w:rsidRPr="00677EA2" w:rsidRDefault="00677EA2" w:rsidP="00677EA2">
            <w:pPr>
              <w:spacing w:after="0" w:line="240" w:lineRule="auto"/>
              <w:jc w:val="center"/>
              <w:rPr>
                <w:rFonts w:ascii="Verdana" w:eastAsia="Times New Roman" w:hAnsi="Verdana" w:cs="Times New Roman"/>
                <w:color w:val="000000"/>
                <w:sz w:val="15"/>
                <w:szCs w:val="15"/>
                <w:lang w:eastAsia="pl-PL"/>
              </w:rPr>
            </w:pPr>
          </w:p>
        </w:tc>
        <w:tc>
          <w:tcPr>
            <w:tcW w:w="0" w:type="auto"/>
            <w:vAlign w:val="center"/>
            <w:hideMark/>
          </w:tcPr>
          <w:p w:rsidR="00677EA2" w:rsidRPr="00677EA2" w:rsidRDefault="00677EA2" w:rsidP="00677EA2">
            <w:pPr>
              <w:spacing w:after="0" w:line="240" w:lineRule="auto"/>
              <w:rPr>
                <w:rFonts w:ascii="Verdana" w:eastAsia="Times New Roman" w:hAnsi="Verdana" w:cs="Times New Roman"/>
                <w:color w:val="000000"/>
                <w:sz w:val="15"/>
                <w:szCs w:val="15"/>
                <w:lang w:eastAsia="pl-PL"/>
              </w:rPr>
            </w:pPr>
            <w:r w:rsidRPr="00677EA2">
              <w:rPr>
                <w:rFonts w:ascii="Verdana" w:eastAsia="Times New Roman" w:hAnsi="Verdana" w:cs="Times New Roman"/>
                <w:color w:val="000000"/>
                <w:sz w:val="15"/>
                <w:szCs w:val="15"/>
                <w:lang w:eastAsia="pl-PL"/>
              </w:rPr>
              <w:t>ustanowienia dynamicznego systemu zakupów (DSZ)</w:t>
            </w:r>
          </w:p>
        </w:tc>
      </w:tr>
    </w:tbl>
    <w:p w:rsidR="00677EA2" w:rsidRPr="00677EA2" w:rsidRDefault="00677EA2" w:rsidP="00677EA2">
      <w:pPr>
        <w:spacing w:before="340" w:after="204" w:line="362" w:lineRule="atLeast"/>
        <w:rPr>
          <w:rFonts w:ascii="Arial CE" w:eastAsia="Times New Roman" w:hAnsi="Arial CE" w:cs="Arial CE"/>
          <w:b/>
          <w:bCs/>
          <w:color w:val="000000"/>
          <w:sz w:val="24"/>
          <w:szCs w:val="24"/>
          <w:u w:val="single"/>
          <w:lang w:eastAsia="pl-PL"/>
        </w:rPr>
      </w:pPr>
      <w:r w:rsidRPr="00677EA2">
        <w:rPr>
          <w:rFonts w:ascii="Arial CE" w:eastAsia="Times New Roman" w:hAnsi="Arial CE" w:cs="Arial CE"/>
          <w:b/>
          <w:bCs/>
          <w:color w:val="000000"/>
          <w:sz w:val="24"/>
          <w:szCs w:val="24"/>
          <w:u w:val="single"/>
          <w:lang w:eastAsia="pl-PL"/>
        </w:rPr>
        <w:t>SEKCJA I: ZAMAWIAJĄCY</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 1) NAZWA I ADRES:</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Główny Instytut Górnictwa , pl. Gwarków 1, 40-166 Katowice, woj. śląskie, tel. 032 2581631-9, faks 0322596533.</w:t>
      </w:r>
    </w:p>
    <w:p w:rsidR="00677EA2" w:rsidRPr="00677EA2" w:rsidRDefault="00677EA2" w:rsidP="00677EA2">
      <w:pPr>
        <w:numPr>
          <w:ilvl w:val="0"/>
          <w:numId w:val="1"/>
        </w:numPr>
        <w:spacing w:before="100" w:beforeAutospacing="1" w:after="100" w:afterAutospacing="1" w:line="362" w:lineRule="atLeast"/>
        <w:ind w:left="408"/>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Adres strony internetowej zamawiającego:</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www.gig.katowice.pl</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 2) RODZAJ ZAMAWIAJĄCEGO:</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Podmiot prawa publicznego.</w:t>
      </w:r>
    </w:p>
    <w:p w:rsidR="00677EA2" w:rsidRPr="00677EA2" w:rsidRDefault="00677EA2" w:rsidP="00677EA2">
      <w:pPr>
        <w:spacing w:before="340" w:after="204" w:line="362" w:lineRule="atLeast"/>
        <w:rPr>
          <w:rFonts w:ascii="Arial CE" w:eastAsia="Times New Roman" w:hAnsi="Arial CE" w:cs="Arial CE"/>
          <w:b/>
          <w:bCs/>
          <w:color w:val="000000"/>
          <w:sz w:val="24"/>
          <w:szCs w:val="24"/>
          <w:u w:val="single"/>
          <w:lang w:eastAsia="pl-PL"/>
        </w:rPr>
      </w:pPr>
      <w:r w:rsidRPr="00677EA2">
        <w:rPr>
          <w:rFonts w:ascii="Arial CE" w:eastAsia="Times New Roman" w:hAnsi="Arial CE" w:cs="Arial CE"/>
          <w:b/>
          <w:bCs/>
          <w:color w:val="000000"/>
          <w:sz w:val="24"/>
          <w:szCs w:val="24"/>
          <w:u w:val="single"/>
          <w:lang w:eastAsia="pl-PL"/>
        </w:rPr>
        <w:t>SEKCJA II: PRZEDMIOT ZAMÓWIENIA</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II.1) OKREŚLENIE PRZEDMIOTU ZAMÓWIENIA</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II.1.1) Nazwa nadana zamówieniu przez zamawiającego:</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Przetarg nieograniczony na dostawę systemu informacji prawnej na okres 1 roku.</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II.1.2) Rodzaj zamówienia:</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dostawy.</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II.1.4) Określenie przedmiotu oraz wielkości lub zakresu zamówienia:</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Przetarg nieograniczony na dostawę systemu informacji prawnej na okres 1 roku.</w:t>
      </w:r>
    </w:p>
    <w:p w:rsidR="00677EA2" w:rsidRPr="00677EA2" w:rsidRDefault="00677EA2" w:rsidP="00677EA2">
      <w:pPr>
        <w:spacing w:after="0" w:line="362" w:lineRule="atLeast"/>
        <w:ind w:left="204"/>
        <w:rPr>
          <w:rFonts w:ascii="Arial CE" w:eastAsia="Times New Roman" w:hAnsi="Arial CE" w:cs="Arial CE"/>
          <w:b/>
          <w:bCs/>
          <w:color w:val="000000"/>
          <w:sz w:val="18"/>
          <w:szCs w:val="18"/>
          <w:lang w:eastAsia="pl-PL"/>
        </w:rPr>
      </w:pPr>
      <w:r w:rsidRPr="00677EA2">
        <w:rPr>
          <w:rFonts w:ascii="Arial CE" w:eastAsia="Times New Roman" w:hAnsi="Arial CE" w:cs="Arial CE"/>
          <w:b/>
          <w:bCs/>
          <w:color w:val="000000"/>
          <w:sz w:val="18"/>
          <w:szCs w:val="18"/>
          <w:lang w:eastAsia="pl-PL"/>
        </w:rPr>
        <w:t>II.1.5)</w:t>
      </w:r>
    </w:p>
    <w:tbl>
      <w:tblPr>
        <w:tblW w:w="0" w:type="auto"/>
        <w:tblCellSpacing w:w="15" w:type="dxa"/>
        <w:tblInd w:w="204" w:type="dxa"/>
        <w:tblCellMar>
          <w:top w:w="15" w:type="dxa"/>
          <w:left w:w="15" w:type="dxa"/>
          <w:bottom w:w="15" w:type="dxa"/>
          <w:right w:w="15" w:type="dxa"/>
        </w:tblCellMar>
        <w:tblLook w:val="04A0"/>
      </w:tblPr>
      <w:tblGrid>
        <w:gridCol w:w="249"/>
        <w:gridCol w:w="4536"/>
      </w:tblGrid>
      <w:tr w:rsidR="00677EA2" w:rsidRPr="00677EA2" w:rsidTr="00677EA2">
        <w:trPr>
          <w:tblCellSpacing w:w="15" w:type="dxa"/>
        </w:trPr>
        <w:tc>
          <w:tcPr>
            <w:tcW w:w="204" w:type="dxa"/>
            <w:tcBorders>
              <w:top w:val="single" w:sz="6" w:space="0" w:color="000000"/>
              <w:left w:val="single" w:sz="6" w:space="0" w:color="000000"/>
              <w:bottom w:val="single" w:sz="6" w:space="0" w:color="000000"/>
              <w:right w:val="single" w:sz="6" w:space="0" w:color="000000"/>
            </w:tcBorders>
            <w:vAlign w:val="center"/>
            <w:hideMark/>
          </w:tcPr>
          <w:p w:rsidR="00677EA2" w:rsidRPr="00677EA2" w:rsidRDefault="00677EA2" w:rsidP="00677EA2">
            <w:pPr>
              <w:spacing w:after="0" w:line="240" w:lineRule="auto"/>
              <w:jc w:val="center"/>
              <w:rPr>
                <w:rFonts w:ascii="Verdana" w:eastAsia="Times New Roman" w:hAnsi="Verdana" w:cs="Times New Roman"/>
                <w:color w:val="000000"/>
                <w:sz w:val="15"/>
                <w:szCs w:val="15"/>
                <w:lang w:eastAsia="pl-PL"/>
              </w:rPr>
            </w:pPr>
            <w:r w:rsidRPr="00677EA2">
              <w:rPr>
                <w:rFonts w:ascii="Verdana" w:eastAsia="Times New Roman" w:hAnsi="Verdana" w:cs="Times New Roman"/>
                <w:b/>
                <w:bCs/>
                <w:color w:val="000000"/>
                <w:sz w:val="15"/>
                <w:szCs w:val="15"/>
                <w:lang w:eastAsia="pl-PL"/>
              </w:rPr>
              <w:t> </w:t>
            </w:r>
          </w:p>
        </w:tc>
        <w:tc>
          <w:tcPr>
            <w:tcW w:w="0" w:type="auto"/>
            <w:vAlign w:val="center"/>
            <w:hideMark/>
          </w:tcPr>
          <w:p w:rsidR="00677EA2" w:rsidRPr="00677EA2" w:rsidRDefault="00677EA2" w:rsidP="00677EA2">
            <w:pPr>
              <w:spacing w:after="0" w:line="240" w:lineRule="auto"/>
              <w:rPr>
                <w:rFonts w:ascii="Verdana" w:eastAsia="Times New Roman" w:hAnsi="Verdana" w:cs="Times New Roman"/>
                <w:color w:val="000000"/>
                <w:sz w:val="15"/>
                <w:szCs w:val="15"/>
                <w:lang w:eastAsia="pl-PL"/>
              </w:rPr>
            </w:pPr>
            <w:r w:rsidRPr="00677EA2">
              <w:rPr>
                <w:rFonts w:ascii="Verdana" w:eastAsia="Times New Roman" w:hAnsi="Verdana" w:cs="Times New Roman"/>
                <w:b/>
                <w:bCs/>
                <w:color w:val="000000"/>
                <w:sz w:val="15"/>
                <w:szCs w:val="15"/>
                <w:lang w:eastAsia="pl-PL"/>
              </w:rPr>
              <w:t>przewiduje się udzielenie zamówień uzupełniających</w:t>
            </w:r>
          </w:p>
        </w:tc>
      </w:tr>
    </w:tbl>
    <w:p w:rsidR="00677EA2" w:rsidRPr="00677EA2" w:rsidRDefault="00677EA2" w:rsidP="00677EA2">
      <w:pPr>
        <w:numPr>
          <w:ilvl w:val="0"/>
          <w:numId w:val="2"/>
        </w:numPr>
        <w:spacing w:before="100" w:beforeAutospacing="1" w:after="100" w:afterAutospacing="1" w:line="362" w:lineRule="atLeast"/>
        <w:ind w:left="408"/>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Określenie przedmiotu oraz wielkości lub zakresu zamówień uzupełniających</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II.1.6) Wspólny Słownik Zamówień (CPV):</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48.00.00.00-8.</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II.1.7) Czy dopuszcza się złożenie oferty częściowej:</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nie.</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II.1.8) Czy dopuszcza się złożenie oferty wariantowej:</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nie.</w:t>
      </w:r>
    </w:p>
    <w:p w:rsidR="00677EA2" w:rsidRPr="00677EA2" w:rsidRDefault="00677EA2" w:rsidP="00677EA2">
      <w:pPr>
        <w:spacing w:after="0" w:line="240" w:lineRule="auto"/>
        <w:rPr>
          <w:rFonts w:ascii="Times New Roman" w:eastAsia="Times New Roman" w:hAnsi="Times New Roman" w:cs="Times New Roman"/>
          <w:sz w:val="24"/>
          <w:szCs w:val="24"/>
          <w:lang w:eastAsia="pl-PL"/>
        </w:rPr>
      </w:pPr>
      <w:r w:rsidRPr="00677EA2">
        <w:rPr>
          <w:rFonts w:ascii="Arial CE" w:eastAsia="Times New Roman" w:hAnsi="Arial CE" w:cs="Arial CE"/>
          <w:color w:val="000000"/>
          <w:sz w:val="18"/>
          <w:szCs w:val="18"/>
          <w:lang w:eastAsia="pl-PL"/>
        </w:rPr>
        <w:br/>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lastRenderedPageBreak/>
        <w:t>II.2) CZAS TRWANIA ZAMÓWIENIA LUB TERMIN WYKONANIA:</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Okres w miesiącach: 12.</w:t>
      </w:r>
    </w:p>
    <w:p w:rsidR="00677EA2" w:rsidRPr="00677EA2" w:rsidRDefault="00677EA2" w:rsidP="00677EA2">
      <w:pPr>
        <w:spacing w:before="340" w:after="204" w:line="362" w:lineRule="atLeast"/>
        <w:rPr>
          <w:rFonts w:ascii="Arial CE" w:eastAsia="Times New Roman" w:hAnsi="Arial CE" w:cs="Arial CE"/>
          <w:b/>
          <w:bCs/>
          <w:color w:val="000000"/>
          <w:sz w:val="24"/>
          <w:szCs w:val="24"/>
          <w:u w:val="single"/>
          <w:lang w:eastAsia="pl-PL"/>
        </w:rPr>
      </w:pPr>
      <w:r w:rsidRPr="00677EA2">
        <w:rPr>
          <w:rFonts w:ascii="Arial CE" w:eastAsia="Times New Roman" w:hAnsi="Arial CE" w:cs="Arial CE"/>
          <w:b/>
          <w:bCs/>
          <w:color w:val="000000"/>
          <w:sz w:val="24"/>
          <w:szCs w:val="24"/>
          <w:u w:val="single"/>
          <w:lang w:eastAsia="pl-PL"/>
        </w:rPr>
        <w:t>SEKCJA III: INFORMACJE O CHARAKTERZE PRAWNYM, EKONOMICZNYM, FINANSOWYM I TECHNICZNYM</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III.1) WADIUM</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Informacja na temat wadium:</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Nie dotyczy</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III.2) ZALICZKI</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III.3) WARUNKI UDZIAŁU W POSTĘPOWANIU ORAZ OPIS SPOSOBU DOKONYWANIA OCENY SPEŁNIANIA TYCH WARUNKÓW</w:t>
      </w:r>
    </w:p>
    <w:p w:rsidR="00677EA2" w:rsidRPr="00677EA2" w:rsidRDefault="00677EA2" w:rsidP="00677EA2">
      <w:pPr>
        <w:numPr>
          <w:ilvl w:val="0"/>
          <w:numId w:val="3"/>
        </w:num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 3.1) Uprawnienia do wykonywania określonej działalności lub czynności, jeżeli przepisy prawa nakładają obowiązek ich posiadania</w:t>
      </w:r>
    </w:p>
    <w:p w:rsidR="00677EA2" w:rsidRPr="00677EA2" w:rsidRDefault="00677EA2" w:rsidP="00677EA2">
      <w:p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Opis sposobu dokonywania oceny spełniania tego warunku</w:t>
      </w:r>
    </w:p>
    <w:p w:rsidR="00677EA2" w:rsidRPr="00677EA2" w:rsidRDefault="00677EA2" w:rsidP="00677EA2">
      <w:pPr>
        <w:numPr>
          <w:ilvl w:val="1"/>
          <w:numId w:val="3"/>
        </w:numPr>
        <w:spacing w:after="0" w:line="362" w:lineRule="atLeast"/>
        <w:ind w:left="1020"/>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77EA2" w:rsidRPr="00677EA2" w:rsidRDefault="00677EA2" w:rsidP="00677EA2">
      <w:pPr>
        <w:numPr>
          <w:ilvl w:val="0"/>
          <w:numId w:val="3"/>
        </w:num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III.3.2) Wiedza i doświadczenie</w:t>
      </w:r>
    </w:p>
    <w:p w:rsidR="00677EA2" w:rsidRPr="00677EA2" w:rsidRDefault="00677EA2" w:rsidP="00677EA2">
      <w:p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Opis sposobu dokonywania oceny spełniania tego warunku</w:t>
      </w:r>
    </w:p>
    <w:p w:rsidR="00677EA2" w:rsidRPr="00677EA2" w:rsidRDefault="00677EA2" w:rsidP="00677EA2">
      <w:pPr>
        <w:numPr>
          <w:ilvl w:val="1"/>
          <w:numId w:val="3"/>
        </w:numPr>
        <w:spacing w:after="0" w:line="362" w:lineRule="atLeast"/>
        <w:ind w:left="1020"/>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77EA2" w:rsidRPr="00677EA2" w:rsidRDefault="00677EA2" w:rsidP="00677EA2">
      <w:pPr>
        <w:numPr>
          <w:ilvl w:val="0"/>
          <w:numId w:val="3"/>
        </w:num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III.3.3) Potencjał techniczny</w:t>
      </w:r>
    </w:p>
    <w:p w:rsidR="00677EA2" w:rsidRPr="00677EA2" w:rsidRDefault="00677EA2" w:rsidP="00677EA2">
      <w:p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Opis sposobu dokonywania oceny spełniania tego warunku</w:t>
      </w:r>
    </w:p>
    <w:p w:rsidR="00677EA2" w:rsidRPr="00677EA2" w:rsidRDefault="00677EA2" w:rsidP="00677EA2">
      <w:pPr>
        <w:numPr>
          <w:ilvl w:val="1"/>
          <w:numId w:val="3"/>
        </w:numPr>
        <w:spacing w:after="0" w:line="362" w:lineRule="atLeast"/>
        <w:ind w:left="1020"/>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77EA2" w:rsidRPr="00677EA2" w:rsidRDefault="00677EA2" w:rsidP="00677EA2">
      <w:pPr>
        <w:numPr>
          <w:ilvl w:val="0"/>
          <w:numId w:val="3"/>
        </w:num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III.3.4) Osoby zdolne do wykonania zamówienia</w:t>
      </w:r>
    </w:p>
    <w:p w:rsidR="00677EA2" w:rsidRPr="00677EA2" w:rsidRDefault="00677EA2" w:rsidP="00677EA2">
      <w:p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Opis sposobu dokonywania oceny spełniania tego warunku</w:t>
      </w:r>
    </w:p>
    <w:p w:rsidR="00677EA2" w:rsidRPr="00677EA2" w:rsidRDefault="00677EA2" w:rsidP="00677EA2">
      <w:pPr>
        <w:numPr>
          <w:ilvl w:val="1"/>
          <w:numId w:val="3"/>
        </w:numPr>
        <w:spacing w:after="0" w:line="362" w:lineRule="atLeast"/>
        <w:ind w:left="1020"/>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77EA2" w:rsidRPr="00677EA2" w:rsidRDefault="00677EA2" w:rsidP="00677EA2">
      <w:pPr>
        <w:numPr>
          <w:ilvl w:val="0"/>
          <w:numId w:val="3"/>
        </w:num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III.3.5) Sytuacja ekonomiczna i finansowa</w:t>
      </w:r>
    </w:p>
    <w:p w:rsidR="00677EA2" w:rsidRPr="00677EA2" w:rsidRDefault="00677EA2" w:rsidP="00677EA2">
      <w:pPr>
        <w:spacing w:after="0" w:line="362" w:lineRule="atLeast"/>
        <w:ind w:left="612"/>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Opis sposobu dokonywania oceny spełniania tego warunku</w:t>
      </w:r>
    </w:p>
    <w:p w:rsidR="00677EA2" w:rsidRPr="00677EA2" w:rsidRDefault="00677EA2" w:rsidP="00677EA2">
      <w:pPr>
        <w:numPr>
          <w:ilvl w:val="1"/>
          <w:numId w:val="3"/>
        </w:numPr>
        <w:spacing w:after="0" w:line="362" w:lineRule="atLeast"/>
        <w:ind w:left="1020"/>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III.4) INFORMACJA O OŚWIADCZENIACH LUB DOKUMENTACH, JAKIE MAJĄ DOSTARCZYĆ WYKONAWCY W CELU POTWIERDZENIA SPEŁNIANIA WARUNKÓW UDZIAŁU W POSTĘPOWANIU ORAZ NIEPODLEGANIA WYKLUCZENIU NA PODSTAWIE ART. 24 UST. 1 USTAWY</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lastRenderedPageBreak/>
        <w:t>III.4.1) W zakresie wykazania spełniania przez wykonawcę warunków, o których mowa w art. 22 ust. 1 ustawy, oprócz oświadczenia o spełnianiu warunków udziału w postępowaniu należy przedłożyć:</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III.4.2) W zakresie potwierdzenia niepodlegania wykluczeniu na podstawie art. 24 ust. 1 ustawy, należy przedłożyć:</w:t>
      </w:r>
    </w:p>
    <w:p w:rsidR="00677EA2" w:rsidRPr="00677EA2" w:rsidRDefault="00677EA2" w:rsidP="00677EA2">
      <w:pPr>
        <w:numPr>
          <w:ilvl w:val="0"/>
          <w:numId w:val="4"/>
        </w:numPr>
        <w:spacing w:before="100" w:beforeAutospacing="1" w:after="163" w:line="362" w:lineRule="atLeast"/>
        <w:ind w:right="272"/>
        <w:jc w:val="both"/>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oświadczenie o braku podstaw do wykluczenia;</w:t>
      </w:r>
    </w:p>
    <w:p w:rsidR="00677EA2" w:rsidRPr="00677EA2" w:rsidRDefault="00677EA2" w:rsidP="00677EA2">
      <w:pPr>
        <w:numPr>
          <w:ilvl w:val="0"/>
          <w:numId w:val="4"/>
        </w:numPr>
        <w:spacing w:before="100" w:beforeAutospacing="1" w:after="163" w:line="362" w:lineRule="atLeast"/>
        <w:ind w:right="272"/>
        <w:jc w:val="both"/>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677EA2">
        <w:rPr>
          <w:rFonts w:ascii="Arial CE" w:eastAsia="Times New Roman" w:hAnsi="Arial CE" w:cs="Arial CE"/>
          <w:color w:val="000000"/>
          <w:sz w:val="18"/>
          <w:szCs w:val="18"/>
          <w:lang w:eastAsia="pl-PL"/>
        </w:rPr>
        <w:t>pkt</w:t>
      </w:r>
      <w:proofErr w:type="spellEnd"/>
      <w:r w:rsidRPr="00677EA2">
        <w:rPr>
          <w:rFonts w:ascii="Arial CE" w:eastAsia="Times New Roman" w:hAnsi="Arial CE" w:cs="Arial CE"/>
          <w:color w:val="000000"/>
          <w:sz w:val="18"/>
          <w:szCs w:val="18"/>
          <w:lang w:eastAsia="pl-PL"/>
        </w:rPr>
        <w:t xml:space="preserve"> 2 ustawy, wystawiony nie wcześniej niż 6 miesięcy przed upływem terminu składania wniosków o dopuszczenie do udziału w postępowaniu o udzielenie zamówienia albo składania ofert;</w:t>
      </w:r>
    </w:p>
    <w:p w:rsidR="00677EA2" w:rsidRPr="00677EA2" w:rsidRDefault="00677EA2" w:rsidP="00677EA2">
      <w:pPr>
        <w:spacing w:after="0" w:line="362" w:lineRule="atLeast"/>
        <w:ind w:left="204"/>
        <w:rPr>
          <w:rFonts w:ascii="Arial CE" w:eastAsia="Times New Roman" w:hAnsi="Arial CE" w:cs="Arial CE"/>
          <w:b/>
          <w:bCs/>
          <w:color w:val="000000"/>
          <w:sz w:val="18"/>
          <w:szCs w:val="18"/>
          <w:lang w:eastAsia="pl-PL"/>
        </w:rPr>
      </w:pPr>
      <w:r w:rsidRPr="00677EA2">
        <w:rPr>
          <w:rFonts w:ascii="Arial CE" w:eastAsia="Times New Roman" w:hAnsi="Arial CE" w:cs="Arial CE"/>
          <w:b/>
          <w:bCs/>
          <w:color w:val="000000"/>
          <w:sz w:val="18"/>
          <w:szCs w:val="18"/>
          <w:lang w:eastAsia="pl-PL"/>
        </w:rPr>
        <w:t>III.4.3) Dokumenty podmiotów zagranicznych</w:t>
      </w:r>
    </w:p>
    <w:p w:rsidR="00677EA2" w:rsidRPr="00677EA2" w:rsidRDefault="00677EA2" w:rsidP="00677EA2">
      <w:pPr>
        <w:spacing w:after="0" w:line="362" w:lineRule="atLeast"/>
        <w:ind w:left="204"/>
        <w:rPr>
          <w:rFonts w:ascii="Arial CE" w:eastAsia="Times New Roman" w:hAnsi="Arial CE" w:cs="Arial CE"/>
          <w:b/>
          <w:bCs/>
          <w:color w:val="000000"/>
          <w:sz w:val="18"/>
          <w:szCs w:val="18"/>
          <w:lang w:eastAsia="pl-PL"/>
        </w:rPr>
      </w:pPr>
      <w:r w:rsidRPr="00677EA2">
        <w:rPr>
          <w:rFonts w:ascii="Arial CE" w:eastAsia="Times New Roman" w:hAnsi="Arial CE" w:cs="Arial CE"/>
          <w:b/>
          <w:bCs/>
          <w:color w:val="000000"/>
          <w:sz w:val="18"/>
          <w:szCs w:val="18"/>
          <w:lang w:eastAsia="pl-PL"/>
        </w:rPr>
        <w:t>Jeżeli wykonawca ma siedzibę lub miejsce zamieszkania poza terytorium Rzeczypospolitej Polskiej, przedkłada:</w:t>
      </w:r>
    </w:p>
    <w:p w:rsidR="00677EA2" w:rsidRPr="00677EA2" w:rsidRDefault="00677EA2" w:rsidP="00677EA2">
      <w:pPr>
        <w:spacing w:after="0" w:line="362" w:lineRule="atLeast"/>
        <w:ind w:left="204"/>
        <w:rPr>
          <w:rFonts w:ascii="Arial CE" w:eastAsia="Times New Roman" w:hAnsi="Arial CE" w:cs="Arial CE"/>
          <w:b/>
          <w:bCs/>
          <w:color w:val="000000"/>
          <w:sz w:val="18"/>
          <w:szCs w:val="18"/>
          <w:lang w:eastAsia="pl-PL"/>
        </w:rPr>
      </w:pPr>
      <w:r w:rsidRPr="00677EA2">
        <w:rPr>
          <w:rFonts w:ascii="Arial CE" w:eastAsia="Times New Roman" w:hAnsi="Arial CE" w:cs="Arial CE"/>
          <w:b/>
          <w:bCs/>
          <w:color w:val="000000"/>
          <w:sz w:val="18"/>
          <w:szCs w:val="18"/>
          <w:lang w:eastAsia="pl-PL"/>
        </w:rPr>
        <w:t>III.4.3.1) dokument wystawiony w kraju, w którym ma siedzibę lub miejsce zamieszkania potwierdzający, że:</w:t>
      </w:r>
    </w:p>
    <w:p w:rsidR="00677EA2" w:rsidRPr="00677EA2" w:rsidRDefault="00677EA2" w:rsidP="00677EA2">
      <w:pPr>
        <w:numPr>
          <w:ilvl w:val="0"/>
          <w:numId w:val="5"/>
        </w:numPr>
        <w:spacing w:before="100" w:beforeAutospacing="1" w:after="163" w:line="362" w:lineRule="atLeast"/>
        <w:ind w:right="272"/>
        <w:jc w:val="both"/>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77EA2" w:rsidRPr="00677EA2" w:rsidRDefault="00677EA2" w:rsidP="00677EA2">
      <w:pPr>
        <w:spacing w:after="0" w:line="362" w:lineRule="atLeast"/>
        <w:ind w:left="204"/>
        <w:rPr>
          <w:rFonts w:ascii="Arial CE" w:eastAsia="Times New Roman" w:hAnsi="Arial CE" w:cs="Arial CE"/>
          <w:b/>
          <w:bCs/>
          <w:color w:val="000000"/>
          <w:sz w:val="18"/>
          <w:szCs w:val="18"/>
          <w:lang w:eastAsia="pl-PL"/>
        </w:rPr>
      </w:pPr>
      <w:r w:rsidRPr="00677EA2">
        <w:rPr>
          <w:rFonts w:ascii="Arial CE" w:eastAsia="Times New Roman" w:hAnsi="Arial CE" w:cs="Arial CE"/>
          <w:b/>
          <w:bCs/>
          <w:color w:val="000000"/>
          <w:sz w:val="18"/>
          <w:szCs w:val="18"/>
          <w:lang w:eastAsia="pl-PL"/>
        </w:rPr>
        <w:t>III.4.4) Dokumenty dotyczące przynależności do tej samej grupy kapitałowej</w:t>
      </w:r>
    </w:p>
    <w:p w:rsidR="00677EA2" w:rsidRPr="00677EA2" w:rsidRDefault="00677EA2" w:rsidP="00677EA2">
      <w:pPr>
        <w:numPr>
          <w:ilvl w:val="0"/>
          <w:numId w:val="6"/>
        </w:numPr>
        <w:spacing w:before="100" w:beforeAutospacing="1" w:after="163" w:line="362" w:lineRule="atLeast"/>
        <w:ind w:right="272"/>
        <w:jc w:val="both"/>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lista podmiotów należących do tej samej grupy kapitałowej w rozumieniu ustawy z dnia 16 lutego 2007 r. o ochronie konkurencji i konsumentów albo informacji o tym, że nie należy do grupy kapitałowej;</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III.6) INNE DOKUMENTY</w:t>
      </w:r>
    </w:p>
    <w:p w:rsidR="00677EA2" w:rsidRPr="00677EA2" w:rsidRDefault="00677EA2" w:rsidP="00677EA2">
      <w:pPr>
        <w:spacing w:after="0" w:line="362" w:lineRule="atLeast"/>
        <w:ind w:left="204"/>
        <w:rPr>
          <w:rFonts w:ascii="Arial CE" w:eastAsia="Times New Roman" w:hAnsi="Arial CE" w:cs="Arial CE"/>
          <w:b/>
          <w:bCs/>
          <w:color w:val="000000"/>
          <w:sz w:val="18"/>
          <w:szCs w:val="18"/>
          <w:lang w:eastAsia="pl-PL"/>
        </w:rPr>
      </w:pPr>
      <w:r w:rsidRPr="00677EA2">
        <w:rPr>
          <w:rFonts w:ascii="Arial CE" w:eastAsia="Times New Roman" w:hAnsi="Arial CE" w:cs="Arial CE"/>
          <w:b/>
          <w:bCs/>
          <w:color w:val="000000"/>
          <w:sz w:val="18"/>
          <w:szCs w:val="18"/>
          <w:lang w:eastAsia="pl-PL"/>
        </w:rPr>
        <w:t xml:space="preserve">Inne dokumenty niewymienione w </w:t>
      </w:r>
      <w:proofErr w:type="spellStart"/>
      <w:r w:rsidRPr="00677EA2">
        <w:rPr>
          <w:rFonts w:ascii="Arial CE" w:eastAsia="Times New Roman" w:hAnsi="Arial CE" w:cs="Arial CE"/>
          <w:b/>
          <w:bCs/>
          <w:color w:val="000000"/>
          <w:sz w:val="18"/>
          <w:szCs w:val="18"/>
          <w:lang w:eastAsia="pl-PL"/>
        </w:rPr>
        <w:t>pkt</w:t>
      </w:r>
      <w:proofErr w:type="spellEnd"/>
      <w:r w:rsidRPr="00677EA2">
        <w:rPr>
          <w:rFonts w:ascii="Arial CE" w:eastAsia="Times New Roman" w:hAnsi="Arial CE" w:cs="Arial CE"/>
          <w:b/>
          <w:bCs/>
          <w:color w:val="000000"/>
          <w:sz w:val="18"/>
          <w:szCs w:val="18"/>
          <w:lang w:eastAsia="pl-PL"/>
        </w:rPr>
        <w:t xml:space="preserve"> III.4) albo w </w:t>
      </w:r>
      <w:proofErr w:type="spellStart"/>
      <w:r w:rsidRPr="00677EA2">
        <w:rPr>
          <w:rFonts w:ascii="Arial CE" w:eastAsia="Times New Roman" w:hAnsi="Arial CE" w:cs="Arial CE"/>
          <w:b/>
          <w:bCs/>
          <w:color w:val="000000"/>
          <w:sz w:val="18"/>
          <w:szCs w:val="18"/>
          <w:lang w:eastAsia="pl-PL"/>
        </w:rPr>
        <w:t>pkt</w:t>
      </w:r>
      <w:proofErr w:type="spellEnd"/>
      <w:r w:rsidRPr="00677EA2">
        <w:rPr>
          <w:rFonts w:ascii="Arial CE" w:eastAsia="Times New Roman" w:hAnsi="Arial CE" w:cs="Arial CE"/>
          <w:b/>
          <w:bCs/>
          <w:color w:val="000000"/>
          <w:sz w:val="18"/>
          <w:szCs w:val="18"/>
          <w:lang w:eastAsia="pl-PL"/>
        </w:rPr>
        <w:t xml:space="preserve"> III.5)</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 xml:space="preserve">W przypadku, gdy Wykonawca ma siedzibę lub miejsce zamieszkania poza terytorium Polski, zamiast dokumentu, o którym mowa w </w:t>
      </w:r>
      <w:proofErr w:type="spellStart"/>
      <w:r w:rsidRPr="00677EA2">
        <w:rPr>
          <w:rFonts w:ascii="Arial CE" w:eastAsia="Times New Roman" w:hAnsi="Arial CE" w:cs="Arial CE"/>
          <w:color w:val="000000"/>
          <w:sz w:val="18"/>
          <w:szCs w:val="18"/>
          <w:lang w:eastAsia="pl-PL"/>
        </w:rPr>
        <w:t>pkt</w:t>
      </w:r>
      <w:proofErr w:type="spellEnd"/>
      <w:r w:rsidRPr="00677EA2">
        <w:rPr>
          <w:rFonts w:ascii="Arial CE" w:eastAsia="Times New Roman" w:hAnsi="Arial CE" w:cs="Arial CE"/>
          <w:color w:val="000000"/>
          <w:sz w:val="18"/>
          <w:szCs w:val="18"/>
          <w:lang w:eastAsia="pl-PL"/>
        </w:rPr>
        <w:t xml:space="preserve"> VI, ust. 5, </w:t>
      </w:r>
      <w:proofErr w:type="spellStart"/>
      <w:r w:rsidRPr="00677EA2">
        <w:rPr>
          <w:rFonts w:ascii="Arial CE" w:eastAsia="Times New Roman" w:hAnsi="Arial CE" w:cs="Arial CE"/>
          <w:color w:val="000000"/>
          <w:sz w:val="18"/>
          <w:szCs w:val="18"/>
          <w:lang w:eastAsia="pl-PL"/>
        </w:rPr>
        <w:t>ppkt</w:t>
      </w:r>
      <w:proofErr w:type="spellEnd"/>
      <w:r w:rsidRPr="00677EA2">
        <w:rPr>
          <w:rFonts w:ascii="Arial CE" w:eastAsia="Times New Roman" w:hAnsi="Arial CE" w:cs="Arial CE"/>
          <w:color w:val="000000"/>
          <w:sz w:val="18"/>
          <w:szCs w:val="18"/>
          <w:lang w:eastAsia="pl-PL"/>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677EA2">
        <w:rPr>
          <w:rFonts w:ascii="Arial CE" w:eastAsia="Times New Roman" w:hAnsi="Arial CE" w:cs="Arial CE"/>
          <w:color w:val="000000"/>
          <w:sz w:val="18"/>
          <w:szCs w:val="18"/>
          <w:lang w:eastAsia="pl-PL"/>
        </w:rPr>
        <w:t>pkt</w:t>
      </w:r>
      <w:proofErr w:type="spellEnd"/>
      <w:r w:rsidRPr="00677EA2">
        <w:rPr>
          <w:rFonts w:ascii="Arial CE" w:eastAsia="Times New Roman" w:hAnsi="Arial CE" w:cs="Arial CE"/>
          <w:color w:val="000000"/>
          <w:sz w:val="18"/>
          <w:szCs w:val="18"/>
          <w:lang w:eastAsia="pl-PL"/>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w:t>
      </w:r>
      <w:r w:rsidRPr="00677EA2">
        <w:rPr>
          <w:rFonts w:ascii="Arial CE" w:eastAsia="Times New Roman" w:hAnsi="Arial CE" w:cs="Arial CE"/>
          <w:color w:val="000000"/>
          <w:sz w:val="18"/>
          <w:szCs w:val="18"/>
          <w:lang w:eastAsia="pl-PL"/>
        </w:rPr>
        <w:lastRenderedPageBreak/>
        <w:t xml:space="preserve">których mowa w </w:t>
      </w:r>
      <w:proofErr w:type="spellStart"/>
      <w:r w:rsidRPr="00677EA2">
        <w:rPr>
          <w:rFonts w:ascii="Arial CE" w:eastAsia="Times New Roman" w:hAnsi="Arial CE" w:cs="Arial CE"/>
          <w:color w:val="000000"/>
          <w:sz w:val="18"/>
          <w:szCs w:val="18"/>
          <w:lang w:eastAsia="pl-PL"/>
        </w:rPr>
        <w:t>pkt</w:t>
      </w:r>
      <w:proofErr w:type="spellEnd"/>
      <w:r w:rsidRPr="00677EA2">
        <w:rPr>
          <w:rFonts w:ascii="Arial CE" w:eastAsia="Times New Roman" w:hAnsi="Arial CE" w:cs="Arial CE"/>
          <w:color w:val="000000"/>
          <w:sz w:val="18"/>
          <w:szCs w:val="18"/>
          <w:lang w:eastAsia="pl-PL"/>
        </w:rPr>
        <w:t xml:space="preserve">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w:t>
      </w:r>
      <w:proofErr w:type="spellStart"/>
      <w:r w:rsidRPr="00677EA2">
        <w:rPr>
          <w:rFonts w:ascii="Arial CE" w:eastAsia="Times New Roman" w:hAnsi="Arial CE" w:cs="Arial CE"/>
          <w:color w:val="000000"/>
          <w:sz w:val="18"/>
          <w:szCs w:val="18"/>
          <w:lang w:eastAsia="pl-PL"/>
        </w:rPr>
        <w:t>pkt</w:t>
      </w:r>
      <w:proofErr w:type="spellEnd"/>
      <w:r w:rsidRPr="00677EA2">
        <w:rPr>
          <w:rFonts w:ascii="Arial CE" w:eastAsia="Times New Roman" w:hAnsi="Arial CE" w:cs="Arial CE"/>
          <w:color w:val="000000"/>
          <w:sz w:val="18"/>
          <w:szCs w:val="18"/>
          <w:lang w:eastAsia="pl-PL"/>
        </w:rPr>
        <w:t xml:space="preserve"> 5.1, 5.2 SIWZ powinny być złożone przez każdego z Wykonawców wspólnie ubiegających się o udzielenie zamówienia.</w:t>
      </w:r>
    </w:p>
    <w:p w:rsidR="00677EA2" w:rsidRPr="00677EA2" w:rsidRDefault="00677EA2" w:rsidP="00677EA2">
      <w:pPr>
        <w:spacing w:before="340" w:after="204" w:line="362" w:lineRule="atLeast"/>
        <w:rPr>
          <w:rFonts w:ascii="Arial CE" w:eastAsia="Times New Roman" w:hAnsi="Arial CE" w:cs="Arial CE"/>
          <w:b/>
          <w:bCs/>
          <w:color w:val="000000"/>
          <w:sz w:val="24"/>
          <w:szCs w:val="24"/>
          <w:u w:val="single"/>
          <w:lang w:eastAsia="pl-PL"/>
        </w:rPr>
      </w:pPr>
      <w:r w:rsidRPr="00677EA2">
        <w:rPr>
          <w:rFonts w:ascii="Arial CE" w:eastAsia="Times New Roman" w:hAnsi="Arial CE" w:cs="Arial CE"/>
          <w:b/>
          <w:bCs/>
          <w:color w:val="000000"/>
          <w:sz w:val="24"/>
          <w:szCs w:val="24"/>
          <w:u w:val="single"/>
          <w:lang w:eastAsia="pl-PL"/>
        </w:rPr>
        <w:t>SEKCJA IV: PROCEDURA</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IV.1) TRYB UDZIELENIA ZAMÓWIENIA</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IV.1.1) Tryb udzielenia zamówienia:</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przetarg nieograniczony.</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IV.2) KRYTERIA OCENY OFERT</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IV.2.1) Kryteria oceny ofert:</w:t>
      </w:r>
      <w:r w:rsidRPr="00677EA2">
        <w:rPr>
          <w:rFonts w:ascii="Arial CE" w:eastAsia="Times New Roman" w:hAnsi="Arial CE" w:cs="Arial CE"/>
          <w:b/>
          <w:bCs/>
          <w:color w:val="000000"/>
          <w:sz w:val="18"/>
          <w:lang w:eastAsia="pl-PL"/>
        </w:rPr>
        <w:t> </w:t>
      </w:r>
      <w:r w:rsidRPr="00677EA2">
        <w:rPr>
          <w:rFonts w:ascii="Arial CE" w:eastAsia="Times New Roman" w:hAnsi="Arial CE" w:cs="Arial CE"/>
          <w:color w:val="000000"/>
          <w:sz w:val="18"/>
          <w:szCs w:val="18"/>
          <w:lang w:eastAsia="pl-PL"/>
        </w:rPr>
        <w:t>cena oraz inne kryteria związane z przedmiotem zamówienia:</w:t>
      </w:r>
    </w:p>
    <w:p w:rsidR="00677EA2" w:rsidRPr="00677EA2" w:rsidRDefault="00677EA2" w:rsidP="00677EA2">
      <w:pPr>
        <w:numPr>
          <w:ilvl w:val="0"/>
          <w:numId w:val="7"/>
        </w:numPr>
        <w:spacing w:before="100" w:beforeAutospacing="1" w:after="100" w:afterAutospacing="1" w:line="362" w:lineRule="atLeast"/>
        <w:ind w:left="408"/>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1 - Cena - 90</w:t>
      </w:r>
    </w:p>
    <w:p w:rsidR="00677EA2" w:rsidRPr="00677EA2" w:rsidRDefault="00677EA2" w:rsidP="00677EA2">
      <w:pPr>
        <w:numPr>
          <w:ilvl w:val="0"/>
          <w:numId w:val="7"/>
        </w:numPr>
        <w:spacing w:before="100" w:beforeAutospacing="1" w:after="100" w:afterAutospacing="1" w:line="362" w:lineRule="atLeast"/>
        <w:ind w:left="408"/>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2 - Termin płatności - 10</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IV.2.2)</w:t>
      </w:r>
    </w:p>
    <w:tbl>
      <w:tblPr>
        <w:tblW w:w="0" w:type="auto"/>
        <w:tblCellSpacing w:w="15" w:type="dxa"/>
        <w:tblInd w:w="204" w:type="dxa"/>
        <w:tblCellMar>
          <w:top w:w="15" w:type="dxa"/>
          <w:left w:w="15" w:type="dxa"/>
          <w:bottom w:w="15" w:type="dxa"/>
          <w:right w:w="15" w:type="dxa"/>
        </w:tblCellMar>
        <w:tblLook w:val="04A0"/>
      </w:tblPr>
      <w:tblGrid>
        <w:gridCol w:w="249"/>
        <w:gridCol w:w="7287"/>
      </w:tblGrid>
      <w:tr w:rsidR="00677EA2" w:rsidRPr="00677EA2" w:rsidTr="00677EA2">
        <w:trPr>
          <w:tblCellSpacing w:w="15" w:type="dxa"/>
        </w:trPr>
        <w:tc>
          <w:tcPr>
            <w:tcW w:w="204" w:type="dxa"/>
            <w:tcBorders>
              <w:top w:val="single" w:sz="6" w:space="0" w:color="000000"/>
              <w:left w:val="single" w:sz="6" w:space="0" w:color="000000"/>
              <w:bottom w:val="single" w:sz="6" w:space="0" w:color="000000"/>
              <w:right w:val="single" w:sz="6" w:space="0" w:color="000000"/>
            </w:tcBorders>
            <w:vAlign w:val="center"/>
            <w:hideMark/>
          </w:tcPr>
          <w:p w:rsidR="00677EA2" w:rsidRPr="00677EA2" w:rsidRDefault="00677EA2" w:rsidP="00677EA2">
            <w:pPr>
              <w:spacing w:after="0" w:line="240" w:lineRule="auto"/>
              <w:jc w:val="center"/>
              <w:rPr>
                <w:rFonts w:ascii="Verdana" w:eastAsia="Times New Roman" w:hAnsi="Verdana" w:cs="Times New Roman"/>
                <w:color w:val="000000"/>
                <w:sz w:val="15"/>
                <w:szCs w:val="15"/>
                <w:lang w:eastAsia="pl-PL"/>
              </w:rPr>
            </w:pPr>
            <w:r w:rsidRPr="00677EA2">
              <w:rPr>
                <w:rFonts w:ascii="Verdana" w:eastAsia="Times New Roman" w:hAnsi="Verdana" w:cs="Times New Roman"/>
                <w:b/>
                <w:bCs/>
                <w:color w:val="000000"/>
                <w:sz w:val="15"/>
                <w:szCs w:val="15"/>
                <w:lang w:eastAsia="pl-PL"/>
              </w:rPr>
              <w:t> </w:t>
            </w:r>
          </w:p>
        </w:tc>
        <w:tc>
          <w:tcPr>
            <w:tcW w:w="0" w:type="auto"/>
            <w:vAlign w:val="center"/>
            <w:hideMark/>
          </w:tcPr>
          <w:p w:rsidR="00677EA2" w:rsidRPr="00677EA2" w:rsidRDefault="00677EA2" w:rsidP="00677EA2">
            <w:pPr>
              <w:spacing w:after="0" w:line="240" w:lineRule="auto"/>
              <w:rPr>
                <w:rFonts w:ascii="Verdana" w:eastAsia="Times New Roman" w:hAnsi="Verdana" w:cs="Times New Roman"/>
                <w:color w:val="000000"/>
                <w:sz w:val="15"/>
                <w:szCs w:val="15"/>
                <w:lang w:eastAsia="pl-PL"/>
              </w:rPr>
            </w:pPr>
            <w:r w:rsidRPr="00677EA2">
              <w:rPr>
                <w:rFonts w:ascii="Verdana" w:eastAsia="Times New Roman" w:hAnsi="Verdana" w:cs="Times New Roman"/>
                <w:b/>
                <w:bCs/>
                <w:color w:val="000000"/>
                <w:sz w:val="15"/>
                <w:szCs w:val="15"/>
                <w:lang w:eastAsia="pl-PL"/>
              </w:rPr>
              <w:t>przeprowadzona będzie aukcja elektroniczna,</w:t>
            </w:r>
            <w:r w:rsidRPr="00677EA2">
              <w:rPr>
                <w:rFonts w:ascii="Verdana" w:eastAsia="Times New Roman" w:hAnsi="Verdana" w:cs="Times New Roman"/>
                <w:color w:val="000000"/>
                <w:sz w:val="15"/>
                <w:lang w:eastAsia="pl-PL"/>
              </w:rPr>
              <w:t> </w:t>
            </w:r>
            <w:r w:rsidRPr="00677EA2">
              <w:rPr>
                <w:rFonts w:ascii="Verdana" w:eastAsia="Times New Roman" w:hAnsi="Verdana" w:cs="Times New Roman"/>
                <w:color w:val="000000"/>
                <w:sz w:val="15"/>
                <w:szCs w:val="15"/>
                <w:lang w:eastAsia="pl-PL"/>
              </w:rPr>
              <w:t>adres strony, na której będzie prowadzona:</w:t>
            </w:r>
          </w:p>
        </w:tc>
      </w:tr>
    </w:tbl>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IV.3) ZMIANA UMOWY</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przewiduje się istotne zmiany postanowień zawartej umowy w stosunku do treści oferty, na podstawie której dokonano wyboru wykonawcy:</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Dopuszczalne zmiany postanowień umowy oraz określenie warunków zmian</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color w:val="000000"/>
          <w:sz w:val="18"/>
          <w:szCs w:val="18"/>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w:t>
      </w:r>
      <w:r w:rsidRPr="00677EA2">
        <w:rPr>
          <w:rFonts w:ascii="Arial CE" w:eastAsia="Times New Roman" w:hAnsi="Arial CE" w:cs="Arial CE"/>
          <w:color w:val="000000"/>
          <w:sz w:val="18"/>
          <w:szCs w:val="18"/>
          <w:lang w:eastAsia="pl-PL"/>
        </w:rPr>
        <w:lastRenderedPageBreak/>
        <w:t>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IV.4) INFORMACJE ADMINISTRACYJNE</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IV.4.1)</w:t>
      </w:r>
      <w:r w:rsidRPr="00677EA2">
        <w:rPr>
          <w:rFonts w:ascii="Arial CE" w:eastAsia="Times New Roman" w:hAnsi="Arial CE" w:cs="Arial CE"/>
          <w:color w:val="000000"/>
          <w:sz w:val="18"/>
          <w:szCs w:val="18"/>
          <w:lang w:eastAsia="pl-PL"/>
        </w:rPr>
        <w:t> </w:t>
      </w:r>
      <w:r w:rsidRPr="00677EA2">
        <w:rPr>
          <w:rFonts w:ascii="Arial CE" w:eastAsia="Times New Roman" w:hAnsi="Arial CE" w:cs="Arial CE"/>
          <w:b/>
          <w:bCs/>
          <w:color w:val="000000"/>
          <w:sz w:val="18"/>
          <w:szCs w:val="18"/>
          <w:lang w:eastAsia="pl-PL"/>
        </w:rPr>
        <w:t>Adres strony internetowej, na której jest dostępna specyfikacja istotnych warunków zamówienia:</w:t>
      </w:r>
      <w:r w:rsidRPr="00677EA2">
        <w:rPr>
          <w:rFonts w:ascii="Arial CE" w:eastAsia="Times New Roman" w:hAnsi="Arial CE" w:cs="Arial CE"/>
          <w:color w:val="000000"/>
          <w:sz w:val="18"/>
          <w:lang w:eastAsia="pl-PL"/>
        </w:rPr>
        <w:t> </w:t>
      </w:r>
      <w:proofErr w:type="spellStart"/>
      <w:r w:rsidRPr="00677EA2">
        <w:rPr>
          <w:rFonts w:ascii="Arial CE" w:eastAsia="Times New Roman" w:hAnsi="Arial CE" w:cs="Arial CE"/>
          <w:color w:val="000000"/>
          <w:sz w:val="18"/>
          <w:szCs w:val="18"/>
          <w:lang w:eastAsia="pl-PL"/>
        </w:rPr>
        <w:t>www.gig.eu</w:t>
      </w:r>
      <w:proofErr w:type="spellEnd"/>
      <w:r w:rsidRPr="00677EA2">
        <w:rPr>
          <w:rFonts w:ascii="Arial CE" w:eastAsia="Times New Roman" w:hAnsi="Arial CE" w:cs="Arial CE"/>
          <w:color w:val="000000"/>
          <w:sz w:val="18"/>
          <w:szCs w:val="18"/>
          <w:lang w:eastAsia="pl-PL"/>
        </w:rPr>
        <w:br/>
      </w:r>
      <w:r w:rsidRPr="00677EA2">
        <w:rPr>
          <w:rFonts w:ascii="Arial CE" w:eastAsia="Times New Roman" w:hAnsi="Arial CE" w:cs="Arial CE"/>
          <w:b/>
          <w:bCs/>
          <w:color w:val="000000"/>
          <w:sz w:val="18"/>
          <w:szCs w:val="18"/>
          <w:lang w:eastAsia="pl-PL"/>
        </w:rPr>
        <w:t>Specyfikację istotnych warunków zamówienia można uzyskać pod adresem:</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Główny Instytut Górnictwa, Plac Gwarków 1, 40 - 166 Katowice, Gmach Dyrekcji, Dział Handlowy (FZ-1), pokój 226, II piętro.</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IV.4.4) Termin składania wniosków o dopuszczenie do udziału w postępowaniu lub ofert:</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10.08.2015 godzina 10:00, miejsce: Główny Instytut Górnictwa, Plac Gwarków 1, 40 - 166 Katowice, Gmach Dyrekcji, Dział Handlowy (FZ-1), pokój 226, II piętro.</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IV.4.5) Termin związania ofertą:</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okres w dniach: 30 (od ostatecznego terminu składania ofert).</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IV.4.16) Informacje dodatkowe, w tym dotyczące finansowania projektu/programu ze środków Unii Europejskiej:</w:t>
      </w:r>
      <w:r w:rsidRPr="00677EA2">
        <w:rPr>
          <w:rFonts w:ascii="Arial CE" w:eastAsia="Times New Roman" w:hAnsi="Arial CE" w:cs="Arial CE"/>
          <w:color w:val="000000"/>
          <w:sz w:val="18"/>
          <w:lang w:eastAsia="pl-PL"/>
        </w:rPr>
        <w:t> </w:t>
      </w:r>
      <w:r w:rsidRPr="00677EA2">
        <w:rPr>
          <w:rFonts w:ascii="Arial CE" w:eastAsia="Times New Roman" w:hAnsi="Arial CE" w:cs="Arial CE"/>
          <w:color w:val="000000"/>
          <w:sz w:val="18"/>
          <w:szCs w:val="18"/>
          <w:lang w:eastAsia="pl-PL"/>
        </w:rPr>
        <w:t>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Termin płatności będzie liczony od daty dostarczenia do GIG prawidłowo wystawionej faktury. Podstawą do wystawienia faktury będzie podpisany protokół z wdrożenia i przeprowadzonego szkolenia. Zamawiający nie wymaga wniesienia wadium oraz zabezpieczenia należytego wykonania umowy. Nie przewiduje się udzielenie zamówienia uzupełniającego..</w:t>
      </w:r>
    </w:p>
    <w:p w:rsidR="00677EA2" w:rsidRPr="00677EA2" w:rsidRDefault="00677EA2" w:rsidP="00677EA2">
      <w:pPr>
        <w:spacing w:after="0" w:line="362" w:lineRule="atLeast"/>
        <w:ind w:left="204"/>
        <w:rPr>
          <w:rFonts w:ascii="Arial CE" w:eastAsia="Times New Roman" w:hAnsi="Arial CE" w:cs="Arial CE"/>
          <w:color w:val="000000"/>
          <w:sz w:val="18"/>
          <w:szCs w:val="18"/>
          <w:lang w:eastAsia="pl-PL"/>
        </w:rPr>
      </w:pPr>
      <w:r w:rsidRPr="00677EA2">
        <w:rPr>
          <w:rFonts w:ascii="Arial CE" w:eastAsia="Times New Roman" w:hAnsi="Arial CE" w:cs="Arial CE"/>
          <w:b/>
          <w:bCs/>
          <w:color w:val="000000"/>
          <w:sz w:val="18"/>
          <w:szCs w:val="18"/>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Fonts w:ascii="Arial CE" w:eastAsia="Times New Roman" w:hAnsi="Arial CE" w:cs="Arial CE"/>
          <w:b/>
          <w:bCs/>
          <w:color w:val="000000"/>
          <w:sz w:val="18"/>
          <w:szCs w:val="18"/>
          <w:lang w:eastAsia="pl-PL"/>
        </w:rPr>
        <w:t xml:space="preserve"> </w:t>
      </w:r>
      <w:r w:rsidRPr="00677EA2">
        <w:rPr>
          <w:rFonts w:ascii="Arial CE" w:eastAsia="Times New Roman" w:hAnsi="Arial CE" w:cs="Arial CE"/>
          <w:color w:val="000000"/>
          <w:sz w:val="18"/>
          <w:szCs w:val="18"/>
          <w:lang w:eastAsia="pl-PL"/>
        </w:rPr>
        <w:t>nie</w:t>
      </w:r>
    </w:p>
    <w:p w:rsidR="00677EA2" w:rsidRPr="00677EA2" w:rsidRDefault="00677EA2" w:rsidP="00677EA2">
      <w:pPr>
        <w:spacing w:after="0" w:line="240" w:lineRule="auto"/>
        <w:rPr>
          <w:rFonts w:ascii="Times New Roman" w:eastAsia="Times New Roman" w:hAnsi="Times New Roman" w:cs="Times New Roman"/>
          <w:sz w:val="24"/>
          <w:szCs w:val="24"/>
          <w:lang w:eastAsia="pl-PL"/>
        </w:rPr>
      </w:pPr>
    </w:p>
    <w:p w:rsidR="00463CC2" w:rsidRDefault="00463CC2"/>
    <w:sectPr w:rsidR="00463CC2" w:rsidSect="00463CC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632" w:rsidRDefault="00832632" w:rsidP="00677EA2">
      <w:pPr>
        <w:spacing w:after="0" w:line="240" w:lineRule="auto"/>
      </w:pPr>
      <w:r>
        <w:separator/>
      </w:r>
    </w:p>
  </w:endnote>
  <w:endnote w:type="continuationSeparator" w:id="0">
    <w:p w:rsidR="00832632" w:rsidRDefault="00832632" w:rsidP="00677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6805"/>
      <w:docPartObj>
        <w:docPartGallery w:val="Page Numbers (Bottom of Page)"/>
        <w:docPartUnique/>
      </w:docPartObj>
    </w:sdtPr>
    <w:sdtEndPr>
      <w:rPr>
        <w:sz w:val="18"/>
      </w:rPr>
    </w:sdtEndPr>
    <w:sdtContent>
      <w:p w:rsidR="00677EA2" w:rsidRDefault="00677EA2">
        <w:pPr>
          <w:pStyle w:val="Stopka"/>
          <w:jc w:val="right"/>
        </w:pPr>
        <w:r w:rsidRPr="00677EA2">
          <w:rPr>
            <w:sz w:val="18"/>
          </w:rPr>
          <w:fldChar w:fldCharType="begin"/>
        </w:r>
        <w:r w:rsidRPr="00677EA2">
          <w:rPr>
            <w:sz w:val="18"/>
          </w:rPr>
          <w:instrText xml:space="preserve"> PAGE   \* MERGEFORMAT </w:instrText>
        </w:r>
        <w:r w:rsidRPr="00677EA2">
          <w:rPr>
            <w:sz w:val="18"/>
          </w:rPr>
          <w:fldChar w:fldCharType="separate"/>
        </w:r>
        <w:r>
          <w:rPr>
            <w:noProof/>
            <w:sz w:val="18"/>
          </w:rPr>
          <w:t>5</w:t>
        </w:r>
        <w:r w:rsidRPr="00677EA2">
          <w:rPr>
            <w:sz w:val="18"/>
          </w:rPr>
          <w:fldChar w:fldCharType="end"/>
        </w:r>
      </w:p>
    </w:sdtContent>
  </w:sdt>
  <w:p w:rsidR="00677EA2" w:rsidRDefault="00677EA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632" w:rsidRDefault="00832632" w:rsidP="00677EA2">
      <w:pPr>
        <w:spacing w:after="0" w:line="240" w:lineRule="auto"/>
      </w:pPr>
      <w:r>
        <w:separator/>
      </w:r>
    </w:p>
  </w:footnote>
  <w:footnote w:type="continuationSeparator" w:id="0">
    <w:p w:rsidR="00832632" w:rsidRDefault="00832632" w:rsidP="00677E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3D19"/>
    <w:multiLevelType w:val="multilevel"/>
    <w:tmpl w:val="6DE6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2C77C1"/>
    <w:multiLevelType w:val="multilevel"/>
    <w:tmpl w:val="FEAC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FF7EB8"/>
    <w:multiLevelType w:val="multilevel"/>
    <w:tmpl w:val="430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C90869"/>
    <w:multiLevelType w:val="multilevel"/>
    <w:tmpl w:val="8DC6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29171AC"/>
    <w:multiLevelType w:val="multilevel"/>
    <w:tmpl w:val="630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D5326"/>
    <w:multiLevelType w:val="multilevel"/>
    <w:tmpl w:val="4C0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3474B0A"/>
    <w:multiLevelType w:val="multilevel"/>
    <w:tmpl w:val="2988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677EA2"/>
    <w:rsid w:val="00463CC2"/>
    <w:rsid w:val="00677EA2"/>
    <w:rsid w:val="008326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3CC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77EA2"/>
  </w:style>
  <w:style w:type="character" w:styleId="Hipercze">
    <w:name w:val="Hyperlink"/>
    <w:basedOn w:val="Domylnaczcionkaakapitu"/>
    <w:uiPriority w:val="99"/>
    <w:semiHidden/>
    <w:unhideWhenUsed/>
    <w:rsid w:val="00677EA2"/>
    <w:rPr>
      <w:color w:val="0000FF"/>
      <w:u w:val="single"/>
    </w:rPr>
  </w:style>
  <w:style w:type="paragraph" w:styleId="NormalnyWeb">
    <w:name w:val="Normal (Web)"/>
    <w:basedOn w:val="Normalny"/>
    <w:uiPriority w:val="99"/>
    <w:semiHidden/>
    <w:unhideWhenUsed/>
    <w:rsid w:val="00677E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77E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677EA2"/>
  </w:style>
  <w:style w:type="paragraph" w:customStyle="1" w:styleId="khtitle">
    <w:name w:val="kh_title"/>
    <w:basedOn w:val="Normalny"/>
    <w:rsid w:val="00677E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677EA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677EA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77EA2"/>
  </w:style>
  <w:style w:type="paragraph" w:styleId="Stopka">
    <w:name w:val="footer"/>
    <w:basedOn w:val="Normalny"/>
    <w:link w:val="StopkaZnak"/>
    <w:uiPriority w:val="99"/>
    <w:unhideWhenUsed/>
    <w:rsid w:val="00677E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7EA2"/>
  </w:style>
</w:styles>
</file>

<file path=word/webSettings.xml><?xml version="1.0" encoding="utf-8"?>
<w:webSettings xmlns:r="http://schemas.openxmlformats.org/officeDocument/2006/relationships" xmlns:w="http://schemas.openxmlformats.org/wordprocessingml/2006/main">
  <w:divs>
    <w:div w:id="1127822038">
      <w:bodyDiv w:val="1"/>
      <w:marLeft w:val="0"/>
      <w:marRight w:val="0"/>
      <w:marTop w:val="0"/>
      <w:marBottom w:val="0"/>
      <w:divBdr>
        <w:top w:val="none" w:sz="0" w:space="0" w:color="auto"/>
        <w:left w:val="none" w:sz="0" w:space="0" w:color="auto"/>
        <w:bottom w:val="none" w:sz="0" w:space="0" w:color="auto"/>
        <w:right w:val="none" w:sz="0" w:space="0" w:color="auto"/>
      </w:divBdr>
      <w:divsChild>
        <w:div w:id="366761601">
          <w:marLeft w:val="13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10200</Characters>
  <Application>Microsoft Office Word</Application>
  <DocSecurity>0</DocSecurity>
  <Lines>85</Lines>
  <Paragraphs>23</Paragraphs>
  <ScaleCrop>false</ScaleCrop>
  <Company/>
  <LinksUpToDate>false</LinksUpToDate>
  <CharactersWithSpaces>11877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2</cp:revision>
  <dcterms:created xsi:type="dcterms:W3CDTF">2015-07-31T06:55:00Z</dcterms:created>
  <dcterms:modified xsi:type="dcterms:W3CDTF">2015-07-31T06:56:00Z</dcterms:modified>
</cp:coreProperties>
</file>