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BBF" w:rsidRPr="007F1BBF" w:rsidRDefault="007F1BBF" w:rsidP="007F1BBF">
      <w:pPr>
        <w:spacing w:after="0" w:line="260" w:lineRule="atLeast"/>
        <w:rPr>
          <w:rFonts w:ascii="Verdana" w:eastAsia="Times New Roman" w:hAnsi="Verdana" w:cs="Times New Roman"/>
          <w:color w:val="000000"/>
          <w:sz w:val="19"/>
          <w:szCs w:val="19"/>
          <w:lang w:eastAsia="pl-PL"/>
        </w:rPr>
      </w:pPr>
      <w:r w:rsidRPr="007F1BBF">
        <w:rPr>
          <w:rFonts w:ascii="Verdana" w:eastAsia="Times New Roman" w:hAnsi="Verdana" w:cs="Times New Roman"/>
          <w:color w:val="000000"/>
          <w:sz w:val="19"/>
          <w:lang w:eastAsia="pl-PL"/>
        </w:rPr>
        <w:t>Adres strony internetowej, na której Zamawiający udostępnia Specyfikację Istotnych Warunków Zamówienia:</w:t>
      </w:r>
    </w:p>
    <w:p w:rsidR="007F1BBF" w:rsidRPr="007F1BBF" w:rsidRDefault="007F1BBF" w:rsidP="007F1BBF">
      <w:pPr>
        <w:spacing w:after="240" w:line="260" w:lineRule="atLeast"/>
        <w:rPr>
          <w:rFonts w:ascii="Times New Roman" w:eastAsia="Times New Roman" w:hAnsi="Times New Roman" w:cs="Times New Roman"/>
          <w:sz w:val="24"/>
          <w:szCs w:val="24"/>
          <w:lang w:eastAsia="pl-PL"/>
        </w:rPr>
      </w:pPr>
      <w:hyperlink r:id="rId5" w:tgtFrame="_blank" w:history="1">
        <w:r w:rsidRPr="007F1BBF">
          <w:rPr>
            <w:rFonts w:ascii="Verdana" w:eastAsia="Times New Roman" w:hAnsi="Verdana" w:cs="Times New Roman"/>
            <w:b/>
            <w:bCs/>
            <w:color w:val="FF0000"/>
            <w:sz w:val="19"/>
            <w:lang w:eastAsia="pl-PL"/>
          </w:rPr>
          <w:t>www.gig.eu</w:t>
        </w:r>
      </w:hyperlink>
    </w:p>
    <w:p w:rsidR="007F1BBF" w:rsidRPr="007F1BBF" w:rsidRDefault="007F1BBF" w:rsidP="007F1BBF">
      <w:pPr>
        <w:spacing w:after="0" w:line="240" w:lineRule="auto"/>
        <w:rPr>
          <w:rFonts w:ascii="Times New Roman" w:eastAsia="Times New Roman" w:hAnsi="Times New Roman" w:cs="Times New Roman"/>
          <w:sz w:val="24"/>
          <w:szCs w:val="24"/>
          <w:lang w:eastAsia="pl-PL"/>
        </w:rPr>
      </w:pPr>
      <w:r w:rsidRPr="007F1BBF">
        <w:rPr>
          <w:rFonts w:ascii="Times New Roman" w:eastAsia="Times New Roman" w:hAnsi="Times New Roman" w:cs="Times New Roman"/>
          <w:sz w:val="24"/>
          <w:szCs w:val="24"/>
          <w:lang w:eastAsia="pl-PL"/>
        </w:rPr>
        <w:pict>
          <v:rect id="_x0000_i1025" style="width:0;height:1.7pt" o:hrstd="t" o:hrnoshade="t" o:hr="t" fillcolor="black" stroked="f"/>
        </w:pict>
      </w:r>
    </w:p>
    <w:p w:rsidR="007F1BBF" w:rsidRPr="007F1BBF" w:rsidRDefault="007F1BBF" w:rsidP="007F1BBF">
      <w:pPr>
        <w:spacing w:after="280" w:line="420" w:lineRule="atLeast"/>
        <w:ind w:left="257"/>
        <w:jc w:val="center"/>
        <w:rPr>
          <w:rFonts w:ascii="Arial CE" w:eastAsia="Times New Roman" w:hAnsi="Arial CE" w:cs="Arial CE"/>
          <w:color w:val="000000"/>
          <w:sz w:val="28"/>
          <w:szCs w:val="28"/>
          <w:lang w:eastAsia="pl-PL"/>
        </w:rPr>
      </w:pPr>
      <w:r w:rsidRPr="007F1BBF">
        <w:rPr>
          <w:rFonts w:ascii="Arial CE" w:eastAsia="Times New Roman" w:hAnsi="Arial CE" w:cs="Arial CE"/>
          <w:b/>
          <w:bCs/>
          <w:color w:val="000000"/>
          <w:sz w:val="28"/>
          <w:szCs w:val="28"/>
          <w:lang w:eastAsia="pl-PL"/>
        </w:rPr>
        <w:t>Katowice: Dostawa wyposażenia laboratorium BCR.</w:t>
      </w:r>
      <w:r w:rsidRPr="007F1BBF">
        <w:rPr>
          <w:rFonts w:ascii="Arial CE" w:eastAsia="Times New Roman" w:hAnsi="Arial CE" w:cs="Arial CE"/>
          <w:color w:val="000000"/>
          <w:sz w:val="28"/>
          <w:szCs w:val="28"/>
          <w:lang w:eastAsia="pl-PL"/>
        </w:rPr>
        <w:br/>
      </w:r>
      <w:r w:rsidRPr="007F1BBF">
        <w:rPr>
          <w:rFonts w:ascii="Arial CE" w:eastAsia="Times New Roman" w:hAnsi="Arial CE" w:cs="Arial CE"/>
          <w:b/>
          <w:bCs/>
          <w:color w:val="000000"/>
          <w:sz w:val="28"/>
          <w:szCs w:val="28"/>
          <w:lang w:eastAsia="pl-PL"/>
        </w:rPr>
        <w:t>Numer ogłoszenia: 5895 - 2016; data zamieszczenia: 18.01.2016</w:t>
      </w:r>
      <w:r w:rsidRPr="007F1BBF">
        <w:rPr>
          <w:rFonts w:ascii="Arial CE" w:eastAsia="Times New Roman" w:hAnsi="Arial CE" w:cs="Arial CE"/>
          <w:color w:val="000000"/>
          <w:sz w:val="28"/>
          <w:szCs w:val="28"/>
          <w:lang w:eastAsia="pl-PL"/>
        </w:rPr>
        <w:br/>
        <w:t>OGŁOSZENIE O ZAMÓWIENIU - dostawy</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Zamieszczanie ogłoszenia:</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obowiązkowe.</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Ogłoszenie dotyczy:</w:t>
      </w:r>
    </w:p>
    <w:tbl>
      <w:tblPr>
        <w:tblW w:w="0" w:type="auto"/>
        <w:tblCellSpacing w:w="15" w:type="dxa"/>
        <w:tblInd w:w="257" w:type="dxa"/>
        <w:tblCellMar>
          <w:top w:w="15" w:type="dxa"/>
          <w:left w:w="15" w:type="dxa"/>
          <w:bottom w:w="15" w:type="dxa"/>
          <w:right w:w="15" w:type="dxa"/>
        </w:tblCellMar>
        <w:tblLook w:val="04A0"/>
      </w:tblPr>
      <w:tblGrid>
        <w:gridCol w:w="251"/>
        <w:gridCol w:w="5180"/>
      </w:tblGrid>
      <w:tr w:rsidR="007F1BBF" w:rsidRPr="007F1BBF" w:rsidTr="007F1BB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F1BBF" w:rsidRPr="007F1BBF" w:rsidRDefault="007F1BBF" w:rsidP="007F1BBF">
            <w:pPr>
              <w:spacing w:after="0" w:line="240" w:lineRule="auto"/>
              <w:jc w:val="center"/>
              <w:rPr>
                <w:rFonts w:ascii="Verdana" w:eastAsia="Times New Roman" w:hAnsi="Verdana" w:cs="Times New Roman"/>
                <w:color w:val="000000"/>
                <w:sz w:val="19"/>
                <w:szCs w:val="19"/>
                <w:lang w:eastAsia="pl-PL"/>
              </w:rPr>
            </w:pPr>
            <w:r w:rsidRPr="007F1BBF">
              <w:rPr>
                <w:rFonts w:ascii="Verdana" w:eastAsia="Times New Roman" w:hAnsi="Verdana" w:cs="Times New Roman"/>
                <w:b/>
                <w:bCs/>
                <w:color w:val="000000"/>
                <w:sz w:val="19"/>
                <w:szCs w:val="19"/>
                <w:lang w:eastAsia="pl-PL"/>
              </w:rPr>
              <w:t>V</w:t>
            </w:r>
          </w:p>
        </w:tc>
        <w:tc>
          <w:tcPr>
            <w:tcW w:w="0" w:type="auto"/>
            <w:vAlign w:val="center"/>
            <w:hideMark/>
          </w:tcPr>
          <w:p w:rsidR="007F1BBF" w:rsidRPr="007F1BBF" w:rsidRDefault="007F1BBF" w:rsidP="007F1BBF">
            <w:pPr>
              <w:spacing w:after="0" w:line="240" w:lineRule="auto"/>
              <w:rPr>
                <w:rFonts w:ascii="Verdana" w:eastAsia="Times New Roman" w:hAnsi="Verdana" w:cs="Times New Roman"/>
                <w:color w:val="000000"/>
                <w:sz w:val="19"/>
                <w:szCs w:val="19"/>
                <w:lang w:eastAsia="pl-PL"/>
              </w:rPr>
            </w:pPr>
            <w:r w:rsidRPr="007F1BBF">
              <w:rPr>
                <w:rFonts w:ascii="Verdana" w:eastAsia="Times New Roman" w:hAnsi="Verdana" w:cs="Times New Roman"/>
                <w:color w:val="000000"/>
                <w:sz w:val="19"/>
                <w:szCs w:val="19"/>
                <w:lang w:eastAsia="pl-PL"/>
              </w:rPr>
              <w:t>zamówienia publicznego</w:t>
            </w:r>
          </w:p>
        </w:tc>
      </w:tr>
      <w:tr w:rsidR="007F1BBF" w:rsidRPr="007F1BBF" w:rsidTr="007F1BB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F1BBF" w:rsidRPr="007F1BBF" w:rsidRDefault="007F1BBF" w:rsidP="007F1BBF">
            <w:pPr>
              <w:spacing w:after="0" w:line="240" w:lineRule="auto"/>
              <w:jc w:val="center"/>
              <w:rPr>
                <w:rFonts w:ascii="Verdana" w:eastAsia="Times New Roman" w:hAnsi="Verdana" w:cs="Times New Roman"/>
                <w:color w:val="000000"/>
                <w:sz w:val="19"/>
                <w:szCs w:val="19"/>
                <w:lang w:eastAsia="pl-PL"/>
              </w:rPr>
            </w:pPr>
          </w:p>
        </w:tc>
        <w:tc>
          <w:tcPr>
            <w:tcW w:w="0" w:type="auto"/>
            <w:vAlign w:val="center"/>
            <w:hideMark/>
          </w:tcPr>
          <w:p w:rsidR="007F1BBF" w:rsidRPr="007F1BBF" w:rsidRDefault="007F1BBF" w:rsidP="007F1BBF">
            <w:pPr>
              <w:spacing w:after="0" w:line="240" w:lineRule="auto"/>
              <w:rPr>
                <w:rFonts w:ascii="Verdana" w:eastAsia="Times New Roman" w:hAnsi="Verdana" w:cs="Times New Roman"/>
                <w:color w:val="000000"/>
                <w:sz w:val="19"/>
                <w:szCs w:val="19"/>
                <w:lang w:eastAsia="pl-PL"/>
              </w:rPr>
            </w:pPr>
            <w:r w:rsidRPr="007F1BBF">
              <w:rPr>
                <w:rFonts w:ascii="Verdana" w:eastAsia="Times New Roman" w:hAnsi="Verdana" w:cs="Times New Roman"/>
                <w:color w:val="000000"/>
                <w:sz w:val="19"/>
                <w:szCs w:val="19"/>
                <w:lang w:eastAsia="pl-PL"/>
              </w:rPr>
              <w:t>zawarcia umowy ramowej</w:t>
            </w:r>
          </w:p>
        </w:tc>
      </w:tr>
      <w:tr w:rsidR="007F1BBF" w:rsidRPr="007F1BBF" w:rsidTr="007F1BB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F1BBF" w:rsidRPr="007F1BBF" w:rsidRDefault="007F1BBF" w:rsidP="007F1BBF">
            <w:pPr>
              <w:spacing w:after="0" w:line="240" w:lineRule="auto"/>
              <w:jc w:val="center"/>
              <w:rPr>
                <w:rFonts w:ascii="Verdana" w:eastAsia="Times New Roman" w:hAnsi="Verdana" w:cs="Times New Roman"/>
                <w:color w:val="000000"/>
                <w:sz w:val="19"/>
                <w:szCs w:val="19"/>
                <w:lang w:eastAsia="pl-PL"/>
              </w:rPr>
            </w:pPr>
          </w:p>
        </w:tc>
        <w:tc>
          <w:tcPr>
            <w:tcW w:w="0" w:type="auto"/>
            <w:vAlign w:val="center"/>
            <w:hideMark/>
          </w:tcPr>
          <w:p w:rsidR="007F1BBF" w:rsidRPr="007F1BBF" w:rsidRDefault="007F1BBF" w:rsidP="007F1BBF">
            <w:pPr>
              <w:spacing w:after="0" w:line="240" w:lineRule="auto"/>
              <w:rPr>
                <w:rFonts w:ascii="Verdana" w:eastAsia="Times New Roman" w:hAnsi="Verdana" w:cs="Times New Roman"/>
                <w:color w:val="000000"/>
                <w:sz w:val="19"/>
                <w:szCs w:val="19"/>
                <w:lang w:eastAsia="pl-PL"/>
              </w:rPr>
            </w:pPr>
            <w:r w:rsidRPr="007F1BBF">
              <w:rPr>
                <w:rFonts w:ascii="Verdana" w:eastAsia="Times New Roman" w:hAnsi="Verdana" w:cs="Times New Roman"/>
                <w:color w:val="000000"/>
                <w:sz w:val="19"/>
                <w:szCs w:val="19"/>
                <w:lang w:eastAsia="pl-PL"/>
              </w:rPr>
              <w:t>ustanowienia dynamicznego systemu zakupów (DSZ)</w:t>
            </w:r>
          </w:p>
        </w:tc>
      </w:tr>
    </w:tbl>
    <w:p w:rsidR="007F1BBF" w:rsidRPr="007F1BBF" w:rsidRDefault="007F1BBF" w:rsidP="007F1BBF">
      <w:pPr>
        <w:spacing w:before="429" w:after="257" w:line="457" w:lineRule="atLeast"/>
        <w:rPr>
          <w:rFonts w:ascii="Arial CE" w:eastAsia="Times New Roman" w:hAnsi="Arial CE" w:cs="Arial CE"/>
          <w:b/>
          <w:bCs/>
          <w:color w:val="000000"/>
          <w:sz w:val="24"/>
          <w:szCs w:val="24"/>
          <w:u w:val="single"/>
          <w:lang w:eastAsia="pl-PL"/>
        </w:rPr>
      </w:pPr>
      <w:r w:rsidRPr="007F1BBF">
        <w:rPr>
          <w:rFonts w:ascii="Arial CE" w:eastAsia="Times New Roman" w:hAnsi="Arial CE" w:cs="Arial CE"/>
          <w:b/>
          <w:bCs/>
          <w:color w:val="000000"/>
          <w:sz w:val="24"/>
          <w:szCs w:val="24"/>
          <w:u w:val="single"/>
          <w:lang w:eastAsia="pl-PL"/>
        </w:rPr>
        <w:t>SEKCJA I: ZAMAWIAJĄCY</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 1) NAZWA I ADRES:</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Główny Instytut Górnictwa , pl. Gwarków 1, 40-166 Katowice, woj. śląskie, tel. 032 2581631-9, faks 0322596533.</w:t>
      </w:r>
    </w:p>
    <w:p w:rsidR="007F1BBF" w:rsidRPr="007F1BBF" w:rsidRDefault="007F1BBF" w:rsidP="007F1BBF">
      <w:pPr>
        <w:numPr>
          <w:ilvl w:val="0"/>
          <w:numId w:val="1"/>
        </w:numPr>
        <w:spacing w:before="100" w:beforeAutospacing="1" w:after="100" w:afterAutospacing="1" w:line="457" w:lineRule="atLeast"/>
        <w:ind w:left="514"/>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Adres strony internetowej zamawiającego:</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www.gig.katowice.pl</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 2) RODZAJ ZAMAWIAJĄCEGO:</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Podmiot prawa publicznego.</w:t>
      </w:r>
    </w:p>
    <w:p w:rsidR="007F1BBF" w:rsidRPr="007F1BBF" w:rsidRDefault="007F1BBF" w:rsidP="007F1BBF">
      <w:pPr>
        <w:spacing w:before="429" w:after="257" w:line="457" w:lineRule="atLeast"/>
        <w:rPr>
          <w:rFonts w:ascii="Arial CE" w:eastAsia="Times New Roman" w:hAnsi="Arial CE" w:cs="Arial CE"/>
          <w:b/>
          <w:bCs/>
          <w:color w:val="000000"/>
          <w:sz w:val="24"/>
          <w:szCs w:val="24"/>
          <w:u w:val="single"/>
          <w:lang w:eastAsia="pl-PL"/>
        </w:rPr>
      </w:pPr>
      <w:r w:rsidRPr="007F1BBF">
        <w:rPr>
          <w:rFonts w:ascii="Arial CE" w:eastAsia="Times New Roman" w:hAnsi="Arial CE" w:cs="Arial CE"/>
          <w:b/>
          <w:bCs/>
          <w:color w:val="000000"/>
          <w:sz w:val="24"/>
          <w:szCs w:val="24"/>
          <w:u w:val="single"/>
          <w:lang w:eastAsia="pl-PL"/>
        </w:rPr>
        <w:t>SEKCJA II: PRZEDMIOT ZAMÓWIENIA</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II.1) OKREŚLENIE PRZEDMIOTU ZAMÓWIENIA</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II.1.1) Nazwa nadana zamówieniu przez zamawiającego:</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Dostawa wyposażenia laboratorium BCR..</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II.1.2) Rodzaj zamówienia:</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dostawy.</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II.1.4) Określenie przedmiotu oraz wielkości lub zakresu zamówienia:</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Dostawa wyposażenia laboratorium BCR..</w:t>
      </w:r>
    </w:p>
    <w:p w:rsidR="007F1BBF" w:rsidRPr="007F1BBF" w:rsidRDefault="007F1BBF" w:rsidP="007F1BBF">
      <w:pPr>
        <w:spacing w:after="0" w:line="457" w:lineRule="atLeast"/>
        <w:ind w:left="257"/>
        <w:rPr>
          <w:rFonts w:ascii="Arial CE" w:eastAsia="Times New Roman" w:hAnsi="Arial CE" w:cs="Arial CE"/>
          <w:b/>
          <w:bCs/>
          <w:color w:val="000000"/>
          <w:sz w:val="23"/>
          <w:szCs w:val="23"/>
          <w:lang w:eastAsia="pl-PL"/>
        </w:rPr>
      </w:pPr>
      <w:r w:rsidRPr="007F1BBF">
        <w:rPr>
          <w:rFonts w:ascii="Arial CE" w:eastAsia="Times New Roman" w:hAnsi="Arial CE" w:cs="Arial CE"/>
          <w:b/>
          <w:bCs/>
          <w:color w:val="000000"/>
          <w:sz w:val="23"/>
          <w:szCs w:val="23"/>
          <w:lang w:eastAsia="pl-PL"/>
        </w:rPr>
        <w:t>II.1.5)</w:t>
      </w:r>
    </w:p>
    <w:tbl>
      <w:tblPr>
        <w:tblW w:w="0" w:type="auto"/>
        <w:tblCellSpacing w:w="15" w:type="dxa"/>
        <w:tblInd w:w="257" w:type="dxa"/>
        <w:tblCellMar>
          <w:top w:w="15" w:type="dxa"/>
          <w:left w:w="15" w:type="dxa"/>
          <w:bottom w:w="15" w:type="dxa"/>
          <w:right w:w="15" w:type="dxa"/>
        </w:tblCellMar>
        <w:tblLook w:val="04A0"/>
      </w:tblPr>
      <w:tblGrid>
        <w:gridCol w:w="302"/>
        <w:gridCol w:w="5726"/>
      </w:tblGrid>
      <w:tr w:rsidR="007F1BBF" w:rsidRPr="007F1BBF" w:rsidTr="007F1BBF">
        <w:trPr>
          <w:tblCellSpacing w:w="15" w:type="dxa"/>
        </w:trPr>
        <w:tc>
          <w:tcPr>
            <w:tcW w:w="257" w:type="dxa"/>
            <w:tcBorders>
              <w:top w:val="single" w:sz="6" w:space="0" w:color="000000"/>
              <w:left w:val="single" w:sz="6" w:space="0" w:color="000000"/>
              <w:bottom w:val="single" w:sz="6" w:space="0" w:color="000000"/>
              <w:right w:val="single" w:sz="6" w:space="0" w:color="000000"/>
            </w:tcBorders>
            <w:vAlign w:val="center"/>
            <w:hideMark/>
          </w:tcPr>
          <w:p w:rsidR="007F1BBF" w:rsidRPr="007F1BBF" w:rsidRDefault="007F1BBF" w:rsidP="007F1BBF">
            <w:pPr>
              <w:spacing w:after="0" w:line="240" w:lineRule="auto"/>
              <w:jc w:val="center"/>
              <w:rPr>
                <w:rFonts w:ascii="Verdana" w:eastAsia="Times New Roman" w:hAnsi="Verdana" w:cs="Times New Roman"/>
                <w:color w:val="000000"/>
                <w:sz w:val="19"/>
                <w:szCs w:val="19"/>
                <w:lang w:eastAsia="pl-PL"/>
              </w:rPr>
            </w:pPr>
            <w:r w:rsidRPr="007F1BBF">
              <w:rPr>
                <w:rFonts w:ascii="Verdana" w:eastAsia="Times New Roman" w:hAnsi="Verdana" w:cs="Times New Roman"/>
                <w:b/>
                <w:bCs/>
                <w:color w:val="000000"/>
                <w:sz w:val="19"/>
                <w:szCs w:val="19"/>
                <w:lang w:eastAsia="pl-PL"/>
              </w:rPr>
              <w:t> </w:t>
            </w:r>
          </w:p>
        </w:tc>
        <w:tc>
          <w:tcPr>
            <w:tcW w:w="0" w:type="auto"/>
            <w:vAlign w:val="center"/>
            <w:hideMark/>
          </w:tcPr>
          <w:p w:rsidR="007F1BBF" w:rsidRPr="007F1BBF" w:rsidRDefault="007F1BBF" w:rsidP="007F1BBF">
            <w:pPr>
              <w:spacing w:after="0" w:line="240" w:lineRule="auto"/>
              <w:rPr>
                <w:rFonts w:ascii="Verdana" w:eastAsia="Times New Roman" w:hAnsi="Verdana" w:cs="Times New Roman"/>
                <w:color w:val="000000"/>
                <w:sz w:val="19"/>
                <w:szCs w:val="19"/>
                <w:lang w:eastAsia="pl-PL"/>
              </w:rPr>
            </w:pPr>
            <w:r w:rsidRPr="007F1BBF">
              <w:rPr>
                <w:rFonts w:ascii="Verdana" w:eastAsia="Times New Roman" w:hAnsi="Verdana" w:cs="Times New Roman"/>
                <w:b/>
                <w:bCs/>
                <w:color w:val="000000"/>
                <w:sz w:val="19"/>
                <w:szCs w:val="19"/>
                <w:lang w:eastAsia="pl-PL"/>
              </w:rPr>
              <w:t>przewiduje się udzielenie zamówień uzupełniających</w:t>
            </w:r>
          </w:p>
        </w:tc>
      </w:tr>
    </w:tbl>
    <w:p w:rsidR="007F1BBF" w:rsidRPr="007F1BBF" w:rsidRDefault="007F1BBF" w:rsidP="007F1BBF">
      <w:pPr>
        <w:numPr>
          <w:ilvl w:val="0"/>
          <w:numId w:val="2"/>
        </w:numPr>
        <w:spacing w:before="100" w:beforeAutospacing="1" w:after="100" w:afterAutospacing="1" w:line="457" w:lineRule="atLeast"/>
        <w:ind w:left="514"/>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Określenie przedmiotu oraz wielkości lub zakresu zamówień uzupełniających</w:t>
      </w:r>
    </w:p>
    <w:p w:rsidR="007F1BBF" w:rsidRPr="007F1BBF" w:rsidRDefault="007F1BBF" w:rsidP="007F1BBF">
      <w:pPr>
        <w:numPr>
          <w:ilvl w:val="0"/>
          <w:numId w:val="2"/>
        </w:numPr>
        <w:spacing w:before="100" w:beforeAutospacing="1" w:after="100" w:afterAutospacing="1" w:line="457" w:lineRule="atLeast"/>
        <w:ind w:left="514"/>
        <w:rPr>
          <w:rFonts w:ascii="Arial CE" w:eastAsia="Times New Roman" w:hAnsi="Arial CE" w:cs="Arial CE"/>
          <w:color w:val="000000"/>
          <w:sz w:val="23"/>
          <w:szCs w:val="23"/>
          <w:lang w:eastAsia="pl-PL"/>
        </w:rPr>
      </w:pP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II.1.6) Wspólny Słownik Zamówień (CPV):</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33.79.30.00-5, 38.00.00.00-5.</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II.1.7) Czy dopuszcza się złożenie oferty częściowej:</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tak, liczba części: 2.</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II.1.8) Czy dopuszcza się złożenie oferty wariantowej:</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nie.</w:t>
      </w:r>
    </w:p>
    <w:p w:rsidR="007F1BBF" w:rsidRPr="007F1BBF" w:rsidRDefault="007F1BBF" w:rsidP="007F1BBF">
      <w:pPr>
        <w:spacing w:after="0" w:line="240" w:lineRule="auto"/>
        <w:rPr>
          <w:rFonts w:ascii="Times New Roman" w:eastAsia="Times New Roman" w:hAnsi="Times New Roman" w:cs="Times New Roman"/>
          <w:sz w:val="24"/>
          <w:szCs w:val="24"/>
          <w:lang w:eastAsia="pl-PL"/>
        </w:rPr>
      </w:pPr>
      <w:r w:rsidRPr="007F1BBF">
        <w:rPr>
          <w:rFonts w:ascii="Arial CE" w:eastAsia="Times New Roman" w:hAnsi="Arial CE" w:cs="Arial CE"/>
          <w:color w:val="000000"/>
          <w:sz w:val="23"/>
          <w:szCs w:val="23"/>
          <w:lang w:eastAsia="pl-PL"/>
        </w:rPr>
        <w:br/>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II.2) CZAS TRWANIA ZAMÓWIENIA LUB TERMIN WYKONANIA:</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Zakończenie: 28.02.2017.</w:t>
      </w:r>
    </w:p>
    <w:p w:rsidR="007F1BBF" w:rsidRPr="007F1BBF" w:rsidRDefault="007F1BBF" w:rsidP="007F1BBF">
      <w:pPr>
        <w:spacing w:before="429" w:after="257" w:line="457" w:lineRule="atLeast"/>
        <w:rPr>
          <w:rFonts w:ascii="Arial CE" w:eastAsia="Times New Roman" w:hAnsi="Arial CE" w:cs="Arial CE"/>
          <w:b/>
          <w:bCs/>
          <w:color w:val="000000"/>
          <w:sz w:val="24"/>
          <w:szCs w:val="24"/>
          <w:u w:val="single"/>
          <w:lang w:eastAsia="pl-PL"/>
        </w:rPr>
      </w:pPr>
      <w:r w:rsidRPr="007F1BBF">
        <w:rPr>
          <w:rFonts w:ascii="Arial CE" w:eastAsia="Times New Roman" w:hAnsi="Arial CE" w:cs="Arial CE"/>
          <w:b/>
          <w:bCs/>
          <w:color w:val="000000"/>
          <w:sz w:val="24"/>
          <w:szCs w:val="24"/>
          <w:u w:val="single"/>
          <w:lang w:eastAsia="pl-PL"/>
        </w:rPr>
        <w:t>SEKCJA III: INFORMACJE O CHARAKTERZE PRAWNYM, EKONOMICZNYM, FINANSOWYM I TECHNICZNYM</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III.1) WADIUM</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Informacja na temat wadium:</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Zamawiający nie wymaga wniesienia wadium oraz zabezpieczenia należytego wykonania umowy.</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III.2) ZALICZKI</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III.3) WARUNKI UDZIAŁU W POSTĘPOWANIU ORAZ OPIS SPOSOBU DOKONYWANIA OCENY SPEŁNIANIA TYCH WARUNKÓW</w:t>
      </w:r>
    </w:p>
    <w:p w:rsidR="007F1BBF" w:rsidRPr="007F1BBF" w:rsidRDefault="007F1BBF" w:rsidP="007F1BBF">
      <w:pPr>
        <w:numPr>
          <w:ilvl w:val="0"/>
          <w:numId w:val="3"/>
        </w:num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III. 3.1) Uprawnienia do wykonywania określonej działalności lub czynności, jeżeli przepisy prawa nakładają obowiązek ich posiadania</w:t>
      </w:r>
    </w:p>
    <w:p w:rsidR="007F1BBF" w:rsidRPr="007F1BBF" w:rsidRDefault="007F1BBF" w:rsidP="007F1BBF">
      <w:p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Opis sposobu dokonywania oceny spełniania tego warunku</w:t>
      </w:r>
    </w:p>
    <w:p w:rsidR="007F1BBF" w:rsidRPr="007F1BBF" w:rsidRDefault="007F1BBF" w:rsidP="007F1BBF">
      <w:pPr>
        <w:numPr>
          <w:ilvl w:val="1"/>
          <w:numId w:val="3"/>
        </w:numPr>
        <w:spacing w:after="0" w:line="457" w:lineRule="atLeast"/>
        <w:ind w:left="1285"/>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7F1BBF" w:rsidRPr="007F1BBF" w:rsidRDefault="007F1BBF" w:rsidP="007F1BBF">
      <w:pPr>
        <w:numPr>
          <w:ilvl w:val="0"/>
          <w:numId w:val="3"/>
        </w:num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III.3.2) Wiedza i doświadczenie</w:t>
      </w:r>
    </w:p>
    <w:p w:rsidR="007F1BBF" w:rsidRPr="007F1BBF" w:rsidRDefault="007F1BBF" w:rsidP="007F1BBF">
      <w:p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Opis sposobu dokonywania oceny spełniania tego warunku</w:t>
      </w:r>
    </w:p>
    <w:p w:rsidR="007F1BBF" w:rsidRPr="007F1BBF" w:rsidRDefault="007F1BBF" w:rsidP="007F1BBF">
      <w:pPr>
        <w:numPr>
          <w:ilvl w:val="1"/>
          <w:numId w:val="3"/>
        </w:numPr>
        <w:spacing w:after="0" w:line="457" w:lineRule="atLeast"/>
        <w:ind w:left="1285"/>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 xml:space="preserve">Zamawiający nie konkretyzuje w/w warunku poprzez stworzenie szczegółowego opisu sposobu dokonywania oceny jego spełniania. Zamawiający oceni powyższy warunek w oparciu o oświadczenia o </w:t>
      </w:r>
      <w:r w:rsidRPr="007F1BBF">
        <w:rPr>
          <w:rFonts w:ascii="Arial CE" w:eastAsia="Times New Roman" w:hAnsi="Arial CE" w:cs="Arial CE"/>
          <w:color w:val="000000"/>
          <w:sz w:val="23"/>
          <w:szCs w:val="23"/>
          <w:lang w:eastAsia="pl-PL"/>
        </w:rPr>
        <w:lastRenderedPageBreak/>
        <w:t>spełnieniu warunków udziału w postępowaniu, o których mowa w rozdziale w pkt. VI SIWZ (załącznik nr 2a do SIWZ), wg formuły spełnia/nie spełnia</w:t>
      </w:r>
    </w:p>
    <w:p w:rsidR="007F1BBF" w:rsidRPr="007F1BBF" w:rsidRDefault="007F1BBF" w:rsidP="007F1BBF">
      <w:pPr>
        <w:numPr>
          <w:ilvl w:val="0"/>
          <w:numId w:val="3"/>
        </w:num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III.3.3) Potencjał techniczny</w:t>
      </w:r>
    </w:p>
    <w:p w:rsidR="007F1BBF" w:rsidRPr="007F1BBF" w:rsidRDefault="007F1BBF" w:rsidP="007F1BBF">
      <w:p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Opis sposobu dokonywania oceny spełniania tego warunku</w:t>
      </w:r>
    </w:p>
    <w:p w:rsidR="007F1BBF" w:rsidRPr="007F1BBF" w:rsidRDefault="007F1BBF" w:rsidP="007F1BBF">
      <w:pPr>
        <w:numPr>
          <w:ilvl w:val="1"/>
          <w:numId w:val="3"/>
        </w:numPr>
        <w:spacing w:after="0" w:line="457" w:lineRule="atLeast"/>
        <w:ind w:left="1285"/>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7F1BBF" w:rsidRPr="007F1BBF" w:rsidRDefault="007F1BBF" w:rsidP="007F1BBF">
      <w:pPr>
        <w:numPr>
          <w:ilvl w:val="0"/>
          <w:numId w:val="3"/>
        </w:num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III.3.4) Osoby zdolne do wykonania zamówienia</w:t>
      </w:r>
    </w:p>
    <w:p w:rsidR="007F1BBF" w:rsidRPr="007F1BBF" w:rsidRDefault="007F1BBF" w:rsidP="007F1BBF">
      <w:p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Opis sposobu dokonywania oceny spełniania tego warunku</w:t>
      </w:r>
    </w:p>
    <w:p w:rsidR="007F1BBF" w:rsidRPr="007F1BBF" w:rsidRDefault="007F1BBF" w:rsidP="007F1BBF">
      <w:pPr>
        <w:numPr>
          <w:ilvl w:val="1"/>
          <w:numId w:val="3"/>
        </w:numPr>
        <w:spacing w:after="0" w:line="457" w:lineRule="atLeast"/>
        <w:ind w:left="1285"/>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7F1BBF" w:rsidRPr="007F1BBF" w:rsidRDefault="007F1BBF" w:rsidP="007F1BBF">
      <w:pPr>
        <w:numPr>
          <w:ilvl w:val="0"/>
          <w:numId w:val="3"/>
        </w:num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III.3.5) Sytuacja ekonomiczna i finansowa</w:t>
      </w:r>
    </w:p>
    <w:p w:rsidR="007F1BBF" w:rsidRPr="007F1BBF" w:rsidRDefault="007F1BBF" w:rsidP="007F1BBF">
      <w:p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Opis sposobu dokonywania oceny spełniania tego warunku</w:t>
      </w:r>
    </w:p>
    <w:p w:rsidR="007F1BBF" w:rsidRPr="007F1BBF" w:rsidRDefault="007F1BBF" w:rsidP="007F1BBF">
      <w:pPr>
        <w:numPr>
          <w:ilvl w:val="1"/>
          <w:numId w:val="3"/>
        </w:numPr>
        <w:spacing w:after="0" w:line="457" w:lineRule="atLeast"/>
        <w:ind w:left="1285"/>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Zamawiający nie konkretyzuje w/w warunku poprzez stworzenie szczegółowego opisu sposobu dokonywania oceny jego spełniania. Zamawiający oceni powyższy warunek w oparciu o oświadczenia o spełnieniu warunków udziału w postępowaniu, o których mowa w rozdziale w pkt. VI SIWZ (załącznik nr 2a do SIWZ), wg formuły spełnia/nie spełnia</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III.4) INFORMACJA O OŚWIADCZENIACH LUB DOKUMENTACH, JAKIE MAJĄ DOSTARCZYĆ WYKONAWCY W CELU POTWIERDZENIA SPEŁNIANIA WARUNKÓW UDZIAŁU W POSTĘPOWANIU ORAZ NIEPODLEGANIA WYKLUCZENIU NA PODSTAWIE ART. 24 UST. 1 USTAWY</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III.4.1) W zakresie wykazania spełniania przez wykonawcę warunków, o których mowa w art. 22 ust. 1 ustawy, oprócz oświadczenia o spełnianiu warunków udziału w postępowaniu należy przedłożyć:</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lastRenderedPageBreak/>
        <w:t>III.4.2) W zakresie potwierdzenia niepodlegania wykluczeniu na podstawie art. 24 ust. 1 ustawy, należy przedłożyć:</w:t>
      </w:r>
    </w:p>
    <w:p w:rsidR="007F1BBF" w:rsidRPr="007F1BBF" w:rsidRDefault="007F1BBF" w:rsidP="007F1BBF">
      <w:pPr>
        <w:numPr>
          <w:ilvl w:val="0"/>
          <w:numId w:val="4"/>
        </w:numPr>
        <w:spacing w:before="100" w:beforeAutospacing="1" w:after="206" w:line="457" w:lineRule="atLeast"/>
        <w:ind w:right="343"/>
        <w:jc w:val="both"/>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oświadczenie o braku podstaw do wykluczenia;</w:t>
      </w:r>
    </w:p>
    <w:p w:rsidR="007F1BBF" w:rsidRPr="007F1BBF" w:rsidRDefault="007F1BBF" w:rsidP="007F1BBF">
      <w:pPr>
        <w:numPr>
          <w:ilvl w:val="0"/>
          <w:numId w:val="4"/>
        </w:numPr>
        <w:spacing w:before="100" w:beforeAutospacing="1" w:after="206" w:line="457" w:lineRule="atLeast"/>
        <w:ind w:right="343"/>
        <w:jc w:val="both"/>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7F1BBF">
        <w:rPr>
          <w:rFonts w:ascii="Arial CE" w:eastAsia="Times New Roman" w:hAnsi="Arial CE" w:cs="Arial CE"/>
          <w:color w:val="000000"/>
          <w:sz w:val="23"/>
          <w:szCs w:val="23"/>
          <w:lang w:eastAsia="pl-PL"/>
        </w:rPr>
        <w:t>pkt</w:t>
      </w:r>
      <w:proofErr w:type="spellEnd"/>
      <w:r w:rsidRPr="007F1BBF">
        <w:rPr>
          <w:rFonts w:ascii="Arial CE" w:eastAsia="Times New Roman" w:hAnsi="Arial CE" w:cs="Arial CE"/>
          <w:color w:val="000000"/>
          <w:sz w:val="23"/>
          <w:szCs w:val="23"/>
          <w:lang w:eastAsia="pl-PL"/>
        </w:rPr>
        <w:t xml:space="preserve"> 2 ustawy, wystawiony nie wcześniej niż 6 miesięcy przed upływem terminu składania wniosków o dopuszczenie do udziału w postępowaniu o udzielenie zamówienia albo składania ofert;</w:t>
      </w:r>
    </w:p>
    <w:p w:rsidR="007F1BBF" w:rsidRPr="007F1BBF" w:rsidRDefault="007F1BBF" w:rsidP="007F1BBF">
      <w:pPr>
        <w:spacing w:after="0" w:line="457" w:lineRule="atLeast"/>
        <w:ind w:left="257"/>
        <w:rPr>
          <w:rFonts w:ascii="Arial CE" w:eastAsia="Times New Roman" w:hAnsi="Arial CE" w:cs="Arial CE"/>
          <w:b/>
          <w:bCs/>
          <w:color w:val="000000"/>
          <w:sz w:val="23"/>
          <w:szCs w:val="23"/>
          <w:lang w:eastAsia="pl-PL"/>
        </w:rPr>
      </w:pPr>
      <w:r w:rsidRPr="007F1BBF">
        <w:rPr>
          <w:rFonts w:ascii="Arial CE" w:eastAsia="Times New Roman" w:hAnsi="Arial CE" w:cs="Arial CE"/>
          <w:b/>
          <w:bCs/>
          <w:color w:val="000000"/>
          <w:sz w:val="23"/>
          <w:szCs w:val="23"/>
          <w:lang w:eastAsia="pl-PL"/>
        </w:rPr>
        <w:t>III.4.3) Dokumenty podmiotów zagranicznych</w:t>
      </w:r>
    </w:p>
    <w:p w:rsidR="007F1BBF" w:rsidRPr="007F1BBF" w:rsidRDefault="007F1BBF" w:rsidP="007F1BBF">
      <w:pPr>
        <w:spacing w:after="0" w:line="457" w:lineRule="atLeast"/>
        <w:ind w:left="257"/>
        <w:rPr>
          <w:rFonts w:ascii="Arial CE" w:eastAsia="Times New Roman" w:hAnsi="Arial CE" w:cs="Arial CE"/>
          <w:b/>
          <w:bCs/>
          <w:color w:val="000000"/>
          <w:sz w:val="23"/>
          <w:szCs w:val="23"/>
          <w:lang w:eastAsia="pl-PL"/>
        </w:rPr>
      </w:pPr>
      <w:r w:rsidRPr="007F1BBF">
        <w:rPr>
          <w:rFonts w:ascii="Arial CE" w:eastAsia="Times New Roman" w:hAnsi="Arial CE" w:cs="Arial CE"/>
          <w:b/>
          <w:bCs/>
          <w:color w:val="000000"/>
          <w:sz w:val="23"/>
          <w:szCs w:val="23"/>
          <w:lang w:eastAsia="pl-PL"/>
        </w:rPr>
        <w:t>Jeżeli wykonawca ma siedzibę lub miejsce zamieszkania poza terytorium Rzeczypospolitej Polskiej, przedkłada:</w:t>
      </w:r>
    </w:p>
    <w:p w:rsidR="007F1BBF" w:rsidRPr="007F1BBF" w:rsidRDefault="007F1BBF" w:rsidP="007F1BBF">
      <w:pPr>
        <w:spacing w:after="0" w:line="457" w:lineRule="atLeast"/>
        <w:ind w:left="257"/>
        <w:rPr>
          <w:rFonts w:ascii="Arial CE" w:eastAsia="Times New Roman" w:hAnsi="Arial CE" w:cs="Arial CE"/>
          <w:b/>
          <w:bCs/>
          <w:color w:val="000000"/>
          <w:sz w:val="23"/>
          <w:szCs w:val="23"/>
          <w:lang w:eastAsia="pl-PL"/>
        </w:rPr>
      </w:pPr>
      <w:r w:rsidRPr="007F1BBF">
        <w:rPr>
          <w:rFonts w:ascii="Arial CE" w:eastAsia="Times New Roman" w:hAnsi="Arial CE" w:cs="Arial CE"/>
          <w:b/>
          <w:bCs/>
          <w:color w:val="000000"/>
          <w:sz w:val="23"/>
          <w:szCs w:val="23"/>
          <w:lang w:eastAsia="pl-PL"/>
        </w:rPr>
        <w:t>III.4.3.1) dokument wystawiony w kraju, w którym ma siedzibę lub miejsce zamieszkania potwierdzający, że:</w:t>
      </w:r>
    </w:p>
    <w:p w:rsidR="007F1BBF" w:rsidRPr="007F1BBF" w:rsidRDefault="007F1BBF" w:rsidP="007F1BBF">
      <w:pPr>
        <w:numPr>
          <w:ilvl w:val="0"/>
          <w:numId w:val="5"/>
        </w:numPr>
        <w:spacing w:before="100" w:beforeAutospacing="1" w:after="206" w:line="457" w:lineRule="atLeast"/>
        <w:ind w:right="343"/>
        <w:jc w:val="both"/>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F1BBF" w:rsidRPr="007F1BBF" w:rsidRDefault="007F1BBF" w:rsidP="007F1BBF">
      <w:pPr>
        <w:spacing w:after="0" w:line="457" w:lineRule="atLeast"/>
        <w:ind w:left="257"/>
        <w:rPr>
          <w:rFonts w:ascii="Arial CE" w:eastAsia="Times New Roman" w:hAnsi="Arial CE" w:cs="Arial CE"/>
          <w:b/>
          <w:bCs/>
          <w:color w:val="000000"/>
          <w:sz w:val="23"/>
          <w:szCs w:val="23"/>
          <w:lang w:eastAsia="pl-PL"/>
        </w:rPr>
      </w:pPr>
      <w:r w:rsidRPr="007F1BBF">
        <w:rPr>
          <w:rFonts w:ascii="Arial CE" w:eastAsia="Times New Roman" w:hAnsi="Arial CE" w:cs="Arial CE"/>
          <w:b/>
          <w:bCs/>
          <w:color w:val="000000"/>
          <w:sz w:val="23"/>
          <w:szCs w:val="23"/>
          <w:lang w:eastAsia="pl-PL"/>
        </w:rPr>
        <w:t>III.4.4) Dokumenty dotyczące przynależności do tej samej grupy kapitałowej</w:t>
      </w:r>
    </w:p>
    <w:p w:rsidR="007F1BBF" w:rsidRPr="007F1BBF" w:rsidRDefault="007F1BBF" w:rsidP="007F1BBF">
      <w:pPr>
        <w:numPr>
          <w:ilvl w:val="0"/>
          <w:numId w:val="6"/>
        </w:numPr>
        <w:spacing w:before="100" w:beforeAutospacing="1" w:after="206" w:line="457" w:lineRule="atLeast"/>
        <w:ind w:right="343"/>
        <w:jc w:val="both"/>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lista podmiotów należących do tej samej grupy kapitałowej w rozumieniu ustawy z dnia 16 lutego 2007 r. o ochronie konkurencji i konsumentów albo informacji o tym, że nie należy do grupy kapitałowej;</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III.6) INNE DOKUMENTY</w:t>
      </w:r>
    </w:p>
    <w:p w:rsidR="007F1BBF" w:rsidRPr="007F1BBF" w:rsidRDefault="007F1BBF" w:rsidP="007F1BBF">
      <w:pPr>
        <w:spacing w:after="0" w:line="457" w:lineRule="atLeast"/>
        <w:ind w:left="257"/>
        <w:rPr>
          <w:rFonts w:ascii="Arial CE" w:eastAsia="Times New Roman" w:hAnsi="Arial CE" w:cs="Arial CE"/>
          <w:b/>
          <w:bCs/>
          <w:color w:val="000000"/>
          <w:sz w:val="23"/>
          <w:szCs w:val="23"/>
          <w:lang w:eastAsia="pl-PL"/>
        </w:rPr>
      </w:pPr>
      <w:r w:rsidRPr="007F1BBF">
        <w:rPr>
          <w:rFonts w:ascii="Arial CE" w:eastAsia="Times New Roman" w:hAnsi="Arial CE" w:cs="Arial CE"/>
          <w:b/>
          <w:bCs/>
          <w:color w:val="000000"/>
          <w:sz w:val="23"/>
          <w:szCs w:val="23"/>
          <w:lang w:eastAsia="pl-PL"/>
        </w:rPr>
        <w:t xml:space="preserve">Inne dokumenty niewymienione w </w:t>
      </w:r>
      <w:proofErr w:type="spellStart"/>
      <w:r w:rsidRPr="007F1BBF">
        <w:rPr>
          <w:rFonts w:ascii="Arial CE" w:eastAsia="Times New Roman" w:hAnsi="Arial CE" w:cs="Arial CE"/>
          <w:b/>
          <w:bCs/>
          <w:color w:val="000000"/>
          <w:sz w:val="23"/>
          <w:szCs w:val="23"/>
          <w:lang w:eastAsia="pl-PL"/>
        </w:rPr>
        <w:t>pkt</w:t>
      </w:r>
      <w:proofErr w:type="spellEnd"/>
      <w:r w:rsidRPr="007F1BBF">
        <w:rPr>
          <w:rFonts w:ascii="Arial CE" w:eastAsia="Times New Roman" w:hAnsi="Arial CE" w:cs="Arial CE"/>
          <w:b/>
          <w:bCs/>
          <w:color w:val="000000"/>
          <w:sz w:val="23"/>
          <w:szCs w:val="23"/>
          <w:lang w:eastAsia="pl-PL"/>
        </w:rPr>
        <w:t xml:space="preserve"> III.4) albo w </w:t>
      </w:r>
      <w:proofErr w:type="spellStart"/>
      <w:r w:rsidRPr="007F1BBF">
        <w:rPr>
          <w:rFonts w:ascii="Arial CE" w:eastAsia="Times New Roman" w:hAnsi="Arial CE" w:cs="Arial CE"/>
          <w:b/>
          <w:bCs/>
          <w:color w:val="000000"/>
          <w:sz w:val="23"/>
          <w:szCs w:val="23"/>
          <w:lang w:eastAsia="pl-PL"/>
        </w:rPr>
        <w:t>pkt</w:t>
      </w:r>
      <w:proofErr w:type="spellEnd"/>
      <w:r w:rsidRPr="007F1BBF">
        <w:rPr>
          <w:rFonts w:ascii="Arial CE" w:eastAsia="Times New Roman" w:hAnsi="Arial CE" w:cs="Arial CE"/>
          <w:b/>
          <w:bCs/>
          <w:color w:val="000000"/>
          <w:sz w:val="23"/>
          <w:szCs w:val="23"/>
          <w:lang w:eastAsia="pl-PL"/>
        </w:rPr>
        <w:t xml:space="preserve"> III.5)</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 xml:space="preserve">W przypadku, gdy Wykonawca ma siedzibę lub miejsce zamieszkania poza terytorium Polski, zamiast dokumentu, o którym mowa w </w:t>
      </w:r>
      <w:proofErr w:type="spellStart"/>
      <w:r w:rsidRPr="007F1BBF">
        <w:rPr>
          <w:rFonts w:ascii="Arial CE" w:eastAsia="Times New Roman" w:hAnsi="Arial CE" w:cs="Arial CE"/>
          <w:color w:val="000000"/>
          <w:sz w:val="23"/>
          <w:szCs w:val="23"/>
          <w:lang w:eastAsia="pl-PL"/>
        </w:rPr>
        <w:t>pkt</w:t>
      </w:r>
      <w:proofErr w:type="spellEnd"/>
      <w:r w:rsidRPr="007F1BBF">
        <w:rPr>
          <w:rFonts w:ascii="Arial CE" w:eastAsia="Times New Roman" w:hAnsi="Arial CE" w:cs="Arial CE"/>
          <w:color w:val="000000"/>
          <w:sz w:val="23"/>
          <w:szCs w:val="23"/>
          <w:lang w:eastAsia="pl-PL"/>
        </w:rPr>
        <w:t xml:space="preserve"> VI, ust. 5, </w:t>
      </w:r>
      <w:proofErr w:type="spellStart"/>
      <w:r w:rsidRPr="007F1BBF">
        <w:rPr>
          <w:rFonts w:ascii="Arial CE" w:eastAsia="Times New Roman" w:hAnsi="Arial CE" w:cs="Arial CE"/>
          <w:color w:val="000000"/>
          <w:sz w:val="23"/>
          <w:szCs w:val="23"/>
          <w:lang w:eastAsia="pl-PL"/>
        </w:rPr>
        <w:t>ppkt</w:t>
      </w:r>
      <w:proofErr w:type="spellEnd"/>
      <w:r w:rsidRPr="007F1BBF">
        <w:rPr>
          <w:rFonts w:ascii="Arial CE" w:eastAsia="Times New Roman" w:hAnsi="Arial CE" w:cs="Arial CE"/>
          <w:color w:val="000000"/>
          <w:sz w:val="23"/>
          <w:szCs w:val="23"/>
          <w:lang w:eastAsia="pl-PL"/>
        </w:rPr>
        <w:t xml:space="preserve"> 5.2 SIWZ, zobowiązany jest przedłożyć dokument lub dokumenty, wystawione w kraju, w którym </w:t>
      </w:r>
      <w:r w:rsidRPr="007F1BBF">
        <w:rPr>
          <w:rFonts w:ascii="Arial CE" w:eastAsia="Times New Roman" w:hAnsi="Arial CE" w:cs="Arial CE"/>
          <w:color w:val="000000"/>
          <w:sz w:val="23"/>
          <w:szCs w:val="23"/>
          <w:lang w:eastAsia="pl-PL"/>
        </w:rPr>
        <w:lastRenderedPageBreak/>
        <w:t xml:space="preserve">ma siedzibę lub miejsce zamieszkania, potwierdzające odpowiednio że: 6 .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w:t>
      </w:r>
      <w:proofErr w:type="spellStart"/>
      <w:r w:rsidRPr="007F1BBF">
        <w:rPr>
          <w:rFonts w:ascii="Arial CE" w:eastAsia="Times New Roman" w:hAnsi="Arial CE" w:cs="Arial CE"/>
          <w:color w:val="000000"/>
          <w:sz w:val="23"/>
          <w:szCs w:val="23"/>
          <w:lang w:eastAsia="pl-PL"/>
        </w:rPr>
        <w:t>pkt</w:t>
      </w:r>
      <w:proofErr w:type="spellEnd"/>
      <w:r w:rsidRPr="007F1BBF">
        <w:rPr>
          <w:rFonts w:ascii="Arial CE" w:eastAsia="Times New Roman" w:hAnsi="Arial CE" w:cs="Arial CE"/>
          <w:color w:val="000000"/>
          <w:sz w:val="23"/>
          <w:szCs w:val="23"/>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w:t>
      </w:r>
      <w:proofErr w:type="spellStart"/>
      <w:r w:rsidRPr="007F1BBF">
        <w:rPr>
          <w:rFonts w:ascii="Arial CE" w:eastAsia="Times New Roman" w:hAnsi="Arial CE" w:cs="Arial CE"/>
          <w:color w:val="000000"/>
          <w:sz w:val="23"/>
          <w:szCs w:val="23"/>
          <w:lang w:eastAsia="pl-PL"/>
        </w:rPr>
        <w:t>pkt</w:t>
      </w:r>
      <w:proofErr w:type="spellEnd"/>
      <w:r w:rsidRPr="007F1BBF">
        <w:rPr>
          <w:rFonts w:ascii="Arial CE" w:eastAsia="Times New Roman" w:hAnsi="Arial CE" w:cs="Arial CE"/>
          <w:color w:val="000000"/>
          <w:sz w:val="23"/>
          <w:szCs w:val="23"/>
          <w:lang w:eastAsia="pl-PL"/>
        </w:rPr>
        <w:t xml:space="preserve">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Pełnomocnictwo to winno zostać dołączone do oferty i musi być złożone w oryginale lub kopii uwierzytelnionej notarialnie.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w:t>
      </w:r>
      <w:proofErr w:type="spellStart"/>
      <w:r w:rsidRPr="007F1BBF">
        <w:rPr>
          <w:rFonts w:ascii="Arial CE" w:eastAsia="Times New Roman" w:hAnsi="Arial CE" w:cs="Arial CE"/>
          <w:color w:val="000000"/>
          <w:sz w:val="23"/>
          <w:szCs w:val="23"/>
          <w:lang w:eastAsia="pl-PL"/>
        </w:rPr>
        <w:t>pkt</w:t>
      </w:r>
      <w:proofErr w:type="spellEnd"/>
      <w:r w:rsidRPr="007F1BBF">
        <w:rPr>
          <w:rFonts w:ascii="Arial CE" w:eastAsia="Times New Roman" w:hAnsi="Arial CE" w:cs="Arial CE"/>
          <w:color w:val="000000"/>
          <w:sz w:val="23"/>
          <w:szCs w:val="23"/>
          <w:lang w:eastAsia="pl-PL"/>
        </w:rPr>
        <w:t xml:space="preserve"> 5.1, 5.2 SIWZ powinny być złożone przez każdego z Wykonawców wspólnie ubiegających się o udzielenie zamówienia.</w:t>
      </w:r>
    </w:p>
    <w:p w:rsidR="007F1BBF" w:rsidRPr="007F1BBF" w:rsidRDefault="007F1BBF" w:rsidP="007F1BBF">
      <w:pPr>
        <w:spacing w:before="429" w:after="257" w:line="457" w:lineRule="atLeast"/>
        <w:rPr>
          <w:rFonts w:ascii="Arial CE" w:eastAsia="Times New Roman" w:hAnsi="Arial CE" w:cs="Arial CE"/>
          <w:b/>
          <w:bCs/>
          <w:color w:val="000000"/>
          <w:sz w:val="24"/>
          <w:szCs w:val="24"/>
          <w:u w:val="single"/>
          <w:lang w:eastAsia="pl-PL"/>
        </w:rPr>
      </w:pPr>
      <w:r w:rsidRPr="007F1BBF">
        <w:rPr>
          <w:rFonts w:ascii="Arial CE" w:eastAsia="Times New Roman" w:hAnsi="Arial CE" w:cs="Arial CE"/>
          <w:b/>
          <w:bCs/>
          <w:color w:val="000000"/>
          <w:sz w:val="24"/>
          <w:szCs w:val="24"/>
          <w:u w:val="single"/>
          <w:lang w:eastAsia="pl-PL"/>
        </w:rPr>
        <w:lastRenderedPageBreak/>
        <w:t>SEKCJA IV: PROCEDURA</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IV.1) TRYB UDZIELENIA ZAMÓWIENIA</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IV.1.1) Tryb udzielenia zamówienia:</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przetarg nieograniczony.</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IV.2) KRYTERIA OCENY OFERT</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IV.2.1) Kryteria oceny ofert:</w:t>
      </w:r>
      <w:r w:rsidRPr="007F1BBF">
        <w:rPr>
          <w:rFonts w:ascii="Arial CE" w:eastAsia="Times New Roman" w:hAnsi="Arial CE" w:cs="Arial CE"/>
          <w:b/>
          <w:bCs/>
          <w:color w:val="000000"/>
          <w:sz w:val="23"/>
          <w:lang w:eastAsia="pl-PL"/>
        </w:rPr>
        <w:t> </w:t>
      </w:r>
      <w:r w:rsidRPr="007F1BBF">
        <w:rPr>
          <w:rFonts w:ascii="Arial CE" w:eastAsia="Times New Roman" w:hAnsi="Arial CE" w:cs="Arial CE"/>
          <w:color w:val="000000"/>
          <w:sz w:val="23"/>
          <w:szCs w:val="23"/>
          <w:lang w:eastAsia="pl-PL"/>
        </w:rPr>
        <w:t>cena oraz inne kryteria związane z przedmiotem zamówienia:</w:t>
      </w:r>
    </w:p>
    <w:p w:rsidR="007F1BBF" w:rsidRPr="007F1BBF" w:rsidRDefault="007F1BBF" w:rsidP="007F1BBF">
      <w:pPr>
        <w:numPr>
          <w:ilvl w:val="0"/>
          <w:numId w:val="7"/>
        </w:numPr>
        <w:spacing w:before="100" w:beforeAutospacing="1" w:after="100" w:afterAutospacing="1" w:line="457" w:lineRule="atLeast"/>
        <w:ind w:left="514"/>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1 - Cena - 90</w:t>
      </w:r>
    </w:p>
    <w:p w:rsidR="007F1BBF" w:rsidRPr="007F1BBF" w:rsidRDefault="007F1BBF" w:rsidP="007F1BBF">
      <w:pPr>
        <w:numPr>
          <w:ilvl w:val="0"/>
          <w:numId w:val="7"/>
        </w:numPr>
        <w:spacing w:before="100" w:beforeAutospacing="1" w:after="100" w:afterAutospacing="1" w:line="457" w:lineRule="atLeast"/>
        <w:ind w:left="514"/>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 xml:space="preserve">2 - Termin </w:t>
      </w:r>
      <w:proofErr w:type="spellStart"/>
      <w:r w:rsidRPr="007F1BBF">
        <w:rPr>
          <w:rFonts w:ascii="Arial CE" w:eastAsia="Times New Roman" w:hAnsi="Arial CE" w:cs="Arial CE"/>
          <w:color w:val="000000"/>
          <w:sz w:val="23"/>
          <w:szCs w:val="23"/>
          <w:lang w:eastAsia="pl-PL"/>
        </w:rPr>
        <w:t>płatnośći</w:t>
      </w:r>
      <w:proofErr w:type="spellEnd"/>
      <w:r w:rsidRPr="007F1BBF">
        <w:rPr>
          <w:rFonts w:ascii="Arial CE" w:eastAsia="Times New Roman" w:hAnsi="Arial CE" w:cs="Arial CE"/>
          <w:color w:val="000000"/>
          <w:sz w:val="23"/>
          <w:szCs w:val="23"/>
          <w:lang w:eastAsia="pl-PL"/>
        </w:rPr>
        <w:t xml:space="preserve"> - 10</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IV.2.2)</w:t>
      </w:r>
    </w:p>
    <w:tbl>
      <w:tblPr>
        <w:tblW w:w="0" w:type="auto"/>
        <w:tblCellSpacing w:w="15" w:type="dxa"/>
        <w:tblInd w:w="257" w:type="dxa"/>
        <w:tblCellMar>
          <w:top w:w="15" w:type="dxa"/>
          <w:left w:w="15" w:type="dxa"/>
          <w:bottom w:w="15" w:type="dxa"/>
          <w:right w:w="15" w:type="dxa"/>
        </w:tblCellMar>
        <w:tblLook w:val="04A0"/>
      </w:tblPr>
      <w:tblGrid>
        <w:gridCol w:w="302"/>
        <w:gridCol w:w="8618"/>
      </w:tblGrid>
      <w:tr w:rsidR="007F1BBF" w:rsidRPr="007F1BBF" w:rsidTr="007F1BBF">
        <w:trPr>
          <w:tblCellSpacing w:w="15" w:type="dxa"/>
        </w:trPr>
        <w:tc>
          <w:tcPr>
            <w:tcW w:w="257" w:type="dxa"/>
            <w:tcBorders>
              <w:top w:val="single" w:sz="6" w:space="0" w:color="000000"/>
              <w:left w:val="single" w:sz="6" w:space="0" w:color="000000"/>
              <w:bottom w:val="single" w:sz="6" w:space="0" w:color="000000"/>
              <w:right w:val="single" w:sz="6" w:space="0" w:color="000000"/>
            </w:tcBorders>
            <w:vAlign w:val="center"/>
            <w:hideMark/>
          </w:tcPr>
          <w:p w:rsidR="007F1BBF" w:rsidRPr="007F1BBF" w:rsidRDefault="007F1BBF" w:rsidP="007F1BBF">
            <w:pPr>
              <w:spacing w:after="0" w:line="240" w:lineRule="auto"/>
              <w:jc w:val="center"/>
              <w:rPr>
                <w:rFonts w:ascii="Verdana" w:eastAsia="Times New Roman" w:hAnsi="Verdana" w:cs="Times New Roman"/>
                <w:color w:val="000000"/>
                <w:sz w:val="19"/>
                <w:szCs w:val="19"/>
                <w:lang w:eastAsia="pl-PL"/>
              </w:rPr>
            </w:pPr>
            <w:r w:rsidRPr="007F1BBF">
              <w:rPr>
                <w:rFonts w:ascii="Verdana" w:eastAsia="Times New Roman" w:hAnsi="Verdana" w:cs="Times New Roman"/>
                <w:b/>
                <w:bCs/>
                <w:color w:val="000000"/>
                <w:sz w:val="19"/>
                <w:szCs w:val="19"/>
                <w:lang w:eastAsia="pl-PL"/>
              </w:rPr>
              <w:t> </w:t>
            </w:r>
          </w:p>
        </w:tc>
        <w:tc>
          <w:tcPr>
            <w:tcW w:w="0" w:type="auto"/>
            <w:vAlign w:val="center"/>
            <w:hideMark/>
          </w:tcPr>
          <w:p w:rsidR="007F1BBF" w:rsidRPr="007F1BBF" w:rsidRDefault="007F1BBF" w:rsidP="007F1BBF">
            <w:pPr>
              <w:spacing w:after="0" w:line="240" w:lineRule="auto"/>
              <w:rPr>
                <w:rFonts w:ascii="Verdana" w:eastAsia="Times New Roman" w:hAnsi="Verdana" w:cs="Times New Roman"/>
                <w:color w:val="000000"/>
                <w:sz w:val="19"/>
                <w:szCs w:val="19"/>
                <w:lang w:eastAsia="pl-PL"/>
              </w:rPr>
            </w:pPr>
            <w:r w:rsidRPr="007F1BBF">
              <w:rPr>
                <w:rFonts w:ascii="Verdana" w:eastAsia="Times New Roman" w:hAnsi="Verdana" w:cs="Times New Roman"/>
                <w:b/>
                <w:bCs/>
                <w:color w:val="000000"/>
                <w:sz w:val="19"/>
                <w:szCs w:val="19"/>
                <w:lang w:eastAsia="pl-PL"/>
              </w:rPr>
              <w:t>przeprowadzona będzie aukcja elektroniczna,</w:t>
            </w:r>
            <w:r w:rsidRPr="007F1BBF">
              <w:rPr>
                <w:rFonts w:ascii="Verdana" w:eastAsia="Times New Roman" w:hAnsi="Verdana" w:cs="Times New Roman"/>
                <w:color w:val="000000"/>
                <w:sz w:val="19"/>
                <w:lang w:eastAsia="pl-PL"/>
              </w:rPr>
              <w:t> </w:t>
            </w:r>
            <w:r w:rsidRPr="007F1BBF">
              <w:rPr>
                <w:rFonts w:ascii="Verdana" w:eastAsia="Times New Roman" w:hAnsi="Verdana" w:cs="Times New Roman"/>
                <w:color w:val="000000"/>
                <w:sz w:val="19"/>
                <w:szCs w:val="19"/>
                <w:lang w:eastAsia="pl-PL"/>
              </w:rPr>
              <w:t>adres strony, na której będzie prowadzona:</w:t>
            </w:r>
          </w:p>
        </w:tc>
      </w:tr>
    </w:tbl>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IV.3) ZMIANA UMOWY</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przewiduje się istotne zmiany postanowień zawartej umowy w stosunku do treści oferty, na podstawie której dokonano wyboru wykonawcy:</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Dopuszczalne zmiany postanowień umowy oraz określenie warunków zmian</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Wykonawca gwarantuje zarówno stałość cen sprzedaży gazu, przez cały okres </w:t>
      </w:r>
      <w:r w:rsidRPr="007F1BBF">
        <w:rPr>
          <w:rFonts w:ascii="Arial CE" w:eastAsia="Times New Roman" w:hAnsi="Arial CE" w:cs="Arial CE"/>
          <w:color w:val="000000"/>
          <w:sz w:val="23"/>
          <w:szCs w:val="23"/>
          <w:lang w:eastAsia="pl-PL"/>
        </w:rPr>
        <w:lastRenderedPageBreak/>
        <w:t>obowiązywania umowy z tym zastrzeżeniem, że w wypadku zmiany urzędowej stawki (stawek) podatku VAT na przedmiot sprzedaży, strony dopuszczają zmianę treści umowy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e /Dopuszcza się zmianę ceny w przypadku zmiany wysokości minimalnego wynagrodzenia za pracę ustalonego na podstawie art. 2 ust. 3-5 ustawy z dnia 10 października 2002 r. o minimalnym wynagrodzeniu za pracę oraz zasad podlegania ubezpieczeniom społecznym lub ubezpieczeniu zdrowotnemu lub wysokości stawki składki na ubezpieczenia społeczne lub zdrowotne - jeżeli zmiany te będą miały wpływ na koszty wykonania zamówienia przez wykonawcę. 3. Warunkiem zmiany treści umowy jest podpisanie protokołu konieczności.</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IV.4) INFORMACJE ADMINISTRACYJNE</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IV.4.1)</w:t>
      </w:r>
      <w:r w:rsidRPr="007F1BBF">
        <w:rPr>
          <w:rFonts w:ascii="Arial CE" w:eastAsia="Times New Roman" w:hAnsi="Arial CE" w:cs="Arial CE"/>
          <w:color w:val="000000"/>
          <w:sz w:val="23"/>
          <w:szCs w:val="23"/>
          <w:lang w:eastAsia="pl-PL"/>
        </w:rPr>
        <w:t> </w:t>
      </w:r>
      <w:r w:rsidRPr="007F1BBF">
        <w:rPr>
          <w:rFonts w:ascii="Arial CE" w:eastAsia="Times New Roman" w:hAnsi="Arial CE" w:cs="Arial CE"/>
          <w:b/>
          <w:bCs/>
          <w:color w:val="000000"/>
          <w:sz w:val="23"/>
          <w:szCs w:val="23"/>
          <w:lang w:eastAsia="pl-PL"/>
        </w:rPr>
        <w:t>Adres strony internetowej, na której jest dostępna specyfikacja istotnych warunków zamówienia:</w:t>
      </w:r>
      <w:r w:rsidRPr="007F1BBF">
        <w:rPr>
          <w:rFonts w:ascii="Arial CE" w:eastAsia="Times New Roman" w:hAnsi="Arial CE" w:cs="Arial CE"/>
          <w:color w:val="000000"/>
          <w:sz w:val="23"/>
          <w:lang w:eastAsia="pl-PL"/>
        </w:rPr>
        <w:t> </w:t>
      </w:r>
      <w:proofErr w:type="spellStart"/>
      <w:r w:rsidRPr="007F1BBF">
        <w:rPr>
          <w:rFonts w:ascii="Arial CE" w:eastAsia="Times New Roman" w:hAnsi="Arial CE" w:cs="Arial CE"/>
          <w:color w:val="000000"/>
          <w:sz w:val="23"/>
          <w:szCs w:val="23"/>
          <w:lang w:eastAsia="pl-PL"/>
        </w:rPr>
        <w:t>www.gig.eu</w:t>
      </w:r>
      <w:proofErr w:type="spellEnd"/>
      <w:r w:rsidRPr="007F1BBF">
        <w:rPr>
          <w:rFonts w:ascii="Arial CE" w:eastAsia="Times New Roman" w:hAnsi="Arial CE" w:cs="Arial CE"/>
          <w:color w:val="000000"/>
          <w:sz w:val="23"/>
          <w:szCs w:val="23"/>
          <w:lang w:eastAsia="pl-PL"/>
        </w:rPr>
        <w:br/>
      </w:r>
      <w:r w:rsidRPr="007F1BBF">
        <w:rPr>
          <w:rFonts w:ascii="Arial CE" w:eastAsia="Times New Roman" w:hAnsi="Arial CE" w:cs="Arial CE"/>
          <w:b/>
          <w:bCs/>
          <w:color w:val="000000"/>
          <w:sz w:val="23"/>
          <w:szCs w:val="23"/>
          <w:lang w:eastAsia="pl-PL"/>
        </w:rPr>
        <w:t>Specyfikację istotnych warunków zamówienia można uzyskać pod adresem:</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Główny Instytut Górnictwa Plac Gwarków 1, 40 - 166 Katowice Gmach Dyrekcji, Dział Handlowy (FZ-1), II piętro, pokój 226.</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IV.4.4) Termin składania wniosków o dopuszczenie do udziału w postępowaniu lub ofert:</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26.01.2016 godzina 10:00, miejsce: Główny Instytut Górnictwa Plac Gwarków 1, 40 - 166 Katowice Gmach Dyrekcji, Dział Handlowy (FZ-1), II piętro, pokój 226.</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IV.4.5) Termin związania ofertą:</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okres w dniach: 30 (od ostatecznego terminu składania ofert).</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IV.4.16) Informacje dodatkowe, w tym dotyczące finansowania projektu/programu ze środków Unii Europejskiej:</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 xml:space="preserve">. Nie dopuszcza się składania ofert wariantowych. 5. Zamawiający nie przewiduje aukcji elektronicznej. 6. Zamawiający nie przewiduje udzielania zaliczek na poczet wykonania zamówienia. 7. Zamawiający nie przewiduje zawarcia umowy ramowej. 8. Zamawiający nie </w:t>
      </w:r>
      <w:r w:rsidRPr="007F1BBF">
        <w:rPr>
          <w:rFonts w:ascii="Arial CE" w:eastAsia="Times New Roman" w:hAnsi="Arial CE" w:cs="Arial CE"/>
          <w:color w:val="000000"/>
          <w:sz w:val="23"/>
          <w:szCs w:val="23"/>
          <w:lang w:eastAsia="pl-PL"/>
        </w:rPr>
        <w:lastRenderedPageBreak/>
        <w:t>przewiduje ustanowienia dynamicznego systemu zakupów. 9. Zamawiający nie ogranicza możliwości ubiegania się o zamówienie publiczne tylko dla Wykonawców, u których ponad 50 % zatrudnionych stanowią osoby niepełnosprawne. 10. Wszystkie szczegółowe warunki realizacji zamówienia zostały określone we wzorze umowy (załącznik nr 4) stanowiącym integralną część SIWZ. 11. Zamawiający zastrzega sobie prawo do realizacji zamówień w ilościach uzależnionych od rzeczywistych potrzeb oraz do ograniczenia zamówienia w zakresie ilościowym i rzeczowym, co nie jest odstąpieniem od umowy nawet w części. Z tego tytułu Wykonawca nie może wystąpić z roszczeniami w stosunku do Zamawiającego. 12. Ustala się termin uregulowania należności: Termin płatności za każdą dostawę cząstkową będzie liczony od daty dostarczenia do GIG prawidłowo wystawionej faktury obejmującej dostarczony towar. 13. Wykonawca udzieli gwarancji na dostarczone produkty zgodnie z gwarancją producenta, która obowiązywać będzie od daty odbioru przedmiotu zamówienia. 14. W przypadku zgłoszenia reklamacyjnego Wykonawca zobowiązuje się w terminie do 30 dni od otrzymania informacji wymienić wadliwe artykuły na nowe wraz z pełnym okresem gwarancyjnym. 15. Nie przewiduje się udzielenie zamówienia uzupełniającego. Zakup realizowany będzie w ramach Programu Badań Stosowanych pt.: Opracowanie technologii oczyszczania wód z naturalnych nuklidów promieniotwórczych z wykorzystaniem materiałów zeolitowych..</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w:t>
      </w:r>
      <w:proofErr w:type="spellStart"/>
      <w:r w:rsidRPr="007F1BBF">
        <w:rPr>
          <w:rFonts w:ascii="Arial CE" w:eastAsia="Times New Roman" w:hAnsi="Arial CE" w:cs="Arial CE"/>
          <w:b/>
          <w:bCs/>
          <w:color w:val="000000"/>
          <w:sz w:val="23"/>
          <w:szCs w:val="23"/>
          <w:lang w:eastAsia="pl-PL"/>
        </w:rPr>
        <w:t>zamówienia:</w:t>
      </w:r>
      <w:r w:rsidRPr="007F1BBF">
        <w:rPr>
          <w:rFonts w:ascii="Arial CE" w:eastAsia="Times New Roman" w:hAnsi="Arial CE" w:cs="Arial CE"/>
          <w:color w:val="000000"/>
          <w:sz w:val="23"/>
          <w:szCs w:val="23"/>
          <w:lang w:eastAsia="pl-PL"/>
        </w:rPr>
        <w:t>nie</w:t>
      </w:r>
      <w:proofErr w:type="spellEnd"/>
    </w:p>
    <w:p w:rsidR="007F1BBF" w:rsidRPr="007F1BBF" w:rsidRDefault="007F1BBF" w:rsidP="007F1BBF">
      <w:pPr>
        <w:spacing w:before="429" w:after="257" w:line="457" w:lineRule="atLeast"/>
        <w:rPr>
          <w:rFonts w:ascii="Verdana" w:eastAsia="Times New Roman" w:hAnsi="Verdana" w:cs="Times New Roman"/>
          <w:b/>
          <w:bCs/>
          <w:color w:val="000000"/>
          <w:sz w:val="24"/>
          <w:szCs w:val="24"/>
          <w:u w:val="single"/>
          <w:lang w:eastAsia="pl-PL"/>
        </w:rPr>
      </w:pPr>
      <w:r w:rsidRPr="007F1BBF">
        <w:rPr>
          <w:rFonts w:ascii="Verdana" w:eastAsia="Times New Roman" w:hAnsi="Verdana" w:cs="Times New Roman"/>
          <w:b/>
          <w:bCs/>
          <w:color w:val="000000"/>
          <w:sz w:val="24"/>
          <w:szCs w:val="24"/>
          <w:u w:val="single"/>
          <w:lang w:eastAsia="pl-PL"/>
        </w:rPr>
        <w:t>ZAŁĄCZNIK I - INFORMACJE DOTYCZĄCE OFERT CZĘŚCIOWYCH</w:t>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CZĘŚĆ Nr:</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1</w:t>
      </w:r>
      <w:r w:rsidRPr="007F1BBF">
        <w:rPr>
          <w:rFonts w:ascii="Arial CE" w:eastAsia="Times New Roman" w:hAnsi="Arial CE" w:cs="Arial CE"/>
          <w:color w:val="000000"/>
          <w:sz w:val="23"/>
          <w:lang w:eastAsia="pl-PL"/>
        </w:rPr>
        <w:t> </w:t>
      </w:r>
      <w:r w:rsidRPr="007F1BBF">
        <w:rPr>
          <w:rFonts w:ascii="Arial CE" w:eastAsia="Times New Roman" w:hAnsi="Arial CE" w:cs="Arial CE"/>
          <w:b/>
          <w:bCs/>
          <w:color w:val="000000"/>
          <w:sz w:val="23"/>
          <w:szCs w:val="23"/>
          <w:lang w:eastAsia="pl-PL"/>
        </w:rPr>
        <w:t>NAZWA:</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Części zamienne do posiadanych przez Zamawiającego spektrometrów cząstek..</w:t>
      </w:r>
    </w:p>
    <w:p w:rsidR="007F1BBF" w:rsidRPr="007F1BBF" w:rsidRDefault="007F1BBF" w:rsidP="007F1BBF">
      <w:pPr>
        <w:numPr>
          <w:ilvl w:val="0"/>
          <w:numId w:val="8"/>
        </w:num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lastRenderedPageBreak/>
        <w:t>1) Krótki opis ze wskazaniem wielkości lub zakresu zamówienia:</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Części zamienne do posiadanych przez Zamawiającego spektrometrów cząstek..</w:t>
      </w:r>
    </w:p>
    <w:p w:rsidR="007F1BBF" w:rsidRPr="007F1BBF" w:rsidRDefault="007F1BBF" w:rsidP="007F1BBF">
      <w:pPr>
        <w:numPr>
          <w:ilvl w:val="0"/>
          <w:numId w:val="8"/>
        </w:num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2) Wspólny Słownik Zamówień (CPV):</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38.00.00.00-5.</w:t>
      </w:r>
    </w:p>
    <w:p w:rsidR="007F1BBF" w:rsidRPr="007F1BBF" w:rsidRDefault="007F1BBF" w:rsidP="007F1BBF">
      <w:pPr>
        <w:numPr>
          <w:ilvl w:val="0"/>
          <w:numId w:val="8"/>
        </w:numPr>
        <w:spacing w:before="100" w:beforeAutospacing="1" w:after="100" w:afterAutospacing="1" w:line="457" w:lineRule="atLeast"/>
        <w:ind w:left="514"/>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3) Czas trwania lub termin wykonania:</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Zakończenie: 28.02.2017.</w:t>
      </w:r>
    </w:p>
    <w:p w:rsidR="007F1BBF" w:rsidRPr="007F1BBF" w:rsidRDefault="007F1BBF" w:rsidP="007F1BBF">
      <w:pPr>
        <w:numPr>
          <w:ilvl w:val="0"/>
          <w:numId w:val="8"/>
        </w:num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4) Kryteria oceny ofert:</w:t>
      </w:r>
      <w:r w:rsidRPr="007F1BBF">
        <w:rPr>
          <w:rFonts w:ascii="Arial CE" w:eastAsia="Times New Roman" w:hAnsi="Arial CE" w:cs="Arial CE"/>
          <w:b/>
          <w:bCs/>
          <w:color w:val="000000"/>
          <w:sz w:val="23"/>
          <w:lang w:eastAsia="pl-PL"/>
        </w:rPr>
        <w:t> </w:t>
      </w:r>
      <w:r w:rsidRPr="007F1BBF">
        <w:rPr>
          <w:rFonts w:ascii="Arial CE" w:eastAsia="Times New Roman" w:hAnsi="Arial CE" w:cs="Arial CE"/>
          <w:color w:val="000000"/>
          <w:sz w:val="23"/>
          <w:szCs w:val="23"/>
          <w:lang w:eastAsia="pl-PL"/>
        </w:rPr>
        <w:t>cena oraz inne kryteria związane z przedmiotem zamówienia:</w:t>
      </w:r>
    </w:p>
    <w:p w:rsidR="007F1BBF" w:rsidRPr="007F1BBF" w:rsidRDefault="007F1BBF" w:rsidP="007F1BBF">
      <w:pPr>
        <w:numPr>
          <w:ilvl w:val="1"/>
          <w:numId w:val="8"/>
        </w:numPr>
        <w:spacing w:before="100" w:beforeAutospacing="1" w:after="100" w:afterAutospacing="1" w:line="457" w:lineRule="atLeast"/>
        <w:ind w:left="1028"/>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1. Cena - 90</w:t>
      </w:r>
    </w:p>
    <w:p w:rsidR="007F1BBF" w:rsidRPr="007F1BBF" w:rsidRDefault="007F1BBF" w:rsidP="007F1BBF">
      <w:pPr>
        <w:numPr>
          <w:ilvl w:val="1"/>
          <w:numId w:val="8"/>
        </w:numPr>
        <w:spacing w:before="100" w:beforeAutospacing="1" w:after="100" w:afterAutospacing="1" w:line="457" w:lineRule="atLeast"/>
        <w:ind w:left="1028"/>
        <w:rPr>
          <w:rFonts w:ascii="Arial CE" w:eastAsia="Times New Roman" w:hAnsi="Arial CE" w:cs="Arial CE"/>
          <w:color w:val="000000"/>
          <w:sz w:val="23"/>
          <w:szCs w:val="23"/>
          <w:lang w:eastAsia="pl-PL"/>
        </w:rPr>
      </w:pPr>
      <w:r w:rsidRPr="007F1BBF">
        <w:rPr>
          <w:rFonts w:ascii="Arial CE" w:eastAsia="Times New Roman" w:hAnsi="Arial CE" w:cs="Arial CE"/>
          <w:color w:val="000000"/>
          <w:sz w:val="23"/>
          <w:szCs w:val="23"/>
          <w:lang w:eastAsia="pl-PL"/>
        </w:rPr>
        <w:t xml:space="preserve">2. Termin </w:t>
      </w:r>
      <w:proofErr w:type="spellStart"/>
      <w:r w:rsidRPr="007F1BBF">
        <w:rPr>
          <w:rFonts w:ascii="Arial CE" w:eastAsia="Times New Roman" w:hAnsi="Arial CE" w:cs="Arial CE"/>
          <w:color w:val="000000"/>
          <w:sz w:val="23"/>
          <w:szCs w:val="23"/>
          <w:lang w:eastAsia="pl-PL"/>
        </w:rPr>
        <w:t>płatnośći</w:t>
      </w:r>
      <w:proofErr w:type="spellEnd"/>
      <w:r w:rsidRPr="007F1BBF">
        <w:rPr>
          <w:rFonts w:ascii="Arial CE" w:eastAsia="Times New Roman" w:hAnsi="Arial CE" w:cs="Arial CE"/>
          <w:color w:val="000000"/>
          <w:sz w:val="23"/>
          <w:szCs w:val="23"/>
          <w:lang w:eastAsia="pl-PL"/>
        </w:rPr>
        <w:t xml:space="preserve"> - 10</w:t>
      </w:r>
    </w:p>
    <w:p w:rsidR="007F1BBF" w:rsidRPr="007F1BBF" w:rsidRDefault="007F1BBF" w:rsidP="007F1BBF">
      <w:pPr>
        <w:spacing w:after="0" w:line="240" w:lineRule="auto"/>
        <w:rPr>
          <w:rFonts w:ascii="Times New Roman" w:eastAsia="Times New Roman" w:hAnsi="Times New Roman" w:cs="Times New Roman"/>
          <w:sz w:val="24"/>
          <w:szCs w:val="24"/>
          <w:lang w:eastAsia="pl-PL"/>
        </w:rPr>
      </w:pPr>
      <w:r w:rsidRPr="007F1BBF">
        <w:rPr>
          <w:rFonts w:ascii="Arial CE" w:eastAsia="Times New Roman" w:hAnsi="Arial CE" w:cs="Arial CE"/>
          <w:color w:val="000000"/>
          <w:sz w:val="23"/>
          <w:szCs w:val="23"/>
          <w:lang w:eastAsia="pl-PL"/>
        </w:rPr>
        <w:br/>
      </w:r>
    </w:p>
    <w:p w:rsidR="007F1BBF" w:rsidRPr="007F1BBF" w:rsidRDefault="007F1BBF" w:rsidP="007F1BBF">
      <w:pPr>
        <w:spacing w:after="0" w:line="457" w:lineRule="atLeast"/>
        <w:ind w:left="257"/>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CZĘŚĆ Nr:</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2</w:t>
      </w:r>
      <w:r w:rsidRPr="007F1BBF">
        <w:rPr>
          <w:rFonts w:ascii="Arial CE" w:eastAsia="Times New Roman" w:hAnsi="Arial CE" w:cs="Arial CE"/>
          <w:color w:val="000000"/>
          <w:sz w:val="23"/>
          <w:lang w:eastAsia="pl-PL"/>
        </w:rPr>
        <w:t> </w:t>
      </w:r>
      <w:r w:rsidRPr="007F1BBF">
        <w:rPr>
          <w:rFonts w:ascii="Arial CE" w:eastAsia="Times New Roman" w:hAnsi="Arial CE" w:cs="Arial CE"/>
          <w:b/>
          <w:bCs/>
          <w:color w:val="000000"/>
          <w:sz w:val="23"/>
          <w:szCs w:val="23"/>
          <w:lang w:eastAsia="pl-PL"/>
        </w:rPr>
        <w:t>NAZWA:</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Materiały laboratoryjne..</w:t>
      </w:r>
    </w:p>
    <w:p w:rsidR="007F1BBF" w:rsidRPr="007F1BBF" w:rsidRDefault="007F1BBF" w:rsidP="007F1BBF">
      <w:pPr>
        <w:numPr>
          <w:ilvl w:val="0"/>
          <w:numId w:val="9"/>
        </w:num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1) Krótki opis ze wskazaniem wielkości lub zakresu zamówienia:</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CZĘŚĆ II - Materiały laboratoryjne. 33793000-5.</w:t>
      </w:r>
    </w:p>
    <w:p w:rsidR="007F1BBF" w:rsidRPr="007F1BBF" w:rsidRDefault="007F1BBF" w:rsidP="007F1BBF">
      <w:pPr>
        <w:numPr>
          <w:ilvl w:val="0"/>
          <w:numId w:val="9"/>
        </w:numPr>
        <w:spacing w:after="0" w:line="457" w:lineRule="atLeast"/>
        <w:ind w:left="771"/>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2) Wspólny Słownik Zamówień (CPV):</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33.79.30.00-5.</w:t>
      </w:r>
    </w:p>
    <w:p w:rsidR="007F1BBF" w:rsidRPr="007F1BBF" w:rsidRDefault="007F1BBF" w:rsidP="007F1BBF">
      <w:pPr>
        <w:numPr>
          <w:ilvl w:val="0"/>
          <w:numId w:val="9"/>
        </w:numPr>
        <w:spacing w:before="100" w:beforeAutospacing="1" w:after="100" w:afterAutospacing="1" w:line="457" w:lineRule="atLeast"/>
        <w:ind w:left="514"/>
        <w:rPr>
          <w:rFonts w:ascii="Arial CE" w:eastAsia="Times New Roman" w:hAnsi="Arial CE" w:cs="Arial CE"/>
          <w:color w:val="000000"/>
          <w:sz w:val="23"/>
          <w:szCs w:val="23"/>
          <w:lang w:eastAsia="pl-PL"/>
        </w:rPr>
      </w:pPr>
      <w:r w:rsidRPr="007F1BBF">
        <w:rPr>
          <w:rFonts w:ascii="Arial CE" w:eastAsia="Times New Roman" w:hAnsi="Arial CE" w:cs="Arial CE"/>
          <w:b/>
          <w:bCs/>
          <w:color w:val="000000"/>
          <w:sz w:val="23"/>
          <w:szCs w:val="23"/>
          <w:lang w:eastAsia="pl-PL"/>
        </w:rPr>
        <w:t>3) Czas trwania lub termin wykonania:</w:t>
      </w:r>
      <w:r w:rsidRPr="007F1BBF">
        <w:rPr>
          <w:rFonts w:ascii="Arial CE" w:eastAsia="Times New Roman" w:hAnsi="Arial CE" w:cs="Arial CE"/>
          <w:color w:val="000000"/>
          <w:sz w:val="23"/>
          <w:lang w:eastAsia="pl-PL"/>
        </w:rPr>
        <w:t> </w:t>
      </w:r>
      <w:r w:rsidRPr="007F1BBF">
        <w:rPr>
          <w:rFonts w:ascii="Arial CE" w:eastAsia="Times New Roman" w:hAnsi="Arial CE" w:cs="Arial CE"/>
          <w:color w:val="000000"/>
          <w:sz w:val="23"/>
          <w:szCs w:val="23"/>
          <w:lang w:eastAsia="pl-PL"/>
        </w:rPr>
        <w:t>Zakończenie: 28.02.2017.</w:t>
      </w:r>
    </w:p>
    <w:p w:rsidR="007F1BBF" w:rsidRPr="007F1BBF" w:rsidRDefault="007F1BBF" w:rsidP="007F1BBF">
      <w:pPr>
        <w:spacing w:after="0" w:line="240" w:lineRule="auto"/>
        <w:rPr>
          <w:rFonts w:ascii="Times New Roman" w:eastAsia="Times New Roman" w:hAnsi="Times New Roman" w:cs="Times New Roman"/>
          <w:sz w:val="24"/>
          <w:szCs w:val="24"/>
          <w:lang w:eastAsia="pl-PL"/>
        </w:rPr>
      </w:pPr>
      <w:r w:rsidRPr="007F1BBF">
        <w:rPr>
          <w:rFonts w:ascii="Arial CE" w:eastAsia="Times New Roman" w:hAnsi="Arial CE" w:cs="Arial CE"/>
          <w:color w:val="000000"/>
          <w:sz w:val="23"/>
          <w:szCs w:val="23"/>
          <w:lang w:eastAsia="pl-PL"/>
        </w:rPr>
        <w:br/>
      </w:r>
    </w:p>
    <w:p w:rsidR="007F1BBF" w:rsidRPr="007F1BBF" w:rsidRDefault="007F1BBF" w:rsidP="007F1BBF">
      <w:pPr>
        <w:spacing w:after="0" w:line="240" w:lineRule="auto"/>
        <w:rPr>
          <w:rFonts w:ascii="Times New Roman" w:eastAsia="Times New Roman" w:hAnsi="Times New Roman" w:cs="Times New Roman"/>
          <w:sz w:val="24"/>
          <w:szCs w:val="24"/>
          <w:lang w:eastAsia="pl-PL"/>
        </w:rPr>
      </w:pPr>
    </w:p>
    <w:p w:rsidR="00ED0675" w:rsidRDefault="00ED0675"/>
    <w:sectPr w:rsidR="00ED0675" w:rsidSect="00ED06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C7C12"/>
    <w:multiLevelType w:val="multilevel"/>
    <w:tmpl w:val="145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87253"/>
    <w:multiLevelType w:val="multilevel"/>
    <w:tmpl w:val="792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85F60"/>
    <w:multiLevelType w:val="multilevel"/>
    <w:tmpl w:val="830A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3AE7250"/>
    <w:multiLevelType w:val="multilevel"/>
    <w:tmpl w:val="6B064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577DF"/>
    <w:multiLevelType w:val="multilevel"/>
    <w:tmpl w:val="EEDA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595CBB"/>
    <w:multiLevelType w:val="multilevel"/>
    <w:tmpl w:val="6E4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6070EC"/>
    <w:multiLevelType w:val="multilevel"/>
    <w:tmpl w:val="BF2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0F10D5"/>
    <w:multiLevelType w:val="multilevel"/>
    <w:tmpl w:val="E8EE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34E4DEC"/>
    <w:multiLevelType w:val="multilevel"/>
    <w:tmpl w:val="5C440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8"/>
  </w:num>
  <w:num w:numId="4">
    <w:abstractNumId w:val="6"/>
  </w:num>
  <w:num w:numId="5">
    <w:abstractNumId w:val="2"/>
  </w:num>
  <w:num w:numId="6">
    <w:abstractNumId w:val="7"/>
  </w:num>
  <w:num w:numId="7">
    <w:abstractNumId w:val="1"/>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hyphenationZone w:val="425"/>
  <w:characterSpacingControl w:val="doNotCompress"/>
  <w:compat/>
  <w:rsids>
    <w:rsidRoot w:val="007F1BBF"/>
    <w:rsid w:val="007F1BBF"/>
    <w:rsid w:val="00ED06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067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7F1BBF"/>
  </w:style>
  <w:style w:type="character" w:styleId="Hipercze">
    <w:name w:val="Hyperlink"/>
    <w:basedOn w:val="Domylnaczcionkaakapitu"/>
    <w:uiPriority w:val="99"/>
    <w:semiHidden/>
    <w:unhideWhenUsed/>
    <w:rsid w:val="007F1BBF"/>
    <w:rPr>
      <w:color w:val="0000FF"/>
      <w:u w:val="single"/>
    </w:rPr>
  </w:style>
  <w:style w:type="paragraph" w:styleId="NormalnyWeb">
    <w:name w:val="Normal (Web)"/>
    <w:basedOn w:val="Normalny"/>
    <w:uiPriority w:val="99"/>
    <w:semiHidden/>
    <w:unhideWhenUsed/>
    <w:rsid w:val="007F1B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7F1B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7F1BBF"/>
  </w:style>
  <w:style w:type="paragraph" w:customStyle="1" w:styleId="khtitle">
    <w:name w:val="kh_title"/>
    <w:basedOn w:val="Normalny"/>
    <w:rsid w:val="007F1B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7F1B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
    <w:name w:val="text"/>
    <w:basedOn w:val="Normalny"/>
    <w:rsid w:val="007F1BB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356884343">
      <w:bodyDiv w:val="1"/>
      <w:marLeft w:val="0"/>
      <w:marRight w:val="0"/>
      <w:marTop w:val="0"/>
      <w:marBottom w:val="0"/>
      <w:divBdr>
        <w:top w:val="none" w:sz="0" w:space="0" w:color="auto"/>
        <w:left w:val="none" w:sz="0" w:space="0" w:color="auto"/>
        <w:bottom w:val="none" w:sz="0" w:space="0" w:color="auto"/>
        <w:right w:val="none" w:sz="0" w:space="0" w:color="auto"/>
      </w:divBdr>
      <w:divsChild>
        <w:div w:id="379549527">
          <w:marLeft w:val="17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2097</Words>
  <Characters>12587</Characters>
  <Application>Microsoft Office Word</Application>
  <DocSecurity>0</DocSecurity>
  <Lines>104</Lines>
  <Paragraphs>29</Paragraphs>
  <ScaleCrop>false</ScaleCrop>
  <Company/>
  <LinksUpToDate>false</LinksUpToDate>
  <CharactersWithSpaces>14655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cp:lastPrinted>2016-01-18T09:45:00Z</cp:lastPrinted>
  <dcterms:created xsi:type="dcterms:W3CDTF">2016-01-18T09:45:00Z</dcterms:created>
  <dcterms:modified xsi:type="dcterms:W3CDTF">2016-01-18T09:45:00Z</dcterms:modified>
</cp:coreProperties>
</file>