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414" w:rsidRPr="00366414" w:rsidRDefault="00366414" w:rsidP="00366414">
      <w:pPr>
        <w:spacing w:after="0" w:line="260" w:lineRule="atLeast"/>
        <w:rPr>
          <w:rFonts w:ascii="Times New Roman" w:eastAsia="Times New Roman" w:hAnsi="Times New Roman" w:cs="Times New Roman"/>
          <w:sz w:val="24"/>
          <w:szCs w:val="24"/>
        </w:rPr>
      </w:pPr>
      <w:bookmarkStart w:id="0" w:name="_GoBack"/>
      <w:bookmarkEnd w:id="0"/>
      <w:r w:rsidRPr="00366414">
        <w:rPr>
          <w:rFonts w:ascii="Times New Roman" w:eastAsia="Times New Roman" w:hAnsi="Times New Roman" w:cs="Times New Roman"/>
          <w:sz w:val="24"/>
          <w:szCs w:val="24"/>
        </w:rPr>
        <w:t>Adres strony internetowej, na której Zamawiający udostępnia Specyfikację Istotnych Warunków Zamówienia:</w:t>
      </w:r>
    </w:p>
    <w:p w:rsidR="00366414" w:rsidRPr="00366414" w:rsidRDefault="00B83804" w:rsidP="00366414">
      <w:pPr>
        <w:spacing w:after="240" w:line="260" w:lineRule="atLeast"/>
        <w:rPr>
          <w:rFonts w:ascii="Times New Roman" w:eastAsia="Times New Roman" w:hAnsi="Times New Roman" w:cs="Times New Roman"/>
          <w:sz w:val="24"/>
          <w:szCs w:val="24"/>
        </w:rPr>
      </w:pPr>
      <w:hyperlink r:id="rId5" w:tgtFrame="_blank" w:history="1">
        <w:r w:rsidR="00366414" w:rsidRPr="00366414">
          <w:rPr>
            <w:rFonts w:ascii="Times New Roman" w:eastAsia="Times New Roman" w:hAnsi="Times New Roman" w:cs="Times New Roman"/>
            <w:color w:val="0000FF"/>
            <w:sz w:val="24"/>
            <w:szCs w:val="24"/>
            <w:u w:val="single"/>
          </w:rPr>
          <w:t>www.gig.eu</w:t>
        </w:r>
      </w:hyperlink>
    </w:p>
    <w:p w:rsidR="00366414" w:rsidRPr="00366414" w:rsidRDefault="00B83804" w:rsidP="00366414">
      <w:pPr>
        <w:spacing w:after="0" w:line="240" w:lineRule="auto"/>
        <w:rPr>
          <w:rFonts w:ascii="Times New Roman" w:eastAsia="Times New Roman" w:hAnsi="Times New Roman" w:cs="Times New Roman"/>
          <w:sz w:val="24"/>
          <w:szCs w:val="24"/>
        </w:rPr>
      </w:pPr>
      <w:r w:rsidRPr="00B83804">
        <w:rPr>
          <w:rFonts w:ascii="Times New Roman" w:eastAsia="Times New Roman" w:hAnsi="Times New Roman" w:cs="Times New Roman"/>
          <w:sz w:val="24"/>
          <w:szCs w:val="24"/>
        </w:rPr>
        <w:pict>
          <v:rect id="_x0000_i1025" style="width:0;height:1.5pt" o:hralign="center" o:hrstd="t" o:hrnoshade="t" o:hr="t" fillcolor="black" stroked="f"/>
        </w:pict>
      </w:r>
    </w:p>
    <w:p w:rsidR="00366414" w:rsidRPr="00366414" w:rsidRDefault="00366414" w:rsidP="00366414">
      <w:pPr>
        <w:spacing w:before="100" w:beforeAutospacing="1" w:after="240"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Katowice: Przetarg nieograniczony na dostawę materiałów i urządzeń laboratoryjnych</w:t>
      </w:r>
      <w:r w:rsidRPr="00366414">
        <w:rPr>
          <w:rFonts w:ascii="Times New Roman" w:eastAsia="Times New Roman" w:hAnsi="Times New Roman" w:cs="Times New Roman"/>
          <w:sz w:val="24"/>
          <w:szCs w:val="24"/>
        </w:rPr>
        <w:br/>
      </w:r>
      <w:r w:rsidRPr="00366414">
        <w:rPr>
          <w:rFonts w:ascii="Times New Roman" w:eastAsia="Times New Roman" w:hAnsi="Times New Roman" w:cs="Times New Roman"/>
          <w:b/>
          <w:bCs/>
          <w:sz w:val="24"/>
          <w:szCs w:val="24"/>
        </w:rPr>
        <w:t>Numer ogłoszenia: 87008 - 2016; data zamieszczenia: 13.04.2016</w:t>
      </w:r>
      <w:r w:rsidRPr="00366414">
        <w:rPr>
          <w:rFonts w:ascii="Times New Roman" w:eastAsia="Times New Roman" w:hAnsi="Times New Roman" w:cs="Times New Roman"/>
          <w:sz w:val="24"/>
          <w:szCs w:val="24"/>
        </w:rPr>
        <w:br/>
        <w:t>OGŁOSZENIE O ZAMÓWIENIU - dostawy</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Zamieszczanie ogłoszenia:</w:t>
      </w:r>
      <w:r w:rsidRPr="00366414">
        <w:rPr>
          <w:rFonts w:ascii="Times New Roman" w:eastAsia="Times New Roman" w:hAnsi="Times New Roman" w:cs="Times New Roman"/>
          <w:sz w:val="24"/>
          <w:szCs w:val="24"/>
        </w:rPr>
        <w:t xml:space="preserve"> obowiązkowe.</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Ogłoszenie dotyczy:</w:t>
      </w:r>
      <w:r w:rsidRPr="00366414">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366414" w:rsidRPr="00366414" w:rsidTr="0036641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66414" w:rsidRPr="00366414" w:rsidRDefault="00366414" w:rsidP="00366414">
            <w:pPr>
              <w:spacing w:after="0" w:line="240" w:lineRule="auto"/>
              <w:jc w:val="center"/>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V</w:t>
            </w:r>
          </w:p>
        </w:tc>
        <w:tc>
          <w:tcPr>
            <w:tcW w:w="0" w:type="auto"/>
            <w:vAlign w:val="center"/>
            <w:hideMark/>
          </w:tcPr>
          <w:p w:rsidR="00366414" w:rsidRPr="00366414" w:rsidRDefault="00366414" w:rsidP="00366414">
            <w:pPr>
              <w:spacing w:after="0"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zamówienia publicznego</w:t>
            </w:r>
          </w:p>
        </w:tc>
      </w:tr>
      <w:tr w:rsidR="00366414" w:rsidRPr="00366414" w:rsidTr="0036641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66414" w:rsidRPr="00366414" w:rsidRDefault="00366414" w:rsidP="00366414">
            <w:pPr>
              <w:spacing w:after="0" w:line="240" w:lineRule="auto"/>
              <w:jc w:val="center"/>
              <w:rPr>
                <w:rFonts w:ascii="Times New Roman" w:eastAsia="Times New Roman" w:hAnsi="Times New Roman" w:cs="Times New Roman"/>
                <w:sz w:val="24"/>
                <w:szCs w:val="24"/>
              </w:rPr>
            </w:pPr>
          </w:p>
        </w:tc>
        <w:tc>
          <w:tcPr>
            <w:tcW w:w="0" w:type="auto"/>
            <w:vAlign w:val="center"/>
            <w:hideMark/>
          </w:tcPr>
          <w:p w:rsidR="00366414" w:rsidRPr="00366414" w:rsidRDefault="00366414" w:rsidP="00366414">
            <w:pPr>
              <w:spacing w:after="0"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zawarcia umowy ramowej</w:t>
            </w:r>
          </w:p>
        </w:tc>
      </w:tr>
      <w:tr w:rsidR="00366414" w:rsidRPr="00366414" w:rsidTr="0036641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66414" w:rsidRPr="00366414" w:rsidRDefault="00366414" w:rsidP="00366414">
            <w:pPr>
              <w:spacing w:after="0" w:line="240" w:lineRule="auto"/>
              <w:jc w:val="center"/>
              <w:rPr>
                <w:rFonts w:ascii="Times New Roman" w:eastAsia="Times New Roman" w:hAnsi="Times New Roman" w:cs="Times New Roman"/>
                <w:sz w:val="24"/>
                <w:szCs w:val="24"/>
              </w:rPr>
            </w:pPr>
          </w:p>
        </w:tc>
        <w:tc>
          <w:tcPr>
            <w:tcW w:w="0" w:type="auto"/>
            <w:vAlign w:val="center"/>
            <w:hideMark/>
          </w:tcPr>
          <w:p w:rsidR="00366414" w:rsidRPr="00366414" w:rsidRDefault="00366414" w:rsidP="00366414">
            <w:pPr>
              <w:spacing w:after="0"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ustanowienia dynamicznego systemu zakupów (DSZ)</w:t>
            </w:r>
          </w:p>
        </w:tc>
      </w:tr>
    </w:tbl>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SEKCJA I: ZAMAWIAJĄCY</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 1) NAZWA I ADRES:</w:t>
      </w:r>
      <w:r w:rsidRPr="00366414">
        <w:rPr>
          <w:rFonts w:ascii="Times New Roman" w:eastAsia="Times New Roman" w:hAnsi="Times New Roman" w:cs="Times New Roman"/>
          <w:sz w:val="24"/>
          <w:szCs w:val="24"/>
        </w:rPr>
        <w:t xml:space="preserve"> Główny Instytut Górnictwa , pl. Gwarków 1, 40-166 Katowice, woj. śląskie, tel. 032 2581631-9, faks 0322596533.</w:t>
      </w:r>
    </w:p>
    <w:p w:rsidR="00366414" w:rsidRPr="00366414" w:rsidRDefault="00366414" w:rsidP="003664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Adres strony internetowej zamawiającego:</w:t>
      </w:r>
      <w:r w:rsidRPr="00366414">
        <w:rPr>
          <w:rFonts w:ascii="Times New Roman" w:eastAsia="Times New Roman" w:hAnsi="Times New Roman" w:cs="Times New Roman"/>
          <w:sz w:val="24"/>
          <w:szCs w:val="24"/>
        </w:rPr>
        <w:t xml:space="preserve"> www.gig.katowice.pl</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 2) RODZAJ ZAMAWIAJĄCEGO:</w:t>
      </w:r>
      <w:r w:rsidRPr="00366414">
        <w:rPr>
          <w:rFonts w:ascii="Times New Roman" w:eastAsia="Times New Roman" w:hAnsi="Times New Roman" w:cs="Times New Roman"/>
          <w:sz w:val="24"/>
          <w:szCs w:val="24"/>
        </w:rPr>
        <w:t xml:space="preserve"> Podmiot prawa publicznego.</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SEKCJA II: PRZEDMIOT ZAMÓWIENIA</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II.1) OKREŚLENIE PRZEDMIOTU ZAMÓWIENIA</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II.1.1) Nazwa nadana zamówieniu przez zamawiającego:</w:t>
      </w:r>
      <w:r w:rsidRPr="00366414">
        <w:rPr>
          <w:rFonts w:ascii="Times New Roman" w:eastAsia="Times New Roman" w:hAnsi="Times New Roman" w:cs="Times New Roman"/>
          <w:sz w:val="24"/>
          <w:szCs w:val="24"/>
        </w:rPr>
        <w:t xml:space="preserve"> Przetarg nieograniczony na dostawę materiałów i urządzeń laboratoryjnych.</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II.1.2) Rodzaj zamówienia:</w:t>
      </w:r>
      <w:r w:rsidRPr="00366414">
        <w:rPr>
          <w:rFonts w:ascii="Times New Roman" w:eastAsia="Times New Roman" w:hAnsi="Times New Roman" w:cs="Times New Roman"/>
          <w:sz w:val="24"/>
          <w:szCs w:val="24"/>
        </w:rPr>
        <w:t xml:space="preserve"> dostawy.</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II.1.4) Określenie przedmiotu oraz wielkości lub zakresu zamówienia:</w:t>
      </w:r>
      <w:r w:rsidRPr="00366414">
        <w:rPr>
          <w:rFonts w:ascii="Times New Roman" w:eastAsia="Times New Roman" w:hAnsi="Times New Roman" w:cs="Times New Roman"/>
          <w:sz w:val="24"/>
          <w:szCs w:val="24"/>
        </w:rPr>
        <w:t xml:space="preserve"> Przetarg nieograniczony na dostawę materiałów i urządzeń laboratoryjnych: Część 1. Pipety Część 2. Sprzęt laboratoryjny Część 3. Materiały eksploatacyjne do posiadanych przez Zamawiającego zmywarek LANCER INDUSTRIE Część 4. Materiały eksploatacyjne do posiadanych przez Zamawiającego dejonizatorów </w:t>
      </w:r>
      <w:proofErr w:type="spellStart"/>
      <w:r w:rsidRPr="00366414">
        <w:rPr>
          <w:rFonts w:ascii="Times New Roman" w:eastAsia="Times New Roman" w:hAnsi="Times New Roman" w:cs="Times New Roman"/>
          <w:sz w:val="24"/>
          <w:szCs w:val="24"/>
        </w:rPr>
        <w:t>Millipore</w:t>
      </w:r>
      <w:proofErr w:type="spellEnd"/>
      <w:r w:rsidRPr="00366414">
        <w:rPr>
          <w:rFonts w:ascii="Times New Roman" w:eastAsia="Times New Roman" w:hAnsi="Times New Roman" w:cs="Times New Roman"/>
          <w:sz w:val="24"/>
          <w:szCs w:val="24"/>
        </w:rPr>
        <w:t xml:space="preserve"> </w:t>
      </w:r>
      <w:proofErr w:type="spellStart"/>
      <w:r w:rsidRPr="00366414">
        <w:rPr>
          <w:rFonts w:ascii="Times New Roman" w:eastAsia="Times New Roman" w:hAnsi="Times New Roman" w:cs="Times New Roman"/>
          <w:sz w:val="24"/>
          <w:szCs w:val="24"/>
        </w:rPr>
        <w:t>Simplicity</w:t>
      </w:r>
      <w:proofErr w:type="spellEnd"/>
      <w:r w:rsidRPr="00366414">
        <w:rPr>
          <w:rFonts w:ascii="Times New Roman" w:eastAsia="Times New Roman" w:hAnsi="Times New Roman" w:cs="Times New Roman"/>
          <w:sz w:val="24"/>
          <w:szCs w:val="24"/>
        </w:rPr>
        <w:t xml:space="preserve"> 185 oraz DIRECT-Q 3 Kit Część 5. Materiały eksploatacyjne dla posiadanego przez Zamawiającego mineralizatora mikrofalowego </w:t>
      </w:r>
      <w:proofErr w:type="spellStart"/>
      <w:r w:rsidRPr="00366414">
        <w:rPr>
          <w:rFonts w:ascii="Times New Roman" w:eastAsia="Times New Roman" w:hAnsi="Times New Roman" w:cs="Times New Roman"/>
          <w:sz w:val="24"/>
          <w:szCs w:val="24"/>
        </w:rPr>
        <w:t>Multiwave</w:t>
      </w:r>
      <w:proofErr w:type="spellEnd"/>
      <w:r w:rsidRPr="00366414">
        <w:rPr>
          <w:rFonts w:ascii="Times New Roman" w:eastAsia="Times New Roman" w:hAnsi="Times New Roman" w:cs="Times New Roman"/>
          <w:sz w:val="24"/>
          <w:szCs w:val="24"/>
        </w:rPr>
        <w:t xml:space="preserve"> 3000 firmy Anton </w:t>
      </w:r>
      <w:proofErr w:type="spellStart"/>
      <w:r w:rsidRPr="00366414">
        <w:rPr>
          <w:rFonts w:ascii="Times New Roman" w:eastAsia="Times New Roman" w:hAnsi="Times New Roman" w:cs="Times New Roman"/>
          <w:sz w:val="24"/>
          <w:szCs w:val="24"/>
        </w:rPr>
        <w:t>Paar</w:t>
      </w:r>
      <w:proofErr w:type="spellEnd"/>
      <w:r w:rsidRPr="00366414">
        <w:rPr>
          <w:rFonts w:ascii="Times New Roman" w:eastAsia="Times New Roman" w:hAnsi="Times New Roman" w:cs="Times New Roman"/>
          <w:sz w:val="24"/>
          <w:szCs w:val="24"/>
        </w:rPr>
        <w:t xml:space="preserve"> Część 6. Elementy eksploatacyjne do posiadanego przez Zamawiającego </w:t>
      </w:r>
      <w:proofErr w:type="spellStart"/>
      <w:r w:rsidRPr="00366414">
        <w:rPr>
          <w:rFonts w:ascii="Times New Roman" w:eastAsia="Times New Roman" w:hAnsi="Times New Roman" w:cs="Times New Roman"/>
          <w:sz w:val="24"/>
          <w:szCs w:val="24"/>
        </w:rPr>
        <w:t>demineralizatora</w:t>
      </w:r>
      <w:proofErr w:type="spellEnd"/>
      <w:r w:rsidRPr="00366414">
        <w:rPr>
          <w:rFonts w:ascii="Times New Roman" w:eastAsia="Times New Roman" w:hAnsi="Times New Roman" w:cs="Times New Roman"/>
          <w:sz w:val="24"/>
          <w:szCs w:val="24"/>
        </w:rPr>
        <w:t xml:space="preserve"> SPRING 5R Część 7. Elementy eksploatacyjne do posiadanego przez Zamawiającego analizatora Skalar SAN++ Część 8. Elementy eksploatacyjne do posiadanych przez Zamawiającego mierników WTW </w:t>
      </w:r>
      <w:proofErr w:type="spellStart"/>
      <w:r w:rsidRPr="00366414">
        <w:rPr>
          <w:rFonts w:ascii="Times New Roman" w:eastAsia="Times New Roman" w:hAnsi="Times New Roman" w:cs="Times New Roman"/>
          <w:sz w:val="24"/>
          <w:szCs w:val="24"/>
        </w:rPr>
        <w:t>pH</w:t>
      </w:r>
      <w:proofErr w:type="spellEnd"/>
      <w:r w:rsidRPr="00366414">
        <w:rPr>
          <w:rFonts w:ascii="Times New Roman" w:eastAsia="Times New Roman" w:hAnsi="Times New Roman" w:cs="Times New Roman"/>
          <w:sz w:val="24"/>
          <w:szCs w:val="24"/>
        </w:rPr>
        <w:t>/ION/Cond750.</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b/>
          <w:bCs/>
          <w:sz w:val="24"/>
          <w:szCs w:val="24"/>
        </w:rPr>
      </w:pPr>
      <w:r w:rsidRPr="00366414">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366414" w:rsidRPr="00366414" w:rsidTr="0036641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66414" w:rsidRPr="00366414" w:rsidRDefault="00366414" w:rsidP="00366414">
            <w:pPr>
              <w:spacing w:after="0" w:line="240" w:lineRule="auto"/>
              <w:jc w:val="center"/>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lastRenderedPageBreak/>
              <w:t> </w:t>
            </w:r>
          </w:p>
        </w:tc>
        <w:tc>
          <w:tcPr>
            <w:tcW w:w="0" w:type="auto"/>
            <w:vAlign w:val="center"/>
            <w:hideMark/>
          </w:tcPr>
          <w:p w:rsidR="00366414" w:rsidRPr="00366414" w:rsidRDefault="00366414" w:rsidP="00366414">
            <w:pPr>
              <w:spacing w:after="0"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przewiduje się udzielenie zamówień uzupełniających</w:t>
            </w:r>
          </w:p>
        </w:tc>
      </w:tr>
    </w:tbl>
    <w:p w:rsidR="00366414" w:rsidRPr="00366414" w:rsidRDefault="00366414" w:rsidP="003664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Określenie przedmiotu oraz wielkości lub zakresu zamówień uzupełniających</w:t>
      </w:r>
    </w:p>
    <w:p w:rsidR="00366414" w:rsidRPr="00366414" w:rsidRDefault="00366414" w:rsidP="00366414">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II.1.6) Wspólny Słownik Zamówień (CPV):</w:t>
      </w:r>
      <w:r w:rsidRPr="00366414">
        <w:rPr>
          <w:rFonts w:ascii="Times New Roman" w:eastAsia="Times New Roman" w:hAnsi="Times New Roman" w:cs="Times New Roman"/>
          <w:sz w:val="24"/>
          <w:szCs w:val="24"/>
        </w:rPr>
        <w:t xml:space="preserve"> 38.43.70.00-7, 33.79.30.00-5.</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II.1.7) Czy dopuszcza się złożenie oferty częściowej:</w:t>
      </w:r>
      <w:r w:rsidRPr="00366414">
        <w:rPr>
          <w:rFonts w:ascii="Times New Roman" w:eastAsia="Times New Roman" w:hAnsi="Times New Roman" w:cs="Times New Roman"/>
          <w:sz w:val="24"/>
          <w:szCs w:val="24"/>
        </w:rPr>
        <w:t xml:space="preserve"> tak, liczba części: 8.</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II.1.8) Czy dopuszcza się złożenie oferty wariantowej:</w:t>
      </w:r>
      <w:r w:rsidRPr="00366414">
        <w:rPr>
          <w:rFonts w:ascii="Times New Roman" w:eastAsia="Times New Roman" w:hAnsi="Times New Roman" w:cs="Times New Roman"/>
          <w:sz w:val="24"/>
          <w:szCs w:val="24"/>
        </w:rPr>
        <w:t xml:space="preserve"> nie.</w:t>
      </w:r>
    </w:p>
    <w:p w:rsidR="00366414" w:rsidRPr="00366414" w:rsidRDefault="00366414" w:rsidP="00366414">
      <w:pPr>
        <w:spacing w:after="0" w:line="240" w:lineRule="auto"/>
        <w:rPr>
          <w:rFonts w:ascii="Times New Roman" w:eastAsia="Times New Roman" w:hAnsi="Times New Roman" w:cs="Times New Roman"/>
          <w:sz w:val="24"/>
          <w:szCs w:val="24"/>
        </w:rPr>
      </w:pP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II.2) CZAS TRWANIA ZAMÓWIENIA LUB TERMIN WYKONANIA:</w:t>
      </w:r>
      <w:r w:rsidRPr="00366414">
        <w:rPr>
          <w:rFonts w:ascii="Times New Roman" w:eastAsia="Times New Roman" w:hAnsi="Times New Roman" w:cs="Times New Roman"/>
          <w:sz w:val="24"/>
          <w:szCs w:val="24"/>
        </w:rPr>
        <w:t xml:space="preserve"> Okres w miesiącach: 24.</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SEKCJA III: INFORMACJE O CHARAKTERZE PRAWNYM, EKONOMICZNYM, FINANSOWYM I TECHNICZNYM</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III.1) WADIUM</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Informacja na temat wadium:</w:t>
      </w:r>
      <w:r w:rsidRPr="00366414">
        <w:rPr>
          <w:rFonts w:ascii="Times New Roman" w:eastAsia="Times New Roman" w:hAnsi="Times New Roman" w:cs="Times New Roman"/>
          <w:sz w:val="24"/>
          <w:szCs w:val="24"/>
        </w:rPr>
        <w:t xml:space="preserve"> Nie dotyczy</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III.2) ZALICZKI</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III.3) WARUNKI UDZIAŁU W POSTĘPOWANIU ORAZ OPIS SPOSOBU DOKONYWANIA OCENY SPEŁNIANIA TYCH WARUNKÓW</w:t>
      </w:r>
    </w:p>
    <w:p w:rsidR="00366414" w:rsidRPr="00366414" w:rsidRDefault="00366414" w:rsidP="003664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366414" w:rsidRPr="00366414" w:rsidRDefault="00366414" w:rsidP="00366414">
      <w:pPr>
        <w:spacing w:before="100" w:beforeAutospacing="1" w:after="100" w:afterAutospacing="1" w:line="240" w:lineRule="auto"/>
        <w:ind w:left="720"/>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Opis sposobu dokonywania oceny spełniania tego warunku</w:t>
      </w:r>
    </w:p>
    <w:p w:rsidR="00366414" w:rsidRPr="00366414" w:rsidRDefault="00366414" w:rsidP="0036641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366414" w:rsidRPr="00366414" w:rsidRDefault="00366414" w:rsidP="003664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III.3.2) Wiedza i doświadczenie</w:t>
      </w:r>
    </w:p>
    <w:p w:rsidR="00366414" w:rsidRPr="00366414" w:rsidRDefault="00366414" w:rsidP="00366414">
      <w:pPr>
        <w:spacing w:before="100" w:beforeAutospacing="1" w:after="100" w:afterAutospacing="1" w:line="240" w:lineRule="auto"/>
        <w:ind w:left="720"/>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Opis sposobu dokonywania oceny spełniania tego warunku</w:t>
      </w:r>
    </w:p>
    <w:p w:rsidR="00366414" w:rsidRPr="00366414" w:rsidRDefault="00366414" w:rsidP="0036641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366414" w:rsidRPr="00366414" w:rsidRDefault="00366414" w:rsidP="003664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III.3.3) Potencjał techniczny</w:t>
      </w:r>
    </w:p>
    <w:p w:rsidR="00366414" w:rsidRPr="00366414" w:rsidRDefault="00366414" w:rsidP="00366414">
      <w:pPr>
        <w:spacing w:before="100" w:beforeAutospacing="1" w:after="100" w:afterAutospacing="1" w:line="240" w:lineRule="auto"/>
        <w:ind w:left="720"/>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Opis sposobu dokonywania oceny spełniania tego warunku</w:t>
      </w:r>
    </w:p>
    <w:p w:rsidR="00366414" w:rsidRPr="00366414" w:rsidRDefault="00366414" w:rsidP="0036641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lastRenderedPageBreak/>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366414" w:rsidRPr="00366414" w:rsidRDefault="00366414" w:rsidP="003664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III.3.4) Osoby zdolne do wykonania zamówienia</w:t>
      </w:r>
    </w:p>
    <w:p w:rsidR="00366414" w:rsidRPr="00366414" w:rsidRDefault="00366414" w:rsidP="00366414">
      <w:pPr>
        <w:spacing w:before="100" w:beforeAutospacing="1" w:after="100" w:afterAutospacing="1" w:line="240" w:lineRule="auto"/>
        <w:ind w:left="720"/>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Opis sposobu dokonywania oceny spełniania tego warunku</w:t>
      </w:r>
    </w:p>
    <w:p w:rsidR="00366414" w:rsidRPr="00366414" w:rsidRDefault="00366414" w:rsidP="0036641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366414" w:rsidRPr="00366414" w:rsidRDefault="00366414" w:rsidP="003664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III.3.5) Sytuacja ekonomiczna i finansowa</w:t>
      </w:r>
    </w:p>
    <w:p w:rsidR="00366414" w:rsidRPr="00366414" w:rsidRDefault="00366414" w:rsidP="00366414">
      <w:pPr>
        <w:spacing w:before="100" w:beforeAutospacing="1" w:after="100" w:afterAutospacing="1" w:line="240" w:lineRule="auto"/>
        <w:ind w:left="720"/>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Opis sposobu dokonywania oceny spełniania tego warunku</w:t>
      </w:r>
    </w:p>
    <w:p w:rsidR="00366414" w:rsidRPr="00366414" w:rsidRDefault="00366414" w:rsidP="0036641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III.4.2) W zakresie potwierdzenia niepodlegania wykluczeniu na podstawie art. 24 ust. 1 ustawy, należy przedłożyć:</w:t>
      </w:r>
    </w:p>
    <w:p w:rsidR="00366414" w:rsidRPr="00366414" w:rsidRDefault="00366414" w:rsidP="00366414">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oświadczenie o braku podstaw do wykluczenia;</w:t>
      </w:r>
    </w:p>
    <w:p w:rsidR="00366414" w:rsidRPr="00366414" w:rsidRDefault="00366414" w:rsidP="00366414">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III.4.3) Dokumenty podmiotów zagranicznych</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Jeżeli wykonawca ma siedzibę lub miejsce zamieszkania poza terytorium Rzeczypospolitej Polskiej, przedkłada:</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lastRenderedPageBreak/>
        <w:t>III.4.3.1) dokument wystawiony w kraju, w którym ma siedzibę lub miejsce zamieszkania potwierdzający, że:</w:t>
      </w:r>
    </w:p>
    <w:p w:rsidR="00366414" w:rsidRPr="00366414" w:rsidRDefault="00366414" w:rsidP="00366414">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III.4.4) Dokumenty dotyczące przynależności do tej samej grupy kapitałowej</w:t>
      </w:r>
    </w:p>
    <w:p w:rsidR="00366414" w:rsidRPr="00366414" w:rsidRDefault="00366414" w:rsidP="00366414">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III.6) INNE DOKUMENTY</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Inne dokumenty niewymienione w pkt III.4) albo w pkt III.5)</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 xml:space="preserve">6. W przypadku, gdy Wykonawca ma siedzibę lub miejsce zamieszkania poza terytorium Polski, zamiast dokumentu, o którym mowa w pkt VI, ust. 6, </w:t>
      </w:r>
      <w:proofErr w:type="spellStart"/>
      <w:r w:rsidRPr="00366414">
        <w:rPr>
          <w:rFonts w:ascii="Times New Roman" w:eastAsia="Times New Roman" w:hAnsi="Times New Roman" w:cs="Times New Roman"/>
          <w:sz w:val="24"/>
          <w:szCs w:val="24"/>
        </w:rPr>
        <w:t>ppkt</w:t>
      </w:r>
      <w:proofErr w:type="spellEnd"/>
      <w:r w:rsidRPr="00366414">
        <w:rPr>
          <w:rFonts w:ascii="Times New Roman" w:eastAsia="Times New Roman" w:hAnsi="Times New Roman" w:cs="Times New Roman"/>
          <w:sz w:val="24"/>
          <w:szCs w:val="24"/>
        </w:rPr>
        <w:t xml:space="preserve"> 6.2 SIWZ, zobowiązany jest przedłożyć dokument lub dokumenty, wystawione w kraju, w którym ma siedzibę lub miejsce zamieszkania, potwierdzające odpowiednio że: 6.1 nie otwarto jego likwidacji ani nie ogłoszono upadłości, (wystawione nie wcześniej niż 6 miesięcy przed upływem terminu składania ofert), 7. Jeżeli w miejscu zamieszkania osoby lub w kraju, w którym Wykonawca ma siedzibę lub miejsce zamieszkania, nie wydaje się dokumentów opisanych w pkt VI, ust 6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8. Dokumenty, o których mowa w pkt VI, ust 6 i ust 7 SIWZ, muszą być złożone w postaci oryginału lub kopii, przetłumaczonych na język polski i poświadczonych przez Wykonawcę za zgodność z oryginałem. 9. W przypadku, gdy Wykonawca, w miejsce któregoś z dokumentów, o których mowa w SIWZ dostarczy jego kopie, kopia ta musi być poświadczona za zgodność z oryginałem przez Wykonawcę.</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SEKCJA IV: PROCEDURA</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IV.1) TRYB UDZIELENIA ZAMÓWIENIA</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IV.1.1) Tryb udzielenia zamówienia:</w:t>
      </w:r>
      <w:r w:rsidRPr="00366414">
        <w:rPr>
          <w:rFonts w:ascii="Times New Roman" w:eastAsia="Times New Roman" w:hAnsi="Times New Roman" w:cs="Times New Roman"/>
          <w:sz w:val="24"/>
          <w:szCs w:val="24"/>
        </w:rPr>
        <w:t xml:space="preserve"> przetarg nieograniczony.</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IV.2) KRYTERIA OCENY OFERT</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 xml:space="preserve">IV.2.1) Kryteria oceny ofert: </w:t>
      </w:r>
      <w:r w:rsidRPr="00366414">
        <w:rPr>
          <w:rFonts w:ascii="Times New Roman" w:eastAsia="Times New Roman" w:hAnsi="Times New Roman" w:cs="Times New Roman"/>
          <w:sz w:val="24"/>
          <w:szCs w:val="24"/>
        </w:rPr>
        <w:t>cena oraz inne kryteria związane z przedmiotem zamówienia:</w:t>
      </w:r>
    </w:p>
    <w:p w:rsidR="00366414" w:rsidRPr="00366414" w:rsidRDefault="00366414" w:rsidP="0036641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1 - Cena - 90</w:t>
      </w:r>
    </w:p>
    <w:p w:rsidR="00366414" w:rsidRPr="00366414" w:rsidRDefault="00366414" w:rsidP="0036641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2 - Termin płatności - 10</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IV.2.2)</w:t>
      </w:r>
      <w:r w:rsidRPr="00366414">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366414" w:rsidRPr="00366414" w:rsidTr="0036641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66414" w:rsidRPr="00366414" w:rsidRDefault="00366414" w:rsidP="00366414">
            <w:pPr>
              <w:spacing w:after="0" w:line="240" w:lineRule="auto"/>
              <w:jc w:val="center"/>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 </w:t>
            </w:r>
          </w:p>
        </w:tc>
        <w:tc>
          <w:tcPr>
            <w:tcW w:w="0" w:type="auto"/>
            <w:vAlign w:val="center"/>
            <w:hideMark/>
          </w:tcPr>
          <w:p w:rsidR="00366414" w:rsidRPr="00366414" w:rsidRDefault="00366414" w:rsidP="00366414">
            <w:pPr>
              <w:spacing w:after="0"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przeprowadzona będzie aukcja elektroniczna,</w:t>
            </w:r>
            <w:r w:rsidRPr="00366414">
              <w:rPr>
                <w:rFonts w:ascii="Times New Roman" w:eastAsia="Times New Roman" w:hAnsi="Times New Roman" w:cs="Times New Roman"/>
                <w:sz w:val="24"/>
                <w:szCs w:val="24"/>
              </w:rPr>
              <w:t xml:space="preserve"> adres strony, na której będzie </w:t>
            </w:r>
            <w:r w:rsidRPr="00366414">
              <w:rPr>
                <w:rFonts w:ascii="Times New Roman" w:eastAsia="Times New Roman" w:hAnsi="Times New Roman" w:cs="Times New Roman"/>
                <w:sz w:val="24"/>
                <w:szCs w:val="24"/>
              </w:rPr>
              <w:lastRenderedPageBreak/>
              <w:t xml:space="preserve">prowadzona: </w:t>
            </w:r>
          </w:p>
        </w:tc>
      </w:tr>
    </w:tbl>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lastRenderedPageBreak/>
        <w:t>IV.3) ZMIANA UMOWY</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Dopuszczalne zmiany postanowień umowy oraz określenie warunków zmian</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sz w:val="24"/>
          <w:szCs w:val="24"/>
        </w:rPr>
        <w:t>Wszelkie zmiany niniejszej Umowy wymagają pod rygorem nieważności formy pisemnej.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-działania siły wyższej. 3. Cenami obowiązującymi są ceny brutto, które nie mogą ulec zmianie za wyjątkiem wejścia w życie zmian powszechnie obowiązujących w Rzeczpospolitej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 4. Wykonawca w razie zajścia okoliczności , o której mowa w pkt.3 jest zobowiązany do przedłożenia Zamawiającemu pisemnej informacji w zakresie uzasadniającym zmiany cen. 5. W przypadku zmian po upływie 12 miesięcy realizacji umowy wysokości minimalnego wynagrodzenia za pracę oraz zmian zasad podlegania ubezpieczeniom społecznym lub ubezpieczeniu zdrowotnemu lub wysokości stawki za ubezpieczenie społeczne lub zdrowotne, jeżeli zmiany te będą miały wpływ na koszty wykonania zamówienia przez Wykonawcę, nie wcześniej niż z dniem wejścia w życie przepisów z których wynikają ww. zmiany wynagrodzenie Wykonawcy ulegnie odpowiednim zmianom. 6. Każdorazowo przed wprowadzeniem zmiany wynagrodzenia, o której mowa w pkt. 5 powyżej, Wykonawca obowiązany jest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7. Zmiana wynagrodzenia Wykonawcy następuje w formie aneksu do umowy.</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IV.4) INFORMACJE ADMINISTRACYJNE</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IV.4.1)</w:t>
      </w:r>
      <w:r w:rsidRPr="00366414">
        <w:rPr>
          <w:rFonts w:ascii="Times New Roman" w:eastAsia="Times New Roman" w:hAnsi="Times New Roman" w:cs="Times New Roman"/>
          <w:sz w:val="24"/>
          <w:szCs w:val="24"/>
        </w:rPr>
        <w:t> </w:t>
      </w:r>
      <w:r w:rsidRPr="00366414">
        <w:rPr>
          <w:rFonts w:ascii="Times New Roman" w:eastAsia="Times New Roman" w:hAnsi="Times New Roman" w:cs="Times New Roman"/>
          <w:b/>
          <w:bCs/>
          <w:sz w:val="24"/>
          <w:szCs w:val="24"/>
        </w:rPr>
        <w:t>Adres strony internetowej, na której jest dostępna specyfikacja istotnych warunków zamówienia:</w:t>
      </w:r>
      <w:r w:rsidRPr="00366414">
        <w:rPr>
          <w:rFonts w:ascii="Times New Roman" w:eastAsia="Times New Roman" w:hAnsi="Times New Roman" w:cs="Times New Roman"/>
          <w:sz w:val="24"/>
          <w:szCs w:val="24"/>
        </w:rPr>
        <w:t xml:space="preserve"> www.gig.eu</w:t>
      </w:r>
      <w:r w:rsidRPr="00366414">
        <w:rPr>
          <w:rFonts w:ascii="Times New Roman" w:eastAsia="Times New Roman" w:hAnsi="Times New Roman" w:cs="Times New Roman"/>
          <w:sz w:val="24"/>
          <w:szCs w:val="24"/>
        </w:rPr>
        <w:br/>
      </w:r>
      <w:r w:rsidRPr="00366414">
        <w:rPr>
          <w:rFonts w:ascii="Times New Roman" w:eastAsia="Times New Roman" w:hAnsi="Times New Roman" w:cs="Times New Roman"/>
          <w:b/>
          <w:bCs/>
          <w:sz w:val="24"/>
          <w:szCs w:val="24"/>
        </w:rPr>
        <w:t>Specyfikację istotnych warunków zamówienia można uzyskać pod adresem:</w:t>
      </w:r>
      <w:r w:rsidRPr="00366414">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IV.4.4) Termin składania wniosków o dopuszczenie do udziału w postępowaniu lub ofert:</w:t>
      </w:r>
      <w:r w:rsidRPr="00366414">
        <w:rPr>
          <w:rFonts w:ascii="Times New Roman" w:eastAsia="Times New Roman" w:hAnsi="Times New Roman" w:cs="Times New Roman"/>
          <w:sz w:val="24"/>
          <w:szCs w:val="24"/>
        </w:rPr>
        <w:t xml:space="preserve"> 21.04.2016 godzina 10:00, miejsce: Główny Instytut Górnictwa, Plac Gwarków 1, 40 - 166 Katowice, Gmach Dyrekcji, Dział Handlowy (FZ-1), II piętro, pokój 226.</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lastRenderedPageBreak/>
        <w:t>IV.4.5) Termin związania ofertą:</w:t>
      </w:r>
      <w:r w:rsidRPr="00366414">
        <w:rPr>
          <w:rFonts w:ascii="Times New Roman" w:eastAsia="Times New Roman" w:hAnsi="Times New Roman" w:cs="Times New Roman"/>
          <w:sz w:val="24"/>
          <w:szCs w:val="24"/>
        </w:rPr>
        <w:t xml:space="preserve"> okres w dniach: 30 (od ostatecznego terminu składania ofert).</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IV.4.16) Informacje dodatkowe, w tym dotyczące finansowania projektu/programu ze środków Unii Europejskiej:</w:t>
      </w:r>
      <w:r w:rsidRPr="00366414">
        <w:rPr>
          <w:rFonts w:ascii="Times New Roman" w:eastAsia="Times New Roman" w:hAnsi="Times New Roman" w:cs="Times New Roman"/>
          <w:sz w:val="24"/>
          <w:szCs w:val="24"/>
        </w:rPr>
        <w:t xml:space="preserve">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wymaga wniesienia wadium oraz zabezpieczenia należytego wykonania umowy. Zamawiający nie przewiduje udzielenia zamówienia uzupełniającego. Płatność za przedmiot umowy będzie dokonywana na podstawie prawidłowo wystawionej faktury za zrealizowaną dostawę cząstkową, na podstawie zrealizowanej dostawy i prawidłowo wystawionej faktury. Wykonawca zapewni gwarancję i rękojmię : - na pipety automatyczne min. 36 miesięcy gwarancji licząc od daty dostawy towaru, - na pipety elektroniczne min. 24 miesiące gwarancji licząc od daty dostawy towaru, - na pozostałe produkty min. 12 miesięcy gwarancji licząc od daty dostawy towaru, przy czym gwarancja na materiały eksploatacyjne dotyczy wad produkcyjnych lub otrzymania towaru uszkodzonego, od daty odbioru przedmiotu zamówienia na podstawie wystawionej faktury, przy czym data wystawienia faktury nie może być wcześniejsza niż data realizacji dostawy której ta faktura dotyczy. W przypadku zgłoszenia reklamacyjnego zobowiązujemy się w terminie do 5 dni roboczych od otrzymania informacji wymienić wadliwe artykuły na nowe wraz z pełnym okresem gwarancyjnym. Oferowane materiały muszą być fabrycznie nowe, rok produkcji nie wcześniej niż 2015. Wykonawca wystawi fakturę z uwzględnieniem rzeczywiście dostarczonej ilości i podaniem ceny jednostkowej dostarczonego przedmiotu zamówienia. 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 Zamówienie może być realizowane z różnych źródeł finansowania w zależności od potrzeb Zamawiającego..</w:t>
      </w:r>
    </w:p>
    <w:p w:rsidR="00366414" w:rsidRPr="00366414" w:rsidRDefault="00366414" w:rsidP="00366414">
      <w:pPr>
        <w:spacing w:before="100" w:beforeAutospacing="1" w:after="100" w:afterAutospacing="1" w:line="240" w:lineRule="auto"/>
        <w:rPr>
          <w:rFonts w:ascii="Times New Roman" w:eastAsia="Times New Roman" w:hAnsi="Times New Roman" w:cs="Times New Roman"/>
          <w:sz w:val="24"/>
          <w:szCs w:val="24"/>
        </w:rPr>
      </w:pPr>
      <w:r w:rsidRPr="00366414">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366414">
        <w:rPr>
          <w:rFonts w:ascii="Times New Roman" w:eastAsia="Times New Roman" w:hAnsi="Times New Roman" w:cs="Times New Roman"/>
          <w:sz w:val="24"/>
          <w:szCs w:val="24"/>
        </w:rPr>
        <w:t>nie</w:t>
      </w:r>
    </w:p>
    <w:p w:rsidR="00366414" w:rsidRPr="00366414" w:rsidRDefault="00366414" w:rsidP="00366414">
      <w:pPr>
        <w:spacing w:after="0" w:line="240" w:lineRule="auto"/>
        <w:rPr>
          <w:rFonts w:ascii="Times New Roman" w:eastAsia="Times New Roman" w:hAnsi="Times New Roman" w:cs="Times New Roman"/>
          <w:sz w:val="24"/>
          <w:szCs w:val="24"/>
        </w:rPr>
      </w:pPr>
    </w:p>
    <w:p w:rsidR="006F1335" w:rsidRDefault="006F1335"/>
    <w:sectPr w:rsidR="006F1335" w:rsidSect="00B838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72638"/>
    <w:multiLevelType w:val="multilevel"/>
    <w:tmpl w:val="ECA29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F3F2A"/>
    <w:multiLevelType w:val="multilevel"/>
    <w:tmpl w:val="FBEE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B51903"/>
    <w:multiLevelType w:val="multilevel"/>
    <w:tmpl w:val="746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6034BD"/>
    <w:multiLevelType w:val="multilevel"/>
    <w:tmpl w:val="F78A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664B91"/>
    <w:multiLevelType w:val="multilevel"/>
    <w:tmpl w:val="777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C00411A"/>
    <w:multiLevelType w:val="multilevel"/>
    <w:tmpl w:val="6300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287D13"/>
    <w:multiLevelType w:val="multilevel"/>
    <w:tmpl w:val="46F0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366414"/>
    <w:rsid w:val="00366414"/>
    <w:rsid w:val="004436CE"/>
    <w:rsid w:val="006F1335"/>
    <w:rsid w:val="00B83804"/>
    <w:rsid w:val="00F451A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380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366414"/>
  </w:style>
  <w:style w:type="character" w:styleId="Hipercze">
    <w:name w:val="Hyperlink"/>
    <w:basedOn w:val="Domylnaczcionkaakapitu"/>
    <w:uiPriority w:val="99"/>
    <w:semiHidden/>
    <w:unhideWhenUsed/>
    <w:rsid w:val="00366414"/>
    <w:rPr>
      <w:color w:val="0000FF"/>
      <w:u w:val="single"/>
    </w:rPr>
  </w:style>
  <w:style w:type="paragraph" w:styleId="NormalnyWeb">
    <w:name w:val="Normal (Web)"/>
    <w:basedOn w:val="Normalny"/>
    <w:uiPriority w:val="99"/>
    <w:semiHidden/>
    <w:unhideWhenUsed/>
    <w:rsid w:val="00366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366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366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3664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9770080">
      <w:bodyDiv w:val="1"/>
      <w:marLeft w:val="0"/>
      <w:marRight w:val="0"/>
      <w:marTop w:val="0"/>
      <w:marBottom w:val="0"/>
      <w:divBdr>
        <w:top w:val="none" w:sz="0" w:space="0" w:color="auto"/>
        <w:left w:val="none" w:sz="0" w:space="0" w:color="auto"/>
        <w:bottom w:val="none" w:sz="0" w:space="0" w:color="auto"/>
        <w:right w:val="none" w:sz="0" w:space="0" w:color="auto"/>
      </w:divBdr>
      <w:divsChild>
        <w:div w:id="203561838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2049</Words>
  <Characters>12298</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t_stazystafz</dc:creator>
  <cp:lastModifiedBy>mkolczyk</cp:lastModifiedBy>
  <cp:revision>2</cp:revision>
  <dcterms:created xsi:type="dcterms:W3CDTF">2016-04-13T12:09:00Z</dcterms:created>
  <dcterms:modified xsi:type="dcterms:W3CDTF">2016-04-13T12:09:00Z</dcterms:modified>
</cp:coreProperties>
</file>