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1EA" w:rsidRDefault="0056705D">
      <w:r>
        <w:t>FZ-1/4651/KB/16/SC</w:t>
      </w: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r w:rsidRPr="00D221EA">
        <w:rPr>
          <w:rFonts w:ascii="Times New Roman" w:eastAsia="Calibri" w:hAnsi="Times New Roman" w:cs="Times New Roman"/>
          <w:b/>
          <w:bCs/>
          <w:sz w:val="24"/>
          <w:szCs w:val="24"/>
          <w:lang w:eastAsia="pl-PL"/>
        </w:rPr>
        <w:t>GŁÓWNY INSTYTUT GÓRNICTWA</w:t>
      </w: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u w:val="single"/>
          <w:lang w:eastAsia="pl-PL"/>
        </w:rPr>
      </w:pPr>
      <w:r w:rsidRPr="00D221EA">
        <w:rPr>
          <w:rFonts w:ascii="Times New Roman" w:eastAsia="Calibri" w:hAnsi="Times New Roman" w:cs="Times New Roman"/>
          <w:b/>
          <w:bCs/>
          <w:sz w:val="24"/>
          <w:szCs w:val="24"/>
          <w:u w:val="single"/>
          <w:lang w:eastAsia="pl-PL"/>
        </w:rPr>
        <w:t>SPECYFIKACJA  ISTOTNYCH  WARUNKÓW  ZAMÓWIENIA</w:t>
      </w:r>
    </w:p>
    <w:p w:rsidR="00D221EA" w:rsidRPr="00D221EA" w:rsidRDefault="00D221EA" w:rsidP="00D221EA">
      <w:pPr>
        <w:spacing w:after="0" w:line="240" w:lineRule="auto"/>
        <w:jc w:val="center"/>
        <w:rPr>
          <w:rFonts w:ascii="Times New Roman" w:eastAsia="Calibri" w:hAnsi="Times New Roman" w:cs="Times New Roman"/>
          <w:b/>
          <w:bCs/>
          <w:sz w:val="24"/>
          <w:szCs w:val="24"/>
          <w:u w:val="single"/>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u w:val="single"/>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r w:rsidRPr="00D221EA">
        <w:rPr>
          <w:rFonts w:ascii="Times New Roman" w:eastAsia="Calibri" w:hAnsi="Times New Roman" w:cs="Times New Roman"/>
          <w:sz w:val="24"/>
          <w:szCs w:val="24"/>
          <w:lang w:eastAsia="pl-PL"/>
        </w:rPr>
        <w:t>w postępowaniu o udzielenie zamówienia publicznego prowadzonego</w:t>
      </w:r>
    </w:p>
    <w:p w:rsidR="00D221EA" w:rsidRPr="00F9097F" w:rsidRDefault="00D221EA" w:rsidP="00F37836">
      <w:pPr>
        <w:spacing w:after="0" w:line="240" w:lineRule="auto"/>
        <w:jc w:val="center"/>
        <w:rPr>
          <w:rFonts w:ascii="Times New Roman" w:eastAsia="Calibri" w:hAnsi="Times New Roman" w:cs="Times New Roman"/>
          <w:sz w:val="24"/>
          <w:szCs w:val="24"/>
          <w:lang w:eastAsia="pl-PL"/>
        </w:rPr>
      </w:pPr>
      <w:r w:rsidRPr="00D221EA">
        <w:rPr>
          <w:rFonts w:ascii="Times New Roman" w:eastAsia="Calibri" w:hAnsi="Times New Roman" w:cs="Times New Roman"/>
          <w:sz w:val="24"/>
          <w:szCs w:val="24"/>
          <w:lang w:eastAsia="pl-PL"/>
        </w:rPr>
        <w:t xml:space="preserve">w trybie </w:t>
      </w: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r w:rsidRPr="00D221EA">
        <w:rPr>
          <w:rFonts w:ascii="Times New Roman" w:eastAsia="Calibri" w:hAnsi="Times New Roman" w:cs="Times New Roman"/>
          <w:sz w:val="24"/>
          <w:szCs w:val="24"/>
          <w:lang w:eastAsia="pl-PL"/>
        </w:rPr>
        <w:t xml:space="preserve">Zamówienie o wartości mniejszej niż kwoty określone w przepisach wydanych na podstawie </w:t>
      </w:r>
      <w:r w:rsidRPr="00D221EA">
        <w:rPr>
          <w:rFonts w:ascii="Times New Roman" w:eastAsia="Calibri" w:hAnsi="Times New Roman" w:cs="Times New Roman"/>
          <w:sz w:val="24"/>
          <w:szCs w:val="24"/>
          <w:lang w:eastAsia="pl-PL"/>
        </w:rPr>
        <w:br/>
        <w:t>art. 11, ust. 8 ustawy z dnia 29 stycznia 2004 r. Prawo zamówień publicznych.</w:t>
      </w:r>
    </w:p>
    <w:p w:rsidR="00D221EA" w:rsidRPr="00D221EA" w:rsidRDefault="00D221EA" w:rsidP="00D221EA">
      <w:pPr>
        <w:spacing w:after="0" w:line="240" w:lineRule="auto"/>
        <w:jc w:val="center"/>
        <w:rPr>
          <w:rFonts w:ascii="Times New Roman" w:eastAsia="Calibri" w:hAnsi="Times New Roman" w:cs="Times New Roman"/>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strike/>
          <w:sz w:val="24"/>
          <w:szCs w:val="24"/>
          <w:lang w:eastAsia="pl-PL"/>
        </w:rPr>
      </w:pPr>
    </w:p>
    <w:p w:rsidR="00D221EA" w:rsidRPr="00D221EA" w:rsidRDefault="00D221EA" w:rsidP="00D221EA">
      <w:pPr>
        <w:spacing w:after="0" w:line="240" w:lineRule="auto"/>
        <w:ind w:left="1418" w:hanging="1418"/>
        <w:jc w:val="both"/>
        <w:rPr>
          <w:rFonts w:ascii="Times New Roman" w:eastAsia="Calibri" w:hAnsi="Times New Roman" w:cs="Times New Roman"/>
          <w:sz w:val="24"/>
          <w:szCs w:val="24"/>
          <w:u w:val="single"/>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r w:rsidRPr="00D221EA">
        <w:rPr>
          <w:rFonts w:ascii="Times New Roman" w:eastAsia="Calibri" w:hAnsi="Times New Roman" w:cs="Times New Roman"/>
          <w:b/>
          <w:bCs/>
          <w:color w:val="000000"/>
          <w:sz w:val="24"/>
          <w:szCs w:val="24"/>
          <w:lang w:eastAsia="pl-PL"/>
        </w:rPr>
        <w:t>Zatwierdzono:</w:t>
      </w: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color w:val="000000"/>
          <w:sz w:val="24"/>
          <w:szCs w:val="24"/>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spacing w:after="0" w:line="240" w:lineRule="auto"/>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31" w:lineRule="atLeast"/>
        <w:rPr>
          <w:rFonts w:ascii="Times New Roman" w:eastAsia="Calibri" w:hAnsi="Times New Roman" w:cs="Times New Roman"/>
          <w:b/>
          <w:bCs/>
          <w:sz w:val="24"/>
          <w:szCs w:val="24"/>
          <w:lang w:eastAsia="pl-PL"/>
        </w:rPr>
      </w:pPr>
    </w:p>
    <w:p w:rsidR="00D221EA" w:rsidRP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B57B74" w:rsidRDefault="00B57B74"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r w:rsidRPr="00D221EA">
        <w:rPr>
          <w:rFonts w:ascii="Times New Roman" w:eastAsia="Calibri" w:hAnsi="Times New Roman" w:cs="Times New Roman"/>
          <w:b/>
          <w:bCs/>
          <w:sz w:val="24"/>
          <w:szCs w:val="24"/>
          <w:lang w:eastAsia="pl-PL"/>
        </w:rPr>
        <w:lastRenderedPageBreak/>
        <w:t>SPECYFIKACJA ISTOTNYCH WARUNKÓW ZAMÓWIENIA</w:t>
      </w: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 w:val="24"/>
          <w:szCs w:val="24"/>
          <w:lang w:eastAsia="pl-PL"/>
        </w:rPr>
      </w:pPr>
      <w:r w:rsidRPr="00D221EA">
        <w:rPr>
          <w:rFonts w:ascii="Times New Roman" w:eastAsia="Calibri" w:hAnsi="Times New Roman" w:cs="Times New Roman"/>
          <w:b/>
          <w:bCs/>
          <w:sz w:val="24"/>
          <w:szCs w:val="24"/>
          <w:lang w:eastAsia="pl-PL"/>
        </w:rPr>
        <w:t>zawiera:</w:t>
      </w:r>
    </w:p>
    <w:p w:rsidR="00D221EA" w:rsidRPr="00D221EA" w:rsidRDefault="00D221EA" w:rsidP="00D221EA">
      <w:pPr>
        <w:spacing w:after="0"/>
        <w:rPr>
          <w:rFonts w:ascii="Times New Roman" w:eastAsia="Calibri" w:hAnsi="Times New Roman" w:cs="Times New Roman"/>
          <w:b/>
          <w:bCs/>
          <w:sz w:val="24"/>
          <w:szCs w:val="24"/>
          <w:lang w:eastAsia="pl-PL"/>
        </w:rPr>
      </w:pPr>
    </w:p>
    <w:p w:rsidR="00D221EA" w:rsidRPr="00D221EA" w:rsidRDefault="00D221EA" w:rsidP="00D221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D221EA" w:rsidRPr="00D221EA" w:rsidTr="005D1C33">
        <w:trPr>
          <w:trHeight w:val="1134"/>
        </w:trPr>
        <w:tc>
          <w:tcPr>
            <w:tcW w:w="7808" w:type="dxa"/>
            <w:gridSpan w:val="2"/>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Postanowienia SIWZ</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1:</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 Formularz oferty</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2:</w:t>
            </w:r>
          </w:p>
        </w:tc>
        <w:tc>
          <w:tcPr>
            <w:tcW w:w="5610" w:type="dxa"/>
          </w:tcPr>
          <w:p w:rsidR="00D221EA" w:rsidRPr="00D221EA" w:rsidRDefault="00D221EA" w:rsidP="00D221EA">
            <w:pPr>
              <w:spacing w:after="0" w:line="240" w:lineRule="auto"/>
              <w:ind w:left="2"/>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 Oświadczenie Wykonawcy dotyczące przesłanek wykluczenia z postępowania</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3:</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Formularz techniczno – cenowy</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4:</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Informacja w sprawie grupy kapitałowej </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 nr 5:</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Opis przedmiotu zamówienia</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p w:rsidR="00D221EA" w:rsidRPr="00D221EA" w:rsidRDefault="00D221EA" w:rsidP="00D221EA">
            <w:pPr>
              <w:spacing w:after="0" w:line="240" w:lineRule="auto"/>
              <w:jc w:val="both"/>
              <w:rPr>
                <w:rFonts w:ascii="Times New Roman" w:eastAsia="Calibri" w:hAnsi="Times New Roman" w:cs="Times New Roman"/>
                <w:szCs w:val="24"/>
                <w:lang w:val="de-DE"/>
              </w:rPr>
            </w:pPr>
          </w:p>
        </w:tc>
      </w:tr>
      <w:tr w:rsidR="00D221EA" w:rsidRPr="00D221EA" w:rsidTr="005D1C33">
        <w:trPr>
          <w:trHeight w:val="1134"/>
        </w:trPr>
        <w:tc>
          <w:tcPr>
            <w:tcW w:w="2198" w:type="dxa"/>
          </w:tcPr>
          <w:p w:rsidR="00D221EA" w:rsidRPr="00D221EA" w:rsidRDefault="00D221EA" w:rsidP="00D221EA">
            <w:pPr>
              <w:numPr>
                <w:ilvl w:val="0"/>
                <w:numId w:val="3"/>
              </w:num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Załączniki nr 6:</w:t>
            </w:r>
          </w:p>
        </w:tc>
        <w:tc>
          <w:tcPr>
            <w:tcW w:w="5610" w:type="dxa"/>
          </w:tcPr>
          <w:p w:rsidR="00D221EA" w:rsidRPr="00D221EA" w:rsidRDefault="00D221EA" w:rsidP="00D221EA">
            <w:pPr>
              <w:spacing w:after="0" w:line="240" w:lineRule="auto"/>
              <w:jc w:val="both"/>
              <w:rPr>
                <w:rFonts w:ascii="Times New Roman" w:eastAsia="Calibri" w:hAnsi="Times New Roman" w:cs="Times New Roman"/>
                <w:szCs w:val="24"/>
              </w:rPr>
            </w:pPr>
            <w:r w:rsidRPr="00D221EA">
              <w:rPr>
                <w:rFonts w:ascii="Times New Roman" w:eastAsia="Calibri" w:hAnsi="Times New Roman" w:cs="Times New Roman"/>
                <w:szCs w:val="24"/>
              </w:rPr>
              <w:t xml:space="preserve">Wzór umowy </w:t>
            </w:r>
          </w:p>
        </w:tc>
        <w:tc>
          <w:tcPr>
            <w:tcW w:w="1480" w:type="dxa"/>
          </w:tcPr>
          <w:p w:rsidR="00D221EA" w:rsidRPr="00D221EA" w:rsidRDefault="00D221EA" w:rsidP="00D221EA">
            <w:pPr>
              <w:spacing w:after="0" w:line="240" w:lineRule="auto"/>
              <w:jc w:val="both"/>
              <w:rPr>
                <w:rFonts w:ascii="Times New Roman" w:eastAsia="Calibri" w:hAnsi="Times New Roman" w:cs="Times New Roman"/>
                <w:szCs w:val="24"/>
                <w:lang w:val="de-DE"/>
              </w:rPr>
            </w:pPr>
          </w:p>
        </w:tc>
      </w:tr>
    </w:tbl>
    <w:p w:rsidR="00D221EA" w:rsidRPr="00D221EA" w:rsidRDefault="00D221EA" w:rsidP="00D221EA">
      <w:pPr>
        <w:spacing w:after="0" w:line="240" w:lineRule="auto"/>
        <w:jc w:val="center"/>
        <w:rPr>
          <w:rFonts w:ascii="Times New Roman" w:eastAsia="Calibri" w:hAnsi="Times New Roman" w:cs="Times New Roman"/>
          <w:b/>
          <w:bCs/>
          <w:sz w:val="24"/>
          <w:szCs w:val="24"/>
          <w:lang w:val="de-DE" w:eastAsia="pl-PL"/>
        </w:rPr>
      </w:pPr>
    </w:p>
    <w:p w:rsidR="00D221EA" w:rsidRPr="00D221EA" w:rsidRDefault="00D221EA" w:rsidP="00D221EA">
      <w:pPr>
        <w:spacing w:after="0" w:line="240" w:lineRule="auto"/>
        <w:ind w:left="4239" w:hanging="2115"/>
        <w:rPr>
          <w:rFonts w:ascii="Times New Roman" w:eastAsia="Calibri" w:hAnsi="Times New Roman" w:cs="Times New Roman"/>
          <w:sz w:val="24"/>
          <w:szCs w:val="24"/>
          <w:lang w:eastAsia="pl-PL"/>
        </w:rPr>
      </w:pP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color w:val="FF0000"/>
          <w:sz w:val="24"/>
          <w:szCs w:val="24"/>
          <w:lang w:eastAsia="pl-PL"/>
        </w:rPr>
        <w:br w:type="page"/>
      </w:r>
      <w:r w:rsidRPr="00D221EA">
        <w:rPr>
          <w:rFonts w:ascii="Times New Roman" w:eastAsia="Calibri" w:hAnsi="Times New Roman" w:cs="Times New Roman"/>
          <w:b/>
          <w:bCs/>
          <w:color w:val="000000"/>
          <w:lang w:eastAsia="pl-PL"/>
        </w:rPr>
        <w:lastRenderedPageBreak/>
        <w:t>ROZDZIAŁ</w:t>
      </w:r>
      <w:r w:rsidRPr="00D221EA">
        <w:rPr>
          <w:rFonts w:ascii="Times New Roman" w:eastAsia="Calibri" w:hAnsi="Times New Roman" w:cs="Times New Roman"/>
          <w:b/>
          <w:bCs/>
          <w:lang w:eastAsia="pl-PL"/>
        </w:rPr>
        <w:t xml:space="preserve"> I</w:t>
      </w:r>
      <w:r w:rsidRPr="00D221EA">
        <w:rPr>
          <w:rFonts w:ascii="Times New Roman" w:eastAsia="Calibri" w:hAnsi="Times New Roman" w:cs="Times New Roman"/>
          <w:b/>
          <w:bCs/>
          <w:lang w:eastAsia="pl-PL"/>
        </w:rPr>
        <w:tab/>
      </w:r>
      <w:r w:rsidRPr="00D221EA">
        <w:rPr>
          <w:rFonts w:ascii="Times New Roman" w:eastAsia="Calibri" w:hAnsi="Times New Roman" w:cs="Times New Roman"/>
          <w:b/>
          <w:bCs/>
          <w:lang w:eastAsia="pl-PL"/>
        </w:rPr>
        <w:tab/>
        <w:t xml:space="preserve">NAZWA ORAZ ADRES ZAMAWIAJĄCEGO </w:t>
      </w:r>
    </w:p>
    <w:p w:rsidR="00D221EA" w:rsidRPr="00D221EA" w:rsidRDefault="00D221EA" w:rsidP="00D221EA">
      <w:pPr>
        <w:spacing w:after="0" w:line="240" w:lineRule="auto"/>
        <w:ind w:left="360" w:hanging="360"/>
        <w:rPr>
          <w:rFonts w:ascii="Times New Roman" w:eastAsia="Calibri" w:hAnsi="Times New Roman" w:cs="Times New Roman"/>
          <w:b/>
          <w:bCs/>
          <w:lang w:eastAsia="pl-PL"/>
        </w:rPr>
      </w:pPr>
    </w:p>
    <w:p w:rsidR="00D221EA" w:rsidRPr="00D221EA" w:rsidRDefault="00D221EA" w:rsidP="00D221EA">
      <w:pPr>
        <w:spacing w:after="0" w:line="240" w:lineRule="auto"/>
        <w:ind w:left="2124" w:firstLine="708"/>
        <w:rPr>
          <w:rFonts w:ascii="Times New Roman" w:eastAsia="Calibri" w:hAnsi="Times New Roman" w:cs="Times New Roman"/>
          <w:lang w:eastAsia="pl-PL"/>
        </w:rPr>
      </w:pPr>
      <w:r w:rsidRPr="00D221EA">
        <w:rPr>
          <w:rFonts w:ascii="Times New Roman" w:eastAsia="Calibri" w:hAnsi="Times New Roman" w:cs="Times New Roman"/>
          <w:lang w:eastAsia="pl-PL"/>
        </w:rPr>
        <w:t>Główny Instytut Górnictwa</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Adres:</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 xml:space="preserve">Plac Gwarków 1, </w:t>
      </w:r>
    </w:p>
    <w:p w:rsidR="00D221EA" w:rsidRPr="00D221EA" w:rsidRDefault="00D221EA" w:rsidP="00D221EA">
      <w:pPr>
        <w:spacing w:after="0" w:line="240" w:lineRule="auto"/>
        <w:ind w:left="2124" w:firstLine="708"/>
        <w:rPr>
          <w:rFonts w:ascii="Times New Roman" w:eastAsia="Calibri" w:hAnsi="Times New Roman" w:cs="Times New Roman"/>
          <w:lang w:eastAsia="pl-PL"/>
        </w:rPr>
      </w:pPr>
      <w:r w:rsidRPr="00D221EA">
        <w:rPr>
          <w:rFonts w:ascii="Times New Roman" w:eastAsia="Calibri" w:hAnsi="Times New Roman" w:cs="Times New Roman"/>
          <w:lang w:eastAsia="pl-PL"/>
        </w:rPr>
        <w:t>40 - 166 Katowice</w:t>
      </w:r>
    </w:p>
    <w:p w:rsidR="00D221EA" w:rsidRPr="00D221EA" w:rsidRDefault="00D221EA" w:rsidP="00D221EA">
      <w:pPr>
        <w:spacing w:after="0" w:line="240" w:lineRule="auto"/>
        <w:ind w:firstLine="708"/>
        <w:rPr>
          <w:rFonts w:ascii="Times New Roman" w:eastAsia="Calibri" w:hAnsi="Times New Roman" w:cs="Times New Roman"/>
          <w:vertAlign w:val="superscript"/>
          <w:lang w:eastAsia="pl-PL"/>
        </w:rPr>
      </w:pPr>
      <w:r w:rsidRPr="00D221EA">
        <w:rPr>
          <w:rFonts w:ascii="Times New Roman" w:eastAsia="Calibri" w:hAnsi="Times New Roman" w:cs="Times New Roman"/>
          <w:lang w:eastAsia="pl-PL"/>
        </w:rPr>
        <w:t>Godziny pracy:</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 xml:space="preserve">od godz. 7 </w:t>
      </w:r>
      <w:r w:rsidRPr="00D221EA">
        <w:rPr>
          <w:rFonts w:ascii="Times New Roman" w:eastAsia="Calibri" w:hAnsi="Times New Roman" w:cs="Times New Roman"/>
          <w:vertAlign w:val="superscript"/>
          <w:lang w:eastAsia="pl-PL"/>
        </w:rPr>
        <w:t>30</w:t>
      </w:r>
      <w:r w:rsidRPr="00D221EA">
        <w:rPr>
          <w:rFonts w:ascii="Times New Roman" w:eastAsia="Calibri" w:hAnsi="Times New Roman" w:cs="Times New Roman"/>
          <w:lang w:eastAsia="pl-PL"/>
        </w:rPr>
        <w:t xml:space="preserve"> do 15 </w:t>
      </w:r>
      <w:r w:rsidRPr="00D221EA">
        <w:rPr>
          <w:rFonts w:ascii="Times New Roman" w:eastAsia="Calibri" w:hAnsi="Times New Roman" w:cs="Times New Roman"/>
          <w:vertAlign w:val="superscript"/>
          <w:lang w:eastAsia="pl-PL"/>
        </w:rPr>
        <w:t>30</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Strona internetowa:</w:t>
      </w:r>
      <w:r w:rsidRPr="00D221EA">
        <w:rPr>
          <w:rFonts w:ascii="Times New Roman" w:eastAsia="Calibri" w:hAnsi="Times New Roman" w:cs="Times New Roman"/>
          <w:lang w:eastAsia="pl-PL"/>
        </w:rPr>
        <w:tab/>
      </w:r>
      <w:hyperlink r:id="rId8" w:history="1">
        <w:r w:rsidRPr="00D221EA">
          <w:rPr>
            <w:rFonts w:ascii="Times New Roman" w:eastAsia="Calibri" w:hAnsi="Times New Roman" w:cs="Times New Roman"/>
            <w:b/>
            <w:bCs/>
            <w:color w:val="0000FF"/>
            <w:u w:val="single"/>
            <w:lang w:eastAsia="pl-PL"/>
          </w:rPr>
          <w:t>www.gig.eu</w:t>
        </w:r>
      </w:hyperlink>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Znak postępowania:</w:t>
      </w:r>
      <w:r w:rsidRPr="00D221EA">
        <w:rPr>
          <w:rFonts w:ascii="Times New Roman" w:eastAsia="Calibri" w:hAnsi="Times New Roman" w:cs="Times New Roman"/>
          <w:lang w:eastAsia="pl-PL"/>
        </w:rPr>
        <w:tab/>
        <w:t>FZ - 1/465</w:t>
      </w:r>
      <w:r w:rsidR="006302A5">
        <w:rPr>
          <w:rFonts w:ascii="Times New Roman" w:eastAsia="Calibri" w:hAnsi="Times New Roman" w:cs="Times New Roman"/>
          <w:lang w:eastAsia="pl-PL"/>
        </w:rPr>
        <w:t>1</w:t>
      </w:r>
      <w:r w:rsidRPr="00D221EA">
        <w:rPr>
          <w:rFonts w:ascii="Times New Roman" w:eastAsia="Calibri" w:hAnsi="Times New Roman" w:cs="Times New Roman"/>
          <w:lang w:eastAsia="pl-PL"/>
        </w:rPr>
        <w:t>/</w:t>
      </w:r>
      <w:r w:rsidR="006302A5">
        <w:rPr>
          <w:rFonts w:ascii="Times New Roman" w:eastAsia="Calibri" w:hAnsi="Times New Roman" w:cs="Times New Roman"/>
          <w:lang w:eastAsia="pl-PL"/>
        </w:rPr>
        <w:t>KB</w:t>
      </w:r>
      <w:r w:rsidRPr="00D221EA">
        <w:rPr>
          <w:rFonts w:ascii="Times New Roman" w:eastAsia="Calibri" w:hAnsi="Times New Roman" w:cs="Times New Roman"/>
          <w:lang w:eastAsia="pl-PL"/>
        </w:rPr>
        <w:t>/16</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NIP:</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634-012-60-16</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KRS:</w:t>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r>
      <w:r w:rsidRPr="00D221EA">
        <w:rPr>
          <w:rFonts w:ascii="Times New Roman" w:eastAsia="Calibri" w:hAnsi="Times New Roman" w:cs="Times New Roman"/>
          <w:lang w:eastAsia="pl-PL"/>
        </w:rPr>
        <w:tab/>
        <w:t>0000090660</w:t>
      </w:r>
    </w:p>
    <w:p w:rsidR="00D221EA" w:rsidRPr="00D221EA" w:rsidRDefault="00D221EA" w:rsidP="00D221EA">
      <w:pPr>
        <w:spacing w:after="0" w:line="240" w:lineRule="auto"/>
        <w:ind w:firstLine="708"/>
        <w:rPr>
          <w:rFonts w:ascii="Times New Roman" w:eastAsia="Calibri" w:hAnsi="Times New Roman" w:cs="Times New Roman"/>
          <w:lang w:eastAsia="pl-PL"/>
        </w:rPr>
      </w:pPr>
      <w:r w:rsidRPr="00D221EA">
        <w:rPr>
          <w:rFonts w:ascii="Times New Roman" w:eastAsia="Calibri" w:hAnsi="Times New Roman" w:cs="Times New Roman"/>
          <w:lang w:eastAsia="pl-PL"/>
        </w:rPr>
        <w:t>Nazwa i adres banku:</w:t>
      </w:r>
      <w:r w:rsidRPr="00D221EA">
        <w:rPr>
          <w:rFonts w:ascii="Times New Roman" w:eastAsia="Calibri" w:hAnsi="Times New Roman" w:cs="Times New Roman"/>
          <w:lang w:eastAsia="pl-PL"/>
        </w:rPr>
        <w:tab/>
        <w:t>mBank S.A. O/Katowice, ul. Powstańców 43, 40-024 Katowice,</w:t>
      </w:r>
    </w:p>
    <w:p w:rsidR="00D221EA" w:rsidRPr="00D221EA" w:rsidRDefault="00D221EA" w:rsidP="00D221EA">
      <w:pPr>
        <w:spacing w:after="0" w:line="240" w:lineRule="auto"/>
        <w:ind w:left="708"/>
        <w:rPr>
          <w:rFonts w:ascii="Times New Roman" w:eastAsia="Calibri" w:hAnsi="Times New Roman" w:cs="Times New Roman"/>
          <w:lang w:eastAsia="pl-PL"/>
        </w:rPr>
      </w:pPr>
      <w:r w:rsidRPr="00D221EA">
        <w:rPr>
          <w:rFonts w:ascii="Times New Roman" w:eastAsia="Calibri" w:hAnsi="Times New Roman" w:cs="Times New Roman"/>
          <w:lang w:eastAsia="pl-PL"/>
        </w:rPr>
        <w:t>Nr konta bankowego:</w:t>
      </w:r>
      <w:r w:rsidRPr="00D221EA">
        <w:rPr>
          <w:rFonts w:ascii="Times New Roman" w:eastAsia="Calibri" w:hAnsi="Times New Roman" w:cs="Times New Roman"/>
          <w:lang w:eastAsia="pl-PL"/>
        </w:rPr>
        <w:tab/>
        <w:t>05 1140 1078 0000 3018 1200 1001</w:t>
      </w:r>
    </w:p>
    <w:p w:rsidR="00D221EA" w:rsidRPr="00D221EA" w:rsidRDefault="00D221EA" w:rsidP="00D221EA">
      <w:pPr>
        <w:spacing w:after="0" w:line="240" w:lineRule="auto"/>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b/>
          <w:bCs/>
          <w:color w:val="000000"/>
          <w:lang w:eastAsia="pl-PL"/>
        </w:rPr>
        <w:t>ROZDZIAŁ</w:t>
      </w:r>
      <w:r w:rsidRPr="00D221EA">
        <w:rPr>
          <w:rFonts w:ascii="Times New Roman" w:eastAsia="Calibri" w:hAnsi="Times New Roman" w:cs="Times New Roman"/>
          <w:b/>
          <w:bCs/>
          <w:lang w:eastAsia="pl-PL"/>
        </w:rPr>
        <w:t xml:space="preserve"> II</w:t>
      </w:r>
      <w:r w:rsidRPr="00D221EA">
        <w:rPr>
          <w:rFonts w:ascii="Times New Roman" w:eastAsia="Calibri" w:hAnsi="Times New Roman" w:cs="Times New Roman"/>
          <w:b/>
          <w:bCs/>
          <w:lang w:eastAsia="pl-PL"/>
        </w:rPr>
        <w:tab/>
      </w:r>
      <w:r w:rsidRPr="00D221EA">
        <w:rPr>
          <w:rFonts w:ascii="Times New Roman" w:eastAsia="Calibri" w:hAnsi="Times New Roman" w:cs="Times New Roman"/>
          <w:b/>
          <w:bCs/>
          <w:lang w:eastAsia="pl-PL"/>
        </w:rPr>
        <w:tab/>
        <w:t>TRYB UDZIELENIA ZAMÓWIENIA</w:t>
      </w:r>
    </w:p>
    <w:p w:rsidR="00D221EA" w:rsidRPr="00D221EA" w:rsidRDefault="00D221EA" w:rsidP="00D221EA">
      <w:pPr>
        <w:spacing w:after="0" w:line="240" w:lineRule="auto"/>
        <w:rPr>
          <w:rFonts w:ascii="Times New Roman" w:eastAsia="Calibri" w:hAnsi="Times New Roman" w:cs="Times New Roman"/>
          <w:b/>
          <w:bCs/>
          <w:lang w:eastAsia="pl-PL"/>
        </w:rPr>
      </w:pPr>
    </w:p>
    <w:p w:rsidR="00D221EA" w:rsidRPr="00D221EA"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D221EA">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D221EA">
        <w:rPr>
          <w:rFonts w:ascii="Times New Roman" w:eastAsia="Calibri" w:hAnsi="Times New Roman" w:cs="Times New Roman"/>
        </w:rPr>
        <w:t>Pzp</w:t>
      </w:r>
      <w:proofErr w:type="spellEnd"/>
      <w:r w:rsidRPr="00D221EA">
        <w:rPr>
          <w:rFonts w:ascii="Times New Roman" w:eastAsia="Calibri" w:hAnsi="Times New Roman" w:cs="Times New Roman"/>
        </w:rPr>
        <w:t>” (</w:t>
      </w:r>
      <w:proofErr w:type="spellStart"/>
      <w:r w:rsidRPr="00D221EA">
        <w:rPr>
          <w:rFonts w:ascii="Times New Roman" w:eastAsia="Calibri" w:hAnsi="Times New Roman" w:cs="Times New Roman"/>
        </w:rPr>
        <w:t>t.j</w:t>
      </w:r>
      <w:proofErr w:type="spellEnd"/>
      <w:r w:rsidRPr="00D221EA">
        <w:rPr>
          <w:rFonts w:ascii="Times New Roman" w:eastAsia="Calibri" w:hAnsi="Times New Roman" w:cs="Times New Roman"/>
        </w:rPr>
        <w:t xml:space="preserve">. Dz. U. z 2015r., poz. 2164 z </w:t>
      </w:r>
      <w:proofErr w:type="spellStart"/>
      <w:r w:rsidRPr="00D221EA">
        <w:rPr>
          <w:rFonts w:ascii="Times New Roman" w:eastAsia="Calibri" w:hAnsi="Times New Roman" w:cs="Times New Roman"/>
        </w:rPr>
        <w:t>późn</w:t>
      </w:r>
      <w:proofErr w:type="spellEnd"/>
      <w:r w:rsidRPr="00D221EA">
        <w:rPr>
          <w:rFonts w:ascii="Times New Roman" w:eastAsia="Calibri" w:hAnsi="Times New Roman" w:cs="Times New Roman"/>
        </w:rPr>
        <w:t xml:space="preserve">. zm.). </w:t>
      </w:r>
      <w:r w:rsidRPr="00D221EA">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D221EA">
        <w:rPr>
          <w:rFonts w:ascii="Times New Roman" w:eastAsia="Calibri" w:hAnsi="Times New Roman" w:cs="Times New Roman"/>
          <w:b/>
          <w:bCs/>
          <w:u w:val="single"/>
        </w:rPr>
        <w:t>Pzp</w:t>
      </w:r>
      <w:proofErr w:type="spellEnd"/>
      <w:r w:rsidRPr="00D221EA">
        <w:rPr>
          <w:rFonts w:ascii="Times New Roman" w:eastAsia="Calibri" w:hAnsi="Times New Roman" w:cs="Times New Roman"/>
          <w:b/>
          <w:bCs/>
          <w:u w:val="single"/>
        </w:rPr>
        <w:t>.</w:t>
      </w:r>
    </w:p>
    <w:p w:rsidR="00D221EA" w:rsidRPr="00D221EA"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D221EA">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D221EA"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D221EA">
        <w:rPr>
          <w:rFonts w:ascii="Times New Roman" w:eastAsia="Calibri" w:hAnsi="Times New Roman" w:cs="Times New Roman"/>
        </w:rPr>
        <w:t xml:space="preserve">Do czynności podejmowanych przez Zamawiającego i Wykonawców w postępowaniu </w:t>
      </w:r>
      <w:r w:rsidRPr="00D221EA">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D221EA">
        <w:rPr>
          <w:rFonts w:ascii="Times New Roman" w:eastAsia="Calibri" w:hAnsi="Times New Roman" w:cs="Times New Roman"/>
        </w:rPr>
        <w:t>t.j</w:t>
      </w:r>
      <w:proofErr w:type="spellEnd"/>
      <w:r w:rsidRPr="00D221EA">
        <w:rPr>
          <w:rFonts w:ascii="Times New Roman" w:eastAsia="Calibri" w:hAnsi="Times New Roman" w:cs="Times New Roman"/>
        </w:rPr>
        <w:t xml:space="preserve">. Dz. U. </w:t>
      </w:r>
      <w:r w:rsidRPr="00D221EA">
        <w:rPr>
          <w:rFonts w:ascii="Times New Roman" w:eastAsia="Calibri" w:hAnsi="Times New Roman" w:cs="Times New Roman"/>
        </w:rPr>
        <w:br/>
        <w:t xml:space="preserve">z 2016r., poz. 380 z </w:t>
      </w:r>
      <w:proofErr w:type="spellStart"/>
      <w:r w:rsidRPr="00D221EA">
        <w:rPr>
          <w:rFonts w:ascii="Times New Roman" w:eastAsia="Calibri" w:hAnsi="Times New Roman" w:cs="Times New Roman"/>
        </w:rPr>
        <w:t>późn</w:t>
      </w:r>
      <w:proofErr w:type="spellEnd"/>
      <w:r w:rsidRPr="00D221EA">
        <w:rPr>
          <w:rFonts w:ascii="Times New Roman" w:eastAsia="Calibri" w:hAnsi="Times New Roman" w:cs="Times New Roman"/>
        </w:rPr>
        <w:t>. zm.).</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III</w:t>
      </w:r>
      <w:r w:rsidRPr="00D221EA">
        <w:rPr>
          <w:rFonts w:ascii="Times New Roman" w:eastAsia="Calibri" w:hAnsi="Times New Roman" w:cs="Times New Roman"/>
          <w:b/>
          <w:bCs/>
          <w:color w:val="000000"/>
          <w:lang w:eastAsia="pl-PL"/>
        </w:rPr>
        <w:tab/>
        <w:t>OPIS PRZEDMIOTU ZAMÓWIENIA</w:t>
      </w:r>
    </w:p>
    <w:p w:rsidR="00D221EA" w:rsidRPr="00D221EA" w:rsidRDefault="00D221EA" w:rsidP="00D221EA">
      <w:pPr>
        <w:spacing w:after="0" w:line="240" w:lineRule="auto"/>
        <w:rPr>
          <w:rFonts w:ascii="Times New Roman" w:eastAsia="Calibri" w:hAnsi="Times New Roman" w:cs="Times New Roman"/>
          <w:bCs/>
          <w:color w:val="000000"/>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Calibri" w:hAnsi="Times New Roman" w:cs="Times New Roman"/>
          <w:color w:val="000000"/>
          <w:lang w:eastAsia="pl-PL"/>
        </w:rPr>
        <w:t xml:space="preserve">Przedmiotem zamówienia jest: </w:t>
      </w:r>
      <w:r w:rsidRPr="00D221EA">
        <w:rPr>
          <w:rFonts w:ascii="Times New Roman" w:eastAsia="Times New Roman" w:hAnsi="Times New Roman" w:cs="Times New Roman"/>
          <w:b/>
          <w:lang w:eastAsia="pl-PL"/>
        </w:rPr>
        <w:t xml:space="preserve">dostawa </w:t>
      </w:r>
      <w:r w:rsidR="00EC4219">
        <w:rPr>
          <w:rFonts w:ascii="Times New Roman" w:eastAsia="Times New Roman" w:hAnsi="Times New Roman" w:cs="Times New Roman"/>
          <w:b/>
          <w:lang w:eastAsia="pl-PL"/>
        </w:rPr>
        <w:t>roztworów wzorcowych i CRM</w:t>
      </w:r>
      <w:r w:rsidRPr="00D221EA">
        <w:rPr>
          <w:rFonts w:ascii="Times New Roman" w:eastAsia="Times New Roman" w:hAnsi="Times New Roman" w:cs="Times New Roman"/>
          <w:b/>
          <w:lang w:eastAsia="pl-PL"/>
        </w:rPr>
        <w:t>.</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 xml:space="preserve">Nazwa/y i kod/y Wspólnego Słownika Zamówień: (CPV): </w:t>
      </w:r>
    </w:p>
    <w:p w:rsidR="00DA2945" w:rsidRPr="00D221EA" w:rsidRDefault="00D221EA" w:rsidP="00DA2945">
      <w:pPr>
        <w:spacing w:after="0" w:line="240" w:lineRule="auto"/>
        <w:rPr>
          <w:rFonts w:ascii="Times New Roman" w:eastAsia="Calibri" w:hAnsi="Times New Roman" w:cs="Times New Roman"/>
          <w:color w:val="000000"/>
          <w:lang w:eastAsia="pl-PL"/>
        </w:rPr>
      </w:pPr>
      <w:r w:rsidRPr="00D221EA">
        <w:rPr>
          <w:rFonts w:ascii="Times New Roman" w:eastAsia="Times New Roman" w:hAnsi="Times New Roman" w:cs="Times New Roman"/>
          <w:lang w:eastAsia="pl-PL"/>
        </w:rPr>
        <w:t xml:space="preserve"> </w:t>
      </w:r>
    </w:p>
    <w:tbl>
      <w:tblPr>
        <w:tblW w:w="4335" w:type="pct"/>
        <w:tblCellSpacing w:w="15" w:type="dxa"/>
        <w:tblCellMar>
          <w:top w:w="15" w:type="dxa"/>
          <w:left w:w="15" w:type="dxa"/>
          <w:bottom w:w="15" w:type="dxa"/>
          <w:right w:w="15" w:type="dxa"/>
        </w:tblCellMar>
        <w:tblLook w:val="04A0" w:firstRow="1" w:lastRow="0" w:firstColumn="1" w:lastColumn="0" w:noHBand="0" w:noVBand="1"/>
      </w:tblPr>
      <w:tblGrid>
        <w:gridCol w:w="1278"/>
        <w:gridCol w:w="6665"/>
      </w:tblGrid>
      <w:tr w:rsidR="00DA2945" w:rsidRPr="00DA2945" w:rsidTr="00DA2945">
        <w:trPr>
          <w:tblCellSpacing w:w="15" w:type="dxa"/>
        </w:trPr>
        <w:tc>
          <w:tcPr>
            <w:tcW w:w="785" w:type="pct"/>
            <w:vAlign w:val="center"/>
            <w:hideMark/>
          </w:tcPr>
          <w:p w:rsidR="00DA2945" w:rsidRPr="00DA2945" w:rsidRDefault="00DA2945" w:rsidP="00DA2945">
            <w:pPr>
              <w:spacing w:after="0" w:line="240" w:lineRule="auto"/>
              <w:rPr>
                <w:rFonts w:ascii="Times New Roman" w:eastAsia="Times New Roman" w:hAnsi="Times New Roman" w:cs="Times New Roman"/>
                <w:sz w:val="24"/>
                <w:szCs w:val="24"/>
                <w:lang w:eastAsia="pl-PL"/>
              </w:rPr>
            </w:pPr>
            <w:r w:rsidRPr="00DA2945">
              <w:rPr>
                <w:rFonts w:ascii="Times New Roman" w:eastAsia="Times New Roman" w:hAnsi="Times New Roman" w:cs="Times New Roman"/>
                <w:sz w:val="20"/>
                <w:szCs w:val="20"/>
                <w:lang w:eastAsia="pl-PL"/>
              </w:rPr>
              <w:t>33696500-0</w:t>
            </w:r>
          </w:p>
        </w:tc>
        <w:tc>
          <w:tcPr>
            <w:tcW w:w="0" w:type="auto"/>
            <w:vAlign w:val="center"/>
            <w:hideMark/>
          </w:tcPr>
          <w:p w:rsidR="00DA2945" w:rsidRPr="00DA2945" w:rsidRDefault="00F37836" w:rsidP="00DA2945">
            <w:pPr>
              <w:spacing w:after="0" w:line="240" w:lineRule="auto"/>
              <w:rPr>
                <w:rFonts w:ascii="Times New Roman" w:eastAsia="Times New Roman" w:hAnsi="Times New Roman" w:cs="Times New Roman"/>
                <w:sz w:val="24"/>
                <w:szCs w:val="24"/>
                <w:lang w:eastAsia="pl-PL"/>
              </w:rPr>
            </w:pPr>
            <w:hyperlink r:id="rId9" w:tooltip="przetargi na Odczynniki laboratoryjne - kod CPV 33696500-0" w:history="1">
              <w:r w:rsidR="00DA2945" w:rsidRPr="00DA2945">
                <w:rPr>
                  <w:rFonts w:ascii="Times New Roman" w:eastAsia="Times New Roman" w:hAnsi="Times New Roman" w:cs="Times New Roman"/>
                  <w:color w:val="0000FF"/>
                  <w:sz w:val="20"/>
                  <w:szCs w:val="20"/>
                  <w:u w:val="single"/>
                  <w:lang w:eastAsia="pl-PL"/>
                </w:rPr>
                <w:t>Odczynniki laboratoryjne</w:t>
              </w:r>
            </w:hyperlink>
            <w:r w:rsidR="00DA2945" w:rsidRPr="00DA2945">
              <w:rPr>
                <w:rFonts w:ascii="Times New Roman" w:eastAsia="Times New Roman" w:hAnsi="Times New Roman" w:cs="Times New Roman"/>
                <w:sz w:val="20"/>
                <w:szCs w:val="20"/>
                <w:lang w:eastAsia="pl-PL"/>
              </w:rPr>
              <w:t xml:space="preserve">,  </w:t>
            </w:r>
          </w:p>
        </w:tc>
      </w:tr>
    </w:tbl>
    <w:p w:rsidR="00D221EA" w:rsidRPr="00D221EA" w:rsidRDefault="00D221EA" w:rsidP="00DA2945">
      <w:pPr>
        <w:spacing w:after="0" w:line="240" w:lineRule="auto"/>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Szczegółowy opis przedmiotu zamówienia zawiera załącznik nr 5 do SIWZ.</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IV</w:t>
      </w:r>
      <w:r w:rsidRPr="00D221EA">
        <w:rPr>
          <w:rFonts w:ascii="Times New Roman" w:eastAsia="Calibri" w:hAnsi="Times New Roman" w:cs="Times New Roman"/>
          <w:b/>
          <w:bCs/>
          <w:color w:val="000000"/>
          <w:lang w:eastAsia="pl-PL"/>
        </w:rPr>
        <w:tab/>
        <w:t xml:space="preserve">INFORMACJA NA TEMAT CZĘŚCI ZAMÓWIENIA </w:t>
      </w:r>
      <w:r w:rsidRPr="00D221EA">
        <w:rPr>
          <w:rFonts w:ascii="Times New Roman" w:eastAsia="Calibri" w:hAnsi="Times New Roman" w:cs="Times New Roman"/>
          <w:b/>
          <w:bCs/>
          <w:color w:val="000000"/>
          <w:lang w:eastAsia="pl-PL"/>
        </w:rPr>
        <w:br/>
        <w:t>I MOŻLIWOŚCI SKŁADANIA OFERT CZĘŚCIOWYCH</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Zamawiający dopuszcza możliwości składania ofert częściowych.</w:t>
      </w:r>
      <w:r w:rsidR="00DA2945">
        <w:rPr>
          <w:rFonts w:ascii="Times New Roman" w:eastAsia="Calibri" w:hAnsi="Times New Roman" w:cs="Times New Roman"/>
          <w:color w:val="000000"/>
          <w:lang w:eastAsia="pl-PL"/>
        </w:rPr>
        <w:t xml:space="preserve">  Ilość dopuszczalnych części : </w:t>
      </w:r>
      <w:r w:rsidR="00A3459E">
        <w:rPr>
          <w:rFonts w:ascii="Times New Roman" w:eastAsia="Calibri" w:hAnsi="Times New Roman" w:cs="Times New Roman"/>
          <w:color w:val="000000"/>
          <w:lang w:eastAsia="pl-PL"/>
        </w:rPr>
        <w:t>6</w:t>
      </w:r>
      <w:r w:rsidR="00DA2945">
        <w:rPr>
          <w:rFonts w:ascii="Times New Roman" w:eastAsia="Calibri" w:hAnsi="Times New Roman" w:cs="Times New Roman"/>
          <w:color w:val="000000"/>
          <w:lang w:eastAsia="pl-PL"/>
        </w:rPr>
        <w:t>. Wykaz części jest wskazany w załączniku nr 5</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V</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
          <w:bCs/>
          <w:color w:val="000000"/>
          <w:lang w:eastAsia="pl-PL"/>
        </w:rPr>
        <w:tab/>
        <w:t>INFORMACJA NA TEMAT MOŻLIWOŚCI SKŁADANIA OFERT WARIANTOWYCH</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Zamawiający nie dopuszcza możliwości złożenia oferty wariantowej.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ROZDZIAŁ VI</w:t>
      </w:r>
      <w:r w:rsidRPr="00D221EA">
        <w:rPr>
          <w:rFonts w:ascii="Times New Roman" w:eastAsia="Calibri" w:hAnsi="Times New Roman" w:cs="Times New Roman"/>
          <w:b/>
          <w:bCs/>
          <w:color w:val="000000"/>
          <w:lang w:eastAsia="pl-PL"/>
        </w:rPr>
        <w:tab/>
        <w:t>MAKSYMALNA LICZBA WYKONAWCÓW, Z KTÓRYMI ZAMAWIAJĄCY ZAWRZE UMOWĘ RAMOWĄ</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Przedmiotowe postępowanie nie jest prowadzone w celu zawarcia umowy ramowej.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VII</w:t>
      </w:r>
      <w:r w:rsidRPr="00D221EA">
        <w:rPr>
          <w:rFonts w:ascii="Times New Roman" w:eastAsia="Calibri" w:hAnsi="Times New Roman" w:cs="Times New Roman"/>
          <w:b/>
          <w:bCs/>
          <w:color w:val="000000"/>
          <w:lang w:eastAsia="pl-PL"/>
        </w:rPr>
        <w:tab/>
        <w:t>INFORMACJE NA TEMAT AUKCJI ELEKTRONICZNEJ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Zamawiający nie przewiduje w niniejszym postępowaniu przeprowadzenia aukcji elektronicznej.</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VIII</w:t>
      </w:r>
      <w:r w:rsidRPr="00D221EA">
        <w:rPr>
          <w:rFonts w:ascii="Times New Roman" w:eastAsia="Calibri" w:hAnsi="Times New Roman" w:cs="Times New Roman"/>
          <w:b/>
          <w:bCs/>
          <w:color w:val="000000"/>
          <w:lang w:eastAsia="pl-PL"/>
        </w:rPr>
        <w:tab/>
        <w:t xml:space="preserve">INFORMACJA W SPRAWIE ZWROTU KOSZTÓW </w:t>
      </w:r>
      <w:r w:rsidRPr="00D221EA">
        <w:rPr>
          <w:rFonts w:ascii="Times New Roman" w:eastAsia="Calibri" w:hAnsi="Times New Roman" w:cs="Times New Roman"/>
          <w:b/>
          <w:bCs/>
          <w:color w:val="000000"/>
          <w:lang w:eastAsia="pl-PL"/>
        </w:rPr>
        <w:br/>
        <w:t>W POSTĘPOWANIU</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IX</w:t>
      </w:r>
      <w:r w:rsidRPr="00D221EA">
        <w:rPr>
          <w:rFonts w:ascii="Times New Roman" w:eastAsia="Calibri" w:hAnsi="Times New Roman" w:cs="Times New Roman"/>
          <w:b/>
          <w:bCs/>
          <w:color w:val="000000"/>
          <w:lang w:eastAsia="pl-PL"/>
        </w:rPr>
        <w:tab/>
        <w:t>INFORMACJA NA TEMAT MOŻLIWOŚCI SKŁADANIA OFERTY WSPÓLNEJ (PRZEZ DWA LUB WIĘCEJ PODMIOTÓW)</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w:t>
      </w:r>
      <w:r w:rsidRPr="00D221EA">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D221EA">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2</w:t>
      </w:r>
      <w:r w:rsidRPr="00D221EA">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center"/>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Oferta musi być podpisana w taki sposób, by prawnie zobowiązywała wszystkich Wykonawców</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występujących wspólnie (przez każdego z Wykonawców lub pełnomocnika).</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b/>
          <w:bCs/>
          <w:lang w:eastAsia="pl-PL"/>
        </w:rPr>
        <w:t>4</w:t>
      </w:r>
      <w:r w:rsidRPr="00D221EA">
        <w:rPr>
          <w:rFonts w:ascii="Times New Roman" w:eastAsia="Calibri" w:hAnsi="Times New Roman" w:cs="Times New Roman"/>
          <w:bCs/>
          <w:lang w:eastAsia="pl-PL"/>
        </w:rPr>
        <w:t>.</w:t>
      </w:r>
      <w:r w:rsidRPr="00D221EA">
        <w:rPr>
          <w:rFonts w:ascii="Times New Roman" w:eastAsia="Calibri" w:hAnsi="Times New Roman" w:cs="Times New Roman"/>
          <w:b/>
          <w:bCs/>
          <w:lang w:eastAsia="pl-PL"/>
        </w:rPr>
        <w:t xml:space="preserve"> </w:t>
      </w:r>
      <w:r w:rsidRPr="00D221EA">
        <w:rPr>
          <w:rFonts w:ascii="Times New Roman" w:eastAsia="Calibri" w:hAnsi="Times New Roman" w:cs="Times New Roman"/>
          <w:lang w:eastAsia="pl-PL"/>
        </w:rPr>
        <w:t xml:space="preserve">W przypadku wspólnego ubiegania się o zamówienie przez Wykonawców, oświadczenie, </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o którym mowa w art. 25a ustawy (pkt 4.1. rozdziału XII SIWZ) składa każdy z Wykonawców</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wspólnie ubiegających się o zamówienie. Oświadczenia te potwierdzają brak podstaw wykluczenia</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(każdy z Wykonawców wspólnie składających ofertę nie może podlegać wykluczeniu z</w:t>
      </w: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lang w:eastAsia="pl-PL"/>
        </w:rPr>
        <w:t>postępowania co oznacza, iż oświadczenie w tym zakresie musi złożyć każdy z Wykonawców</w:t>
      </w:r>
    </w:p>
    <w:p w:rsidR="00D221EA" w:rsidRPr="00D221EA" w:rsidRDefault="00D221EA" w:rsidP="00D221EA">
      <w:pPr>
        <w:spacing w:after="0" w:line="240" w:lineRule="auto"/>
        <w:ind w:left="705" w:hanging="705"/>
        <w:jc w:val="both"/>
        <w:rPr>
          <w:rFonts w:ascii="Times New Roman" w:eastAsia="Calibri" w:hAnsi="Times New Roman" w:cs="Times New Roman"/>
          <w:strike/>
          <w:lang w:eastAsia="pl-PL"/>
        </w:rPr>
      </w:pPr>
      <w:r w:rsidRPr="00D221EA">
        <w:rPr>
          <w:rFonts w:ascii="Times New Roman" w:eastAsia="Calibri" w:hAnsi="Times New Roman" w:cs="Times New Roman"/>
          <w:lang w:eastAsia="pl-PL"/>
        </w:rPr>
        <w:t>składających ofertę wspólną).</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Wszelka korespondencja prowadzona będzie wyłącznie z podmiotem występującym, jako</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color w:val="000000"/>
          <w:lang w:eastAsia="pl-PL"/>
        </w:rPr>
        <w:t>pełnomocnik Wykonawców składających wspólną ofertę.</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
          <w:bCs/>
          <w:color w:val="000000"/>
          <w:lang w:eastAsia="pl-PL"/>
        </w:rPr>
        <w:tab/>
        <w:t>INFORMACJA NA TEMAT PODWYKONAWCÓW</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Wykonawca może powierzyć wykonanie części zamówienia podwykonawcy.</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lang w:eastAsia="pl-PL"/>
        </w:rPr>
        <w:lastRenderedPageBreak/>
        <w:t>2</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21EA">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D221EA"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szCs w:val="24"/>
          <w:lang w:eastAsia="pl-PL"/>
        </w:rPr>
        <w:t>3</w:t>
      </w:r>
      <w:r w:rsidRPr="00D221EA">
        <w:rPr>
          <w:rFonts w:ascii="Times New Roman" w:eastAsia="Calibri" w:hAnsi="Times New Roman" w:cs="Times New Roman"/>
          <w:bCs/>
          <w:color w:val="000000"/>
          <w:szCs w:val="24"/>
          <w:lang w:eastAsia="pl-PL"/>
        </w:rPr>
        <w:t>.</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Powierzenie wykonania części zamówienia podwykonawcom nie zwalnia Wykonawcy </w:t>
      </w:r>
      <w:r w:rsidRPr="00D221EA">
        <w:rPr>
          <w:rFonts w:ascii="Times New Roman" w:eastAsia="Calibri" w:hAnsi="Times New Roman" w:cs="Times New Roman"/>
          <w:color w:val="000000"/>
          <w:szCs w:val="24"/>
          <w:lang w:eastAsia="pl-PL"/>
        </w:rPr>
        <w:br/>
      </w:r>
      <w:r w:rsidRPr="00D221EA">
        <w:rPr>
          <w:rFonts w:ascii="Times New Roman" w:eastAsia="Calibri" w:hAnsi="Times New Roman" w:cs="Times New Roman"/>
          <w:color w:val="000000"/>
          <w:lang w:eastAsia="pl-PL"/>
        </w:rPr>
        <w:t>z odpowiedzialności za należyte wykonanie tego zamówienia.</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w:t>
      </w:r>
      <w:r w:rsidRPr="00D221EA">
        <w:rPr>
          <w:rFonts w:ascii="Times New Roman" w:eastAsia="Calibri" w:hAnsi="Times New Roman" w:cs="Times New Roman"/>
          <w:b/>
          <w:bCs/>
          <w:color w:val="000000"/>
          <w:lang w:eastAsia="pl-PL"/>
        </w:rPr>
        <w:tab/>
        <w:t>TERMIN WYKONANIA ZAMÓWIENIA, GWARANCJA ORAZ WARUNKI PŁATNOŚCI</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2F6E56" w:rsidRDefault="00D221EA" w:rsidP="00D221EA">
      <w:pPr>
        <w:tabs>
          <w:tab w:val="num" w:pos="810"/>
        </w:tabs>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1.</w:t>
      </w:r>
      <w:r w:rsidRPr="002F6E56">
        <w:rPr>
          <w:rFonts w:ascii="Times New Roman" w:eastAsia="Times New Roman" w:hAnsi="Times New Roman" w:cs="Times New Roman"/>
          <w:lang w:eastAsia="pl-PL"/>
        </w:rPr>
        <w:t xml:space="preserve"> Zamawiający ustala czas trwania umowy  </w:t>
      </w:r>
      <w:r w:rsidRPr="002F6E56">
        <w:rPr>
          <w:rFonts w:ascii="Times New Roman" w:eastAsia="Times New Roman" w:hAnsi="Times New Roman" w:cs="Times New Roman"/>
          <w:b/>
          <w:lang w:eastAsia="pl-PL"/>
        </w:rPr>
        <w:t>na okres 12 miesięcy</w:t>
      </w:r>
      <w:r w:rsidRPr="002F6E56">
        <w:rPr>
          <w:rFonts w:ascii="Times New Roman" w:eastAsia="Times New Roman" w:hAnsi="Times New Roman" w:cs="Times New Roman"/>
          <w:lang w:eastAsia="pl-PL"/>
        </w:rPr>
        <w:t xml:space="preserve">  od daty jej </w:t>
      </w:r>
      <w:r w:rsidR="00DA2945">
        <w:rPr>
          <w:rFonts w:ascii="Times New Roman" w:eastAsia="Times New Roman" w:hAnsi="Times New Roman" w:cs="Times New Roman"/>
          <w:lang w:eastAsia="pl-PL"/>
        </w:rPr>
        <w:t>zawarcia</w:t>
      </w:r>
      <w:r w:rsidRPr="002F6E56">
        <w:rPr>
          <w:rFonts w:ascii="Times New Roman" w:eastAsia="Times New Roman" w:hAnsi="Times New Roman" w:cs="Times New Roman"/>
          <w:lang w:eastAsia="pl-PL"/>
        </w:rPr>
        <w:t xml:space="preserve"> lub do momentu wyczerpania ilości asortymentów objętych umową.</w:t>
      </w:r>
    </w:p>
    <w:p w:rsidR="00D221EA" w:rsidRPr="002F6E56" w:rsidRDefault="00D221EA" w:rsidP="00D221EA">
      <w:pPr>
        <w:spacing w:after="0" w:line="240" w:lineRule="auto"/>
        <w:jc w:val="both"/>
        <w:rPr>
          <w:rFonts w:ascii="Times New Roman" w:eastAsia="Times New Roman" w:hAnsi="Times New Roman" w:cs="Times New Roman"/>
          <w:b/>
          <w:lang w:eastAsia="pl-PL"/>
        </w:rPr>
      </w:pPr>
    </w:p>
    <w:p w:rsidR="00D221EA" w:rsidRPr="002F6E56" w:rsidRDefault="00D221EA" w:rsidP="00D221EA">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 xml:space="preserve">2. </w:t>
      </w:r>
      <w:r w:rsidRPr="002F6E56">
        <w:rPr>
          <w:rFonts w:ascii="Times New Roman" w:eastAsia="Times New Roman" w:hAnsi="Times New Roman" w:cs="Times New Roman"/>
          <w:lang w:eastAsia="pl-PL"/>
        </w:rPr>
        <w:t xml:space="preserve">Zamawiający wymaga realizacji zamówień, na podstawie zamówień cząstkowych, które będą realizowane przez Wykonawcę na warunkach CIP </w:t>
      </w:r>
      <w:proofErr w:type="spellStart"/>
      <w:r w:rsidRPr="002F6E56">
        <w:rPr>
          <w:rFonts w:ascii="Times New Roman" w:eastAsia="Times New Roman" w:hAnsi="Times New Roman" w:cs="Times New Roman"/>
          <w:lang w:eastAsia="pl-PL"/>
        </w:rPr>
        <w:t>Incoterms</w:t>
      </w:r>
      <w:proofErr w:type="spellEnd"/>
      <w:r w:rsidRPr="002F6E56">
        <w:rPr>
          <w:rFonts w:ascii="Times New Roman" w:eastAsia="Times New Roman" w:hAnsi="Times New Roman" w:cs="Times New Roman"/>
          <w:lang w:eastAsia="pl-PL"/>
        </w:rPr>
        <w:t xml:space="preserve"> 2010, do oznaczonego miejsca wykonania, tj. Główny Instytut Górnictwa, </w:t>
      </w:r>
      <w:r w:rsidR="00A3459E">
        <w:rPr>
          <w:rFonts w:ascii="Times New Roman" w:eastAsia="Times New Roman" w:hAnsi="Times New Roman" w:cs="Times New Roman"/>
          <w:lang w:eastAsia="pl-PL"/>
        </w:rPr>
        <w:t>Budynek CCTW</w:t>
      </w:r>
      <w:r w:rsidRPr="002F6E56">
        <w:rPr>
          <w:rFonts w:ascii="Times New Roman" w:eastAsia="Times New Roman" w:hAnsi="Times New Roman" w:cs="Times New Roman"/>
          <w:lang w:eastAsia="pl-PL"/>
        </w:rPr>
        <w:t xml:space="preserve">, </w:t>
      </w:r>
      <w:r w:rsidR="00A3459E" w:rsidRPr="00A3459E">
        <w:rPr>
          <w:rFonts w:ascii="Times New Roman" w:hAnsi="Times New Roman" w:cs="Times New Roman"/>
          <w:sz w:val="24"/>
          <w:szCs w:val="24"/>
        </w:rPr>
        <w:t>(wjazd od ulicy Korfantego 79 )</w:t>
      </w:r>
      <w:r w:rsidRPr="00A3459E">
        <w:rPr>
          <w:rFonts w:ascii="Times New Roman" w:eastAsia="Times New Roman" w:hAnsi="Times New Roman" w:cs="Times New Roman"/>
          <w:lang w:eastAsia="pl-PL"/>
        </w:rPr>
        <w:t>,</w:t>
      </w:r>
      <w:r w:rsidRPr="002F6E56">
        <w:rPr>
          <w:rFonts w:ascii="Times New Roman" w:eastAsia="Times New Roman" w:hAnsi="Times New Roman" w:cs="Times New Roman"/>
          <w:lang w:eastAsia="pl-PL"/>
        </w:rPr>
        <w:t xml:space="preserve"> 40 - 166 Katowice. </w:t>
      </w:r>
    </w:p>
    <w:p w:rsidR="00D221EA" w:rsidRPr="002F6E56" w:rsidRDefault="00D221EA" w:rsidP="00D221EA">
      <w:pPr>
        <w:spacing w:after="0" w:line="240" w:lineRule="auto"/>
        <w:rPr>
          <w:rFonts w:ascii="Times New Roman" w:eastAsia="Calibri" w:hAnsi="Times New Roman" w:cs="Times New Roman"/>
          <w:b/>
          <w:bCs/>
          <w:lang w:eastAsia="pl-PL"/>
        </w:rPr>
      </w:pPr>
    </w:p>
    <w:p w:rsidR="00D221EA" w:rsidRPr="002F6E56" w:rsidRDefault="00D221EA" w:rsidP="00D221EA">
      <w:pPr>
        <w:tabs>
          <w:tab w:val="num" w:pos="1260"/>
        </w:tabs>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3.</w:t>
      </w:r>
      <w:r w:rsidRPr="002F6E56">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p>
    <w:p w:rsidR="00D221EA" w:rsidRPr="00DA2945" w:rsidRDefault="00D221EA" w:rsidP="00D221EA">
      <w:pPr>
        <w:spacing w:after="0" w:line="240" w:lineRule="auto"/>
        <w:rPr>
          <w:rFonts w:ascii="Times New Roman" w:eastAsia="Calibri" w:hAnsi="Times New Roman" w:cs="Times New Roman"/>
          <w:b/>
          <w:bCs/>
          <w:sz w:val="24"/>
          <w:szCs w:val="24"/>
          <w:lang w:eastAsia="pl-PL"/>
        </w:rPr>
      </w:pPr>
    </w:p>
    <w:p w:rsidR="00F33D31" w:rsidRPr="00DA2945" w:rsidRDefault="00D221EA" w:rsidP="00E550A8">
      <w:pPr>
        <w:pStyle w:val="Bezodstpw"/>
        <w:jc w:val="both"/>
        <w:rPr>
          <w:szCs w:val="24"/>
        </w:rPr>
      </w:pPr>
      <w:r w:rsidRPr="00F33D31">
        <w:rPr>
          <w:b/>
        </w:rPr>
        <w:t>4.</w:t>
      </w:r>
      <w:r w:rsidRPr="00F33D31">
        <w:t xml:space="preserve"> </w:t>
      </w:r>
      <w:r w:rsidR="00DA2945" w:rsidRPr="00F33D31">
        <w:t xml:space="preserve">Wykonawca zapewni gwarancję i rękojmię </w:t>
      </w:r>
      <w:r w:rsidR="00097F9E">
        <w:t>zgodnie z wymaganiami Zamawiającego określonymi w Opisie Przedmiotu Zamówienia. G</w:t>
      </w:r>
      <w:r w:rsidR="00DA2945" w:rsidRPr="00F33D31">
        <w:t>warancja    na  materiały eksploatacyjne dotyczy wad produkcyjnych lub otrzymania towaru uszkodzonego</w:t>
      </w:r>
      <w:r w:rsidR="00097F9E">
        <w:t xml:space="preserve"> i będzie realizowana</w:t>
      </w:r>
      <w:r w:rsidR="00DA2945" w:rsidRPr="00F33D31">
        <w:t xml:space="preserve">  na podstawie wystawionej faktury.</w:t>
      </w:r>
      <w:r w:rsidR="00E550A8">
        <w:t xml:space="preserve"> U</w:t>
      </w:r>
      <w:r w:rsidR="00E550A8" w:rsidRPr="0075704C">
        <w:rPr>
          <w:szCs w:val="24"/>
        </w:rPr>
        <w:t>zupełnieni</w:t>
      </w:r>
      <w:r w:rsidR="00E550A8">
        <w:rPr>
          <w:szCs w:val="24"/>
        </w:rPr>
        <w:t>e</w:t>
      </w:r>
      <w:r w:rsidR="00E550A8" w:rsidRPr="0075704C">
        <w:rPr>
          <w:szCs w:val="24"/>
        </w:rPr>
        <w:t xml:space="preserve"> ilościowe lub wymian</w:t>
      </w:r>
      <w:r w:rsidR="00E550A8">
        <w:rPr>
          <w:szCs w:val="24"/>
        </w:rPr>
        <w:t>a</w:t>
      </w:r>
      <w:r w:rsidR="00E550A8" w:rsidRPr="0075704C">
        <w:rPr>
          <w:szCs w:val="24"/>
        </w:rPr>
        <w:t xml:space="preserve"> wadliwego produktu na pozbawiony wad</w:t>
      </w:r>
      <w:r w:rsidR="00E550A8">
        <w:rPr>
          <w:szCs w:val="24"/>
        </w:rPr>
        <w:t xml:space="preserve"> nastąpi </w:t>
      </w:r>
      <w:r w:rsidR="00E550A8" w:rsidRPr="0075704C">
        <w:rPr>
          <w:szCs w:val="24"/>
        </w:rPr>
        <w:t xml:space="preserve"> w </w:t>
      </w:r>
      <w:r w:rsidR="00E550A8" w:rsidRPr="00662223">
        <w:rPr>
          <w:szCs w:val="24"/>
        </w:rPr>
        <w:t xml:space="preserve">terminie </w:t>
      </w:r>
      <w:r w:rsidR="00E550A8" w:rsidRPr="00662223">
        <w:rPr>
          <w:szCs w:val="24"/>
          <w:u w:val="single"/>
        </w:rPr>
        <w:t xml:space="preserve"> do 5 dni roboczych</w:t>
      </w:r>
      <w:r w:rsidR="00E550A8" w:rsidRPr="0075704C">
        <w:rPr>
          <w:szCs w:val="24"/>
        </w:rPr>
        <w:t xml:space="preserve"> od daty zgłoszenia reklamacji.</w:t>
      </w:r>
      <w:r w:rsidR="00E550A8">
        <w:rPr>
          <w:szCs w:val="24"/>
        </w:rPr>
        <w:t xml:space="preserve"> </w:t>
      </w:r>
      <w:r w:rsidR="00DA2945" w:rsidRPr="00F33D31">
        <w:t xml:space="preserve">Data wystawienia faktury nie może być wcześniejsza niż data realizacji dostawy,  której   ta faktura dotyczy. </w:t>
      </w:r>
      <w:r w:rsidR="00F33D31" w:rsidRPr="00F33D31">
        <w:t>Okres ważności odczynników nie może być krótszy niż termin jest wskazany w opisie przedmiotu zamówienia</w:t>
      </w:r>
      <w:r w:rsidR="00F33D31">
        <w:t>.</w:t>
      </w:r>
    </w:p>
    <w:p w:rsidR="00D221EA" w:rsidRPr="002F6E56" w:rsidRDefault="00D221EA" w:rsidP="00D221EA">
      <w:pPr>
        <w:tabs>
          <w:tab w:val="num" w:pos="1260"/>
        </w:tabs>
        <w:spacing w:after="0" w:line="240" w:lineRule="auto"/>
        <w:jc w:val="both"/>
        <w:rPr>
          <w:rFonts w:ascii="Times New Roman" w:eastAsia="Times New Roman" w:hAnsi="Times New Roman" w:cs="Times New Roman"/>
          <w:lang w:eastAsia="pl-PL"/>
        </w:rPr>
      </w:pPr>
    </w:p>
    <w:p w:rsidR="00D221EA" w:rsidRPr="002F6E56" w:rsidRDefault="00D221EA" w:rsidP="00D221E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5.</w:t>
      </w:r>
      <w:r w:rsidRPr="002F6E56">
        <w:rPr>
          <w:rFonts w:ascii="Times New Roman" w:eastAsia="Times New Roman" w:hAnsi="Times New Roman" w:cs="Times New Roman"/>
          <w:lang w:eastAsia="pl-PL"/>
        </w:rPr>
        <w:t xml:space="preserve"> Warunki płatności</w:t>
      </w:r>
      <w:r w:rsidR="00103C76">
        <w:rPr>
          <w:rFonts w:ascii="Times New Roman" w:eastAsia="Times New Roman" w:hAnsi="Times New Roman" w:cs="Times New Roman"/>
          <w:lang w:eastAsia="pl-PL"/>
        </w:rPr>
        <w:t xml:space="preserve"> : </w:t>
      </w:r>
      <w:r w:rsidR="00103C76" w:rsidRPr="002F6E56">
        <w:rPr>
          <w:rFonts w:ascii="Times New Roman" w:eastAsia="Times New Roman" w:hAnsi="Times New Roman" w:cs="Times New Roman"/>
          <w:lang w:eastAsia="pl-PL"/>
        </w:rPr>
        <w:t xml:space="preserve">płatność </w:t>
      </w:r>
      <w:r w:rsidR="00103C76">
        <w:rPr>
          <w:rFonts w:ascii="Times New Roman" w:eastAsia="Times New Roman" w:hAnsi="Times New Roman" w:cs="Times New Roman"/>
          <w:lang w:eastAsia="pl-PL"/>
        </w:rPr>
        <w:t xml:space="preserve"> za każdą dostawę cząstkową </w:t>
      </w:r>
      <w:r w:rsidR="00103C76" w:rsidRPr="002F6E56">
        <w:rPr>
          <w:rFonts w:ascii="Times New Roman" w:eastAsia="Times New Roman" w:hAnsi="Times New Roman" w:cs="Times New Roman"/>
          <w:lang w:eastAsia="pl-PL"/>
        </w:rPr>
        <w:t xml:space="preserve">zostanie wykonana </w:t>
      </w:r>
      <w:r w:rsidR="00103C76" w:rsidRPr="002F6E56">
        <w:rPr>
          <w:rFonts w:ascii="Times New Roman" w:eastAsia="Times New Roman" w:hAnsi="Times New Roman" w:cs="Times New Roman"/>
          <w:b/>
          <w:lang w:eastAsia="pl-PL"/>
        </w:rPr>
        <w:t xml:space="preserve">w terminie </w:t>
      </w:r>
      <w:r w:rsidR="00103C76">
        <w:rPr>
          <w:rFonts w:ascii="Times New Roman" w:eastAsia="Times New Roman" w:hAnsi="Times New Roman" w:cs="Times New Roman"/>
          <w:b/>
          <w:lang w:eastAsia="pl-PL"/>
        </w:rPr>
        <w:t>30 dni</w:t>
      </w:r>
      <w:r w:rsidR="00103C76" w:rsidRPr="002F6E56">
        <w:rPr>
          <w:rFonts w:ascii="Times New Roman" w:eastAsia="Times New Roman" w:hAnsi="Times New Roman" w:cs="Times New Roman"/>
          <w:lang w:eastAsia="pl-PL"/>
        </w:rPr>
        <w:t xml:space="preserve">, </w:t>
      </w:r>
      <w:r w:rsidR="00103C76">
        <w:rPr>
          <w:rFonts w:ascii="Times New Roman" w:eastAsia="Times New Roman" w:hAnsi="Times New Roman" w:cs="Times New Roman"/>
          <w:lang w:eastAsia="pl-PL"/>
        </w:rPr>
        <w:t xml:space="preserve">licząc </w:t>
      </w:r>
      <w:r w:rsidR="00103C76" w:rsidRPr="002F6E56">
        <w:rPr>
          <w:rFonts w:ascii="Times New Roman" w:eastAsia="Times New Roman" w:hAnsi="Times New Roman" w:cs="Times New Roman"/>
          <w:lang w:eastAsia="pl-PL"/>
        </w:rPr>
        <w:t>od daty dostarczenia do GIG prawidłowo wystawionej faktury</w:t>
      </w:r>
      <w:r w:rsidR="00103C76">
        <w:rPr>
          <w:rFonts w:ascii="Times New Roman" w:eastAsia="Times New Roman" w:hAnsi="Times New Roman" w:cs="Times New Roman"/>
          <w:lang w:eastAsia="pl-PL"/>
        </w:rPr>
        <w:t xml:space="preserve"> obejmującej zrealizowaną dostawę.</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XII</w:t>
      </w:r>
      <w:r w:rsidRPr="00D221EA">
        <w:rPr>
          <w:rFonts w:ascii="Times New Roman" w:eastAsia="Calibri" w:hAnsi="Times New Roman" w:cs="Times New Roman"/>
          <w:b/>
          <w:bCs/>
          <w:color w:val="000000"/>
          <w:lang w:eastAsia="pl-PL"/>
        </w:rPr>
        <w:tab/>
        <w:t xml:space="preserve">PODSTAWY WYKLUCZENIA Z POSTĘPOWANIA </w:t>
      </w:r>
      <w:r w:rsidRPr="00D221EA">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color w:val="000000"/>
          <w:lang w:eastAsia="pl-PL"/>
        </w:rPr>
        <w:tab/>
        <w:t>O udzielenie zamówienia mogą się ubiegać Wykonawcy, którzy:</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color w:val="000000"/>
          <w:lang w:eastAsia="pl-PL"/>
        </w:rPr>
        <w:t>1.1.</w:t>
      </w:r>
      <w:r w:rsidRPr="00D221EA">
        <w:rPr>
          <w:rFonts w:ascii="Times New Roman" w:eastAsia="Calibri" w:hAnsi="Times New Roman" w:cs="Times New Roman"/>
          <w:color w:val="000000"/>
          <w:lang w:eastAsia="pl-PL"/>
        </w:rPr>
        <w:tab/>
        <w:t>nie podlegają wykluczeniu;</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color w:val="000000"/>
          <w:lang w:eastAsia="pl-PL"/>
        </w:rPr>
        <w:tab/>
        <w:t>Podstawy wykluczenia:</w:t>
      </w:r>
    </w:p>
    <w:p w:rsidR="00097F9E" w:rsidRPr="00D221EA" w:rsidRDefault="00097F9E"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2.1</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color w:val="000000"/>
          <w:lang w:eastAsia="pl-PL"/>
        </w:rPr>
        <w:tab/>
        <w:t xml:space="preserve">Zamawiający wykluczy z postępowania Wykonawcę/ów w przypadkach, o których mowa </w:t>
      </w:r>
      <w:r w:rsidRPr="00D221EA">
        <w:rPr>
          <w:rFonts w:ascii="Times New Roman" w:eastAsia="Calibri" w:hAnsi="Times New Roman" w:cs="Times New Roman"/>
          <w:color w:val="000000"/>
          <w:lang w:eastAsia="pl-PL"/>
        </w:rPr>
        <w:br/>
        <w:t xml:space="preserve">w art. 24, ust. 1, pkt 12-23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(przesłanki wykluczenia obligatoryjne).</w:t>
      </w:r>
    </w:p>
    <w:p w:rsidR="00D221EA" w:rsidRPr="00D221EA" w:rsidRDefault="00D221EA" w:rsidP="00D221EA">
      <w:pPr>
        <w:spacing w:after="0" w:line="240" w:lineRule="auto"/>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2.2.</w:t>
      </w:r>
      <w:r w:rsidRPr="00D221EA">
        <w:rPr>
          <w:rFonts w:ascii="Times New Roman" w:eastAsia="Calibri" w:hAnsi="Times New Roman" w:cs="Times New Roman"/>
          <w:color w:val="000000"/>
          <w:lang w:eastAsia="pl-PL"/>
        </w:rPr>
        <w:tab/>
        <w:t xml:space="preserve">Z postępowania o udzielenie zamówienia Zamawiający wykluczy także Wykonawcę/ów </w:t>
      </w:r>
      <w:r w:rsidRPr="00D221EA">
        <w:rPr>
          <w:rFonts w:ascii="Times New Roman" w:eastAsia="Calibri" w:hAnsi="Times New Roman" w:cs="Times New Roman"/>
          <w:color w:val="000000"/>
          <w:lang w:eastAsia="pl-PL"/>
        </w:rPr>
        <w:br/>
        <w:t xml:space="preserve">w następujących przypadkach - wybrane przez Zamawiającego przesłanki wykluczenia fakultatywne, przewidziane w art. 24, ust. 5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lang w:eastAsia="pl-PL"/>
        </w:rPr>
        <w:t>2.2.1.</w:t>
      </w:r>
      <w:r w:rsidRPr="00D221EA">
        <w:rPr>
          <w:rFonts w:ascii="Times New Roman" w:eastAsia="Calibri" w:hAnsi="Times New Roman" w:cs="Times New Roman"/>
          <w:color w:val="000000"/>
          <w:lang w:eastAsia="pl-PL"/>
        </w:rPr>
        <w:t xml:space="preserve"> w stosunku do którego otwarto likwidację, w zatwierdzonym przez sąd układzie </w:t>
      </w:r>
      <w:r w:rsidRPr="00D221EA">
        <w:rPr>
          <w:rFonts w:ascii="Times New Roman" w:eastAsia="Calibri" w:hAnsi="Times New Roman" w:cs="Times New Roman"/>
          <w:color w:val="000000"/>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D221EA">
        <w:rPr>
          <w:rFonts w:ascii="Times New Roman" w:eastAsia="Calibri" w:hAnsi="Times New Roman" w:cs="Times New Roman"/>
          <w:color w:val="000000"/>
          <w:lang w:eastAsia="pl-PL"/>
        </w:rPr>
        <w:t>późn</w:t>
      </w:r>
      <w:proofErr w:type="spellEnd"/>
      <w:r w:rsidRPr="00D221EA">
        <w:rPr>
          <w:rFonts w:ascii="Times New Roman" w:eastAsia="Calibri" w:hAnsi="Times New Roman" w:cs="Times New Roman"/>
          <w:color w:val="000000"/>
          <w:lang w:eastAsia="pl-PL"/>
        </w:rPr>
        <w:t>. zm.) lub którego upadłość ogłoszono, z wyjątkiem wykonawcy, który po ogłoszeniu upadłości zawarł</w:t>
      </w:r>
      <w:r w:rsidRPr="00D221EA">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D221EA">
        <w:rPr>
          <w:rFonts w:ascii="Times New Roman" w:eastAsia="Calibri" w:hAnsi="Times New Roman" w:cs="Times New Roman"/>
          <w:color w:val="000000"/>
          <w:szCs w:val="24"/>
          <w:lang w:eastAsia="pl-PL"/>
        </w:rPr>
        <w:t>późn</w:t>
      </w:r>
      <w:proofErr w:type="spellEnd"/>
      <w:r w:rsidRPr="00D221EA">
        <w:rPr>
          <w:rFonts w:ascii="Times New Roman" w:eastAsia="Calibri" w:hAnsi="Times New Roman" w:cs="Times New Roman"/>
          <w:color w:val="000000"/>
          <w:szCs w:val="24"/>
          <w:lang w:eastAsia="pl-PL"/>
        </w:rPr>
        <w:t>. zm.).</w:t>
      </w:r>
    </w:p>
    <w:p w:rsidR="00D221EA" w:rsidRPr="00D221EA"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3.</w:t>
      </w:r>
      <w:r w:rsidRPr="00D221EA">
        <w:rPr>
          <w:rFonts w:ascii="Times New Roman" w:eastAsia="Calibri" w:hAnsi="Times New Roman" w:cs="Times New Roman"/>
          <w:color w:val="000000"/>
          <w:szCs w:val="24"/>
          <w:lang w:eastAsia="pl-PL"/>
        </w:rPr>
        <w:tab/>
        <w:t xml:space="preserve">Warunki udziału w postępowaniu, określone przez Zamawiającego zgodnie z art. 22, ust. 1b ustawy </w:t>
      </w:r>
      <w:proofErr w:type="spellStart"/>
      <w:r w:rsidRPr="00D221EA">
        <w:rPr>
          <w:rFonts w:ascii="Times New Roman" w:eastAsia="Calibri" w:hAnsi="Times New Roman" w:cs="Times New Roman"/>
          <w:color w:val="000000"/>
          <w:szCs w:val="24"/>
          <w:lang w:eastAsia="pl-PL"/>
        </w:rPr>
        <w:t>Pzp</w:t>
      </w:r>
      <w:proofErr w:type="spellEnd"/>
      <w:r w:rsidRPr="00D221EA">
        <w:rPr>
          <w:rFonts w:ascii="Times New Roman" w:eastAsia="Calibri" w:hAnsi="Times New Roman" w:cs="Times New Roman"/>
          <w:color w:val="000000"/>
          <w:szCs w:val="24"/>
          <w:lang w:eastAsia="pl-PL"/>
        </w:rPr>
        <w:t>:</w:t>
      </w:r>
    </w:p>
    <w:p w:rsidR="00D221EA" w:rsidRPr="00D221EA"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D221EA">
        <w:rPr>
          <w:rFonts w:ascii="Times New Roman" w:eastAsia="Calibri" w:hAnsi="Times New Roman" w:cs="Times New Roman"/>
          <w:b/>
          <w:bCs/>
          <w:color w:val="000000"/>
          <w:szCs w:val="24"/>
          <w:lang w:eastAsia="pl-PL"/>
        </w:rPr>
        <w:t>3.1.</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D221EA">
        <w:rPr>
          <w:rFonts w:ascii="Times New Roman" w:eastAsia="Calibri" w:hAnsi="Times New Roman" w:cs="Times New Roman"/>
          <w:b/>
          <w:bCs/>
          <w:color w:val="000000"/>
          <w:szCs w:val="24"/>
          <w:lang w:eastAsia="pl-PL"/>
        </w:rPr>
        <w:t>NIE DOTYCZY NINIEJSZEGO POSTĘPOWANIA</w:t>
      </w:r>
    </w:p>
    <w:p w:rsidR="00D221EA" w:rsidRPr="00D221EA" w:rsidRDefault="00D221EA" w:rsidP="00D221EA">
      <w:pPr>
        <w:spacing w:after="0" w:line="240" w:lineRule="auto"/>
        <w:jc w:val="both"/>
        <w:rPr>
          <w:rFonts w:ascii="Times New Roman" w:eastAsia="Calibri" w:hAnsi="Times New Roman" w:cs="Times New Roman"/>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r w:rsidRPr="00D221EA">
        <w:rPr>
          <w:rFonts w:ascii="Times New Roman" w:eastAsia="Calibri" w:hAnsi="Times New Roman" w:cs="Times New Roman"/>
          <w:b/>
          <w:bCs/>
          <w:color w:val="000000"/>
          <w:szCs w:val="24"/>
          <w:lang w:eastAsia="pl-PL"/>
        </w:rPr>
        <w:t>3.2</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D221EA">
        <w:rPr>
          <w:rFonts w:ascii="Times New Roman" w:eastAsia="Calibri" w:hAnsi="Times New Roman" w:cs="Times New Roman"/>
          <w:b/>
          <w:bCs/>
          <w:color w:val="000000"/>
          <w:szCs w:val="24"/>
          <w:lang w:eastAsia="pl-PL"/>
        </w:rPr>
        <w:t>NIE DOTYCZY NINIEJSZEGO POSTĘPOWANIA</w:t>
      </w:r>
    </w:p>
    <w:p w:rsidR="00D221EA" w:rsidRPr="00D221EA"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D221EA">
        <w:rPr>
          <w:rFonts w:ascii="Times New Roman" w:eastAsia="Calibri" w:hAnsi="Times New Roman" w:cs="Times New Roman"/>
          <w:b/>
          <w:bCs/>
          <w:color w:val="000000"/>
          <w:szCs w:val="24"/>
          <w:lang w:eastAsia="pl-PL"/>
        </w:rPr>
        <w:t>3.3</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D221EA">
        <w:rPr>
          <w:rFonts w:ascii="Times New Roman" w:eastAsia="Calibri" w:hAnsi="Times New Roman" w:cs="Times New Roman"/>
          <w:b/>
          <w:bCs/>
          <w:color w:val="000000"/>
          <w:szCs w:val="24"/>
          <w:lang w:eastAsia="pl-PL"/>
        </w:rPr>
        <w:t>NIE DOTYCZY NINIEJSZEGO POSTĘPOWANIA</w:t>
      </w: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4</w:t>
      </w:r>
      <w:r w:rsidRPr="00D221EA">
        <w:rPr>
          <w:rFonts w:ascii="Times New Roman" w:eastAsia="Calibri" w:hAnsi="Times New Roman" w:cs="Times New Roman"/>
          <w:bCs/>
          <w:color w:val="000000"/>
          <w:szCs w:val="24"/>
          <w:lang w:eastAsia="pl-PL"/>
        </w:rPr>
        <w:t>.</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strike/>
          <w:szCs w:val="24"/>
          <w:lang w:eastAsia="pl-PL"/>
        </w:rPr>
      </w:pPr>
      <w:r w:rsidRPr="00D221EA">
        <w:rPr>
          <w:rFonts w:ascii="Times New Roman" w:eastAsia="Calibri" w:hAnsi="Times New Roman" w:cs="Times New Roman"/>
          <w:b/>
          <w:bCs/>
          <w:color w:val="000000"/>
          <w:szCs w:val="24"/>
          <w:lang w:eastAsia="pl-PL"/>
        </w:rPr>
        <w:t>4.1.</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D221EA">
        <w:rPr>
          <w:rFonts w:ascii="Times New Roman" w:eastAsia="Calibri" w:hAnsi="Times New Roman" w:cs="Times New Roman"/>
          <w:szCs w:val="24"/>
          <w:lang w:eastAsia="pl-PL"/>
        </w:rPr>
        <w:t>Pzp</w:t>
      </w:r>
      <w:proofErr w:type="spellEnd"/>
      <w:r w:rsidRPr="00D221EA">
        <w:rPr>
          <w:rFonts w:ascii="Times New Roman" w:eastAsia="Calibri" w:hAnsi="Times New Roman" w:cs="Times New Roman"/>
          <w:szCs w:val="24"/>
          <w:lang w:eastAsia="pl-PL"/>
        </w:rPr>
        <w:t>). Informacje zawarte w Oświadczeniach stanowią wstępne potwierdzenie, że Wykonawca nie podlega wykluczeniu z postępowania.</w:t>
      </w:r>
    </w:p>
    <w:p w:rsidR="00D221EA" w:rsidRPr="00D221EA" w:rsidRDefault="00D221EA" w:rsidP="00D221EA">
      <w:pPr>
        <w:spacing w:after="0" w:line="240" w:lineRule="auto"/>
        <w:jc w:val="both"/>
        <w:rPr>
          <w:rFonts w:ascii="Times New Roman" w:eastAsia="Calibri" w:hAnsi="Times New Roman" w:cs="Times New Roman"/>
          <w:b/>
          <w:bCs/>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szCs w:val="24"/>
          <w:lang w:eastAsia="pl-PL"/>
        </w:rPr>
      </w:pPr>
      <w:r w:rsidRPr="00D221EA">
        <w:rPr>
          <w:rFonts w:ascii="Times New Roman" w:eastAsia="Calibri" w:hAnsi="Times New Roman" w:cs="Times New Roman"/>
          <w:b/>
          <w:bCs/>
          <w:szCs w:val="24"/>
          <w:lang w:eastAsia="pl-PL"/>
        </w:rPr>
        <w:t xml:space="preserve">4.2. </w:t>
      </w:r>
      <w:r w:rsidRPr="00D221EA">
        <w:rPr>
          <w:rFonts w:ascii="Times New Roman" w:eastAsia="Calibri" w:hAnsi="Times New Roman" w:cs="Times New Roman"/>
          <w:b/>
          <w:bCs/>
          <w:szCs w:val="24"/>
          <w:lang w:eastAsia="pl-PL"/>
        </w:rPr>
        <w:tab/>
      </w:r>
      <w:r w:rsidRPr="00D221EA">
        <w:rPr>
          <w:rFonts w:ascii="Times New Roman" w:eastAsia="Calibri" w:hAnsi="Times New Roman" w:cs="Times New Roman"/>
          <w:szCs w:val="24"/>
          <w:lang w:eastAsia="pl-PL"/>
        </w:rPr>
        <w:t xml:space="preserve">W celu potwierdzenia braku podstawy do wykluczenia Wykonawcy z postępowania, o której mowa w art. 24, ust. 1, pkt 23 ustawy </w:t>
      </w:r>
      <w:proofErr w:type="spellStart"/>
      <w:r w:rsidRPr="00D221EA">
        <w:rPr>
          <w:rFonts w:ascii="Times New Roman" w:eastAsia="Calibri" w:hAnsi="Times New Roman" w:cs="Times New Roman"/>
          <w:szCs w:val="24"/>
          <w:lang w:eastAsia="pl-PL"/>
        </w:rPr>
        <w:t>Pzp</w:t>
      </w:r>
      <w:proofErr w:type="spellEnd"/>
      <w:r w:rsidRPr="00D221EA">
        <w:rPr>
          <w:rFonts w:ascii="Times New Roman" w:eastAsia="Calibri" w:hAnsi="Times New Roman" w:cs="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jc w:val="center"/>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D221EA" w:rsidRPr="00D221EA" w:rsidRDefault="00D221EA" w:rsidP="00D221EA">
      <w:pPr>
        <w:spacing w:after="0" w:line="240" w:lineRule="auto"/>
        <w:ind w:left="705" w:hanging="705"/>
        <w:jc w:val="both"/>
        <w:rPr>
          <w:rFonts w:ascii="Times New Roman" w:eastAsia="Calibri" w:hAnsi="Times New Roman" w:cs="Times New Roman"/>
          <w:szCs w:val="24"/>
          <w:lang w:eastAsia="pl-PL"/>
        </w:rPr>
      </w:pPr>
      <w:r w:rsidRPr="00D221EA">
        <w:rPr>
          <w:rFonts w:ascii="Times New Roman" w:eastAsia="Calibri" w:hAnsi="Times New Roman" w:cs="Times New Roman"/>
          <w:b/>
          <w:bCs/>
          <w:color w:val="000000"/>
          <w:szCs w:val="24"/>
          <w:lang w:eastAsia="pl-PL"/>
        </w:rPr>
        <w:t>4.3.</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w:t>
      </w:r>
      <w:r w:rsidRPr="00D221EA">
        <w:rPr>
          <w:rFonts w:ascii="Times New Roman" w:eastAsia="Calibri" w:hAnsi="Times New Roman" w:cs="Times New Roman"/>
          <w:szCs w:val="24"/>
          <w:lang w:eastAsia="pl-PL"/>
        </w:rPr>
        <w:lastRenderedPageBreak/>
        <w:t xml:space="preserve">przedmiotu zamówienia), zostanie wezwany do przedłożenia następujących dokumentów (aktualnych na dzień złożenia): - </w:t>
      </w:r>
      <w:r w:rsidRPr="00D221EA">
        <w:rPr>
          <w:rFonts w:ascii="Times New Roman" w:eastAsia="Calibri" w:hAnsi="Times New Roman" w:cs="Times New Roman"/>
          <w:b/>
          <w:bCs/>
          <w:szCs w:val="24"/>
          <w:lang w:eastAsia="pl-PL"/>
        </w:rPr>
        <w:t>NIE DOTYCZY NINIEJSZEGO POSTĘPOWANIA</w:t>
      </w:r>
    </w:p>
    <w:p w:rsidR="00D221EA" w:rsidRPr="00D221EA" w:rsidRDefault="00D221EA" w:rsidP="00D221EA">
      <w:pPr>
        <w:spacing w:after="0" w:line="240" w:lineRule="auto"/>
        <w:rPr>
          <w:rFonts w:ascii="Times New Roman" w:eastAsia="Calibri" w:hAnsi="Times New Roman" w:cs="Times New Roman"/>
          <w:b/>
          <w:bCs/>
          <w:szCs w:val="24"/>
          <w:lang w:eastAsia="pl-PL"/>
        </w:rPr>
      </w:pPr>
    </w:p>
    <w:p w:rsidR="00D221EA" w:rsidRPr="00D221EA" w:rsidRDefault="00D221EA" w:rsidP="00D221EA">
      <w:pPr>
        <w:spacing w:after="0" w:line="240" w:lineRule="auto"/>
        <w:jc w:val="both"/>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color w:val="000000"/>
          <w:szCs w:val="24"/>
          <w:u w:val="single"/>
          <w:lang w:eastAsia="pl-PL"/>
        </w:rPr>
        <w:t>Uwaga nr 3 (dotycząca wszystkich oświadczeń i dokumentów):</w:t>
      </w:r>
    </w:p>
    <w:p w:rsidR="00D221EA" w:rsidRPr="00D221EA" w:rsidRDefault="00D221EA" w:rsidP="00D221EA">
      <w:pPr>
        <w:spacing w:after="0" w:line="240" w:lineRule="auto"/>
        <w:jc w:val="both"/>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D221EA" w:rsidRDefault="00D221EA" w:rsidP="00D221EA">
      <w:pPr>
        <w:spacing w:after="0" w:line="240" w:lineRule="auto"/>
        <w:jc w:val="both"/>
        <w:rPr>
          <w:rFonts w:ascii="Times New Roman" w:eastAsia="Calibri" w:hAnsi="Times New Roman" w:cs="Times New Roman"/>
          <w:color w:val="000000"/>
          <w:szCs w:val="24"/>
          <w:u w:val="single"/>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D221EA">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D221EA">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D221EA" w:rsidRDefault="00D221EA" w:rsidP="00D221EA">
      <w:pPr>
        <w:spacing w:after="0" w:line="240" w:lineRule="auto"/>
        <w:jc w:val="both"/>
        <w:rPr>
          <w:rFonts w:ascii="Times New Roman" w:eastAsia="Calibri" w:hAnsi="Times New Roman" w:cs="Times New Roman"/>
          <w:u w:val="single"/>
          <w:lang w:eastAsia="pl-PL"/>
        </w:rPr>
      </w:pPr>
      <w:r w:rsidRPr="00D221EA">
        <w:rPr>
          <w:rFonts w:ascii="Times New Roman" w:eastAsia="Calibri" w:hAnsi="Times New Roman" w:cs="Times New Roman"/>
          <w:u w:val="single"/>
          <w:lang w:eastAsia="pl-PL"/>
        </w:rPr>
        <w:t xml:space="preserve">4) w przypadku wskazania przez Wykonawcę oświadczeń lub dokumentów, które znajdują się </w:t>
      </w:r>
      <w:r w:rsidRPr="00D221EA">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D221EA">
        <w:rPr>
          <w:rFonts w:ascii="Times New Roman" w:eastAsia="Calibri" w:hAnsi="Times New Roman" w:cs="Times New Roman"/>
          <w:u w:val="single"/>
          <w:lang w:eastAsia="pl-PL"/>
        </w:rPr>
        <w:t>Pzp</w:t>
      </w:r>
      <w:proofErr w:type="spellEnd"/>
      <w:r w:rsidRPr="00D221EA">
        <w:rPr>
          <w:rFonts w:ascii="Times New Roman" w:eastAsia="Calibri" w:hAnsi="Times New Roman" w:cs="Times New Roman"/>
          <w:u w:val="single"/>
          <w:lang w:eastAsia="pl-PL"/>
        </w:rPr>
        <w:t xml:space="preserve">, Zamawiający w celu potwierdzenia okoliczności, </w:t>
      </w:r>
      <w:r w:rsidRPr="00D221EA">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XIII</w:t>
      </w:r>
      <w:r w:rsidRPr="00D221EA">
        <w:rPr>
          <w:rFonts w:ascii="Times New Roman" w:eastAsia="Calibri" w:hAnsi="Times New Roman" w:cs="Times New Roman"/>
          <w:b/>
          <w:bCs/>
          <w:color w:val="000000"/>
          <w:lang w:eastAsia="pl-PL"/>
        </w:rPr>
        <w:tab/>
        <w:t xml:space="preserve">KORZYSTANIE Z ZASOBÓW INNYCH PODMIOTÓW </w:t>
      </w:r>
      <w:r w:rsidRPr="00D221EA">
        <w:rPr>
          <w:rFonts w:ascii="Times New Roman" w:eastAsia="Calibri" w:hAnsi="Times New Roman" w:cs="Times New Roman"/>
          <w:b/>
          <w:bCs/>
          <w:color w:val="000000"/>
          <w:lang w:eastAsia="pl-PL"/>
        </w:rPr>
        <w:br/>
        <w:t xml:space="preserve">W CELU POTWIERDZENIA SPEŁNIANIA WARUNKÓW UDZIAŁU </w:t>
      </w:r>
      <w:r w:rsidRPr="00D221EA">
        <w:rPr>
          <w:rFonts w:ascii="Times New Roman" w:eastAsia="Calibri" w:hAnsi="Times New Roman" w:cs="Times New Roman"/>
          <w:b/>
          <w:bCs/>
          <w:color w:val="000000"/>
          <w:lang w:eastAsia="pl-PL"/>
        </w:rPr>
        <w:br/>
        <w:t xml:space="preserve">W POSTĘPOWANIU </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
          <w:bCs/>
          <w:color w:val="000000"/>
          <w:u w:val="single"/>
          <w:lang w:eastAsia="pl-PL"/>
        </w:rPr>
        <w:t>NIE DOTYCZY NINIEJSZEGO POSTĘPOWANIA ZAMAWIAJĄCY NIE OKREŚLA WARUNKÓW UDZIAŁU W POSTĘPOWANIU</w:t>
      </w:r>
    </w:p>
    <w:p w:rsidR="00D221EA" w:rsidRPr="00D221EA" w:rsidRDefault="00D221EA" w:rsidP="00D221EA">
      <w:pPr>
        <w:spacing w:after="0" w:line="240" w:lineRule="auto"/>
        <w:rPr>
          <w:rFonts w:ascii="Times New Roman" w:eastAsia="Calibri" w:hAnsi="Times New Roman" w:cs="Times New Roman"/>
          <w:b/>
          <w:bCs/>
          <w:strike/>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XIV</w:t>
      </w:r>
      <w:r w:rsidRPr="00D221EA">
        <w:rPr>
          <w:rFonts w:ascii="Times New Roman" w:eastAsia="Calibri" w:hAnsi="Times New Roman" w:cs="Times New Roman"/>
          <w:b/>
          <w:bCs/>
          <w:color w:val="000000"/>
          <w:lang w:eastAsia="pl-PL"/>
        </w:rPr>
        <w:tab/>
        <w:t>PROCEDURA SANACYJNA - SAMOOCZYSZCZENIE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D221EA">
        <w:rPr>
          <w:rFonts w:ascii="Times New Roman" w:eastAsia="Calibri" w:hAnsi="Times New Roman" w:cs="Times New Roman"/>
          <w:color w:val="000000"/>
          <w:lang w:eastAsia="pl-PL"/>
        </w:rPr>
        <w:br/>
        <w:t>o udzielenie zamówienia oraz nie upłynął określony w tym wyroku okres obowiązywania tego zakazu.</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D221EA">
        <w:rPr>
          <w:rFonts w:ascii="Times New Roman" w:eastAsia="Calibri" w:hAnsi="Times New Roman" w:cs="Times New Roman"/>
          <w:color w:val="000000"/>
          <w:lang w:eastAsia="pl-PL"/>
        </w:rPr>
        <w:br/>
        <w:t>a następnie zgodnie z art. 26, ust. 2 ustawy do złożenia dowodów.</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XV</w:t>
      </w:r>
      <w:r w:rsidRPr="00D221EA">
        <w:rPr>
          <w:rFonts w:ascii="Times New Roman" w:eastAsia="Calibri" w:hAnsi="Times New Roman" w:cs="Times New Roman"/>
          <w:b/>
          <w:bCs/>
          <w:color w:val="000000"/>
          <w:lang w:eastAsia="pl-PL"/>
        </w:rPr>
        <w:tab/>
        <w:t>INFORMACJA O SPOSOBIE POROZUMIEWANIA SIĘ ZAMAWIAJĄCEGO Z WYKONAWCAMI ORAZ PRZEKAZYWANIA DOKUMENTÓW</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10" w:history="1">
        <w:r w:rsidRPr="00D221EA">
          <w:rPr>
            <w:rFonts w:ascii="Times New Roman" w:eastAsia="Calibri" w:hAnsi="Times New Roman" w:cs="Times New Roman"/>
            <w:u w:val="single"/>
            <w:lang w:eastAsia="pl-PL"/>
          </w:rPr>
          <w:t>ajuraszczyk@gig.eu</w:t>
        </w:r>
      </w:hyperlink>
      <w:r w:rsidRPr="00D221EA">
        <w:rPr>
          <w:rFonts w:ascii="Times New Roman" w:eastAsia="Calibri" w:hAnsi="Times New Roman" w:cs="Times New Roman"/>
          <w:lang w:eastAsia="pl-PL"/>
        </w:rPr>
        <w:t xml:space="preserve">;  </w:t>
      </w:r>
      <w:hyperlink r:id="rId11" w:history="1">
        <w:r w:rsidRPr="00D221EA">
          <w:rPr>
            <w:rFonts w:ascii="Times New Roman" w:eastAsia="Calibri" w:hAnsi="Times New Roman" w:cs="Times New Roman"/>
            <w:u w:val="single"/>
            <w:lang w:eastAsia="pl-PL"/>
          </w:rPr>
          <w:t>mwallenburg@gig.eu</w:t>
        </w:r>
      </w:hyperlink>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Wszelką korespondencję Wykonawcy mają obowiązek kierować na Zamawiającego wraz </w:t>
      </w:r>
      <w:r w:rsidRPr="00D221EA">
        <w:rPr>
          <w:rFonts w:ascii="Times New Roman" w:eastAsia="Calibri" w:hAnsi="Times New Roman" w:cs="Times New Roman"/>
          <w:color w:val="000000"/>
          <w:lang w:eastAsia="pl-PL"/>
        </w:rPr>
        <w:br/>
        <w:t>z dopiskiem: „Dział Handlowy” oraz osoby wskazanej do porozumiewania się, o której mowa w rozdziale XVII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Cs/>
          <w:color w:val="000000"/>
          <w:lang w:eastAsia="pl-PL"/>
        </w:rPr>
        <w:t>.</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D221EA">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Niezwłocznie po otwarciu złożonych ofert, Zamawiający zamieści na swojej stronie internetowej (</w:t>
      </w:r>
      <w:hyperlink r:id="rId12"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informacje dotyczące:</w:t>
      </w:r>
    </w:p>
    <w:p w:rsidR="00D221EA" w:rsidRPr="00D221EA" w:rsidRDefault="00D221EA" w:rsidP="00D221EA">
      <w:pPr>
        <w:spacing w:after="0" w:line="240" w:lineRule="auto"/>
        <w:ind w:left="705"/>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1)</w:t>
      </w:r>
      <w:r w:rsidRPr="00D221EA">
        <w:rPr>
          <w:rFonts w:ascii="Times New Roman" w:eastAsia="Calibri" w:hAnsi="Times New Roman" w:cs="Times New Roman"/>
          <w:color w:val="000000"/>
          <w:lang w:eastAsia="pl-PL"/>
        </w:rPr>
        <w:tab/>
        <w:t>kwoty, jaką zamierza przeznaczyć na sfinansowanie zamówienia;</w:t>
      </w:r>
    </w:p>
    <w:p w:rsidR="00D221EA" w:rsidRPr="00D221EA" w:rsidRDefault="00D221EA" w:rsidP="00D221EA">
      <w:pPr>
        <w:spacing w:after="0" w:line="240" w:lineRule="auto"/>
        <w:ind w:left="705"/>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2)</w:t>
      </w:r>
      <w:r w:rsidRPr="00D221EA">
        <w:rPr>
          <w:rFonts w:ascii="Times New Roman" w:eastAsia="Calibri" w:hAnsi="Times New Roman" w:cs="Times New Roman"/>
          <w:color w:val="000000"/>
          <w:lang w:eastAsia="pl-PL"/>
        </w:rPr>
        <w:tab/>
        <w:t>firm oraz adresów Wykonawców, którzy złożyli oferty w terminie;</w:t>
      </w:r>
    </w:p>
    <w:p w:rsidR="00D221EA" w:rsidRPr="00D221EA" w:rsidRDefault="00D221EA" w:rsidP="00D221EA">
      <w:pPr>
        <w:spacing w:after="0" w:line="240" w:lineRule="auto"/>
        <w:ind w:left="1410" w:hanging="705"/>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3)</w:t>
      </w:r>
      <w:r w:rsidRPr="00D221EA">
        <w:rPr>
          <w:rFonts w:ascii="Times New Roman" w:eastAsia="Calibri" w:hAnsi="Times New Roman" w:cs="Times New Roman"/>
          <w:color w:val="000000"/>
          <w:lang w:eastAsia="pl-PL"/>
        </w:rPr>
        <w:tab/>
        <w:t>ceny, terminu wykonania zamówienia, okresu gwarancji i warunków płatności zawartych w ofertach.</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D221EA">
        <w:rPr>
          <w:rFonts w:ascii="Times New Roman" w:eastAsia="Calibri" w:hAnsi="Times New Roman" w:cs="Times New Roman"/>
          <w:b/>
          <w:bCs/>
          <w:color w:val="000000"/>
          <w:lang w:eastAsia="pl-PL"/>
        </w:rPr>
        <w:t xml:space="preserve"> </w:t>
      </w:r>
      <w:hyperlink r:id="rId13" w:history="1">
        <w:r w:rsidRPr="00D221EA">
          <w:rPr>
            <w:rFonts w:ascii="Times New Roman" w:eastAsia="Calibri" w:hAnsi="Times New Roman" w:cs="Times New Roman"/>
            <w:b/>
            <w:bCs/>
            <w:color w:val="0000FF"/>
            <w:u w:val="single"/>
            <w:lang w:eastAsia="pl-PL"/>
          </w:rPr>
          <w:t>www.gig.eu</w:t>
        </w:r>
      </w:hyperlink>
      <w:r w:rsidRPr="00D221EA">
        <w:rPr>
          <w:rFonts w:ascii="Times New Roman" w:eastAsia="Calibri" w:hAnsi="Times New Roman" w:cs="Times New Roman"/>
          <w:b/>
          <w:bCs/>
          <w:color w:val="000000"/>
          <w:lang w:eastAsia="pl-PL"/>
        </w:rPr>
        <w:t xml:space="preserve"> </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XVI</w:t>
      </w:r>
      <w:r w:rsidRPr="00D221EA">
        <w:rPr>
          <w:rFonts w:ascii="Times New Roman" w:eastAsia="Calibri" w:hAnsi="Times New Roman" w:cs="Times New Roman"/>
          <w:b/>
          <w:bCs/>
          <w:color w:val="000000"/>
          <w:lang w:eastAsia="pl-PL"/>
        </w:rPr>
        <w:tab/>
        <w:t>OPIS SPOSOBU UDZIELANIA WYJAŚNIEŃ DOTYCZĄCYCH SPECYFIKACJI ISTOTNYCH WARUNKÓW ZAMÓWIENIA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może zwrócić się do Zamawiającego o wyjaśnienie treści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w:t>
      </w:r>
      <w:r w:rsidRPr="00D221EA">
        <w:rPr>
          <w:rFonts w:ascii="Times New Roman" w:eastAsia="Calibri" w:hAnsi="Times New Roman" w:cs="Times New Roman"/>
          <w:color w:val="000000"/>
          <w:lang w:eastAsia="pl-PL"/>
        </w:rPr>
        <w:lastRenderedPageBreak/>
        <w:t xml:space="preserve">przypadku częścią SIWZ. Dokonaną zmianę treści SIWZ Zamawiający udostępnia na stronie internetowej po adresem: </w:t>
      </w:r>
      <w:hyperlink r:id="rId14" w:history="1">
        <w:r w:rsidRPr="00D221EA">
          <w:rPr>
            <w:rFonts w:ascii="Times New Roman" w:eastAsia="Calibri" w:hAnsi="Times New Roman" w:cs="Times New Roman"/>
            <w:b/>
            <w:color w:val="0000FF"/>
            <w:u w:val="single"/>
            <w:lang w:eastAsia="pl-PL"/>
          </w:rPr>
          <w:t>www.gig.eu</w:t>
        </w:r>
      </w:hyperlink>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oświadcza, iż nie zamierza zwoływać zebrania Wykonawców w celu wyjaśnienia treści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Treść niniejszej SIWZ zamieszczona jest na stronie internetowej, pod następującym adresem: </w:t>
      </w:r>
      <w:hyperlink r:id="rId15"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XVII</w:t>
      </w:r>
      <w:r w:rsidRPr="00D221EA">
        <w:rPr>
          <w:rFonts w:ascii="Times New Roman" w:eastAsia="Calibri" w:hAnsi="Times New Roman" w:cs="Times New Roman"/>
          <w:b/>
          <w:bCs/>
          <w:color w:val="000000"/>
          <w:lang w:eastAsia="pl-PL"/>
        </w:rPr>
        <w:tab/>
        <w:t>OSOBY ZE STRONY ZAMAWIAJĄCEGO UPRAWNIONE DO POROZUMIEWANIA SIĘ Z WYKONAWCAMI</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 xml:space="preserve">Zamawiający wyznacza następującą osobę do porozumiewania się z Wykonawcami, </w:t>
      </w:r>
      <w:r w:rsidRPr="00D221EA">
        <w:rPr>
          <w:rFonts w:ascii="Times New Roman" w:eastAsia="Calibri" w:hAnsi="Times New Roman" w:cs="Times New Roman"/>
          <w:color w:val="000000"/>
          <w:lang w:eastAsia="pl-PL"/>
        </w:rPr>
        <w:br/>
        <w:t>w sprawach dotyczących niniejszego postępowania: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 xml:space="preserve">- mgr Monika </w:t>
      </w:r>
      <w:proofErr w:type="spellStart"/>
      <w:r w:rsidRPr="00D221EA">
        <w:rPr>
          <w:rFonts w:ascii="Times New Roman" w:eastAsia="Calibri" w:hAnsi="Times New Roman" w:cs="Times New Roman"/>
          <w:b/>
          <w:bCs/>
          <w:color w:val="000000"/>
          <w:lang w:eastAsia="pl-PL"/>
        </w:rPr>
        <w:t>Wallenburg</w:t>
      </w:r>
      <w:proofErr w:type="spellEnd"/>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bCs/>
          <w:color w:val="000000"/>
          <w:lang w:eastAsia="pl-PL"/>
        </w:rPr>
        <w:t xml:space="preserve">- Gmach Dyrekcji, Dział Handlowy (FZ-1) pokój 226, </w:t>
      </w:r>
      <w:r w:rsidRPr="00D221EA">
        <w:rPr>
          <w:rFonts w:ascii="Times New Roman" w:eastAsia="Calibri" w:hAnsi="Times New Roman" w:cs="Times New Roman"/>
          <w:bCs/>
          <w:color w:val="000000"/>
          <w:lang w:eastAsia="pl-PL"/>
        </w:rPr>
        <w:br/>
        <w:t xml:space="preserve">II  piętro, tel. (032) 259 25 47- fax: (032) 259 22 05 - e-mail: </w:t>
      </w:r>
      <w:hyperlink r:id="rId16" w:history="1">
        <w:r w:rsidRPr="00D221EA">
          <w:rPr>
            <w:rFonts w:ascii="Times New Roman" w:eastAsia="Calibri" w:hAnsi="Times New Roman" w:cs="Times New Roman"/>
            <w:b/>
            <w:bCs/>
            <w:color w:val="0000FF"/>
            <w:u w:val="single"/>
            <w:lang w:eastAsia="pl-PL"/>
          </w:rPr>
          <w:t>mwallenburg@gig.eu</w:t>
        </w:r>
      </w:hyperlink>
      <w:r w:rsidRPr="00D221EA">
        <w:rPr>
          <w:rFonts w:ascii="Times New Roman" w:eastAsia="Calibri" w:hAnsi="Times New Roman" w:cs="Times New Roman"/>
          <w:bCs/>
          <w:color w:val="000000"/>
          <w:lang w:eastAsia="pl-PL"/>
        </w:rPr>
        <w:t xml:space="preserve"> </w:t>
      </w:r>
    </w:p>
    <w:p w:rsidR="00D221EA" w:rsidRPr="00D221EA" w:rsidRDefault="00D221EA" w:rsidP="00D221EA">
      <w:pPr>
        <w:spacing w:after="0" w:line="240" w:lineRule="auto"/>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 xml:space="preserve">- mgr </w:t>
      </w:r>
      <w:r w:rsidR="00524DC7">
        <w:rPr>
          <w:rFonts w:ascii="Times New Roman" w:eastAsia="Calibri" w:hAnsi="Times New Roman" w:cs="Times New Roman"/>
          <w:b/>
          <w:bCs/>
          <w:color w:val="000000"/>
          <w:lang w:eastAsia="pl-PL"/>
        </w:rPr>
        <w:t>Krystyna Bula</w:t>
      </w:r>
      <w:r w:rsidRPr="00D221EA">
        <w:rPr>
          <w:rFonts w:ascii="Times New Roman" w:eastAsia="Calibri" w:hAnsi="Times New Roman" w:cs="Times New Roman"/>
          <w:b/>
          <w:bCs/>
          <w:color w:val="000000"/>
          <w:lang w:eastAsia="pl-PL"/>
        </w:rPr>
        <w:t xml:space="preserve"> - </w:t>
      </w:r>
      <w:r w:rsidRPr="00D221EA">
        <w:rPr>
          <w:rFonts w:ascii="Times New Roman" w:eastAsia="Calibri" w:hAnsi="Times New Roman" w:cs="Times New Roman"/>
          <w:bCs/>
          <w:color w:val="000000"/>
          <w:lang w:eastAsia="pl-PL"/>
        </w:rPr>
        <w:t xml:space="preserve">Gmach Dyrekcji, Dział Handlowy (FZ-1) pokój 226, II piętro, </w:t>
      </w:r>
      <w:r w:rsidRPr="00D221EA">
        <w:rPr>
          <w:rFonts w:ascii="Times New Roman" w:eastAsia="Calibri" w:hAnsi="Times New Roman" w:cs="Times New Roman"/>
          <w:bCs/>
          <w:color w:val="000000"/>
          <w:lang w:eastAsia="pl-PL"/>
        </w:rPr>
        <w:br/>
        <w:t xml:space="preserve">tel. (032) 259 25 </w:t>
      </w:r>
      <w:r w:rsidR="00524DC7">
        <w:rPr>
          <w:rFonts w:ascii="Times New Roman" w:eastAsia="Calibri" w:hAnsi="Times New Roman" w:cs="Times New Roman"/>
          <w:bCs/>
          <w:color w:val="000000"/>
          <w:lang w:eastAsia="pl-PL"/>
        </w:rPr>
        <w:t>11</w:t>
      </w:r>
      <w:r w:rsidRPr="00D221EA">
        <w:rPr>
          <w:rFonts w:ascii="Times New Roman" w:eastAsia="Calibri" w:hAnsi="Times New Roman" w:cs="Times New Roman"/>
          <w:bCs/>
          <w:color w:val="000000"/>
          <w:lang w:eastAsia="pl-PL"/>
        </w:rPr>
        <w:t xml:space="preserve"> - fax: (032) 259 22 05 - e-mail: </w:t>
      </w:r>
      <w:hyperlink r:id="rId17" w:history="1">
        <w:r w:rsidR="00524DC7" w:rsidRPr="001B4B62">
          <w:rPr>
            <w:rStyle w:val="Hipercze"/>
            <w:rFonts w:ascii="Times New Roman" w:eastAsia="Calibri" w:hAnsi="Times New Roman"/>
            <w:b/>
            <w:bCs/>
            <w:lang w:eastAsia="pl-PL"/>
          </w:rPr>
          <w:t>kbula@gig.eu</w:t>
        </w:r>
      </w:hyperlink>
      <w:r w:rsidRPr="00D221EA">
        <w:rPr>
          <w:rFonts w:ascii="Times New Roman" w:eastAsia="Calibri" w:hAnsi="Times New Roman" w:cs="Times New Roman"/>
          <w:b/>
          <w:bCs/>
          <w:lang w:eastAsia="pl-PL"/>
        </w:rPr>
        <w:t xml:space="preserve"> </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Times New Roman" w:hAnsi="Times New Roman" w:cs="Times New Roman"/>
          <w:b/>
          <w:bCs/>
          <w:lang w:eastAsia="pl-PL"/>
        </w:rPr>
      </w:pPr>
      <w:r w:rsidRPr="00D221EA">
        <w:rPr>
          <w:rFonts w:ascii="Times New Roman" w:eastAsia="Calibri" w:hAnsi="Times New Roman" w:cs="Times New Roman"/>
          <w:b/>
          <w:bCs/>
          <w:color w:val="000000"/>
          <w:lang w:eastAsia="pl-PL"/>
        </w:rPr>
        <w:t>ROZDZIAŁ XVIII</w:t>
      </w:r>
      <w:r w:rsidRPr="00D221EA">
        <w:rPr>
          <w:rFonts w:ascii="Times New Roman" w:eastAsia="Calibri" w:hAnsi="Times New Roman" w:cs="Times New Roman"/>
          <w:b/>
          <w:bCs/>
          <w:color w:val="000000"/>
          <w:lang w:eastAsia="pl-PL"/>
        </w:rPr>
        <w:tab/>
        <w:t xml:space="preserve">WYMAGANIA DOTYCZĄCE WADIUM  </w:t>
      </w:r>
      <w:r w:rsidRPr="00D221EA">
        <w:rPr>
          <w:rFonts w:ascii="Times New Roman" w:eastAsia="Times New Roman" w:hAnsi="Times New Roman" w:cs="Times New Roman"/>
          <w:b/>
          <w:bCs/>
          <w:lang w:eastAsia="pl-PL"/>
        </w:rPr>
        <w:t>ORAZ  ZABEZPIECZENIA NALEŻYTEGO WYKONANIA UMOWY</w:t>
      </w:r>
    </w:p>
    <w:p w:rsidR="00D221EA" w:rsidRPr="00D221EA" w:rsidRDefault="00D221EA" w:rsidP="00D221EA">
      <w:pPr>
        <w:spacing w:after="0" w:line="240" w:lineRule="auto"/>
        <w:rPr>
          <w:rFonts w:ascii="Times New Roman" w:eastAsia="Times New Roman" w:hAnsi="Times New Roman" w:cs="Times New Roman"/>
          <w:b/>
          <w:bCs/>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Calibri" w:hAnsi="Times New Roman" w:cs="Times New Roman"/>
          <w:b/>
          <w:bCs/>
          <w:color w:val="000000"/>
          <w:lang w:eastAsia="pl-PL"/>
        </w:rPr>
        <w:t xml:space="preserve">1. </w:t>
      </w:r>
      <w:r w:rsidRPr="00D221EA">
        <w:rPr>
          <w:rFonts w:ascii="Times New Roman" w:eastAsia="Calibri" w:hAnsi="Times New Roman" w:cs="Times New Roman"/>
          <w:color w:val="000000"/>
          <w:lang w:eastAsia="pl-PL"/>
        </w:rPr>
        <w:t>Zamawiający nie wymaga wniesienia wadium</w:t>
      </w:r>
      <w:r w:rsidRPr="00D221EA">
        <w:rPr>
          <w:rFonts w:ascii="Times New Roman" w:eastAsia="Calibri" w:hAnsi="Times New Roman" w:cs="Times New Roman"/>
          <w:bCs/>
          <w:color w:val="000000"/>
          <w:lang w:eastAsia="pl-PL"/>
        </w:rPr>
        <w:t xml:space="preserve">  </w:t>
      </w:r>
      <w:r w:rsidRPr="00D221EA">
        <w:rPr>
          <w:rFonts w:ascii="Times New Roman" w:eastAsia="Times New Roman" w:hAnsi="Times New Roman" w:cs="Times New Roman"/>
          <w:lang w:eastAsia="pl-PL"/>
        </w:rPr>
        <w:t>oraz  zabezpieczenia należytego wykonania umowy.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XIX</w:t>
      </w:r>
      <w:r w:rsidRPr="00D221EA">
        <w:rPr>
          <w:rFonts w:ascii="Times New Roman" w:eastAsia="Calibri" w:hAnsi="Times New Roman" w:cs="Times New Roman"/>
          <w:b/>
          <w:bCs/>
          <w:color w:val="000000"/>
          <w:lang w:eastAsia="pl-PL"/>
        </w:rPr>
        <w:tab/>
        <w:t>TERMIN ZWIĄZANIA OFERTĄ</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 xml:space="preserve">Termin związania ofertą wynosi: 30 dni. Bieg terminu związania ofertą rozpoczyna się wraz </w:t>
      </w:r>
      <w:r w:rsidRPr="00D221EA">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w:t>
      </w:r>
      <w:r w:rsidRPr="00D221EA">
        <w:rPr>
          <w:rFonts w:ascii="Times New Roman" w:eastAsia="Calibri" w:hAnsi="Times New Roman" w:cs="Times New Roman"/>
          <w:b/>
          <w:bCs/>
          <w:color w:val="000000"/>
          <w:lang w:eastAsia="pl-PL"/>
        </w:rPr>
        <w:tab/>
        <w:t>OPIS SPOSOBU PRZYGOTOWANIA OFERT</w:t>
      </w:r>
    </w:p>
    <w:p w:rsidR="00F42991" w:rsidRDefault="00F42991" w:rsidP="00F42991">
      <w:pPr>
        <w:spacing w:after="0" w:line="240" w:lineRule="auto"/>
        <w:rPr>
          <w:rFonts w:ascii="Times New Roman" w:eastAsia="Times New Roman" w:hAnsi="Times New Roman" w:cs="Times New Roman"/>
          <w:b/>
          <w:color w:val="FF0000"/>
          <w:sz w:val="20"/>
          <w:szCs w:val="20"/>
          <w:lang w:eastAsia="pl-PL"/>
        </w:rPr>
      </w:pPr>
    </w:p>
    <w:p w:rsidR="00F42991" w:rsidRPr="00F42991" w:rsidRDefault="00F42991" w:rsidP="00F42991">
      <w:pPr>
        <w:spacing w:after="0" w:line="240" w:lineRule="auto"/>
        <w:rPr>
          <w:rFonts w:ascii="Times New Roman" w:eastAsia="Times New Roman" w:hAnsi="Times New Roman" w:cs="Times New Roman"/>
          <w:b/>
          <w:color w:val="FF0000"/>
          <w:sz w:val="20"/>
          <w:szCs w:val="20"/>
          <w:lang w:eastAsia="pl-PL"/>
        </w:rPr>
      </w:pPr>
      <w:r w:rsidRPr="00F42991">
        <w:rPr>
          <w:rFonts w:ascii="Times New Roman" w:eastAsia="Times New Roman" w:hAnsi="Times New Roman" w:cs="Times New Roman"/>
          <w:b/>
          <w:color w:val="FF0000"/>
          <w:sz w:val="20"/>
          <w:szCs w:val="20"/>
          <w:lang w:eastAsia="pl-PL"/>
        </w:rPr>
        <w:t>Na każdą część zamówienia powinien być złożony osobny formularz oferty wraz z formularzem cenowym.</w:t>
      </w:r>
    </w:p>
    <w:p w:rsidR="00F42991" w:rsidRPr="00D221EA" w:rsidRDefault="00F42991"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A84D05">
        <w:rPr>
          <w:rFonts w:ascii="Times New Roman" w:eastAsia="Calibri" w:hAnsi="Times New Roman" w:cs="Times New Roman"/>
          <w:lang w:eastAsia="pl-PL"/>
        </w:rPr>
        <w:t xml:space="preserve">Ofertę należy sporządzić na formularzu oferty, stanowiącym załącznik nr 1 do SIWZ lub według takiego samego schematu. </w:t>
      </w:r>
      <w:r w:rsidRPr="00D221EA">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składane na potwierdzenie braku podstaw wykluczenia oraz spełniania warunków udziału w postępowaniu, składane są w oryginale. </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
          <w:bCs/>
          <w:color w:val="000000"/>
          <w:lang w:eastAsia="pl-PL"/>
        </w:rPr>
        <w:t>NIE DOTYCZY NINIEJSZEGO POSTĘPOWANIA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u w:val="single"/>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Dokumenty inne niż oświadczenia, składane w celu wskazanym w pkt 1.1., składane są </w:t>
      </w:r>
      <w:r w:rsidRPr="00D221EA">
        <w:rPr>
          <w:rFonts w:ascii="Times New Roman" w:eastAsia="Calibri" w:hAnsi="Times New Roman" w:cs="Times New Roman"/>
          <w:color w:val="000000"/>
          <w:lang w:eastAsia="pl-PL"/>
        </w:rPr>
        <w:br/>
        <w:t>w oryginale lub kopii poświadczonej za zgodność z oryginałem.</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A84D05" w:rsidRDefault="00D221EA" w:rsidP="00D221EA">
      <w:pPr>
        <w:spacing w:after="0" w:line="240" w:lineRule="auto"/>
        <w:ind w:left="705" w:hanging="705"/>
        <w:jc w:val="both"/>
        <w:rPr>
          <w:rFonts w:ascii="Times New Roman" w:eastAsia="Calibri" w:hAnsi="Times New Roman" w:cs="Times New Roman"/>
          <w:lang w:eastAsia="pl-PL"/>
        </w:rPr>
      </w:pPr>
      <w:r w:rsidRPr="00D221EA">
        <w:rPr>
          <w:rFonts w:ascii="Times New Roman" w:eastAsia="Calibri" w:hAnsi="Times New Roman" w:cs="Times New Roman"/>
          <w:b/>
          <w:bCs/>
          <w:color w:val="000000"/>
          <w:lang w:eastAsia="pl-PL"/>
        </w:rPr>
        <w:t>1.3.</w:t>
      </w:r>
      <w:r w:rsidRPr="00D221EA">
        <w:rPr>
          <w:rFonts w:ascii="Times New Roman" w:eastAsia="Calibri" w:hAnsi="Times New Roman" w:cs="Times New Roman"/>
          <w:b/>
          <w:bCs/>
          <w:color w:val="000000"/>
          <w:lang w:eastAsia="pl-PL"/>
        </w:rPr>
        <w:tab/>
      </w:r>
      <w:r w:rsidRPr="00A84D05">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w:t>
      </w:r>
      <w:r w:rsidR="00A84D05" w:rsidRPr="00A84D05">
        <w:rPr>
          <w:rFonts w:ascii="Times New Roman" w:eastAsia="Calibri" w:hAnsi="Times New Roman" w:cs="Times New Roman"/>
          <w:lang w:eastAsia="pl-PL"/>
        </w:rPr>
        <w:t>ego z nich dotyczą.</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Poświadczenie za zgodność z oryginałem następuje w formie pisemnej.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Do oferty należy dołączyć:</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Oświadczenia zgodne z załącznikiem nr 2 do SIWZ (oświadczenia z art. 25a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które należy złożyć w formie pisemnej.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D221EA">
        <w:rPr>
          <w:rFonts w:ascii="Times New Roman" w:eastAsia="Calibri" w:hAnsi="Times New Roman" w:cs="Times New Roman"/>
          <w:color w:val="000000"/>
          <w:lang w:eastAsia="pl-PL"/>
        </w:rPr>
        <w:br/>
        <w:t>z załącznikiem nr 1 do SIWZ.</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w:t>
      </w:r>
      <w:r w:rsidRPr="00D221EA">
        <w:rPr>
          <w:rFonts w:ascii="Times New Roman" w:eastAsia="Calibri" w:hAnsi="Times New Roman" w:cs="Times New Roman"/>
          <w:bCs/>
          <w:color w:val="000000"/>
          <w:lang w:eastAsia="pl-PL"/>
        </w:rPr>
        <w:t xml:space="preserve">- </w:t>
      </w:r>
      <w:r w:rsidRPr="00D221EA">
        <w:rPr>
          <w:rFonts w:ascii="Times New Roman" w:eastAsia="Calibri" w:hAnsi="Times New Roman" w:cs="Times New Roman"/>
          <w:b/>
          <w:bCs/>
          <w:color w:val="000000"/>
          <w:lang w:eastAsia="pl-PL"/>
        </w:rPr>
        <w:t>NIE DOTYCZY NINIEJSZEGO POSTĘPOWANIA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Pełnomocnictwo ustanowione do reprezentowania Wykonawcy/ów ubiegającego/</w:t>
      </w:r>
      <w:proofErr w:type="spellStart"/>
      <w:r w:rsidRPr="00D221EA">
        <w:rPr>
          <w:rFonts w:ascii="Times New Roman" w:eastAsia="Calibri" w:hAnsi="Times New Roman" w:cs="Times New Roman"/>
          <w:color w:val="000000"/>
          <w:lang w:eastAsia="pl-PL"/>
        </w:rPr>
        <w:t>cych</w:t>
      </w:r>
      <w:proofErr w:type="spellEnd"/>
      <w:r w:rsidRPr="00D221EA">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Spis wszystkich załączonych dokumentów (spis treści) – zalecane, nie wymagane.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Każdy Wykonawca może złożyć tylko jedną ofertę.</w:t>
      </w:r>
    </w:p>
    <w:p w:rsidR="00D221EA" w:rsidRPr="00D221EA" w:rsidRDefault="00D221EA" w:rsidP="00D221EA">
      <w:pPr>
        <w:spacing w:after="0" w:line="240" w:lineRule="auto"/>
        <w:rPr>
          <w:rFonts w:ascii="Times New Roman" w:eastAsia="Calibri" w:hAnsi="Times New Roman" w:cs="Times New Roman"/>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Ofertę należy sporządzić zgodnie z wymaganiami SIWZ.</w:t>
      </w:r>
    </w:p>
    <w:p w:rsidR="00D221EA" w:rsidRPr="0074612F" w:rsidRDefault="00D221EA" w:rsidP="00D221EA">
      <w:pPr>
        <w:spacing w:after="0" w:line="240" w:lineRule="auto"/>
        <w:rPr>
          <w:rFonts w:ascii="Times New Roman" w:eastAsia="Calibri" w:hAnsi="Times New Roman" w:cs="Times New Roman"/>
          <w:b/>
          <w:bCs/>
          <w:lang w:eastAsia="pl-PL"/>
        </w:rPr>
      </w:pPr>
    </w:p>
    <w:p w:rsidR="00D221EA" w:rsidRPr="0074612F" w:rsidRDefault="00D221EA" w:rsidP="00D221EA">
      <w:pPr>
        <w:spacing w:after="0" w:line="240" w:lineRule="auto"/>
        <w:ind w:left="705" w:hanging="705"/>
        <w:jc w:val="both"/>
        <w:rPr>
          <w:rFonts w:ascii="Times New Roman" w:eastAsia="Calibri" w:hAnsi="Times New Roman" w:cs="Times New Roman"/>
          <w:lang w:eastAsia="pl-PL"/>
        </w:rPr>
      </w:pPr>
      <w:r w:rsidRPr="0074612F">
        <w:rPr>
          <w:rFonts w:ascii="Times New Roman" w:eastAsia="Calibri" w:hAnsi="Times New Roman" w:cs="Times New Roman"/>
          <w:b/>
          <w:bCs/>
          <w:lang w:eastAsia="pl-PL"/>
        </w:rPr>
        <w:t>4.</w:t>
      </w:r>
      <w:r w:rsidRPr="0074612F">
        <w:rPr>
          <w:rFonts w:ascii="Times New Roman" w:eastAsia="Calibri" w:hAnsi="Times New Roman" w:cs="Times New Roman"/>
          <w:b/>
          <w:bCs/>
          <w:lang w:eastAsia="pl-PL"/>
        </w:rPr>
        <w:tab/>
      </w:r>
      <w:r w:rsidRPr="0074612F">
        <w:rPr>
          <w:rFonts w:ascii="Times New Roman" w:eastAsia="Calibri" w:hAnsi="Times New Roman" w:cs="Times New Roman"/>
          <w:lang w:eastAsia="pl-PL"/>
        </w:rPr>
        <w:t>Oferta musi być sporządzona w formie pisemnej pod rygorem nieważności, w języku polskim.</w:t>
      </w:r>
    </w:p>
    <w:p w:rsidR="00D221EA" w:rsidRPr="0074612F" w:rsidRDefault="00D221EA" w:rsidP="00D221EA">
      <w:pPr>
        <w:spacing w:after="0" w:line="240" w:lineRule="auto"/>
        <w:ind w:left="705" w:hanging="705"/>
        <w:jc w:val="both"/>
        <w:rPr>
          <w:rFonts w:ascii="Times New Roman" w:eastAsia="Calibri" w:hAnsi="Times New Roman" w:cs="Times New Roman"/>
          <w:bCs/>
          <w:lang w:eastAsia="pl-PL"/>
        </w:rPr>
      </w:pPr>
      <w:r w:rsidRPr="0074612F">
        <w:rPr>
          <w:rFonts w:ascii="Times New Roman" w:eastAsia="Calibri" w:hAnsi="Times New Roman" w:cs="Times New Roman"/>
          <w:b/>
          <w:bCs/>
          <w:lang w:eastAsia="pl-PL"/>
        </w:rPr>
        <w:tab/>
      </w:r>
    </w:p>
    <w:p w:rsidR="00D221EA" w:rsidRPr="0074612F" w:rsidRDefault="00D221EA" w:rsidP="00D221EA">
      <w:pPr>
        <w:spacing w:after="0" w:line="240" w:lineRule="auto"/>
        <w:ind w:left="705" w:hanging="705"/>
        <w:rPr>
          <w:rFonts w:ascii="Times New Roman" w:eastAsia="Calibri" w:hAnsi="Times New Roman" w:cs="Times New Roman"/>
          <w:bCs/>
          <w:lang w:eastAsia="pl-PL"/>
        </w:rPr>
      </w:pPr>
    </w:p>
    <w:p w:rsidR="00D221EA" w:rsidRPr="0074612F" w:rsidRDefault="00D221EA" w:rsidP="00D221EA">
      <w:pPr>
        <w:spacing w:after="0" w:line="240" w:lineRule="auto"/>
        <w:ind w:left="705" w:hanging="705"/>
        <w:jc w:val="both"/>
        <w:rPr>
          <w:rFonts w:ascii="Times New Roman" w:eastAsia="Calibri" w:hAnsi="Times New Roman" w:cs="Times New Roman"/>
          <w:lang w:eastAsia="pl-PL"/>
        </w:rPr>
      </w:pPr>
      <w:r w:rsidRPr="0074612F">
        <w:rPr>
          <w:rFonts w:ascii="Times New Roman" w:eastAsia="Calibri" w:hAnsi="Times New Roman" w:cs="Times New Roman"/>
          <w:b/>
          <w:bCs/>
          <w:lang w:eastAsia="pl-PL"/>
        </w:rPr>
        <w:t>4.1.</w:t>
      </w:r>
      <w:r w:rsidRPr="0074612F">
        <w:rPr>
          <w:rFonts w:ascii="Times New Roman" w:eastAsia="Calibri" w:hAnsi="Times New Roman" w:cs="Times New Roman"/>
          <w:b/>
          <w:bCs/>
          <w:lang w:eastAsia="pl-PL"/>
        </w:rPr>
        <w:tab/>
      </w:r>
      <w:r w:rsidRPr="0074612F">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r w:rsidRPr="0074612F">
        <w:rPr>
          <w:rFonts w:ascii="Times New Roman" w:eastAsia="Calibri" w:hAnsi="Times New Roman" w:cs="Times New Roman"/>
          <w:bCs/>
          <w:lang w:eastAsia="pl-PL"/>
        </w:rPr>
        <w:t>.</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Oferta musi być napisana na maszynie do pisania, komputerze lub odręcznie nieścieralnym atramentem.</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Oferta musi być podpisana przez osobę/y upoważnioną/e do reprezentowania Wykonawcy.</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4.4.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ind w:left="705" w:hanging="705"/>
        <w:jc w:val="both"/>
        <w:rPr>
          <w:rFonts w:ascii="Times New Roman" w:eastAsia="Calibri" w:hAnsi="Times New Roman" w:cs="Times New Roman"/>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lastRenderedPageBreak/>
        <w:t>4.6.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D221EA" w:rsidRPr="00D221EA" w:rsidRDefault="00D221EA" w:rsidP="00D221EA">
      <w:pPr>
        <w:spacing w:after="0" w:line="240" w:lineRule="auto"/>
        <w:ind w:left="705" w:hanging="705"/>
        <w:jc w:val="both"/>
        <w:rPr>
          <w:rFonts w:ascii="Times New Roman" w:eastAsia="Calibri" w:hAnsi="Times New Roman" w:cs="Times New Roman"/>
          <w:b/>
          <w:bCs/>
          <w:lang w:eastAsia="pl-PL"/>
        </w:rPr>
      </w:pPr>
      <w:r w:rsidRPr="00D221EA">
        <w:rPr>
          <w:rFonts w:ascii="Times New Roman" w:eastAsia="Calibri" w:hAnsi="Times New Roman" w:cs="Times New Roman"/>
          <w:b/>
          <w:bCs/>
          <w:color w:val="000000"/>
          <w:lang w:eastAsia="pl-PL"/>
        </w:rPr>
        <w:t>4.7.</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lang w:eastAsia="pl-PL"/>
        </w:rPr>
        <w:t>Wykonawca zobowiązany jest do podania szczegółowych danych: nazwy oferowanego produktu,</w:t>
      </w:r>
      <w:r w:rsidR="006A3CF5">
        <w:rPr>
          <w:rFonts w:ascii="Times New Roman" w:eastAsia="Calibri" w:hAnsi="Times New Roman" w:cs="Times New Roman"/>
          <w:lang w:eastAsia="pl-PL"/>
        </w:rPr>
        <w:t xml:space="preserve"> nazwy handlowej</w:t>
      </w:r>
      <w:r w:rsidRPr="00D221EA">
        <w:rPr>
          <w:rFonts w:ascii="Times New Roman" w:eastAsia="Calibri" w:hAnsi="Times New Roman" w:cs="Times New Roman"/>
          <w:lang w:eastAsia="pl-PL"/>
        </w:rPr>
        <w:t xml:space="preserve"> </w:t>
      </w:r>
      <w:r w:rsidR="00097F9E">
        <w:rPr>
          <w:rFonts w:ascii="Times New Roman" w:eastAsia="Calibri" w:hAnsi="Times New Roman" w:cs="Times New Roman"/>
          <w:lang w:eastAsia="pl-PL"/>
        </w:rPr>
        <w:t xml:space="preserve"> </w:t>
      </w:r>
      <w:r w:rsidRPr="00D221EA">
        <w:rPr>
          <w:rFonts w:ascii="Times New Roman" w:eastAsia="Times New Roman" w:hAnsi="Times New Roman" w:cs="Times New Roman"/>
          <w:lang w:eastAsia="pl-PL"/>
        </w:rPr>
        <w:t xml:space="preserve">wraz z nazwą producenta </w:t>
      </w:r>
      <w:r w:rsidRPr="00D221EA">
        <w:rPr>
          <w:rFonts w:ascii="Times New Roman" w:eastAsia="Calibri" w:hAnsi="Times New Roman" w:cs="Times New Roman"/>
          <w:lang w:eastAsia="pl-PL"/>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D221EA" w:rsidRDefault="00D221EA" w:rsidP="00D221EA">
      <w:pPr>
        <w:spacing w:after="0" w:line="240" w:lineRule="auto"/>
        <w:rPr>
          <w:rFonts w:ascii="Times New Roman" w:eastAsia="Calibri" w:hAnsi="Times New Roman" w:cs="Times New Roman"/>
          <w:b/>
          <w:bCs/>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Zaleca się, aby zapisane strony oferty, wraz z dołączonymi do niej dokumentami</w:t>
      </w:r>
      <w:r w:rsidRPr="00D221EA">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221EA" w:rsidRPr="00D221EA" w:rsidRDefault="00D221E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nazwa (firma) Wykonawcy …………………………………………………..</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adres Wykonawcy               ……………………………………………….…..</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Główny Instytut Górnictwa</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Plac Gwarków 1, 40 - 166 Katowice</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Gmach Dyrekcji, Dział Handlowy (FZ-1)</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D221EA">
        <w:rPr>
          <w:rFonts w:ascii="Times New Roman" w:eastAsia="Calibri" w:hAnsi="Times New Roman" w:cs="Times New Roman"/>
          <w:b/>
          <w:bCs/>
          <w:sz w:val="20"/>
          <w:szCs w:val="20"/>
          <w:lang w:eastAsia="pl-PL"/>
        </w:rPr>
        <w:t>pokój 226, II piętro</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D221EA">
        <w:rPr>
          <w:rFonts w:ascii="Times New Roman" w:eastAsia="Calibri" w:hAnsi="Times New Roman" w:cs="Times New Roman"/>
          <w:b/>
          <w:bCs/>
          <w:sz w:val="20"/>
          <w:szCs w:val="20"/>
          <w:lang w:eastAsia="pl-PL"/>
        </w:rPr>
        <w:t xml:space="preserve">„Przetarg nieograniczony na </w:t>
      </w:r>
      <w:r w:rsidR="00524DC7">
        <w:rPr>
          <w:rFonts w:ascii="Times New Roman" w:eastAsia="Calibri" w:hAnsi="Times New Roman" w:cs="Times New Roman"/>
          <w:b/>
          <w:bCs/>
          <w:sz w:val="20"/>
          <w:szCs w:val="20"/>
          <w:lang w:eastAsia="pl-PL"/>
        </w:rPr>
        <w:t xml:space="preserve"> dostawę </w:t>
      </w:r>
      <w:r w:rsidR="00524DC7">
        <w:rPr>
          <w:rFonts w:ascii="Times New Roman" w:eastAsia="Times New Roman" w:hAnsi="Times New Roman" w:cs="Times New Roman"/>
          <w:b/>
          <w:sz w:val="20"/>
          <w:szCs w:val="20"/>
          <w:lang w:eastAsia="pl-PL"/>
        </w:rPr>
        <w:t>roztworów wzorcowych i CRM</w:t>
      </w:r>
      <w:r w:rsidRPr="00D221EA">
        <w:rPr>
          <w:rFonts w:ascii="Times New Roman" w:eastAsia="Times New Roman" w:hAnsi="Times New Roman" w:cs="Times New Roman"/>
          <w:b/>
          <w:sz w:val="20"/>
          <w:szCs w:val="20"/>
          <w:lang w:eastAsia="pl-PL"/>
        </w:rPr>
        <w:t xml:space="preserve">” </w:t>
      </w:r>
    </w:p>
    <w:p w:rsidR="00097F9E" w:rsidRDefault="00097F9E"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097F9E" w:rsidRPr="00D221EA" w:rsidRDefault="00097F9E"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Część nr……………………</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color w:val="00B050"/>
          <w:sz w:val="20"/>
          <w:szCs w:val="20"/>
          <w:vertAlign w:val="superscript"/>
          <w:lang w:eastAsia="pl-PL"/>
        </w:rPr>
      </w:pPr>
      <w:r w:rsidRPr="00D221EA">
        <w:rPr>
          <w:rFonts w:ascii="Times New Roman" w:eastAsia="Calibri" w:hAnsi="Times New Roman" w:cs="Times New Roman"/>
          <w:b/>
          <w:bCs/>
          <w:color w:val="00B050"/>
          <w:sz w:val="20"/>
          <w:szCs w:val="20"/>
          <w:lang w:eastAsia="pl-PL"/>
        </w:rPr>
        <w:t xml:space="preserve">Nie otwierać przed dniem  </w:t>
      </w:r>
      <w:r w:rsidR="00097F9E">
        <w:rPr>
          <w:rFonts w:ascii="Times New Roman" w:eastAsia="Calibri" w:hAnsi="Times New Roman" w:cs="Times New Roman"/>
          <w:b/>
          <w:bCs/>
          <w:color w:val="00B050"/>
          <w:sz w:val="20"/>
          <w:szCs w:val="20"/>
          <w:lang w:eastAsia="pl-PL"/>
        </w:rPr>
        <w:t>13.01.2017</w:t>
      </w:r>
      <w:r w:rsidRPr="00D221EA">
        <w:rPr>
          <w:rFonts w:ascii="Times New Roman" w:eastAsia="Calibri" w:hAnsi="Times New Roman" w:cs="Times New Roman"/>
          <w:b/>
          <w:bCs/>
          <w:color w:val="00B050"/>
          <w:sz w:val="20"/>
          <w:szCs w:val="20"/>
          <w:lang w:eastAsia="pl-PL"/>
        </w:rPr>
        <w:t xml:space="preserve"> r. do godz. 10</w:t>
      </w:r>
      <w:r w:rsidRPr="00D221EA">
        <w:rPr>
          <w:rFonts w:ascii="Times New Roman" w:eastAsia="Calibri" w:hAnsi="Times New Roman" w:cs="Times New Roman"/>
          <w:b/>
          <w:bCs/>
          <w:color w:val="00B050"/>
          <w:sz w:val="20"/>
          <w:szCs w:val="20"/>
          <w:vertAlign w:val="superscript"/>
          <w:lang w:eastAsia="pl-PL"/>
        </w:rPr>
        <w:t>30</w:t>
      </w:r>
    </w:p>
    <w:p w:rsidR="00D221EA" w:rsidRP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color w:val="00B050"/>
          <w:sz w:val="20"/>
          <w:szCs w:val="20"/>
          <w:lang w:eastAsia="pl-PL"/>
        </w:rPr>
      </w:pP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szCs w:val="24"/>
          <w:u w:val="single"/>
          <w:lang w:eastAsia="pl-PL"/>
        </w:rPr>
      </w:pPr>
      <w:r w:rsidRPr="00D221EA">
        <w:rPr>
          <w:rFonts w:ascii="Times New Roman" w:eastAsia="Calibri" w:hAnsi="Times New Roman" w:cs="Times New Roman"/>
          <w:b/>
          <w:bCs/>
          <w:color w:val="000000"/>
          <w:szCs w:val="24"/>
          <w:lang w:eastAsia="pl-PL"/>
        </w:rPr>
        <w:t>7.</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D221EA">
        <w:rPr>
          <w:rFonts w:ascii="Times New Roman" w:eastAsia="Calibri" w:hAnsi="Times New Roman" w:cs="Times New Roman"/>
          <w:color w:val="000000"/>
          <w:szCs w:val="24"/>
          <w:u w:val="single"/>
          <w:lang w:eastAsia="pl-PL"/>
        </w:rPr>
        <w:t>„Zmiana” lub „Wycofanie”.</w:t>
      </w:r>
    </w:p>
    <w:p w:rsidR="00D221EA" w:rsidRPr="00D221EA" w:rsidRDefault="00D221EA" w:rsidP="00D221EA">
      <w:pPr>
        <w:spacing w:after="0" w:line="240" w:lineRule="auto"/>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8.</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D221EA">
        <w:rPr>
          <w:rFonts w:ascii="Times New Roman" w:eastAsia="Calibri" w:hAnsi="Times New Roman" w:cs="Times New Roman"/>
          <w:color w:val="000000"/>
          <w:szCs w:val="24"/>
          <w:lang w:eastAsia="pl-PL"/>
        </w:rPr>
        <w:t>Pzp</w:t>
      </w:r>
      <w:proofErr w:type="spellEnd"/>
      <w:r w:rsidRPr="00D221EA">
        <w:rPr>
          <w:rFonts w:ascii="Times New Roman" w:eastAsia="Calibri" w:hAnsi="Times New Roman" w:cs="Times New Roman"/>
          <w:color w:val="000000"/>
          <w:szCs w:val="24"/>
          <w:lang w:eastAsia="pl-PL"/>
        </w:rPr>
        <w:t>.</w:t>
      </w:r>
    </w:p>
    <w:p w:rsidR="00D221EA" w:rsidRDefault="00D221EA" w:rsidP="00D221EA">
      <w:pPr>
        <w:spacing w:after="0" w:line="240" w:lineRule="auto"/>
        <w:jc w:val="both"/>
        <w:rPr>
          <w:rFonts w:ascii="Times New Roman" w:eastAsia="Calibri" w:hAnsi="Times New Roman" w:cs="Times New Roman"/>
          <w:b/>
          <w:bCs/>
          <w:color w:val="000000"/>
          <w:szCs w:val="24"/>
          <w:lang w:eastAsia="pl-PL"/>
        </w:rPr>
      </w:pPr>
    </w:p>
    <w:p w:rsidR="006A3CF5" w:rsidRPr="00D221EA" w:rsidRDefault="006A3CF5" w:rsidP="00D221EA">
      <w:pPr>
        <w:spacing w:after="0" w:line="240" w:lineRule="auto"/>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8.1.</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D221EA">
        <w:rPr>
          <w:rFonts w:ascii="Times New Roman" w:eastAsia="Calibri" w:hAnsi="Times New Roman" w:cs="Times New Roman"/>
          <w:color w:val="000000"/>
          <w:szCs w:val="24"/>
          <w:lang w:eastAsia="pl-PL"/>
        </w:rPr>
        <w:t>późn</w:t>
      </w:r>
      <w:proofErr w:type="spellEnd"/>
      <w:r w:rsidRPr="00D221EA">
        <w:rPr>
          <w:rFonts w:ascii="Times New Roman" w:eastAsia="Calibri" w:hAnsi="Times New Roman" w:cs="Times New Roman"/>
          <w:color w:val="000000"/>
          <w:szCs w:val="24"/>
          <w:lang w:eastAsia="pl-PL"/>
        </w:rPr>
        <w:t>. zm.) Zamawiający uzna zastrzeżenie tajemnicy za bezskuteczne, o czym poinformuje Wykonawcę.</w:t>
      </w:r>
    </w:p>
    <w:p w:rsidR="00D221EA" w:rsidRPr="00D221EA" w:rsidRDefault="00D221EA" w:rsidP="00D221EA">
      <w:pPr>
        <w:spacing w:after="0" w:line="240" w:lineRule="auto"/>
        <w:ind w:left="660" w:hanging="660"/>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u w:val="single"/>
          <w:lang w:eastAsia="pl-PL"/>
        </w:rPr>
      </w:pPr>
      <w:r w:rsidRPr="00D221EA">
        <w:rPr>
          <w:rFonts w:ascii="Times New Roman" w:eastAsia="Calibri" w:hAnsi="Times New Roman" w:cs="Times New Roman"/>
          <w:b/>
          <w:bCs/>
          <w:color w:val="000000"/>
          <w:szCs w:val="24"/>
          <w:lang w:eastAsia="pl-PL"/>
        </w:rPr>
        <w:t>8.2.</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D221EA">
        <w:rPr>
          <w:rFonts w:ascii="Times New Roman" w:eastAsia="Calibri" w:hAnsi="Times New Roman" w:cs="Times New Roman"/>
          <w:color w:val="000000"/>
          <w:szCs w:val="24"/>
          <w:u w:val="single"/>
          <w:lang w:eastAsia="pl-PL"/>
        </w:rPr>
        <w:t>: „Tajemnica przedsiębiorstwa – tylko do wglądu przez Zamawiającego”.</w:t>
      </w:r>
    </w:p>
    <w:p w:rsidR="00D221EA" w:rsidRPr="00D221EA"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D221EA">
        <w:rPr>
          <w:rFonts w:ascii="Times New Roman" w:eastAsia="Calibri" w:hAnsi="Times New Roman" w:cs="Times New Roman"/>
          <w:b/>
          <w:bCs/>
          <w:color w:val="000000"/>
          <w:szCs w:val="24"/>
          <w:lang w:eastAsia="pl-PL"/>
        </w:rPr>
        <w:t>8.3.</w:t>
      </w:r>
      <w:r w:rsidRPr="00D221EA">
        <w:rPr>
          <w:rFonts w:ascii="Times New Roman" w:eastAsia="Calibri" w:hAnsi="Times New Roman" w:cs="Times New Roman"/>
          <w:b/>
          <w:bCs/>
          <w:color w:val="000000"/>
          <w:szCs w:val="24"/>
          <w:lang w:eastAsia="pl-PL"/>
        </w:rPr>
        <w:tab/>
      </w:r>
      <w:r w:rsidRPr="00D221EA">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w:t>
      </w:r>
      <w:r w:rsidRPr="00D221EA">
        <w:rPr>
          <w:rFonts w:ascii="Times New Roman" w:eastAsia="Calibri" w:hAnsi="Times New Roman" w:cs="Times New Roman"/>
          <w:b/>
          <w:bCs/>
          <w:color w:val="000000"/>
          <w:lang w:eastAsia="pl-PL"/>
        </w:rPr>
        <w:tab/>
        <w:t>OPIS SPOSOBU OBLICZENIA CENY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poda cenę ofertową na formularzu oferty, zgodnie z załącznikiem nr 1 do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Cenę oferty należy podać w następujący sposób:</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ab/>
        <w:t>Cena netto,</w:t>
      </w:r>
    </w:p>
    <w:p w:rsidR="00D221EA" w:rsidRPr="00D221EA" w:rsidRDefault="00D221EA" w:rsidP="00D221EA">
      <w:pPr>
        <w:spacing w:after="0" w:line="240" w:lineRule="auto"/>
        <w:ind w:left="705" w:firstLine="3"/>
        <w:jc w:val="both"/>
        <w:rPr>
          <w:rFonts w:ascii="Times New Roman" w:eastAsia="Calibri" w:hAnsi="Times New Roman" w:cs="Times New Roman"/>
          <w:b/>
          <w:bCs/>
          <w:color w:val="000000"/>
          <w:lang w:eastAsia="pl-PL"/>
        </w:rPr>
      </w:pPr>
      <w:r w:rsidRPr="00D221EA">
        <w:rPr>
          <w:rFonts w:ascii="Times New Roman" w:eastAsia="Calibri" w:hAnsi="Times New Roman" w:cs="Times New Roman"/>
          <w:color w:val="000000"/>
          <w:lang w:eastAsia="pl-PL"/>
        </w:rPr>
        <w:t>Należny podatek VAT,</w:t>
      </w:r>
    </w:p>
    <w:p w:rsidR="00D221EA" w:rsidRPr="00D221EA" w:rsidRDefault="00D221EA" w:rsidP="00D221EA">
      <w:pPr>
        <w:spacing w:after="0" w:line="240" w:lineRule="auto"/>
        <w:ind w:firstLine="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Cena brutto - łącznie z należnym podatkiem VAT.</w:t>
      </w:r>
    </w:p>
    <w:p w:rsidR="00D221EA" w:rsidRPr="00D221EA" w:rsidRDefault="00D221EA" w:rsidP="00D221EA">
      <w:pPr>
        <w:spacing w:after="0" w:line="240" w:lineRule="auto"/>
        <w:ind w:firstLine="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Cena ofertowa musi być podana w złotych polskich (PLN), cyfrowo (do drugiego miejsca po przecinku).</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XXII</w:t>
      </w:r>
      <w:r w:rsidRPr="00D221EA">
        <w:rPr>
          <w:rFonts w:ascii="Times New Roman" w:eastAsia="Calibri" w:hAnsi="Times New Roman" w:cs="Times New Roman"/>
          <w:b/>
          <w:bCs/>
          <w:color w:val="000000"/>
          <w:lang w:eastAsia="pl-PL"/>
        </w:rPr>
        <w:tab/>
        <w:t>MIEJSCE ORAZ TERMIN SKŁADANIA I OTWARCIA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B05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b/>
          <w:bCs/>
          <w:color w:val="00B050"/>
          <w:lang w:eastAsia="pl-PL"/>
        </w:rPr>
        <w:t xml:space="preserve">w terminie do dnia </w:t>
      </w:r>
      <w:r w:rsidR="00097F9E">
        <w:rPr>
          <w:rFonts w:ascii="Times New Roman" w:eastAsia="Calibri" w:hAnsi="Times New Roman" w:cs="Times New Roman"/>
          <w:b/>
          <w:bCs/>
          <w:color w:val="00B050"/>
          <w:lang w:eastAsia="pl-PL"/>
        </w:rPr>
        <w:t>13.01.2017</w:t>
      </w:r>
      <w:r w:rsidRPr="00D221EA">
        <w:rPr>
          <w:rFonts w:ascii="Times New Roman" w:eastAsia="Calibri" w:hAnsi="Times New Roman" w:cs="Times New Roman"/>
          <w:b/>
          <w:bCs/>
          <w:color w:val="00B050"/>
          <w:lang w:eastAsia="pl-PL"/>
        </w:rPr>
        <w:t xml:space="preserve"> r. do godz. 10:00.</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B05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D221EA">
        <w:rPr>
          <w:rFonts w:ascii="Times New Roman" w:eastAsia="Calibri" w:hAnsi="Times New Roman" w:cs="Times New Roman"/>
          <w:b/>
          <w:color w:val="00B050"/>
          <w:lang w:eastAsia="pl-PL"/>
        </w:rPr>
        <w:t xml:space="preserve">w dniu </w:t>
      </w:r>
      <w:r w:rsidR="00097F9E">
        <w:rPr>
          <w:rFonts w:ascii="Times New Roman" w:eastAsia="Calibri" w:hAnsi="Times New Roman" w:cs="Times New Roman"/>
          <w:b/>
          <w:color w:val="00B050"/>
          <w:lang w:eastAsia="pl-PL"/>
        </w:rPr>
        <w:t>13.01.2017</w:t>
      </w:r>
      <w:r w:rsidRPr="00D221EA">
        <w:rPr>
          <w:rFonts w:ascii="Times New Roman" w:eastAsia="Calibri" w:hAnsi="Times New Roman" w:cs="Times New Roman"/>
          <w:b/>
          <w:color w:val="00B050"/>
          <w:lang w:eastAsia="pl-PL"/>
        </w:rPr>
        <w:t xml:space="preserve"> r. o godz. 10:30.</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XXIII</w:t>
      </w:r>
      <w:r w:rsidRPr="00D221EA">
        <w:rPr>
          <w:rFonts w:ascii="Times New Roman" w:eastAsia="Calibri" w:hAnsi="Times New Roman" w:cs="Times New Roman"/>
          <w:b/>
          <w:bCs/>
          <w:color w:val="000000"/>
          <w:lang w:eastAsia="pl-PL"/>
        </w:rPr>
        <w:tab/>
        <w:t>INFORMACJE O TRYBIE OTWARCIA I OCENY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Otwarcie ofert jest jawne.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24229D" w:rsidRPr="00D221EA" w:rsidRDefault="0024229D"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Niezwłocznie po otwarciu ofert Zamawiający zamieści na stronie internetowej (</w:t>
      </w:r>
      <w:hyperlink r:id="rId18"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informacje dotyczące:</w:t>
      </w:r>
    </w:p>
    <w:p w:rsidR="00D221EA" w:rsidRPr="00D221EA" w:rsidRDefault="00D221EA" w:rsidP="00D221EA">
      <w:pPr>
        <w:spacing w:after="0" w:line="240" w:lineRule="auto"/>
        <w:ind w:firstLine="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1) kwoty, jaką zamierza przeznaczyć na sfinansowanie zamówienia;</w:t>
      </w:r>
    </w:p>
    <w:p w:rsidR="00D221EA" w:rsidRPr="00D221EA" w:rsidRDefault="00D221EA" w:rsidP="00D221EA">
      <w:pPr>
        <w:spacing w:after="0" w:line="240" w:lineRule="auto"/>
        <w:ind w:firstLine="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2) firm oraz adresów Wykonawców, którzy złożyli oferty w terminie;</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lastRenderedPageBreak/>
        <w:t xml:space="preserve">3) ceny, terminu wykonania zamówienia, okresu gwarancji i warunków płatności zawartych </w:t>
      </w:r>
      <w:r w:rsidRPr="00D221EA">
        <w:rPr>
          <w:rFonts w:ascii="Times New Roman" w:eastAsia="Calibri" w:hAnsi="Times New Roman" w:cs="Times New Roman"/>
          <w:color w:val="000000"/>
          <w:lang w:eastAsia="pl-PL"/>
        </w:rPr>
        <w:br/>
        <w:t>w ofertach.</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Wykonawca składa, stosownie do treści art. 24, ust. 11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D221EA">
        <w:rPr>
          <w:rFonts w:ascii="Times New Roman" w:eastAsia="Calibri" w:hAnsi="Times New Roman" w:cs="Times New Roman"/>
          <w:color w:val="000000"/>
          <w:lang w:eastAsia="pl-PL"/>
        </w:rPr>
        <w:br/>
        <w:t>z innym Wykonawcą nie prowadzą do zakłócenia konkurencji w postępowaniu o udzielenie zamówienia.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Zgodnie z art. 24 aa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7.</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8.</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Zamawiający poprawi w tekście oferty omyłki, wskazane w art. 87, ust. 2 ustawy </w:t>
      </w:r>
      <w:proofErr w:type="spellStart"/>
      <w:r w:rsidRPr="00D221EA">
        <w:rPr>
          <w:rFonts w:ascii="Times New Roman" w:eastAsia="Calibri" w:hAnsi="Times New Roman" w:cs="Times New Roman"/>
          <w:color w:val="000000"/>
          <w:lang w:eastAsia="pl-PL"/>
        </w:rPr>
        <w:t>Pzp</w:t>
      </w:r>
      <w:proofErr w:type="spellEnd"/>
      <w:r w:rsidRPr="00D221EA">
        <w:rPr>
          <w:rFonts w:ascii="Times New Roman" w:eastAsia="Calibri" w:hAnsi="Times New Roman" w:cs="Times New Roman"/>
          <w:color w:val="000000"/>
          <w:lang w:eastAsia="pl-PL"/>
        </w:rPr>
        <w:t>, niezwłocznie zawiadamiając o tym Wykonawcę, którego oferta zostanie poprawiona.</w:t>
      </w: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9.</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10.</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D221EA">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9" w:history="1">
        <w:r w:rsidRPr="00D221EA">
          <w:rPr>
            <w:rFonts w:ascii="Times New Roman" w:eastAsia="Calibri" w:hAnsi="Times New Roman" w:cs="Times New Roman"/>
            <w:b/>
            <w:color w:val="0000FF"/>
            <w:u w:val="single"/>
            <w:lang w:eastAsia="pl-PL"/>
          </w:rPr>
          <w:t>www.gig.eu</w:t>
        </w:r>
      </w:hyperlink>
      <w:r w:rsidRPr="00D221EA">
        <w:rPr>
          <w:rFonts w:ascii="Times New Roman" w:eastAsia="Calibri" w:hAnsi="Times New Roman" w:cs="Times New Roman"/>
          <w:color w:val="000000"/>
          <w:lang w:eastAsia="pl-PL"/>
        </w:rPr>
        <w:t xml:space="preserve"> </w:t>
      </w: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12.1.</w:t>
      </w:r>
      <w:r w:rsidRPr="00D221EA">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EC4219" w:rsidRPr="00D221EA" w:rsidRDefault="00EC4219"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XXIV</w:t>
      </w:r>
      <w:r w:rsidRPr="00D221EA">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D221EA" w:rsidRPr="00D221EA" w:rsidRDefault="00D221EA" w:rsidP="00D221EA">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13202D" w:rsidRPr="0013202D" w:rsidTr="005D1C33">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D221EA" w:rsidRPr="0013202D" w:rsidRDefault="00D221EA" w:rsidP="00D221EA">
            <w:pPr>
              <w:spacing w:after="0" w:line="240" w:lineRule="auto"/>
              <w:jc w:val="center"/>
              <w:rPr>
                <w:rFonts w:ascii="Times New Roman" w:eastAsia="Times New Roman" w:hAnsi="Times New Roman" w:cs="Times New Roman"/>
                <w:b/>
                <w:color w:val="FF0000"/>
                <w:sz w:val="20"/>
                <w:szCs w:val="20"/>
                <w:lang w:eastAsia="pl-PL"/>
              </w:rPr>
            </w:pPr>
          </w:p>
          <w:p w:rsidR="00D221EA" w:rsidRPr="0013202D" w:rsidRDefault="00D221EA" w:rsidP="00D221EA">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D221EA" w:rsidRPr="0013202D" w:rsidRDefault="00D221EA" w:rsidP="00D221EA">
            <w:pPr>
              <w:spacing w:after="0" w:line="240" w:lineRule="auto"/>
              <w:jc w:val="center"/>
              <w:rPr>
                <w:rFonts w:ascii="Times New Roman" w:eastAsia="Times New Roman" w:hAnsi="Times New Roman" w:cs="Times New Roman"/>
                <w:b/>
                <w:color w:val="FF0000"/>
                <w:sz w:val="20"/>
                <w:szCs w:val="20"/>
                <w:lang w:eastAsia="pl-PL"/>
              </w:rPr>
            </w:pPr>
          </w:p>
          <w:p w:rsidR="00D221EA" w:rsidRPr="0013202D" w:rsidRDefault="00D221EA" w:rsidP="00D221EA">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Kryterium</w:t>
            </w:r>
          </w:p>
          <w:p w:rsidR="00D221EA" w:rsidRPr="0013202D" w:rsidRDefault="00D221EA" w:rsidP="00D221EA">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zasadnicze</w:t>
            </w:r>
          </w:p>
          <w:p w:rsidR="00D221EA" w:rsidRPr="0013202D" w:rsidRDefault="00D221EA" w:rsidP="00D221EA">
            <w:pPr>
              <w:spacing w:after="0" w:line="240" w:lineRule="auto"/>
              <w:jc w:val="center"/>
              <w:rPr>
                <w:rFonts w:ascii="Times New Roman" w:eastAsia="Times New Roman" w:hAnsi="Times New Roman" w:cs="Times New Roman"/>
                <w:b/>
                <w:color w:val="FF0000"/>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D221EA" w:rsidRPr="0013202D" w:rsidRDefault="00D221EA" w:rsidP="00D221EA">
            <w:pPr>
              <w:spacing w:after="0" w:line="240" w:lineRule="auto"/>
              <w:jc w:val="center"/>
              <w:rPr>
                <w:rFonts w:ascii="Times New Roman" w:eastAsia="Times New Roman" w:hAnsi="Times New Roman" w:cs="Times New Roman"/>
                <w:b/>
                <w:color w:val="FF0000"/>
                <w:sz w:val="20"/>
                <w:szCs w:val="20"/>
                <w:lang w:eastAsia="pl-PL"/>
              </w:rPr>
            </w:pPr>
          </w:p>
          <w:p w:rsidR="00D221EA" w:rsidRPr="0013202D" w:rsidRDefault="00D221EA" w:rsidP="00D221EA">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D221EA" w:rsidRPr="0013202D" w:rsidRDefault="00D221EA" w:rsidP="00D221EA">
            <w:pPr>
              <w:spacing w:after="0" w:line="240" w:lineRule="auto"/>
              <w:jc w:val="center"/>
              <w:rPr>
                <w:rFonts w:ascii="Times New Roman" w:eastAsia="Times New Roman" w:hAnsi="Times New Roman" w:cs="Times New Roman"/>
                <w:b/>
                <w:color w:val="FF0000"/>
                <w:sz w:val="20"/>
                <w:szCs w:val="20"/>
                <w:lang w:eastAsia="pl-PL"/>
              </w:rPr>
            </w:pPr>
          </w:p>
          <w:p w:rsidR="00D221EA" w:rsidRPr="0013202D" w:rsidRDefault="00D221EA" w:rsidP="00D221EA">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 xml:space="preserve">Waga – </w:t>
            </w:r>
          </w:p>
          <w:p w:rsidR="00D221EA" w:rsidRPr="0013202D" w:rsidRDefault="00D221EA" w:rsidP="00D221EA">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udział % w ocenie</w:t>
            </w:r>
          </w:p>
        </w:tc>
      </w:tr>
      <w:tr w:rsidR="0013202D" w:rsidRPr="0013202D" w:rsidTr="005D1C33">
        <w:trPr>
          <w:jc w:val="center"/>
        </w:trPr>
        <w:tc>
          <w:tcPr>
            <w:tcW w:w="540" w:type="dxa"/>
            <w:tcBorders>
              <w:top w:val="single" w:sz="4" w:space="0" w:color="auto"/>
              <w:left w:val="single" w:sz="4" w:space="0" w:color="auto"/>
              <w:bottom w:val="single" w:sz="4" w:space="0" w:color="auto"/>
              <w:right w:val="single" w:sz="4" w:space="0" w:color="auto"/>
            </w:tcBorders>
          </w:tcPr>
          <w:p w:rsidR="00D221EA" w:rsidRPr="0013202D" w:rsidRDefault="00D221EA" w:rsidP="00D221EA">
            <w:pPr>
              <w:spacing w:after="0" w:line="240" w:lineRule="auto"/>
              <w:jc w:val="center"/>
              <w:rPr>
                <w:rFonts w:ascii="Times New Roman" w:eastAsia="Times New Roman" w:hAnsi="Times New Roman" w:cs="Times New Roman"/>
                <w:b/>
                <w:color w:val="FF0000"/>
                <w:sz w:val="20"/>
                <w:szCs w:val="20"/>
                <w:lang w:eastAsia="pl-PL"/>
              </w:rPr>
            </w:pPr>
          </w:p>
          <w:p w:rsidR="00D221EA" w:rsidRPr="0013202D" w:rsidRDefault="00D221EA" w:rsidP="00D221EA">
            <w:pPr>
              <w:spacing w:after="0" w:line="240" w:lineRule="auto"/>
              <w:jc w:val="center"/>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D221EA" w:rsidRPr="0013202D" w:rsidRDefault="00D221EA" w:rsidP="00D221EA">
            <w:pPr>
              <w:spacing w:after="0" w:line="240" w:lineRule="auto"/>
              <w:rPr>
                <w:rFonts w:ascii="Times New Roman" w:eastAsia="Times New Roman" w:hAnsi="Times New Roman" w:cs="Times New Roman"/>
                <w:b/>
                <w:color w:val="FF0000"/>
                <w:sz w:val="20"/>
                <w:szCs w:val="20"/>
                <w:lang w:eastAsia="pl-PL"/>
              </w:rPr>
            </w:pPr>
          </w:p>
          <w:p w:rsidR="00D221EA" w:rsidRPr="0013202D" w:rsidRDefault="00D221EA" w:rsidP="00D221EA">
            <w:pPr>
              <w:spacing w:after="0" w:line="240" w:lineRule="auto"/>
              <w:rPr>
                <w:rFonts w:ascii="Times New Roman" w:eastAsia="Times New Roman" w:hAnsi="Times New Roman" w:cs="Times New Roman"/>
                <w:b/>
                <w:color w:val="FF0000"/>
                <w:sz w:val="20"/>
                <w:szCs w:val="20"/>
                <w:lang w:eastAsia="pl-PL"/>
              </w:rPr>
            </w:pPr>
            <w:r w:rsidRPr="0013202D">
              <w:rPr>
                <w:rFonts w:ascii="Times New Roman" w:eastAsia="Times New Roman" w:hAnsi="Times New Roman" w:cs="Times New Roman"/>
                <w:b/>
                <w:color w:val="FF0000"/>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D221EA" w:rsidRPr="0013202D" w:rsidRDefault="00D221EA" w:rsidP="00D221EA">
            <w:pPr>
              <w:spacing w:after="0" w:line="240" w:lineRule="auto"/>
              <w:rPr>
                <w:rFonts w:ascii="Times New Roman" w:eastAsia="Times New Roman" w:hAnsi="Times New Roman" w:cs="Times New Roman"/>
                <w:color w:val="FF0000"/>
                <w:sz w:val="20"/>
                <w:szCs w:val="20"/>
                <w:lang w:eastAsia="pl-PL"/>
              </w:rPr>
            </w:pPr>
          </w:p>
          <w:p w:rsidR="00D221EA" w:rsidRPr="0013202D" w:rsidRDefault="00D221EA" w:rsidP="00D221EA">
            <w:pPr>
              <w:spacing w:after="0" w:line="240" w:lineRule="auto"/>
              <w:rPr>
                <w:rFonts w:ascii="Times New Roman" w:eastAsia="Times New Roman" w:hAnsi="Times New Roman" w:cs="Times New Roman"/>
                <w:color w:val="FF0000"/>
                <w:sz w:val="20"/>
                <w:szCs w:val="20"/>
                <w:lang w:eastAsia="pl-PL"/>
              </w:rPr>
            </w:pPr>
            <w:r w:rsidRPr="0013202D">
              <w:rPr>
                <w:rFonts w:ascii="Times New Roman" w:eastAsia="Times New Roman" w:hAnsi="Times New Roman" w:cs="Times New Roman"/>
                <w:color w:val="FF0000"/>
                <w:sz w:val="20"/>
                <w:szCs w:val="20"/>
                <w:lang w:eastAsia="pl-PL"/>
              </w:rPr>
              <w:t>Cena brutto (z podatkiem VAT) za realizację przedmiotu zamówienia, na którą powinny składać się wszelkie koszty ponoszone przez Wykonawcę.</w:t>
            </w:r>
          </w:p>
          <w:p w:rsidR="00D221EA" w:rsidRPr="0013202D" w:rsidRDefault="00D221EA" w:rsidP="00D221EA">
            <w:pPr>
              <w:spacing w:after="0" w:line="240" w:lineRule="auto"/>
              <w:rPr>
                <w:rFonts w:ascii="Times New Roman" w:eastAsia="Times New Roman" w:hAnsi="Times New Roman" w:cs="Times New Roman"/>
                <w:color w:val="FF0000"/>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tcPr>
          <w:p w:rsidR="00D221EA" w:rsidRPr="0013202D" w:rsidRDefault="00D221EA" w:rsidP="00524DC7">
            <w:pPr>
              <w:spacing w:after="0" w:line="240" w:lineRule="auto"/>
              <w:jc w:val="center"/>
              <w:rPr>
                <w:rFonts w:ascii="Times New Roman" w:eastAsia="Times New Roman" w:hAnsi="Times New Roman" w:cs="Times New Roman"/>
                <w:color w:val="FF0000"/>
                <w:sz w:val="20"/>
                <w:szCs w:val="20"/>
                <w:lang w:eastAsia="pl-PL"/>
              </w:rPr>
            </w:pPr>
          </w:p>
          <w:p w:rsidR="00D221EA" w:rsidRPr="0013202D" w:rsidRDefault="00155B7F" w:rsidP="00155B7F">
            <w:pPr>
              <w:spacing w:after="0" w:line="240" w:lineRule="auto"/>
              <w:jc w:val="center"/>
              <w:rPr>
                <w:rFonts w:ascii="Times New Roman" w:eastAsia="Times New Roman" w:hAnsi="Times New Roman" w:cs="Times New Roman"/>
                <w:b/>
                <w:color w:val="FF0000"/>
                <w:sz w:val="20"/>
                <w:szCs w:val="20"/>
                <w:lang w:eastAsia="pl-PL"/>
              </w:rPr>
            </w:pPr>
            <w:r>
              <w:rPr>
                <w:rFonts w:ascii="Times New Roman" w:eastAsia="Times New Roman" w:hAnsi="Times New Roman" w:cs="Times New Roman"/>
                <w:b/>
                <w:color w:val="FF0000"/>
                <w:sz w:val="20"/>
                <w:szCs w:val="20"/>
                <w:lang w:eastAsia="pl-PL"/>
              </w:rPr>
              <w:t>95</w:t>
            </w:r>
            <w:r w:rsidR="00D221EA" w:rsidRPr="0013202D">
              <w:rPr>
                <w:rFonts w:ascii="Times New Roman" w:eastAsia="Times New Roman" w:hAnsi="Times New Roman" w:cs="Times New Roman"/>
                <w:b/>
                <w:color w:val="FF0000"/>
                <w:sz w:val="20"/>
                <w:szCs w:val="20"/>
                <w:lang w:eastAsia="pl-PL"/>
              </w:rPr>
              <w:t xml:space="preserve"> %</w:t>
            </w:r>
          </w:p>
        </w:tc>
      </w:tr>
      <w:tr w:rsidR="00524DC7" w:rsidRPr="00524DC7" w:rsidTr="005D1C33">
        <w:trPr>
          <w:jc w:val="center"/>
        </w:trPr>
        <w:tc>
          <w:tcPr>
            <w:tcW w:w="540" w:type="dxa"/>
            <w:tcBorders>
              <w:top w:val="single" w:sz="4" w:space="0" w:color="auto"/>
              <w:left w:val="single" w:sz="4" w:space="0" w:color="auto"/>
              <w:bottom w:val="single" w:sz="4" w:space="0" w:color="auto"/>
              <w:right w:val="single" w:sz="4" w:space="0" w:color="auto"/>
            </w:tcBorders>
          </w:tcPr>
          <w:p w:rsidR="00D221EA" w:rsidRPr="00524DC7" w:rsidRDefault="00D221EA" w:rsidP="00524DC7">
            <w:pPr>
              <w:pStyle w:val="Bezodstpw"/>
              <w:rPr>
                <w:color w:val="FF0000"/>
                <w:sz w:val="20"/>
              </w:rPr>
            </w:pPr>
          </w:p>
          <w:p w:rsidR="00D221EA" w:rsidRPr="00524DC7" w:rsidRDefault="0013202D" w:rsidP="00524DC7">
            <w:pPr>
              <w:pStyle w:val="Bezodstpw"/>
              <w:rPr>
                <w:color w:val="FF0000"/>
                <w:sz w:val="20"/>
              </w:rPr>
            </w:pPr>
            <w:r w:rsidRPr="00524DC7">
              <w:rPr>
                <w:color w:val="FF0000"/>
                <w:sz w:val="20"/>
              </w:rPr>
              <w:t>2</w:t>
            </w:r>
            <w:r w:rsidR="00D221EA" w:rsidRPr="00524DC7">
              <w:rPr>
                <w:color w:val="FF0000"/>
                <w:sz w:val="20"/>
              </w:rPr>
              <w:t>.</w:t>
            </w:r>
          </w:p>
        </w:tc>
        <w:tc>
          <w:tcPr>
            <w:tcW w:w="1440" w:type="dxa"/>
            <w:tcBorders>
              <w:top w:val="single" w:sz="4" w:space="0" w:color="auto"/>
              <w:left w:val="single" w:sz="4" w:space="0" w:color="auto"/>
              <w:bottom w:val="single" w:sz="4" w:space="0" w:color="auto"/>
              <w:right w:val="single" w:sz="4" w:space="0" w:color="auto"/>
            </w:tcBorders>
          </w:tcPr>
          <w:p w:rsidR="00D221EA" w:rsidRPr="00524DC7" w:rsidRDefault="00D221EA" w:rsidP="00524DC7">
            <w:pPr>
              <w:pStyle w:val="Bezodstpw"/>
              <w:rPr>
                <w:color w:val="FF0000"/>
                <w:sz w:val="20"/>
              </w:rPr>
            </w:pPr>
          </w:p>
          <w:p w:rsidR="00D221EA" w:rsidRPr="00524DC7" w:rsidRDefault="0013202D" w:rsidP="00524DC7">
            <w:pPr>
              <w:pStyle w:val="Bezodstpw"/>
              <w:rPr>
                <w:color w:val="FF0000"/>
                <w:sz w:val="20"/>
              </w:rPr>
            </w:pPr>
            <w:r w:rsidRPr="00524DC7">
              <w:rPr>
                <w:color w:val="FF0000"/>
                <w:sz w:val="20"/>
              </w:rPr>
              <w:t xml:space="preserve">Termin </w:t>
            </w:r>
            <w:r w:rsidR="00524DC7" w:rsidRPr="00524DC7">
              <w:rPr>
                <w:color w:val="FF0000"/>
                <w:sz w:val="20"/>
              </w:rPr>
              <w:t>dostawy</w:t>
            </w:r>
          </w:p>
        </w:tc>
        <w:tc>
          <w:tcPr>
            <w:tcW w:w="4500" w:type="dxa"/>
            <w:tcBorders>
              <w:top w:val="single" w:sz="4" w:space="0" w:color="auto"/>
              <w:left w:val="single" w:sz="4" w:space="0" w:color="auto"/>
              <w:bottom w:val="single" w:sz="4" w:space="0" w:color="auto"/>
              <w:right w:val="single" w:sz="4" w:space="0" w:color="auto"/>
            </w:tcBorders>
          </w:tcPr>
          <w:p w:rsidR="00D221EA" w:rsidRPr="00524DC7" w:rsidRDefault="00D221EA" w:rsidP="00524DC7">
            <w:pPr>
              <w:pStyle w:val="Bezodstpw"/>
              <w:rPr>
                <w:color w:val="FF0000"/>
                <w:sz w:val="20"/>
              </w:rPr>
            </w:pPr>
          </w:p>
          <w:p w:rsidR="00524DC7" w:rsidRPr="00524DC7" w:rsidRDefault="00524DC7" w:rsidP="00524DC7">
            <w:pPr>
              <w:pStyle w:val="Bezodstpw"/>
              <w:rPr>
                <w:color w:val="FF0000"/>
                <w:sz w:val="20"/>
              </w:rPr>
            </w:pPr>
            <w:r w:rsidRPr="00524DC7">
              <w:rPr>
                <w:color w:val="FF0000"/>
                <w:sz w:val="20"/>
              </w:rPr>
              <w:t xml:space="preserve">Termin dostawy  do </w:t>
            </w:r>
            <w:r w:rsidR="00A63730">
              <w:rPr>
                <w:color w:val="FF0000"/>
                <w:sz w:val="20"/>
              </w:rPr>
              <w:t>2</w:t>
            </w:r>
            <w:r w:rsidRPr="00524DC7">
              <w:rPr>
                <w:color w:val="FF0000"/>
                <w:sz w:val="20"/>
              </w:rPr>
              <w:t xml:space="preserve"> tygodni :  </w:t>
            </w:r>
            <w:r w:rsidR="00D97C13">
              <w:rPr>
                <w:color w:val="FF0000"/>
                <w:sz w:val="20"/>
              </w:rPr>
              <w:t>5</w:t>
            </w:r>
            <w:r w:rsidRPr="00524DC7">
              <w:rPr>
                <w:color w:val="FF0000"/>
                <w:sz w:val="20"/>
              </w:rPr>
              <w:t xml:space="preserve"> %</w:t>
            </w:r>
          </w:p>
          <w:p w:rsidR="00D221EA" w:rsidRPr="00524DC7" w:rsidRDefault="00524DC7" w:rsidP="00524DC7">
            <w:pPr>
              <w:pStyle w:val="Bezodstpw"/>
              <w:rPr>
                <w:color w:val="FF0000"/>
                <w:sz w:val="20"/>
              </w:rPr>
            </w:pPr>
            <w:r w:rsidRPr="00524DC7">
              <w:rPr>
                <w:color w:val="FF0000"/>
                <w:sz w:val="20"/>
              </w:rPr>
              <w:t xml:space="preserve">Termin dostawy do </w:t>
            </w:r>
            <w:r w:rsidR="00A63730">
              <w:rPr>
                <w:color w:val="FF0000"/>
                <w:sz w:val="20"/>
              </w:rPr>
              <w:t>4</w:t>
            </w:r>
            <w:r w:rsidRPr="00524DC7">
              <w:rPr>
                <w:color w:val="FF0000"/>
                <w:sz w:val="20"/>
              </w:rPr>
              <w:t xml:space="preserve"> tygodni :  </w:t>
            </w:r>
            <w:r w:rsidR="00E550A8">
              <w:rPr>
                <w:color w:val="FF0000"/>
                <w:sz w:val="20"/>
              </w:rPr>
              <w:t xml:space="preserve"> 0</w:t>
            </w:r>
            <w:r w:rsidRPr="00524DC7">
              <w:rPr>
                <w:color w:val="FF0000"/>
                <w:sz w:val="20"/>
              </w:rPr>
              <w:t>%</w:t>
            </w:r>
            <w:r w:rsidR="00D221EA" w:rsidRPr="00524DC7">
              <w:rPr>
                <w:color w:val="FF0000"/>
                <w:sz w:val="20"/>
              </w:rPr>
              <w:t>.</w:t>
            </w:r>
          </w:p>
          <w:p w:rsidR="00D221EA" w:rsidRPr="00524DC7" w:rsidRDefault="00D221EA" w:rsidP="00524DC7">
            <w:pPr>
              <w:pStyle w:val="Bezodstpw"/>
              <w:rPr>
                <w:color w:val="FF0000"/>
                <w:sz w:val="20"/>
              </w:rPr>
            </w:pPr>
          </w:p>
        </w:tc>
        <w:tc>
          <w:tcPr>
            <w:tcW w:w="1902" w:type="dxa"/>
            <w:tcBorders>
              <w:top w:val="single" w:sz="4" w:space="0" w:color="auto"/>
              <w:left w:val="single" w:sz="4" w:space="0" w:color="auto"/>
              <w:bottom w:val="single" w:sz="4" w:space="0" w:color="auto"/>
              <w:right w:val="single" w:sz="4" w:space="0" w:color="auto"/>
            </w:tcBorders>
          </w:tcPr>
          <w:p w:rsidR="00D221EA" w:rsidRPr="00524DC7" w:rsidRDefault="00D221EA" w:rsidP="00524DC7">
            <w:pPr>
              <w:pStyle w:val="Bezodstpw"/>
              <w:jc w:val="center"/>
              <w:rPr>
                <w:color w:val="FF0000"/>
                <w:sz w:val="20"/>
              </w:rPr>
            </w:pPr>
          </w:p>
          <w:p w:rsidR="00D221EA" w:rsidRPr="00524DC7" w:rsidRDefault="00155B7F" w:rsidP="00524DC7">
            <w:pPr>
              <w:pStyle w:val="Bezodstpw"/>
              <w:jc w:val="center"/>
              <w:rPr>
                <w:color w:val="FF0000"/>
                <w:sz w:val="20"/>
              </w:rPr>
            </w:pPr>
            <w:r>
              <w:rPr>
                <w:color w:val="FF0000"/>
                <w:sz w:val="20"/>
              </w:rPr>
              <w:t>5</w:t>
            </w:r>
            <w:r w:rsidR="00D221EA" w:rsidRPr="00524DC7">
              <w:rPr>
                <w:color w:val="FF0000"/>
                <w:sz w:val="20"/>
              </w:rPr>
              <w:t xml:space="preserve"> %</w:t>
            </w:r>
          </w:p>
        </w:tc>
      </w:tr>
    </w:tbl>
    <w:p w:rsidR="00346E36" w:rsidRPr="00D221EA" w:rsidRDefault="00346E36"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2.</w:t>
      </w:r>
      <w:r w:rsidRPr="00D221EA">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D221EA" w:rsidRPr="00D221EA" w:rsidRDefault="00D221EA" w:rsidP="00D221EA">
      <w:pPr>
        <w:spacing w:after="0" w:line="240" w:lineRule="auto"/>
        <w:ind w:left="720"/>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3.</w:t>
      </w:r>
      <w:r w:rsidRPr="00D221EA">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D221EA" w:rsidRPr="00D221EA" w:rsidRDefault="00D221EA" w:rsidP="00D221EA">
      <w:pPr>
        <w:spacing w:after="0" w:line="240" w:lineRule="auto"/>
        <w:ind w:left="708"/>
        <w:rPr>
          <w:rFonts w:ascii="Times New Roman" w:eastAsia="Times New Roman" w:hAnsi="Times New Roman" w:cs="Times New Roman"/>
          <w:lang w:eastAsia="pl-PL"/>
        </w:rPr>
      </w:pPr>
    </w:p>
    <w:p w:rsid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4.</w:t>
      </w:r>
      <w:r w:rsidRPr="00D221EA">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E550A8" w:rsidRDefault="00E550A8" w:rsidP="00D221EA">
      <w:pPr>
        <w:spacing w:after="0" w:line="240" w:lineRule="auto"/>
        <w:jc w:val="both"/>
        <w:rPr>
          <w:rFonts w:ascii="Times New Roman" w:eastAsia="Times New Roman" w:hAnsi="Times New Roman" w:cs="Times New Roman"/>
          <w:lang w:eastAsia="pl-PL"/>
        </w:rPr>
      </w:pPr>
    </w:p>
    <w:p w:rsidR="00E550A8" w:rsidRPr="00E550A8" w:rsidRDefault="00E550A8" w:rsidP="00E550A8">
      <w:pPr>
        <w:pStyle w:val="Akapitzlist"/>
        <w:numPr>
          <w:ilvl w:val="0"/>
          <w:numId w:val="34"/>
        </w:numPr>
        <w:jc w:val="both"/>
        <w:rPr>
          <w:sz w:val="22"/>
          <w:szCs w:val="22"/>
        </w:rPr>
      </w:pPr>
      <w:r w:rsidRPr="00E550A8">
        <w:rPr>
          <w:sz w:val="22"/>
          <w:szCs w:val="22"/>
        </w:rPr>
        <w:t>Kryterium ceny:</w:t>
      </w:r>
    </w:p>
    <w:p w:rsidR="00D221EA" w:rsidRPr="00E550A8" w:rsidRDefault="00D221EA" w:rsidP="00D221EA">
      <w:pPr>
        <w:spacing w:after="0" w:line="240" w:lineRule="auto"/>
        <w:rPr>
          <w:rFonts w:ascii="Times New Roman" w:eastAsia="Times New Roman" w:hAnsi="Times New Roman" w:cs="Times New Roman"/>
          <w:lang w:eastAsia="pl-PL"/>
        </w:rPr>
      </w:pPr>
    </w:p>
    <w:p w:rsidR="00D221EA" w:rsidRPr="00E550A8" w:rsidRDefault="00D221EA" w:rsidP="00D221EA">
      <w:pPr>
        <w:spacing w:after="0" w:line="240" w:lineRule="auto"/>
        <w:ind w:left="708" w:firstLine="708"/>
        <w:jc w:val="center"/>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 xml:space="preserve">         najniższa cena brutto występująca w ofertach x 100</w:t>
      </w:r>
    </w:p>
    <w:p w:rsidR="00D221EA" w:rsidRPr="00E550A8" w:rsidRDefault="00D221EA" w:rsidP="00D221EA">
      <w:pPr>
        <w:spacing w:after="0" w:line="240" w:lineRule="auto"/>
        <w:ind w:firstLine="708"/>
        <w:jc w:val="center"/>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X punktów  =  -------------------------------------------------------------------------</w:t>
      </w:r>
    </w:p>
    <w:p w:rsidR="00D221EA" w:rsidRPr="00E550A8" w:rsidRDefault="00D221EA" w:rsidP="00D221EA">
      <w:pPr>
        <w:spacing w:after="0" w:line="240" w:lineRule="auto"/>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ab/>
      </w:r>
      <w:r w:rsidRPr="00E550A8">
        <w:rPr>
          <w:rFonts w:ascii="Times New Roman" w:eastAsia="Times New Roman" w:hAnsi="Times New Roman" w:cs="Times New Roman"/>
          <w:lang w:eastAsia="pl-PL"/>
        </w:rPr>
        <w:tab/>
      </w:r>
      <w:r w:rsidRPr="00E550A8">
        <w:rPr>
          <w:rFonts w:ascii="Times New Roman" w:eastAsia="Times New Roman" w:hAnsi="Times New Roman" w:cs="Times New Roman"/>
          <w:lang w:eastAsia="pl-PL"/>
        </w:rPr>
        <w:tab/>
      </w:r>
      <w:r w:rsidRPr="00E550A8">
        <w:rPr>
          <w:rFonts w:ascii="Times New Roman" w:eastAsia="Times New Roman" w:hAnsi="Times New Roman" w:cs="Times New Roman"/>
          <w:lang w:eastAsia="pl-PL"/>
        </w:rPr>
        <w:tab/>
      </w:r>
      <w:r w:rsidRPr="00E550A8">
        <w:rPr>
          <w:rFonts w:ascii="Times New Roman" w:eastAsia="Times New Roman" w:hAnsi="Times New Roman" w:cs="Times New Roman"/>
          <w:lang w:eastAsia="pl-PL"/>
        </w:rPr>
        <w:tab/>
        <w:t xml:space="preserve">         cena brutto oferty ocenianej</w:t>
      </w:r>
    </w:p>
    <w:p w:rsidR="00D221EA" w:rsidRPr="00E550A8" w:rsidRDefault="00D221EA" w:rsidP="00D221EA">
      <w:pPr>
        <w:spacing w:after="0" w:line="240" w:lineRule="auto"/>
        <w:jc w:val="both"/>
        <w:rPr>
          <w:rFonts w:ascii="Times New Roman" w:eastAsia="Times New Roman" w:hAnsi="Times New Roman" w:cs="Times New Roman"/>
          <w:lang w:eastAsia="pl-PL"/>
        </w:rPr>
      </w:pPr>
    </w:p>
    <w:p w:rsidR="00D221EA" w:rsidRPr="00E550A8" w:rsidRDefault="00D221EA" w:rsidP="00D221EA">
      <w:pPr>
        <w:spacing w:after="0" w:line="240" w:lineRule="auto"/>
        <w:jc w:val="both"/>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 xml:space="preserve">otrzymana ilość punktów pomnożona zostanie przez wagę kryterium tj. </w:t>
      </w:r>
      <w:r w:rsidR="00D97C13">
        <w:rPr>
          <w:rFonts w:ascii="Times New Roman" w:eastAsia="Times New Roman" w:hAnsi="Times New Roman" w:cs="Times New Roman"/>
          <w:lang w:eastAsia="pl-PL"/>
        </w:rPr>
        <w:t>95</w:t>
      </w:r>
      <w:r w:rsidRPr="00E550A8">
        <w:rPr>
          <w:rFonts w:ascii="Times New Roman" w:eastAsia="Times New Roman" w:hAnsi="Times New Roman" w:cs="Times New Roman"/>
          <w:lang w:eastAsia="pl-PL"/>
        </w:rPr>
        <w:t xml:space="preserve">%. Wyliczenie zostanie dokonane z dokładnością do dwóch miejsc po przecinku. Maksymalna ilość punktów:  </w:t>
      </w:r>
      <w:r w:rsidR="00D97C13">
        <w:rPr>
          <w:rFonts w:ascii="Times New Roman" w:eastAsia="Times New Roman" w:hAnsi="Times New Roman" w:cs="Times New Roman"/>
          <w:lang w:eastAsia="pl-PL"/>
        </w:rPr>
        <w:t>95</w:t>
      </w:r>
      <w:r w:rsidRPr="00E550A8">
        <w:rPr>
          <w:rFonts w:ascii="Times New Roman" w:eastAsia="Times New Roman" w:hAnsi="Times New Roman" w:cs="Times New Roman"/>
          <w:lang w:eastAsia="pl-PL"/>
        </w:rPr>
        <w:t>.</w:t>
      </w:r>
    </w:p>
    <w:p w:rsidR="00AA5226" w:rsidRPr="00E550A8" w:rsidRDefault="00AA5226" w:rsidP="00D221EA">
      <w:pPr>
        <w:spacing w:after="0" w:line="240" w:lineRule="auto"/>
        <w:jc w:val="both"/>
        <w:rPr>
          <w:rFonts w:ascii="Times New Roman" w:eastAsia="Times New Roman" w:hAnsi="Times New Roman" w:cs="Times New Roman"/>
          <w:lang w:eastAsia="pl-PL"/>
        </w:rPr>
      </w:pPr>
    </w:p>
    <w:p w:rsidR="00AA5226" w:rsidRPr="00E550A8" w:rsidRDefault="00AA5226" w:rsidP="00AA5226">
      <w:pPr>
        <w:numPr>
          <w:ilvl w:val="0"/>
          <w:numId w:val="23"/>
        </w:numPr>
        <w:spacing w:after="0" w:line="240" w:lineRule="auto"/>
        <w:jc w:val="both"/>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 xml:space="preserve">W kryterium „termin dostawy” ilości punktów będzie oceniana wg poniższych zasad </w:t>
      </w:r>
    </w:p>
    <w:p w:rsidR="00AA5226" w:rsidRPr="00E550A8" w:rsidRDefault="00AA5226" w:rsidP="00AA5226">
      <w:pPr>
        <w:spacing w:after="0" w:line="240" w:lineRule="auto"/>
        <w:ind w:firstLine="284"/>
        <w:jc w:val="both"/>
        <w:rPr>
          <w:rFonts w:ascii="Times New Roman" w:eastAsia="Times New Roman" w:hAnsi="Times New Roman" w:cs="Times New Roman"/>
          <w:lang w:eastAsia="pl-PL"/>
        </w:rPr>
      </w:pPr>
      <w:r w:rsidRPr="00E550A8">
        <w:rPr>
          <w:rFonts w:ascii="Times New Roman" w:eastAsia="Times New Roman" w:hAnsi="Times New Roman" w:cs="Times New Roman"/>
          <w:lang w:eastAsia="pl-PL"/>
        </w:rPr>
        <w:t xml:space="preserve">(maksymalna ilość punktów </w:t>
      </w:r>
      <w:r w:rsidR="00D97C13">
        <w:rPr>
          <w:rFonts w:ascii="Times New Roman" w:eastAsia="Times New Roman" w:hAnsi="Times New Roman" w:cs="Times New Roman"/>
          <w:lang w:eastAsia="pl-PL"/>
        </w:rPr>
        <w:t>5</w:t>
      </w:r>
      <w:r w:rsidRPr="00E550A8">
        <w:rPr>
          <w:rFonts w:ascii="Times New Roman" w:eastAsia="Times New Roman" w:hAnsi="Times New Roman" w:cs="Times New Roman"/>
          <w:lang w:eastAsia="pl-PL"/>
        </w:rPr>
        <w:t>)</w:t>
      </w:r>
      <w:r w:rsidR="00D97C13">
        <w:rPr>
          <w:rFonts w:ascii="Times New Roman" w:eastAsia="Times New Roman" w:hAnsi="Times New Roman" w:cs="Times New Roman"/>
          <w:lang w:eastAsia="pl-PL"/>
        </w:rPr>
        <w:t xml:space="preserve"> </w:t>
      </w:r>
      <w:r w:rsidRPr="00E550A8">
        <w:rPr>
          <w:rFonts w:ascii="Times New Roman" w:eastAsia="Times New Roman" w:hAnsi="Times New Roman" w:cs="Times New Roman"/>
          <w:lang w:eastAsia="pl-PL"/>
        </w:rPr>
        <w:t>:</w:t>
      </w:r>
    </w:p>
    <w:p w:rsidR="00D97C13" w:rsidRDefault="00D97C13" w:rsidP="00AA5226">
      <w:pPr>
        <w:pStyle w:val="Bezodstpw"/>
        <w:jc w:val="center"/>
        <w:rPr>
          <w:sz w:val="22"/>
          <w:szCs w:val="22"/>
        </w:rPr>
      </w:pPr>
    </w:p>
    <w:p w:rsidR="00AA5226" w:rsidRPr="00E550A8" w:rsidRDefault="00AA5226" w:rsidP="00AA5226">
      <w:pPr>
        <w:pStyle w:val="Bezodstpw"/>
        <w:jc w:val="center"/>
        <w:rPr>
          <w:sz w:val="22"/>
          <w:szCs w:val="22"/>
        </w:rPr>
      </w:pPr>
      <w:r w:rsidRPr="00E550A8">
        <w:rPr>
          <w:sz w:val="22"/>
          <w:szCs w:val="22"/>
        </w:rPr>
        <w:t xml:space="preserve">Termin dostawy  do </w:t>
      </w:r>
      <w:r w:rsidR="00A63730">
        <w:rPr>
          <w:sz w:val="22"/>
          <w:szCs w:val="22"/>
        </w:rPr>
        <w:t>2</w:t>
      </w:r>
      <w:r w:rsidRPr="00E550A8">
        <w:rPr>
          <w:sz w:val="22"/>
          <w:szCs w:val="22"/>
        </w:rPr>
        <w:t xml:space="preserve"> tygodni :  </w:t>
      </w:r>
      <w:r w:rsidR="00D97C13">
        <w:rPr>
          <w:sz w:val="22"/>
          <w:szCs w:val="22"/>
        </w:rPr>
        <w:t>5</w:t>
      </w:r>
      <w:r w:rsidRPr="00E550A8">
        <w:rPr>
          <w:sz w:val="22"/>
          <w:szCs w:val="22"/>
        </w:rPr>
        <w:t xml:space="preserve">  punktów</w:t>
      </w:r>
    </w:p>
    <w:p w:rsidR="00AA5226" w:rsidRPr="00E550A8" w:rsidRDefault="00AA5226" w:rsidP="00AA5226">
      <w:pPr>
        <w:pStyle w:val="Bezodstpw"/>
        <w:jc w:val="center"/>
        <w:rPr>
          <w:sz w:val="22"/>
          <w:szCs w:val="22"/>
        </w:rPr>
      </w:pPr>
      <w:r w:rsidRPr="00E550A8">
        <w:rPr>
          <w:sz w:val="22"/>
          <w:szCs w:val="22"/>
        </w:rPr>
        <w:t xml:space="preserve">Termin dostawy do </w:t>
      </w:r>
      <w:r w:rsidR="00A63730">
        <w:rPr>
          <w:sz w:val="22"/>
          <w:szCs w:val="22"/>
        </w:rPr>
        <w:t>4</w:t>
      </w:r>
      <w:r w:rsidRPr="00E550A8">
        <w:rPr>
          <w:sz w:val="22"/>
          <w:szCs w:val="22"/>
        </w:rPr>
        <w:t xml:space="preserve"> tygodni :  </w:t>
      </w:r>
      <w:r w:rsidR="00E550A8" w:rsidRPr="00E550A8">
        <w:rPr>
          <w:sz w:val="22"/>
          <w:szCs w:val="22"/>
        </w:rPr>
        <w:t>0</w:t>
      </w:r>
      <w:r w:rsidRPr="00E550A8">
        <w:rPr>
          <w:sz w:val="22"/>
          <w:szCs w:val="22"/>
        </w:rPr>
        <w:t xml:space="preserve"> punktów</w:t>
      </w:r>
    </w:p>
    <w:p w:rsidR="00AA5226" w:rsidRPr="00E550A8" w:rsidRDefault="00AA5226" w:rsidP="00AA5226">
      <w:pPr>
        <w:spacing w:after="0" w:line="240" w:lineRule="auto"/>
        <w:ind w:left="284"/>
        <w:jc w:val="both"/>
        <w:rPr>
          <w:rFonts w:ascii="Times New Roman" w:eastAsia="Times New Roman" w:hAnsi="Times New Roman" w:cs="Times New Roman"/>
          <w:lang w:eastAsia="pl-PL"/>
        </w:rPr>
      </w:pPr>
    </w:p>
    <w:p w:rsidR="00E550A8" w:rsidRPr="00E550A8" w:rsidRDefault="00E550A8" w:rsidP="00AA5226">
      <w:pPr>
        <w:tabs>
          <w:tab w:val="left" w:pos="284"/>
        </w:tabs>
        <w:spacing w:after="0" w:line="240" w:lineRule="auto"/>
        <w:ind w:left="426" w:hanging="426"/>
        <w:jc w:val="both"/>
        <w:rPr>
          <w:rFonts w:ascii="Times New Roman" w:eastAsia="Times New Roman" w:hAnsi="Times New Roman" w:cs="Times New Roman"/>
          <w:b/>
          <w:lang w:eastAsia="pl-PL"/>
        </w:rPr>
      </w:pPr>
    </w:p>
    <w:p w:rsidR="00E550A8" w:rsidRPr="00E550A8" w:rsidRDefault="00E550A8" w:rsidP="00AA5226">
      <w:pPr>
        <w:tabs>
          <w:tab w:val="left" w:pos="284"/>
        </w:tabs>
        <w:spacing w:after="0" w:line="240" w:lineRule="auto"/>
        <w:ind w:left="426" w:hanging="426"/>
        <w:jc w:val="both"/>
        <w:rPr>
          <w:rFonts w:ascii="Times New Roman" w:eastAsia="Times New Roman" w:hAnsi="Times New Roman" w:cs="Times New Roman"/>
          <w:b/>
          <w:lang w:eastAsia="pl-PL"/>
        </w:rPr>
      </w:pPr>
    </w:p>
    <w:p w:rsidR="00AA5226" w:rsidRPr="00E550A8" w:rsidRDefault="00FC4502" w:rsidP="00E550A8">
      <w:pPr>
        <w:tabs>
          <w:tab w:val="left" w:pos="284"/>
        </w:tabs>
        <w:spacing w:after="0" w:line="240"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AA5226" w:rsidRPr="00E550A8">
        <w:rPr>
          <w:rFonts w:ascii="Times New Roman" w:eastAsia="Times New Roman" w:hAnsi="Times New Roman" w:cs="Times New Roman"/>
          <w:b/>
          <w:lang w:eastAsia="pl-PL"/>
        </w:rPr>
        <w:t>.</w:t>
      </w:r>
      <w:r w:rsidR="00AA5226" w:rsidRPr="00E550A8">
        <w:rPr>
          <w:rFonts w:ascii="Times New Roman" w:eastAsia="Times New Roman" w:hAnsi="Times New Roman" w:cs="Times New Roman"/>
          <w:lang w:eastAsia="pl-PL"/>
        </w:rPr>
        <w:tab/>
        <w:t xml:space="preserve">Zamawiający za najkorzystniejszą uzna ofertę, która nie podlega odrzuceniu oraz uzyska największą liczbę       punktów przyznanych w ramach ustalonego kryterium. </w:t>
      </w:r>
    </w:p>
    <w:p w:rsidR="00D221EA" w:rsidRPr="00D221EA" w:rsidRDefault="00D221EA" w:rsidP="00D221EA">
      <w:pPr>
        <w:spacing w:after="0" w:line="240" w:lineRule="auto"/>
        <w:ind w:left="993" w:hanging="284"/>
        <w:jc w:val="both"/>
        <w:rPr>
          <w:rFonts w:ascii="Times New Roman" w:eastAsia="Times New Roman" w:hAnsi="Times New Roman" w:cs="Times New Roman"/>
          <w:lang w:eastAsia="pl-PL"/>
        </w:rPr>
      </w:pPr>
    </w:p>
    <w:p w:rsidR="00D221EA" w:rsidRPr="004438A1" w:rsidRDefault="00FC4502" w:rsidP="004438A1">
      <w:pPr>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6</w:t>
      </w:r>
      <w:r w:rsidR="004438A1" w:rsidRPr="004438A1">
        <w:rPr>
          <w:rFonts w:ascii="Times New Roman" w:eastAsia="Times New Roman" w:hAnsi="Times New Roman" w:cs="Times New Roman"/>
          <w:color w:val="000000"/>
          <w:lang w:eastAsia="pl-PL"/>
        </w:rPr>
        <w:t xml:space="preserve">. </w:t>
      </w:r>
      <w:r w:rsidR="00D221EA" w:rsidRPr="004438A1">
        <w:rPr>
          <w:rFonts w:ascii="Times New Roman" w:eastAsia="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D221EA" w:rsidRPr="004438A1" w:rsidRDefault="00D221EA" w:rsidP="00D221EA">
      <w:pPr>
        <w:spacing w:after="0" w:line="240" w:lineRule="auto"/>
        <w:rPr>
          <w:rFonts w:ascii="Times New Roman" w:eastAsia="Calibri" w:hAnsi="Times New Roman" w:cs="Times New Roman"/>
          <w:b/>
          <w:bCs/>
          <w:color w:val="000000"/>
          <w:lang w:eastAsia="pl-PL"/>
        </w:rPr>
      </w:pPr>
    </w:p>
    <w:p w:rsidR="00D221EA" w:rsidRPr="00FC4502" w:rsidRDefault="00FC4502" w:rsidP="00FC4502">
      <w:pPr>
        <w:jc w:val="both"/>
        <w:rPr>
          <w:rFonts w:ascii="Times New Roman" w:hAnsi="Times New Roman" w:cs="Times New Roman"/>
          <w:color w:val="000000"/>
        </w:rPr>
      </w:pPr>
      <w:r w:rsidRPr="00FC4502">
        <w:rPr>
          <w:rFonts w:ascii="Times New Roman" w:hAnsi="Times New Roman" w:cs="Times New Roman"/>
          <w:b/>
          <w:color w:val="000000"/>
        </w:rPr>
        <w:t>7.</w:t>
      </w:r>
      <w:r w:rsidR="00D221EA" w:rsidRPr="00FC4502">
        <w:rPr>
          <w:rFonts w:ascii="Times New Roman" w:hAnsi="Times New Roman" w:cs="Times New Roman"/>
          <w:color w:val="000000"/>
        </w:rPr>
        <w:t xml:space="preserve">Jeżeli nie będzie można dokonać wyboru oferty najkorzystniejszej ze względu na to, że dwie lub więcej ofert otrzyma taką samą punktację, zamawiający spośród tych ofert wybierze ofertę </w:t>
      </w:r>
      <w:r w:rsidR="00D221EA" w:rsidRPr="00FC4502">
        <w:rPr>
          <w:rFonts w:ascii="Times New Roman" w:hAnsi="Times New Roman" w:cs="Times New Roman"/>
          <w:color w:val="000000"/>
        </w:rPr>
        <w:br/>
        <w:t>z najniższą ceną, a jeżeli zostały złożone oferty o takiej samej cenie, Zamawiający wezwie Wykonawców, którzy złożyli te oferty, do złożenia w terminie przez siebie określonym ofert dodatkowych.</w:t>
      </w:r>
    </w:p>
    <w:p w:rsidR="00D221EA" w:rsidRPr="004438A1"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D221EA">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u w:val="single"/>
          <w:lang w:eastAsia="pl-PL"/>
        </w:rPr>
      </w:pPr>
      <w:r w:rsidRPr="00D221EA">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346E36" w:rsidRPr="00D221EA" w:rsidRDefault="00346E36" w:rsidP="00D221EA">
      <w:pPr>
        <w:spacing w:after="0" w:line="240" w:lineRule="auto"/>
        <w:ind w:left="705" w:hanging="705"/>
        <w:jc w:val="both"/>
        <w:rPr>
          <w:rFonts w:ascii="Times New Roman" w:eastAsia="Calibri" w:hAnsi="Times New Roman" w:cs="Times New Roman"/>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XXV</w:t>
      </w:r>
      <w:r w:rsidRPr="00D221EA">
        <w:rPr>
          <w:rFonts w:ascii="Times New Roman" w:eastAsia="Calibri" w:hAnsi="Times New Roman" w:cs="Times New Roman"/>
          <w:b/>
          <w:bCs/>
          <w:color w:val="000000"/>
          <w:lang w:eastAsia="pl-PL"/>
        </w:rPr>
        <w:tab/>
        <w:t>INFORMACJA NA TEMAT MOŻLIWOŚCI ROZLICZANIA SIĘ W WALUTACH OBCYCH</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Zamawiający będzie rozliczał się z Wykonawcą wyłącznie w walucie polskiej (PLN).</w:t>
      </w:r>
    </w:p>
    <w:p w:rsid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ROZDZIAŁ XXVI</w:t>
      </w:r>
      <w:r w:rsidRPr="00D221EA">
        <w:rPr>
          <w:rFonts w:ascii="Times New Roman" w:eastAsia="Calibri" w:hAnsi="Times New Roman" w:cs="Times New Roman"/>
          <w:b/>
          <w:bCs/>
          <w:color w:val="000000"/>
          <w:lang w:eastAsia="pl-PL"/>
        </w:rPr>
        <w:tab/>
        <w:t>INFORMACJE DOTYCZĄCE UMOWY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Istotne dla Zamawiającego postanowienia umowy, zawiera załączony do niniejszej SIWZ wzór umowy (załącznik nr 6).</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1.2.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Zmiana umowy może także nastąpić w przypadkach, o których mowa w art. 144, ust. 1, </w:t>
      </w:r>
    </w:p>
    <w:p w:rsidR="00D221EA" w:rsidRPr="00D221EA" w:rsidRDefault="00D221EA" w:rsidP="00D221EA">
      <w:pPr>
        <w:spacing w:after="0" w:line="240" w:lineRule="auto"/>
        <w:ind w:left="705"/>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pkt 2-6 ustawy.</w:t>
      </w:r>
    </w:p>
    <w:p w:rsidR="00346E36" w:rsidRDefault="00346E36" w:rsidP="00D221EA">
      <w:pPr>
        <w:spacing w:after="0" w:line="240" w:lineRule="auto"/>
        <w:ind w:left="705" w:hanging="705"/>
        <w:jc w:val="both"/>
        <w:rPr>
          <w:rFonts w:ascii="Times New Roman" w:eastAsia="Calibri" w:hAnsi="Times New Roman" w:cs="Times New Roman"/>
          <w:color w:val="000000"/>
          <w:lang w:eastAsia="pl-PL"/>
        </w:rPr>
      </w:pPr>
    </w:p>
    <w:p w:rsidR="00346E36" w:rsidRDefault="00346E36" w:rsidP="00D221EA">
      <w:pPr>
        <w:spacing w:after="0" w:line="240" w:lineRule="auto"/>
        <w:ind w:left="705" w:hanging="705"/>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D221EA">
        <w:rPr>
          <w:rFonts w:ascii="Times New Roman" w:eastAsia="Calibri" w:hAnsi="Times New Roman" w:cs="Times New Roman"/>
          <w:color w:val="000000"/>
          <w:lang w:eastAsia="pl-PL"/>
        </w:rPr>
        <w:br/>
        <w:t>w art. 94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wniesienia odwołania, aż do jego rozstrzygnięcia, Zamawiający wstrzyma podpisanie umowy.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Times New Roman" w:hAnsi="Times New Roman" w:cs="Times New Roman"/>
          <w:b/>
          <w:bCs/>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Times New Roman" w:hAnsi="Times New Roman" w:cs="Times New Roman"/>
          <w:lang w:eastAsia="pl-PL"/>
        </w:rPr>
        <w:t>Umowa wymaga, pod rygorem nieważności, zachowania formy pisemnej, chyba że przepisy odrębne wymagają formy szczególnej.</w:t>
      </w:r>
    </w:p>
    <w:p w:rsidR="00D221EA" w:rsidRPr="00D221EA" w:rsidRDefault="00D221EA" w:rsidP="00D221EA">
      <w:pPr>
        <w:spacing w:after="0" w:line="240" w:lineRule="auto"/>
        <w:rPr>
          <w:rFonts w:ascii="Times New Roman" w:eastAsia="Calibri" w:hAnsi="Times New Roman" w:cs="Times New Roman"/>
          <w:bCs/>
          <w:color w:val="000000"/>
        </w:rPr>
      </w:pPr>
    </w:p>
    <w:p w:rsidR="00D221EA" w:rsidRPr="00D221EA" w:rsidRDefault="00D221EA" w:rsidP="00D221EA">
      <w:pPr>
        <w:spacing w:after="0" w:line="240" w:lineRule="auto"/>
        <w:rPr>
          <w:rFonts w:ascii="Times New Roman" w:eastAsia="Calibri" w:hAnsi="Times New Roman" w:cs="Times New Roman"/>
          <w:bCs/>
          <w:color w:val="000000"/>
        </w:rPr>
      </w:pPr>
      <w:r w:rsidRPr="00D221EA">
        <w:rPr>
          <w:rFonts w:ascii="Times New Roman" w:eastAsia="Calibri" w:hAnsi="Times New Roman" w:cs="Times New Roman"/>
          <w:b/>
          <w:bCs/>
          <w:color w:val="000000"/>
        </w:rPr>
        <w:t>7.</w:t>
      </w:r>
      <w:r w:rsidRPr="00D221EA">
        <w:rPr>
          <w:rFonts w:ascii="Times New Roman" w:eastAsia="Calibri" w:hAnsi="Times New Roman" w:cs="Times New Roman"/>
          <w:bCs/>
          <w:color w:val="000000"/>
        </w:rPr>
        <w:t xml:space="preserve">       Umowy są jawne i podlegają udostępnieniu na zasadach określonych w przepisach o dostępie                                                                                                                                                                                                                                                                                            </w:t>
      </w:r>
    </w:p>
    <w:p w:rsidR="00D221EA" w:rsidRPr="00D221EA" w:rsidRDefault="00D221EA" w:rsidP="00D221EA">
      <w:pPr>
        <w:spacing w:after="0" w:line="240" w:lineRule="auto"/>
        <w:rPr>
          <w:rFonts w:ascii="Times New Roman" w:eastAsia="Calibri" w:hAnsi="Times New Roman" w:cs="Times New Roman"/>
          <w:bCs/>
          <w:color w:val="000000"/>
        </w:rPr>
      </w:pPr>
      <w:r w:rsidRPr="00D221EA">
        <w:rPr>
          <w:rFonts w:ascii="Times New Roman" w:eastAsia="Calibri" w:hAnsi="Times New Roman" w:cs="Times New Roman"/>
          <w:bCs/>
          <w:color w:val="000000"/>
        </w:rPr>
        <w:t xml:space="preserve">          do informacji publicznej.</w:t>
      </w:r>
    </w:p>
    <w:p w:rsidR="00D221EA" w:rsidRPr="00D221EA" w:rsidRDefault="00D221EA" w:rsidP="00D221EA">
      <w:pPr>
        <w:spacing w:after="0" w:line="240" w:lineRule="auto"/>
        <w:ind w:left="360"/>
        <w:rPr>
          <w:rFonts w:ascii="Times New Roman" w:eastAsia="Times New Roman" w:hAnsi="Times New Roman" w:cs="Times New Roman"/>
          <w:bCs/>
          <w:color w:val="000000"/>
          <w:lang w:eastAsia="pl-PL"/>
        </w:rPr>
      </w:pPr>
    </w:p>
    <w:p w:rsidR="00D221EA" w:rsidRPr="00D221EA"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D221EA">
        <w:rPr>
          <w:rFonts w:ascii="Times New Roman" w:eastAsia="Times New Roman" w:hAnsi="Times New Roman" w:cs="Times New Roman"/>
          <w:bCs/>
          <w:color w:val="000000"/>
          <w:lang w:eastAsia="pl-PL"/>
        </w:rPr>
        <w:t xml:space="preserve">     Zakres świadczenia wykonawcy wynikający z umowy jest tożsamy z jego zobowiązaniem  </w:t>
      </w:r>
    </w:p>
    <w:p w:rsidR="00D221EA" w:rsidRPr="00D221EA" w:rsidRDefault="00D221EA" w:rsidP="00D221EA">
      <w:pPr>
        <w:spacing w:after="0" w:line="240" w:lineRule="auto"/>
        <w:ind w:left="360"/>
        <w:rPr>
          <w:rFonts w:ascii="Times New Roman" w:eastAsia="Times New Roman" w:hAnsi="Times New Roman" w:cs="Times New Roman"/>
          <w:bCs/>
          <w:color w:val="000000"/>
          <w:lang w:eastAsia="pl-PL"/>
        </w:rPr>
      </w:pPr>
      <w:r w:rsidRPr="00D221EA">
        <w:rPr>
          <w:rFonts w:ascii="Times New Roman" w:eastAsia="Times New Roman" w:hAnsi="Times New Roman" w:cs="Times New Roman"/>
          <w:bCs/>
          <w:color w:val="000000"/>
          <w:lang w:eastAsia="pl-PL"/>
        </w:rPr>
        <w:t xml:space="preserve">     zawartym w ofercie.</w:t>
      </w:r>
    </w:p>
    <w:p w:rsidR="00D221EA" w:rsidRPr="00D221EA" w:rsidRDefault="00D221EA" w:rsidP="00D221EA">
      <w:pPr>
        <w:spacing w:after="0" w:line="240" w:lineRule="auto"/>
        <w:rPr>
          <w:rFonts w:ascii="Times New Roman" w:eastAsia="Times New Roman" w:hAnsi="Times New Roman" w:cs="Times New Roman"/>
          <w:bCs/>
          <w:color w:val="000000"/>
          <w:lang w:eastAsia="pl-PL"/>
        </w:rPr>
      </w:pPr>
    </w:p>
    <w:p w:rsidR="00D221EA" w:rsidRPr="00D221EA"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D221EA">
        <w:rPr>
          <w:rFonts w:ascii="Times New Roman" w:eastAsia="Times New Roman" w:hAnsi="Times New Roman" w:cs="Times New Roman"/>
          <w:bCs/>
          <w:color w:val="000000"/>
          <w:lang w:eastAsia="pl-PL"/>
        </w:rPr>
        <w:t xml:space="preserve">     Umowę zawiera się na czas oznaczony.</w:t>
      </w:r>
    </w:p>
    <w:p w:rsidR="00D221EA" w:rsidRPr="00D221EA" w:rsidRDefault="00D221EA" w:rsidP="00D221EA">
      <w:pPr>
        <w:spacing w:after="0" w:line="240" w:lineRule="auto"/>
        <w:rPr>
          <w:rFonts w:ascii="Times New Roman" w:eastAsia="Times New Roman" w:hAnsi="Times New Roman" w:cs="Times New Roman"/>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ROZDZIAŁ XXVII</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b/>
          <w:bCs/>
          <w:color w:val="000000"/>
          <w:lang w:eastAsia="pl-PL"/>
        </w:rPr>
        <w:tab/>
        <w:t xml:space="preserve">POUCZENIE O ŚRODKACH OCHRONY PRAWNEJ PRZYSŁUGUJĄCYCH WYKONAWCOM W TOKU POSTĘPOWANIA </w:t>
      </w:r>
      <w:r w:rsidRPr="00D221EA">
        <w:rPr>
          <w:rFonts w:ascii="Times New Roman" w:eastAsia="Calibri" w:hAnsi="Times New Roman" w:cs="Times New Roman"/>
          <w:b/>
          <w:bCs/>
          <w:color w:val="000000"/>
          <w:lang w:eastAsia="pl-PL"/>
        </w:rPr>
        <w:br/>
        <w:t>O UDZIELENIE ZAMÓWIENIA PUBLICZNEGO</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 xml:space="preserve">Terminy wnoszenia </w:t>
      </w:r>
      <w:proofErr w:type="spellStart"/>
      <w:r w:rsidRPr="00D221EA">
        <w:rPr>
          <w:rFonts w:ascii="Times New Roman" w:eastAsia="Calibri" w:hAnsi="Times New Roman" w:cs="Times New Roman"/>
          <w:color w:val="000000"/>
          <w:lang w:eastAsia="pl-PL"/>
        </w:rPr>
        <w:t>odwołań</w:t>
      </w:r>
      <w:proofErr w:type="spellEnd"/>
      <w:r w:rsidRPr="00D221EA">
        <w:rPr>
          <w:rFonts w:ascii="Times New Roman" w:eastAsia="Calibri" w:hAnsi="Times New Roman" w:cs="Times New Roman"/>
          <w:color w:val="000000"/>
          <w:lang w:eastAsia="pl-PL"/>
        </w:rPr>
        <w: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wnosi się:</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wobec treści ogłoszenia o zamówieniu oraz wobec postanowień SIWZ, wnosi się w terminie:</w:t>
      </w:r>
    </w:p>
    <w:p w:rsidR="00D221EA" w:rsidRPr="00D221EA" w:rsidRDefault="00D221EA" w:rsidP="00D221EA">
      <w:pPr>
        <w:spacing w:after="0" w:line="240" w:lineRule="auto"/>
        <w:ind w:left="705"/>
        <w:jc w:val="both"/>
        <w:rPr>
          <w:rFonts w:ascii="Times New Roman" w:eastAsia="Calibri" w:hAnsi="Times New Roman" w:cs="Times New Roman"/>
          <w:bCs/>
          <w:color w:val="000000"/>
          <w:lang w:eastAsia="pl-PL"/>
        </w:rPr>
      </w:pPr>
      <w:r w:rsidRPr="00D221EA">
        <w:rPr>
          <w:rFonts w:ascii="Times New Roman" w:eastAsia="Calibri" w:hAnsi="Times New Roman" w:cs="Times New Roman"/>
          <w:color w:val="000000"/>
          <w:lang w:eastAsia="pl-PL"/>
        </w:rPr>
        <w:t>5 dni od dnia zamieszczenia ogłoszenia w Biuletynie Zamówień Publicznych lub SIWZ na stronie internetowej</w:t>
      </w: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ind w:left="705"/>
        <w:jc w:val="both"/>
        <w:rPr>
          <w:rFonts w:ascii="Times New Roman" w:eastAsia="Calibri" w:hAnsi="Times New Roman" w:cs="Times New Roman"/>
          <w:bCs/>
          <w:color w:val="000000"/>
          <w:lang w:eastAsia="pl-PL"/>
        </w:rPr>
      </w:pPr>
    </w:p>
    <w:p w:rsidR="00D221EA" w:rsidRPr="00D221EA" w:rsidRDefault="00D221EA" w:rsidP="00D221EA">
      <w:pPr>
        <w:spacing w:after="0" w:line="240" w:lineRule="auto"/>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4.3.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wobec czynności innych niż określone w pkt. 4.1. i 4.2. wnosi się:</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5.2.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Odwołanie podlega rozpoznaniu, jeżeli:</w:t>
      </w:r>
    </w:p>
    <w:p w:rsidR="00D221EA" w:rsidRPr="00D221EA" w:rsidRDefault="00D221EA" w:rsidP="00D221EA">
      <w:pPr>
        <w:spacing w:after="0" w:line="240" w:lineRule="auto"/>
        <w:ind w:firstLine="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a) nie zawiera braków formalnych;</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r w:rsidRPr="00D221EA">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D221EA" w:rsidRPr="00D221EA"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5.4.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Na orzeczenie Izby stronom oraz uczestnikom postępowania odwoławczego przysługuje skarga do sądu.</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6.3.</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D221EA">
        <w:rPr>
          <w:rFonts w:ascii="Times New Roman" w:eastAsia="Calibri" w:hAnsi="Times New Roman" w:cs="Times New Roman"/>
          <w:b/>
          <w:bCs/>
          <w:color w:val="000000"/>
          <w:lang w:eastAsia="pl-PL"/>
        </w:rPr>
        <w:t xml:space="preserve"> </w:t>
      </w:r>
      <w:r w:rsidRPr="00D221EA">
        <w:rPr>
          <w:rFonts w:ascii="Times New Roman" w:eastAsia="Calibri" w:hAnsi="Times New Roman" w:cs="Times New Roman"/>
          <w:color w:val="000000"/>
          <w:lang w:eastAsia="pl-PL"/>
        </w:rPr>
        <w:t>przepisy ustawy z dnia 17 listopada 1964 r. – Kodeks postępowania cywilnego o prokuraturze.</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6.4.</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t>6.5.</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D221EA">
        <w:rPr>
          <w:rFonts w:ascii="Times New Roman" w:eastAsia="Calibri" w:hAnsi="Times New Roman" w:cs="Times New Roman"/>
          <w:b/>
          <w:bCs/>
          <w:color w:val="000000"/>
          <w:lang w:eastAsia="pl-PL"/>
        </w:rPr>
        <w:t>7.</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D221EA"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color w:val="000000"/>
          <w:lang w:eastAsia="pl-PL"/>
        </w:rPr>
      </w:pPr>
      <w:r w:rsidRPr="00815B25">
        <w:rPr>
          <w:rFonts w:ascii="Times New Roman" w:eastAsia="Calibri" w:hAnsi="Times New Roman" w:cs="Times New Roman"/>
          <w:bCs/>
          <w:color w:val="000000"/>
          <w:lang w:eastAsia="pl-PL"/>
        </w:rPr>
        <w:t>7.1.</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D221EA" w:rsidRDefault="00D221EA" w:rsidP="00D221EA">
      <w:pPr>
        <w:spacing w:after="0" w:line="240" w:lineRule="auto"/>
        <w:ind w:left="705" w:hanging="705"/>
        <w:rPr>
          <w:rFonts w:ascii="Times New Roman" w:eastAsia="Calibri" w:hAnsi="Times New Roman" w:cs="Times New Roman"/>
          <w:b/>
          <w:bCs/>
          <w:color w:val="000000"/>
          <w:lang w:eastAsia="pl-PL"/>
        </w:rPr>
      </w:pPr>
      <w:r w:rsidRPr="00815B25">
        <w:rPr>
          <w:rFonts w:ascii="Times New Roman" w:eastAsia="Calibri" w:hAnsi="Times New Roman" w:cs="Times New Roman"/>
          <w:bCs/>
          <w:color w:val="000000"/>
          <w:lang w:eastAsia="pl-PL"/>
        </w:rPr>
        <w:t>7.2.</w:t>
      </w:r>
      <w:r w:rsidRPr="00D221EA">
        <w:rPr>
          <w:rFonts w:ascii="Times New Roman" w:eastAsia="Calibri" w:hAnsi="Times New Roman" w:cs="Times New Roman"/>
          <w:b/>
          <w:bCs/>
          <w:color w:val="000000"/>
          <w:lang w:eastAsia="pl-PL"/>
        </w:rPr>
        <w:tab/>
      </w:r>
      <w:r w:rsidRPr="00D221EA">
        <w:rPr>
          <w:rFonts w:ascii="Times New Roman" w:eastAsia="Calibri" w:hAnsi="Times New Roman" w:cs="Times New Roman"/>
          <w:color w:val="000000"/>
          <w:lang w:eastAsia="pl-PL"/>
        </w:rPr>
        <w:t>Na czynności, o których mowa powyżej, nie przysługuje odwołanie, z zastrzeżeniem art. 180, ust 2 ustawy.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97C13" w:rsidRDefault="00D97C13" w:rsidP="00D221EA">
      <w:pPr>
        <w:spacing w:after="0" w:line="240" w:lineRule="auto"/>
        <w:jc w:val="right"/>
        <w:rPr>
          <w:rFonts w:ascii="Times New Roman" w:eastAsia="Calibri" w:hAnsi="Times New Roman" w:cs="Times New Roman"/>
          <w:b/>
          <w:bCs/>
          <w:color w:val="000000"/>
          <w:lang w:eastAsia="pl-PL"/>
        </w:rPr>
      </w:pPr>
    </w:p>
    <w:p w:rsidR="00D97C13" w:rsidRDefault="00D97C13" w:rsidP="00D221EA">
      <w:pPr>
        <w:spacing w:after="0" w:line="240" w:lineRule="auto"/>
        <w:jc w:val="right"/>
        <w:rPr>
          <w:rFonts w:ascii="Times New Roman" w:eastAsia="Calibri" w:hAnsi="Times New Roman" w:cs="Times New Roman"/>
          <w:b/>
          <w:bCs/>
          <w:color w:val="000000"/>
          <w:lang w:eastAsia="pl-PL"/>
        </w:rPr>
      </w:pPr>
    </w:p>
    <w:p w:rsidR="00D97C13" w:rsidRDefault="00D97C13" w:rsidP="00D221EA">
      <w:pPr>
        <w:spacing w:after="0" w:line="240" w:lineRule="auto"/>
        <w:jc w:val="right"/>
        <w:rPr>
          <w:rFonts w:ascii="Times New Roman" w:eastAsia="Calibri" w:hAnsi="Times New Roman" w:cs="Times New Roman"/>
          <w:b/>
          <w:bCs/>
          <w:color w:val="000000"/>
          <w:lang w:eastAsia="pl-PL"/>
        </w:rPr>
      </w:pPr>
    </w:p>
    <w:p w:rsidR="00215530" w:rsidRDefault="00215530" w:rsidP="00D221EA">
      <w:pPr>
        <w:spacing w:after="0" w:line="240" w:lineRule="auto"/>
        <w:jc w:val="right"/>
        <w:rPr>
          <w:rFonts w:ascii="Times New Roman" w:eastAsia="Calibri" w:hAnsi="Times New Roman" w:cs="Times New Roman"/>
          <w:b/>
          <w:bCs/>
          <w:color w:val="000000"/>
          <w:lang w:eastAsia="pl-PL"/>
        </w:rPr>
      </w:pPr>
    </w:p>
    <w:p w:rsidR="00215530" w:rsidRDefault="00215530" w:rsidP="00D221EA">
      <w:pPr>
        <w:spacing w:after="0" w:line="240" w:lineRule="auto"/>
        <w:jc w:val="right"/>
        <w:rPr>
          <w:rFonts w:ascii="Times New Roman" w:eastAsia="Calibri" w:hAnsi="Times New Roman" w:cs="Times New Roman"/>
          <w:b/>
          <w:bCs/>
          <w:color w:val="000000"/>
          <w:lang w:eastAsia="pl-PL"/>
        </w:rPr>
      </w:pPr>
    </w:p>
    <w:p w:rsidR="00215530" w:rsidRDefault="00215530" w:rsidP="00D221EA">
      <w:pPr>
        <w:spacing w:after="0" w:line="240" w:lineRule="auto"/>
        <w:jc w:val="right"/>
        <w:rPr>
          <w:rFonts w:ascii="Times New Roman" w:eastAsia="Calibri" w:hAnsi="Times New Roman" w:cs="Times New Roman"/>
          <w:b/>
          <w:bCs/>
          <w:color w:val="000000"/>
          <w:lang w:eastAsia="pl-PL"/>
        </w:rPr>
      </w:pPr>
    </w:p>
    <w:p w:rsidR="00215530" w:rsidRDefault="00215530" w:rsidP="00D221EA">
      <w:pPr>
        <w:spacing w:after="0" w:line="240" w:lineRule="auto"/>
        <w:jc w:val="right"/>
        <w:rPr>
          <w:rFonts w:ascii="Times New Roman" w:eastAsia="Calibri" w:hAnsi="Times New Roman" w:cs="Times New Roman"/>
          <w:b/>
          <w:bCs/>
          <w:color w:val="000000"/>
          <w:lang w:eastAsia="pl-PL"/>
        </w:rPr>
      </w:pPr>
    </w:p>
    <w:p w:rsidR="00215530" w:rsidRDefault="00215530" w:rsidP="00D221EA">
      <w:pPr>
        <w:spacing w:after="0" w:line="240" w:lineRule="auto"/>
        <w:jc w:val="right"/>
        <w:rPr>
          <w:rFonts w:ascii="Times New Roman" w:eastAsia="Calibri" w:hAnsi="Times New Roman" w:cs="Times New Roman"/>
          <w:b/>
          <w:bCs/>
          <w:color w:val="000000"/>
          <w:lang w:eastAsia="pl-PL"/>
        </w:rPr>
      </w:pPr>
    </w:p>
    <w:p w:rsidR="00215530" w:rsidRDefault="00215530" w:rsidP="00D221EA">
      <w:pPr>
        <w:spacing w:after="0" w:line="240" w:lineRule="auto"/>
        <w:jc w:val="right"/>
        <w:rPr>
          <w:rFonts w:ascii="Times New Roman" w:eastAsia="Calibri" w:hAnsi="Times New Roman" w:cs="Times New Roman"/>
          <w:b/>
          <w:bCs/>
          <w:color w:val="000000"/>
          <w:lang w:eastAsia="pl-PL"/>
        </w:rPr>
      </w:pPr>
    </w:p>
    <w:p w:rsidR="00215530" w:rsidRDefault="00215530" w:rsidP="00D221EA">
      <w:pPr>
        <w:spacing w:after="0" w:line="240" w:lineRule="auto"/>
        <w:jc w:val="right"/>
        <w:rPr>
          <w:rFonts w:ascii="Times New Roman" w:eastAsia="Calibri" w:hAnsi="Times New Roman" w:cs="Times New Roman"/>
          <w:b/>
          <w:bCs/>
          <w:color w:val="000000"/>
          <w:lang w:eastAsia="pl-PL"/>
        </w:rPr>
      </w:pPr>
    </w:p>
    <w:p w:rsidR="00215530" w:rsidRDefault="00215530" w:rsidP="00D221EA">
      <w:pPr>
        <w:spacing w:after="0" w:line="240" w:lineRule="auto"/>
        <w:jc w:val="right"/>
        <w:rPr>
          <w:rFonts w:ascii="Times New Roman" w:eastAsia="Calibri" w:hAnsi="Times New Roman" w:cs="Times New Roman"/>
          <w:b/>
          <w:bCs/>
          <w:color w:val="000000"/>
          <w:lang w:eastAsia="pl-PL"/>
        </w:rPr>
      </w:pPr>
    </w:p>
    <w:p w:rsidR="00215530" w:rsidRDefault="00215530" w:rsidP="00D221EA">
      <w:pPr>
        <w:spacing w:after="0" w:line="240" w:lineRule="auto"/>
        <w:jc w:val="right"/>
        <w:rPr>
          <w:rFonts w:ascii="Times New Roman" w:eastAsia="Calibri" w:hAnsi="Times New Roman" w:cs="Times New Roman"/>
          <w:b/>
          <w:bCs/>
          <w:color w:val="000000"/>
          <w:lang w:eastAsia="pl-PL"/>
        </w:rPr>
      </w:pPr>
    </w:p>
    <w:p w:rsidR="00215530" w:rsidRDefault="00215530" w:rsidP="00D221EA">
      <w:pPr>
        <w:spacing w:after="0" w:line="240" w:lineRule="auto"/>
        <w:jc w:val="right"/>
        <w:rPr>
          <w:rFonts w:ascii="Times New Roman" w:eastAsia="Calibri" w:hAnsi="Times New Roman" w:cs="Times New Roman"/>
          <w:b/>
          <w:bCs/>
          <w:color w:val="000000"/>
          <w:lang w:eastAsia="pl-PL"/>
        </w:rPr>
      </w:pPr>
    </w:p>
    <w:p w:rsidR="00215530" w:rsidRDefault="00215530" w:rsidP="00D221EA">
      <w:pPr>
        <w:spacing w:after="0" w:line="240" w:lineRule="auto"/>
        <w:jc w:val="right"/>
        <w:rPr>
          <w:rFonts w:ascii="Times New Roman" w:eastAsia="Calibri" w:hAnsi="Times New Roman" w:cs="Times New Roman"/>
          <w:b/>
          <w:bCs/>
          <w:color w:val="000000"/>
          <w:lang w:eastAsia="pl-PL"/>
        </w:rPr>
      </w:pPr>
    </w:p>
    <w:p w:rsidR="00D221EA" w:rsidRPr="00D221EA" w:rsidRDefault="00D221EA" w:rsidP="00D221EA">
      <w:pPr>
        <w:spacing w:after="0" w:line="240" w:lineRule="auto"/>
        <w:jc w:val="right"/>
        <w:rPr>
          <w:rFonts w:ascii="Times New Roman" w:eastAsia="Calibri" w:hAnsi="Times New Roman" w:cs="Times New Roman"/>
          <w:b/>
          <w:bCs/>
          <w:color w:val="000000"/>
          <w:lang w:eastAsia="pl-PL"/>
        </w:rPr>
      </w:pPr>
      <w:r w:rsidRPr="00D221EA">
        <w:rPr>
          <w:rFonts w:ascii="Times New Roman" w:eastAsia="Calibri" w:hAnsi="Times New Roman" w:cs="Times New Roman"/>
          <w:b/>
          <w:bCs/>
          <w:color w:val="000000"/>
          <w:lang w:eastAsia="pl-PL"/>
        </w:rPr>
        <w:lastRenderedPageBreak/>
        <w:t>Załącznik nr 1</w:t>
      </w:r>
    </w:p>
    <w:p w:rsidR="00D221EA" w:rsidRPr="00D221EA" w:rsidRDefault="00D221EA" w:rsidP="00D221EA">
      <w:pPr>
        <w:keepNext/>
        <w:spacing w:after="0" w:line="240" w:lineRule="auto"/>
        <w:outlineLvl w:val="0"/>
        <w:rPr>
          <w:rFonts w:ascii="Times New Roman" w:eastAsia="Calibri" w:hAnsi="Times New Roman" w:cs="Times New Roman"/>
          <w:bCs/>
          <w:lang w:eastAsia="pl-PL"/>
        </w:rPr>
      </w:pPr>
      <w:r w:rsidRPr="00D221EA">
        <w:rPr>
          <w:rFonts w:ascii="Times New Roman" w:eastAsia="Calibri" w:hAnsi="Times New Roman" w:cs="Times New Roman"/>
          <w:bCs/>
          <w:lang w:eastAsia="pl-PL"/>
        </w:rPr>
        <w:t>…………………………….……</w:t>
      </w:r>
    </w:p>
    <w:p w:rsidR="00D221EA" w:rsidRPr="00D221EA" w:rsidRDefault="00D221EA" w:rsidP="00D221EA">
      <w:pPr>
        <w:keepNext/>
        <w:spacing w:after="0" w:line="240" w:lineRule="auto"/>
        <w:outlineLvl w:val="0"/>
        <w:rPr>
          <w:rFonts w:ascii="Times New Roman" w:eastAsia="Calibri" w:hAnsi="Times New Roman" w:cs="Times New Roman"/>
          <w:bCs/>
          <w:sz w:val="20"/>
          <w:lang w:eastAsia="pl-PL"/>
        </w:rPr>
      </w:pPr>
      <w:r w:rsidRPr="00D221EA">
        <w:rPr>
          <w:rFonts w:ascii="Times New Roman" w:eastAsia="Calibri" w:hAnsi="Times New Roman" w:cs="Times New Roman"/>
          <w:bCs/>
          <w:sz w:val="20"/>
          <w:lang w:eastAsia="pl-PL"/>
        </w:rPr>
        <w:t xml:space="preserve"> (miejscowość i data)</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lang w:eastAsia="pl-PL"/>
        </w:rPr>
        <w:t xml:space="preserve"> </w:t>
      </w:r>
    </w:p>
    <w:p w:rsidR="00D221EA" w:rsidRPr="00D221EA" w:rsidRDefault="00D221EA" w:rsidP="00D221EA">
      <w:pPr>
        <w:spacing w:after="0" w:line="240" w:lineRule="auto"/>
        <w:rPr>
          <w:rFonts w:ascii="Times New Roman" w:eastAsia="Calibri" w:hAnsi="Times New Roman" w:cs="Times New Roman"/>
          <w:lang w:eastAsia="pl-PL"/>
        </w:rPr>
      </w:pPr>
    </w:p>
    <w:p w:rsidR="00D221EA" w:rsidRDefault="00D221EA" w:rsidP="00D221EA">
      <w:pPr>
        <w:spacing w:after="0" w:line="240" w:lineRule="auto"/>
        <w:jc w:val="center"/>
        <w:rPr>
          <w:rFonts w:ascii="Times New Roman" w:eastAsia="Calibri" w:hAnsi="Times New Roman" w:cs="Times New Roman"/>
          <w:b/>
          <w:u w:val="single"/>
          <w:lang w:eastAsia="pl-PL"/>
        </w:rPr>
      </w:pPr>
      <w:r w:rsidRPr="00D221EA">
        <w:rPr>
          <w:rFonts w:ascii="Times New Roman" w:eastAsia="Calibri" w:hAnsi="Times New Roman" w:cs="Times New Roman"/>
          <w:b/>
          <w:u w:val="single"/>
          <w:lang w:eastAsia="pl-PL"/>
        </w:rPr>
        <w:t>FORMULARZ OFERTY</w:t>
      </w:r>
    </w:p>
    <w:p w:rsidR="00E8436A" w:rsidRDefault="00E8436A" w:rsidP="00D221EA">
      <w:pPr>
        <w:spacing w:after="0" w:line="240" w:lineRule="auto"/>
        <w:jc w:val="center"/>
        <w:rPr>
          <w:rFonts w:ascii="Times New Roman" w:eastAsia="Calibri" w:hAnsi="Times New Roman" w:cs="Times New Roman"/>
          <w:b/>
          <w:u w:val="single"/>
          <w:lang w:eastAsia="pl-PL"/>
        </w:rPr>
      </w:pPr>
    </w:p>
    <w:p w:rsidR="00E8436A" w:rsidRPr="00E8436A" w:rsidRDefault="00E8436A" w:rsidP="00E8436A">
      <w:pPr>
        <w:spacing w:after="0" w:line="240" w:lineRule="auto"/>
        <w:rPr>
          <w:rFonts w:ascii="Times New Roman" w:eastAsia="Times New Roman" w:hAnsi="Times New Roman" w:cs="Times New Roman"/>
          <w:b/>
          <w:color w:val="FF0000"/>
          <w:sz w:val="20"/>
          <w:szCs w:val="20"/>
          <w:lang w:eastAsia="pl-PL"/>
        </w:rPr>
      </w:pPr>
      <w:r w:rsidRPr="00E8436A">
        <w:rPr>
          <w:rFonts w:ascii="Times New Roman" w:eastAsia="Times New Roman" w:hAnsi="Times New Roman" w:cs="Times New Roman"/>
          <w:b/>
          <w:color w:val="FF0000"/>
          <w:sz w:val="20"/>
          <w:szCs w:val="20"/>
          <w:lang w:eastAsia="pl-PL"/>
        </w:rPr>
        <w:t>Na każdą część zamówienia powinien być złożony osobny formularz oferty wraz z formularzem cenowym.</w:t>
      </w:r>
    </w:p>
    <w:p w:rsidR="00E8436A" w:rsidRPr="00D221EA" w:rsidRDefault="00E8436A" w:rsidP="00D221EA">
      <w:pPr>
        <w:spacing w:after="0" w:line="240" w:lineRule="auto"/>
        <w:jc w:val="center"/>
        <w:rPr>
          <w:rFonts w:ascii="Times New Roman" w:eastAsia="Calibri" w:hAnsi="Times New Roman" w:cs="Times New Roman"/>
          <w:b/>
          <w:u w:val="single"/>
          <w:lang w:eastAsia="pl-PL"/>
        </w:rPr>
      </w:pPr>
    </w:p>
    <w:p w:rsidR="00D221EA" w:rsidRPr="00D221EA" w:rsidRDefault="00D221EA" w:rsidP="00D221EA">
      <w:pPr>
        <w:spacing w:after="0" w:line="240" w:lineRule="auto"/>
        <w:rPr>
          <w:rFonts w:ascii="Times New Roman" w:eastAsia="Calibri" w:hAnsi="Times New Roman" w:cs="Times New Roman"/>
          <w:b/>
          <w:bCs/>
          <w:i/>
          <w:iCs/>
          <w:u w:val="single"/>
          <w:lang w:eastAsia="pl-PL"/>
        </w:rPr>
      </w:pPr>
    </w:p>
    <w:p w:rsidR="00D221EA" w:rsidRPr="00D221EA" w:rsidRDefault="00D221EA" w:rsidP="00D221EA">
      <w:pPr>
        <w:spacing w:after="0" w:line="240" w:lineRule="auto"/>
        <w:rPr>
          <w:rFonts w:ascii="Times New Roman" w:eastAsia="Calibri" w:hAnsi="Times New Roman" w:cs="Times New Roman"/>
          <w:b/>
          <w:bCs/>
          <w:u w:val="single"/>
          <w:lang w:eastAsia="pl-PL"/>
        </w:rPr>
      </w:pPr>
      <w:r w:rsidRPr="00D221EA">
        <w:rPr>
          <w:rFonts w:ascii="Times New Roman" w:eastAsia="Calibri" w:hAnsi="Times New Roman" w:cs="Times New Roman"/>
          <w:b/>
          <w:bCs/>
          <w:u w:val="single"/>
          <w:lang w:eastAsia="pl-PL"/>
        </w:rPr>
        <w:t>Nazwa Wykonawcy / Wykonawców w przypadku oferty wspólnej:</w:t>
      </w:r>
    </w:p>
    <w:p w:rsidR="00D221EA" w:rsidRPr="00D221EA" w:rsidRDefault="00D221EA" w:rsidP="00D221EA">
      <w:pPr>
        <w:spacing w:after="0" w:line="240" w:lineRule="auto"/>
        <w:rPr>
          <w:rFonts w:ascii="Times New Roman" w:eastAsia="Calibri" w:hAnsi="Times New Roman" w:cs="Times New Roman"/>
          <w:b/>
          <w:bCs/>
          <w:u w:val="single"/>
          <w:lang w:eastAsia="pl-PL"/>
        </w:rPr>
      </w:pP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Adres*:</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NIP*:</w:t>
      </w:r>
      <w:r w:rsidRPr="00D221EA">
        <w:rPr>
          <w:rFonts w:ascii="Times New Roman" w:eastAsia="Calibri" w:hAnsi="Times New Roman" w:cs="Times New Roman"/>
          <w:b/>
          <w:bCs/>
          <w:lang w:eastAsia="pl-PL"/>
        </w:rPr>
        <w:tab/>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Regon*:</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Nr tel.*.:</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Nr faksu*:</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Adres e-mail*:</w:t>
      </w:r>
      <w:r w:rsidRPr="00D221EA">
        <w:rPr>
          <w:rFonts w:ascii="Times New Roman" w:eastAsia="Calibri" w:hAnsi="Times New Roman" w:cs="Times New Roman"/>
          <w:b/>
          <w:bCs/>
          <w:lang w:eastAsia="pl-PL"/>
        </w:rPr>
        <w:tab/>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lang w:eastAsia="pl-PL"/>
        </w:rPr>
      </w:pPr>
      <w:r w:rsidRPr="00D221EA">
        <w:rPr>
          <w:rFonts w:ascii="Times New Roman" w:eastAsia="Calibri" w:hAnsi="Times New Roman" w:cs="Times New Roman"/>
          <w:b/>
          <w:bCs/>
          <w:lang w:eastAsia="pl-PL"/>
        </w:rPr>
        <w:t xml:space="preserve">Nazwa banku:  </w:t>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 xml:space="preserve">Nr rachunku:  </w:t>
      </w:r>
      <w:r w:rsidRPr="00D221EA">
        <w:rPr>
          <w:rFonts w:ascii="Times New Roman" w:eastAsia="Calibri" w:hAnsi="Times New Roman" w:cs="Times New Roman"/>
          <w:lang w:eastAsia="pl-PL"/>
        </w:rPr>
        <w:t>………………………………………..</w:t>
      </w:r>
    </w:p>
    <w:p w:rsidR="00D221EA" w:rsidRPr="00D221EA" w:rsidRDefault="00D221EA" w:rsidP="00D221EA">
      <w:pPr>
        <w:spacing w:after="0" w:line="240" w:lineRule="auto"/>
        <w:rPr>
          <w:rFonts w:ascii="Times New Roman" w:eastAsia="Calibri" w:hAnsi="Times New Roman" w:cs="Times New Roman"/>
          <w:sz w:val="18"/>
          <w:lang w:eastAsia="pl-PL"/>
        </w:rPr>
      </w:pPr>
      <w:r w:rsidRPr="00D221EA">
        <w:rPr>
          <w:rFonts w:ascii="Times New Roman" w:eastAsia="Calibri" w:hAnsi="Times New Roman" w:cs="Times New Roman"/>
          <w:b/>
          <w:bCs/>
          <w:sz w:val="18"/>
          <w:lang w:eastAsia="pl-PL"/>
        </w:rPr>
        <w:t xml:space="preserve">* </w:t>
      </w:r>
      <w:r w:rsidRPr="00D221EA">
        <w:rPr>
          <w:rFonts w:ascii="Times New Roman" w:eastAsia="Calibri" w:hAnsi="Times New Roman" w:cs="Times New Roman"/>
          <w:sz w:val="18"/>
          <w:lang w:eastAsia="pl-PL"/>
        </w:rPr>
        <w:t>W przypadku oferty wspólnej należy podać dane dotyczące Pełnomocnika Wykonawcy.</w:t>
      </w:r>
    </w:p>
    <w:p w:rsidR="00D221EA" w:rsidRPr="00D221EA" w:rsidRDefault="00D221EA" w:rsidP="00D221EA">
      <w:pPr>
        <w:spacing w:after="0" w:line="240" w:lineRule="auto"/>
        <w:jc w:val="both"/>
        <w:rPr>
          <w:rFonts w:ascii="Times New Roman" w:eastAsia="Calibri" w:hAnsi="Times New Roman" w:cs="Times New Roman"/>
          <w:b/>
          <w:bCs/>
          <w:sz w:val="18"/>
          <w:lang w:eastAsia="pl-PL"/>
        </w:rPr>
      </w:pPr>
      <w:r w:rsidRPr="00D221EA">
        <w:rPr>
          <w:rFonts w:ascii="Times New Roman" w:eastAsia="Calibri" w:hAnsi="Times New Roman" w:cs="Times New Roman"/>
          <w:sz w:val="18"/>
          <w:lang w:eastAsia="pl-PL"/>
        </w:rPr>
        <w:t>Wszystkie podane informacje winny być zgodne z dokumentem rejestracyjnym Firmy.</w:t>
      </w: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lang w:eastAsia="pl-PL"/>
        </w:rPr>
      </w:pP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i/>
          <w:iCs/>
          <w:lang w:eastAsia="pl-PL"/>
        </w:rPr>
        <w:tab/>
      </w:r>
      <w:r w:rsidRPr="00D221EA">
        <w:rPr>
          <w:rFonts w:ascii="Times New Roman" w:eastAsia="Calibri" w:hAnsi="Times New Roman" w:cs="Times New Roman"/>
          <w:b/>
          <w:bCs/>
          <w:lang w:eastAsia="pl-PL"/>
        </w:rPr>
        <w:t>Główny Instytut Górnictwa</w:t>
      </w:r>
    </w:p>
    <w:p w:rsidR="00D221EA" w:rsidRPr="00D221EA" w:rsidRDefault="00D221EA" w:rsidP="00D221EA">
      <w:pPr>
        <w:spacing w:after="0" w:line="240" w:lineRule="auto"/>
        <w:ind w:left="4956" w:firstLine="708"/>
        <w:jc w:val="both"/>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Plac Gwarków 1,</w:t>
      </w:r>
    </w:p>
    <w:p w:rsidR="00D221EA" w:rsidRPr="00D221EA" w:rsidRDefault="00D221EA" w:rsidP="00D221EA">
      <w:pPr>
        <w:spacing w:after="0" w:line="240" w:lineRule="auto"/>
        <w:ind w:left="4956" w:firstLine="708"/>
        <w:jc w:val="both"/>
        <w:rPr>
          <w:rFonts w:ascii="Times New Roman" w:eastAsia="Calibri" w:hAnsi="Times New Roman" w:cs="Times New Roman"/>
          <w:b/>
          <w:bCs/>
          <w:lang w:eastAsia="pl-PL"/>
        </w:rPr>
      </w:pPr>
      <w:r w:rsidRPr="00D221EA">
        <w:rPr>
          <w:rFonts w:ascii="Times New Roman" w:eastAsia="Calibri" w:hAnsi="Times New Roman" w:cs="Times New Roman"/>
          <w:b/>
          <w:bCs/>
          <w:lang w:eastAsia="pl-PL"/>
        </w:rPr>
        <w:t>40 - 166 Katowice</w:t>
      </w: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lang w:eastAsia="pl-PL"/>
        </w:rPr>
      </w:pPr>
    </w:p>
    <w:p w:rsidR="00E550A8"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Calibri" w:hAnsi="Times New Roman" w:cs="Times New Roman"/>
        </w:rPr>
        <w:t xml:space="preserve">W odpowiedzi na ogłoszenie o przetargu nieograniczonym </w:t>
      </w:r>
      <w:r w:rsidRPr="00D221EA">
        <w:rPr>
          <w:rFonts w:ascii="Times New Roman" w:eastAsia="Calibri" w:hAnsi="Times New Roman" w:cs="Times New Roman"/>
          <w:b/>
          <w:bCs/>
        </w:rPr>
        <w:t>na</w:t>
      </w:r>
      <w:r w:rsidRPr="00D221EA">
        <w:rPr>
          <w:rFonts w:ascii="Times New Roman" w:eastAsia="Times New Roman" w:hAnsi="Times New Roman" w:cs="Times New Roman"/>
          <w:b/>
          <w:lang w:eastAsia="pl-PL"/>
        </w:rPr>
        <w:t xml:space="preserve"> dostawę </w:t>
      </w:r>
      <w:r w:rsidR="00AA5226">
        <w:rPr>
          <w:rFonts w:ascii="Times New Roman" w:eastAsia="Times New Roman" w:hAnsi="Times New Roman" w:cs="Times New Roman"/>
          <w:b/>
          <w:lang w:eastAsia="pl-PL"/>
        </w:rPr>
        <w:t>roztworów wzorcowych</w:t>
      </w:r>
      <w:r w:rsidR="00E550A8">
        <w:rPr>
          <w:rFonts w:ascii="Times New Roman" w:eastAsia="Times New Roman" w:hAnsi="Times New Roman" w:cs="Times New Roman"/>
          <w:b/>
          <w:lang w:eastAsia="pl-PL"/>
        </w:rPr>
        <w:t xml:space="preserve">         </w:t>
      </w:r>
      <w:r w:rsidR="00AA5226">
        <w:rPr>
          <w:rFonts w:ascii="Times New Roman" w:eastAsia="Times New Roman" w:hAnsi="Times New Roman" w:cs="Times New Roman"/>
          <w:b/>
          <w:lang w:eastAsia="pl-PL"/>
        </w:rPr>
        <w:t xml:space="preserve"> i CRM</w:t>
      </w:r>
      <w:r w:rsidRPr="00D221EA">
        <w:rPr>
          <w:rFonts w:ascii="Times New Roman" w:eastAsia="Times New Roman" w:hAnsi="Times New Roman" w:cs="Times New Roman"/>
          <w:b/>
          <w:lang w:eastAsia="pl-PL"/>
        </w:rPr>
        <w:t>,</w:t>
      </w:r>
      <w:r w:rsidR="00E8436A">
        <w:rPr>
          <w:rFonts w:ascii="Times New Roman" w:eastAsia="Times New Roman" w:hAnsi="Times New Roman" w:cs="Times New Roman"/>
          <w:b/>
          <w:lang w:eastAsia="pl-PL"/>
        </w:rPr>
        <w:t xml:space="preserve"> dla części nr…………………………..</w:t>
      </w:r>
      <w:r w:rsidRPr="00D221EA">
        <w:rPr>
          <w:rFonts w:ascii="Times New Roman" w:eastAsia="Times New Roman" w:hAnsi="Times New Roman" w:cs="Times New Roman"/>
          <w:b/>
          <w:lang w:eastAsia="pl-PL"/>
        </w:rPr>
        <w:t xml:space="preserve"> </w:t>
      </w:r>
    </w:p>
    <w:p w:rsidR="00E550A8" w:rsidRDefault="00E550A8"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jc w:val="both"/>
        <w:rPr>
          <w:rFonts w:ascii="Times New Roman" w:eastAsia="Calibri" w:hAnsi="Times New Roman" w:cs="Times New Roman"/>
          <w:b/>
        </w:rPr>
      </w:pPr>
      <w:r w:rsidRPr="00D221EA">
        <w:rPr>
          <w:rFonts w:ascii="Times New Roman" w:eastAsia="Calibri" w:hAnsi="Times New Roman" w:cs="Times New Roman"/>
        </w:rPr>
        <w:t>oświadczamy, że akceptujemy w całości wszystkie warunki zawarte w Specyfikacji Istotnych Warunków Zamówienia.</w:t>
      </w:r>
    </w:p>
    <w:p w:rsidR="00D221EA" w:rsidRPr="00D221EA" w:rsidRDefault="00D221EA" w:rsidP="00D221EA">
      <w:pPr>
        <w:spacing w:after="0" w:line="240" w:lineRule="auto"/>
        <w:jc w:val="both"/>
        <w:rPr>
          <w:rFonts w:ascii="Times New Roman" w:eastAsia="Calibri" w:hAnsi="Times New Roman" w:cs="Times New Roman"/>
          <w:lang w:eastAsia="pl-PL"/>
        </w:rPr>
      </w:pP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r w:rsidRPr="00D221EA">
        <w:rPr>
          <w:rFonts w:ascii="Times New Roman" w:eastAsia="Calibri" w:hAnsi="Times New Roman" w:cs="Times New Roman"/>
          <w:b/>
          <w:bCs/>
          <w:lang w:eastAsia="pl-PL"/>
        </w:rPr>
        <w:t>1.</w:t>
      </w:r>
      <w:r w:rsidRPr="00D221EA">
        <w:rPr>
          <w:rFonts w:ascii="Times New Roman" w:eastAsia="Calibri" w:hAnsi="Times New Roman" w:cs="Times New Roman"/>
          <w:b/>
          <w:bCs/>
          <w:lang w:eastAsia="pl-PL"/>
        </w:rPr>
        <w:tab/>
        <w:t xml:space="preserve">SKŁADAMY OFERTĘ </w:t>
      </w:r>
      <w:r w:rsidRPr="00D221EA">
        <w:rPr>
          <w:rFonts w:ascii="Times New Roman" w:eastAsia="Calibri" w:hAnsi="Times New Roman" w:cs="Times New Roman"/>
          <w:lang w:eastAsia="pl-PL"/>
        </w:rPr>
        <w:t>na wykonanie przedmiotu zamówienia zgodnie z wymaganiami Zamawiającego w zakresie określonym w Specyfikacji Istotnych Warunków Zamówienia za cenę:</w:t>
      </w: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netto: ………………………… /PLN/ (kwota z formularza techniczno - cenowego, załącznik nr 3)</w:t>
      </w: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słownie:………………………………………………………………………………………………</w:t>
      </w:r>
    </w:p>
    <w:p w:rsidR="00D221EA" w:rsidRPr="00D221EA" w:rsidRDefault="00D221EA" w:rsidP="00D221EA">
      <w:pPr>
        <w:spacing w:after="0" w:line="240" w:lineRule="auto"/>
        <w:ind w:left="284" w:hanging="284"/>
        <w:jc w:val="both"/>
        <w:rPr>
          <w:rFonts w:ascii="Times New Roman" w:eastAsia="Calibri" w:hAnsi="Times New Roman" w:cs="Times New Roman"/>
          <w:lang w:eastAsia="pl-PL"/>
        </w:rPr>
      </w:pP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wartość podatku VAT: ……… /PLN/ (kwota z formularza techniczno - cenowego, załącznik nr 3)</w:t>
      </w: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słownie:…………………………………………………………….…………………………………</w:t>
      </w:r>
    </w:p>
    <w:p w:rsidR="00D221EA" w:rsidRPr="00D221EA"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D221EA" w:rsidRDefault="00D221EA" w:rsidP="00D221EA">
      <w:pPr>
        <w:spacing w:after="0" w:line="240" w:lineRule="auto"/>
        <w:ind w:left="284"/>
        <w:jc w:val="both"/>
        <w:rPr>
          <w:rFonts w:ascii="Times New Roman" w:eastAsia="Calibri" w:hAnsi="Times New Roman" w:cs="Times New Roman"/>
          <w:lang w:eastAsia="pl-PL"/>
        </w:rPr>
      </w:pPr>
      <w:r w:rsidRPr="00D221EA">
        <w:rPr>
          <w:rFonts w:ascii="Times New Roman" w:eastAsia="Calibri" w:hAnsi="Times New Roman" w:cs="Times New Roman"/>
          <w:lang w:eastAsia="pl-PL"/>
        </w:rPr>
        <w:t>brutto: ………………… /PLN/  (łączna kwota z formularza techniczno - cenowego, załącznik nr 3)</w:t>
      </w:r>
    </w:p>
    <w:p w:rsidR="00D221EA" w:rsidRPr="00D221EA" w:rsidRDefault="00D221EA" w:rsidP="00D221EA">
      <w:pPr>
        <w:spacing w:after="0" w:line="240" w:lineRule="auto"/>
        <w:ind w:left="284"/>
        <w:jc w:val="both"/>
        <w:rPr>
          <w:rFonts w:ascii="Times New Roman" w:eastAsia="Calibri" w:hAnsi="Times New Roman" w:cs="Times New Roman"/>
          <w:i/>
          <w:iCs/>
          <w:vertAlign w:val="superscript"/>
          <w:lang w:eastAsia="pl-PL"/>
        </w:rPr>
      </w:pPr>
      <w:r w:rsidRPr="00D221EA">
        <w:rPr>
          <w:rFonts w:ascii="Times New Roman" w:eastAsia="Calibri" w:hAnsi="Times New Roman" w:cs="Times New Roman"/>
          <w:lang w:eastAsia="pl-PL"/>
        </w:rPr>
        <w:t>słownie:………………………………………………………………………………………………</w:t>
      </w:r>
    </w:p>
    <w:p w:rsidR="00D221EA" w:rsidRPr="00D221EA"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D221EA" w:rsidRDefault="00D221EA" w:rsidP="00D221EA">
      <w:p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2.</w:t>
      </w:r>
      <w:r w:rsidRPr="00D221EA">
        <w:rPr>
          <w:rFonts w:ascii="Times New Roman" w:eastAsia="Times New Roman" w:hAnsi="Times New Roman" w:cs="Times New Roman"/>
          <w:lang w:eastAsia="pl-PL"/>
        </w:rPr>
        <w:t xml:space="preserve"> Oświadczamy, że powyższa cena brutto zawiera wszystkie koszty, jakie ponosi Zamawiający w przypadku wyboru niniejszej oferty oraz oświadczamy, że akceptujemy, iż ostateczna cena będzie uzależniona od zakresu dostaw.</w:t>
      </w:r>
    </w:p>
    <w:p w:rsidR="00D221EA" w:rsidRDefault="00D221EA" w:rsidP="00D221EA">
      <w:pPr>
        <w:spacing w:after="0" w:line="240" w:lineRule="auto"/>
        <w:ind w:left="284" w:hanging="284"/>
        <w:jc w:val="both"/>
        <w:rPr>
          <w:rFonts w:ascii="Times New Roman" w:eastAsia="Calibri" w:hAnsi="Times New Roman" w:cs="Times New Roman"/>
          <w:lang w:eastAsia="pl-PL"/>
        </w:rPr>
      </w:pPr>
    </w:p>
    <w:p w:rsidR="00E550A8" w:rsidRDefault="00E550A8" w:rsidP="00D221EA">
      <w:pPr>
        <w:spacing w:after="0" w:line="240" w:lineRule="auto"/>
        <w:ind w:left="284" w:hanging="284"/>
        <w:jc w:val="both"/>
        <w:rPr>
          <w:rFonts w:ascii="Times New Roman" w:eastAsia="Calibri" w:hAnsi="Times New Roman" w:cs="Times New Roman"/>
          <w:lang w:eastAsia="pl-PL"/>
        </w:rPr>
      </w:pPr>
    </w:p>
    <w:p w:rsidR="00E550A8" w:rsidRPr="00D221EA" w:rsidRDefault="00E550A8" w:rsidP="00D221EA">
      <w:pPr>
        <w:spacing w:after="0" w:line="240" w:lineRule="auto"/>
        <w:ind w:left="284" w:hanging="284"/>
        <w:jc w:val="both"/>
        <w:rPr>
          <w:rFonts w:ascii="Times New Roman" w:eastAsia="Calibri"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lastRenderedPageBreak/>
        <w:t>3.</w:t>
      </w:r>
      <w:r w:rsidRPr="00D221EA">
        <w:rPr>
          <w:rFonts w:ascii="Times New Roman" w:eastAsia="Times New Roman" w:hAnsi="Times New Roman" w:cs="Times New Roman"/>
          <w:lang w:eastAsia="pl-PL"/>
        </w:rPr>
        <w:t xml:space="preserve"> Oświadczamy, że:</w:t>
      </w:r>
    </w:p>
    <w:p w:rsidR="00AA5226" w:rsidRPr="00AA5226" w:rsidRDefault="00D221EA" w:rsidP="00AA5226">
      <w:pPr>
        <w:numPr>
          <w:ilvl w:val="0"/>
          <w:numId w:val="27"/>
        </w:numPr>
        <w:spacing w:after="0" w:line="240" w:lineRule="auto"/>
        <w:jc w:val="both"/>
        <w:rPr>
          <w:rFonts w:ascii="Times New Roman" w:eastAsia="Times New Roman" w:hAnsi="Times New Roman" w:cs="Times New Roman"/>
          <w:sz w:val="24"/>
          <w:szCs w:val="24"/>
          <w:lang w:eastAsia="pl-PL"/>
        </w:rPr>
      </w:pPr>
      <w:r w:rsidRPr="0056705D">
        <w:rPr>
          <w:rFonts w:ascii="Times New Roman" w:eastAsia="Times New Roman" w:hAnsi="Times New Roman" w:cs="Times New Roman"/>
          <w:sz w:val="24"/>
          <w:szCs w:val="24"/>
          <w:lang w:eastAsia="pl-PL"/>
        </w:rPr>
        <w:t xml:space="preserve">zamówienie będziemy realizowali </w:t>
      </w:r>
      <w:r w:rsidRPr="0056705D">
        <w:rPr>
          <w:rFonts w:ascii="Times New Roman" w:eastAsia="Times New Roman" w:hAnsi="Times New Roman" w:cs="Times New Roman"/>
          <w:b/>
          <w:sz w:val="24"/>
          <w:szCs w:val="24"/>
          <w:lang w:eastAsia="pl-PL"/>
        </w:rPr>
        <w:t>w okresie 12 miesięcy</w:t>
      </w:r>
      <w:r w:rsidRPr="0056705D">
        <w:rPr>
          <w:rFonts w:ascii="Times New Roman" w:eastAsia="Times New Roman" w:hAnsi="Times New Roman" w:cs="Times New Roman"/>
          <w:sz w:val="24"/>
          <w:szCs w:val="24"/>
          <w:lang w:eastAsia="pl-PL"/>
        </w:rPr>
        <w:t xml:space="preserve"> od daty </w:t>
      </w:r>
      <w:r w:rsidR="001C6EA6">
        <w:rPr>
          <w:rFonts w:ascii="Times New Roman" w:eastAsia="Times New Roman" w:hAnsi="Times New Roman" w:cs="Times New Roman"/>
          <w:sz w:val="24"/>
          <w:szCs w:val="24"/>
          <w:lang w:eastAsia="pl-PL"/>
        </w:rPr>
        <w:t>zawarcia</w:t>
      </w:r>
      <w:r w:rsidRPr="0056705D">
        <w:rPr>
          <w:rFonts w:ascii="Times New Roman" w:eastAsia="Times New Roman" w:hAnsi="Times New Roman" w:cs="Times New Roman"/>
          <w:sz w:val="24"/>
          <w:szCs w:val="24"/>
          <w:lang w:eastAsia="pl-PL"/>
        </w:rPr>
        <w:t xml:space="preserve"> umowy,</w:t>
      </w:r>
      <w:r w:rsidR="00AA5226" w:rsidRPr="0056705D">
        <w:rPr>
          <w:rFonts w:ascii="Times New Roman" w:eastAsia="Times New Roman" w:hAnsi="Times New Roman" w:cs="Times New Roman"/>
          <w:sz w:val="24"/>
          <w:szCs w:val="24"/>
          <w:lang w:eastAsia="pl-PL"/>
        </w:rPr>
        <w:t xml:space="preserve"> </w:t>
      </w:r>
      <w:r w:rsidR="00AA5226" w:rsidRPr="00AA5226">
        <w:rPr>
          <w:rFonts w:ascii="Times New Roman" w:eastAsia="Times New Roman" w:hAnsi="Times New Roman" w:cs="Times New Roman"/>
          <w:sz w:val="24"/>
          <w:szCs w:val="24"/>
          <w:lang w:eastAsia="pl-PL"/>
        </w:rPr>
        <w:t>chyba, że wcześniej zostanie wyczerpana ilość „ przedmiotu zamówienia”  określona w formularzu techniczno-cenowym, stanowiącym załącznik nr 3 do SIWZ.</w:t>
      </w:r>
    </w:p>
    <w:p w:rsidR="00AA5226" w:rsidRDefault="00D221EA" w:rsidP="00AA5226">
      <w:pPr>
        <w:numPr>
          <w:ilvl w:val="1"/>
          <w:numId w:val="25"/>
        </w:numPr>
        <w:spacing w:after="0" w:line="240" w:lineRule="auto"/>
        <w:jc w:val="both"/>
        <w:rPr>
          <w:rFonts w:ascii="Times New Roman" w:eastAsia="Times New Roman" w:hAnsi="Times New Roman" w:cs="Times New Roman"/>
          <w:sz w:val="24"/>
          <w:szCs w:val="24"/>
          <w:lang w:eastAsia="pl-PL"/>
        </w:rPr>
      </w:pPr>
      <w:r w:rsidRPr="00D221EA">
        <w:rPr>
          <w:rFonts w:ascii="Times New Roman" w:eastAsia="Times New Roman" w:hAnsi="Times New Roman" w:cs="Times New Roman"/>
          <w:lang w:eastAsia="pl-PL"/>
        </w:rPr>
        <w:t>zapewniamy</w:t>
      </w:r>
      <w:r w:rsidR="00F56745">
        <w:rPr>
          <w:rFonts w:ascii="Times New Roman" w:eastAsia="Times New Roman" w:hAnsi="Times New Roman" w:cs="Times New Roman"/>
          <w:lang w:eastAsia="pl-PL"/>
        </w:rPr>
        <w:t xml:space="preserve"> </w:t>
      </w:r>
      <w:r w:rsidR="00E550A8">
        <w:rPr>
          <w:rFonts w:ascii="Times New Roman" w:eastAsia="Times New Roman" w:hAnsi="Times New Roman" w:cs="Times New Roman"/>
          <w:lang w:eastAsia="pl-PL"/>
        </w:rPr>
        <w:t xml:space="preserve"> </w:t>
      </w:r>
      <w:r w:rsidRPr="00D221EA">
        <w:rPr>
          <w:rFonts w:ascii="Times New Roman" w:eastAsia="Times New Roman" w:hAnsi="Times New Roman" w:cs="Times New Roman"/>
          <w:lang w:eastAsia="pl-PL"/>
        </w:rPr>
        <w:t xml:space="preserve"> </w:t>
      </w:r>
      <w:r w:rsidRPr="00D221EA">
        <w:rPr>
          <w:rFonts w:ascii="Times New Roman" w:eastAsia="Times New Roman" w:hAnsi="Times New Roman" w:cs="Times New Roman"/>
          <w:b/>
          <w:lang w:eastAsia="pl-PL"/>
        </w:rPr>
        <w:t>termin dostawy do</w:t>
      </w:r>
      <w:r w:rsidR="0056705D">
        <w:rPr>
          <w:rFonts w:ascii="Times New Roman" w:eastAsia="Times New Roman" w:hAnsi="Times New Roman" w:cs="Times New Roman"/>
          <w:b/>
          <w:lang w:eastAsia="pl-PL"/>
        </w:rPr>
        <w:t xml:space="preserve"> </w:t>
      </w:r>
      <w:r w:rsidRPr="00D221EA">
        <w:rPr>
          <w:rFonts w:ascii="Times New Roman" w:eastAsia="Times New Roman" w:hAnsi="Times New Roman" w:cs="Times New Roman"/>
          <w:b/>
          <w:lang w:eastAsia="pl-PL"/>
        </w:rPr>
        <w:t xml:space="preserve"> </w:t>
      </w:r>
      <w:r w:rsidR="00AA5226">
        <w:rPr>
          <w:rFonts w:ascii="Times New Roman" w:eastAsia="Times New Roman" w:hAnsi="Times New Roman" w:cs="Times New Roman"/>
          <w:b/>
          <w:lang w:eastAsia="pl-PL"/>
        </w:rPr>
        <w:t xml:space="preserve"> </w:t>
      </w:r>
      <w:r w:rsidR="0056705D">
        <w:rPr>
          <w:rFonts w:ascii="Times New Roman" w:eastAsia="Times New Roman" w:hAnsi="Times New Roman" w:cs="Times New Roman"/>
          <w:b/>
          <w:lang w:eastAsia="pl-PL"/>
        </w:rPr>
        <w:t xml:space="preserve"> </w:t>
      </w:r>
      <w:r w:rsidR="00A63730">
        <w:rPr>
          <w:rFonts w:ascii="Times New Roman" w:eastAsia="Times New Roman" w:hAnsi="Times New Roman" w:cs="Times New Roman"/>
          <w:b/>
          <w:lang w:eastAsia="pl-PL"/>
        </w:rPr>
        <w:t>2</w:t>
      </w:r>
      <w:r w:rsidR="00AA5226">
        <w:rPr>
          <w:rFonts w:ascii="Times New Roman" w:eastAsia="Times New Roman" w:hAnsi="Times New Roman" w:cs="Times New Roman"/>
          <w:b/>
          <w:lang w:eastAsia="pl-PL"/>
        </w:rPr>
        <w:t xml:space="preserve">**, </w:t>
      </w:r>
      <w:r w:rsidR="00A63730">
        <w:rPr>
          <w:rFonts w:ascii="Times New Roman" w:eastAsia="Times New Roman" w:hAnsi="Times New Roman" w:cs="Times New Roman"/>
          <w:b/>
          <w:lang w:eastAsia="pl-PL"/>
        </w:rPr>
        <w:t>4</w:t>
      </w:r>
      <w:r w:rsidR="00AA5226">
        <w:rPr>
          <w:rFonts w:ascii="Times New Roman" w:eastAsia="Times New Roman" w:hAnsi="Times New Roman" w:cs="Times New Roman"/>
          <w:b/>
          <w:lang w:eastAsia="pl-PL"/>
        </w:rPr>
        <w:t>**  tygodni</w:t>
      </w:r>
      <w:r w:rsidR="00F56745">
        <w:rPr>
          <w:rFonts w:ascii="Times New Roman" w:eastAsia="Times New Roman" w:hAnsi="Times New Roman" w:cs="Times New Roman"/>
          <w:lang w:eastAsia="pl-PL"/>
        </w:rPr>
        <w:t xml:space="preserve"> </w:t>
      </w:r>
      <w:r w:rsidRPr="00D221EA">
        <w:rPr>
          <w:rFonts w:ascii="Times New Roman" w:eastAsia="Times New Roman" w:hAnsi="Times New Roman" w:cs="Times New Roman"/>
          <w:lang w:eastAsia="pl-PL"/>
        </w:rPr>
        <w:t xml:space="preserve">od otrzymania zamówienia, drogą faksową lub </w:t>
      </w:r>
      <w:r w:rsidRPr="0056705D">
        <w:rPr>
          <w:rFonts w:ascii="Times New Roman" w:eastAsia="Times New Roman" w:hAnsi="Times New Roman" w:cs="Times New Roman"/>
          <w:sz w:val="24"/>
          <w:szCs w:val="24"/>
          <w:lang w:eastAsia="pl-PL"/>
        </w:rPr>
        <w:t>elektroniczną</w:t>
      </w:r>
      <w:r w:rsidR="00AA5226" w:rsidRPr="00AA5226">
        <w:rPr>
          <w:rFonts w:ascii="Times New Roman" w:eastAsia="Times New Roman" w:hAnsi="Times New Roman" w:cs="Times New Roman"/>
          <w:sz w:val="24"/>
          <w:szCs w:val="24"/>
          <w:lang w:eastAsia="pl-PL"/>
        </w:rPr>
        <w:t xml:space="preserve"> w czasie kontaktowym tj. od godz. 8:00 do godz. 14:00. </w:t>
      </w:r>
    </w:p>
    <w:p w:rsidR="00AA5226" w:rsidRPr="00AA5226" w:rsidRDefault="00AA5226" w:rsidP="00AA5226">
      <w:pPr>
        <w:numPr>
          <w:ilvl w:val="0"/>
          <w:numId w:val="29"/>
        </w:numPr>
        <w:spacing w:after="0" w:line="240" w:lineRule="auto"/>
        <w:ind w:left="1418" w:hanging="284"/>
        <w:rPr>
          <w:rFonts w:ascii="Times New Roman" w:eastAsia="Times New Roman" w:hAnsi="Times New Roman" w:cs="Times New Roman"/>
          <w:sz w:val="24"/>
          <w:szCs w:val="24"/>
          <w:lang w:eastAsia="pl-PL"/>
        </w:rPr>
      </w:pPr>
      <w:r w:rsidRPr="00AA5226">
        <w:rPr>
          <w:rFonts w:ascii="Times New Roman" w:eastAsia="Times New Roman" w:hAnsi="Times New Roman" w:cs="Times New Roman"/>
          <w:sz w:val="24"/>
          <w:szCs w:val="24"/>
          <w:lang w:eastAsia="pl-PL"/>
        </w:rPr>
        <w:t xml:space="preserve">Akceptujemy, że  płatność za  przedmiot umowy będzie dokonywana w terminie do  </w:t>
      </w:r>
      <w:r w:rsidRPr="00AA5226">
        <w:rPr>
          <w:rFonts w:ascii="Times New Roman" w:eastAsia="Times New Roman" w:hAnsi="Times New Roman" w:cs="Times New Roman"/>
          <w:b/>
          <w:sz w:val="24"/>
          <w:szCs w:val="24"/>
          <w:lang w:eastAsia="pl-PL"/>
        </w:rPr>
        <w:t>30 dni</w:t>
      </w:r>
      <w:r w:rsidRPr="00AA5226">
        <w:rPr>
          <w:rFonts w:ascii="Times New Roman" w:eastAsia="Times New Roman" w:hAnsi="Times New Roman" w:cs="Times New Roman"/>
          <w:sz w:val="24"/>
          <w:szCs w:val="24"/>
          <w:lang w:eastAsia="pl-PL"/>
        </w:rPr>
        <w:t>,  od  daty doręczenia  do Zamawiającego przez Wykonawcę prawidłowo wystawionej faktury za zrealizowaną dostawę cząstkową z uwzględnieniem ilości i cen jednostkowych."</w:t>
      </w:r>
    </w:p>
    <w:p w:rsidR="0056705D" w:rsidRPr="00AA5226" w:rsidRDefault="0056705D" w:rsidP="0056705D">
      <w:pPr>
        <w:spacing w:after="0" w:line="240" w:lineRule="auto"/>
        <w:rPr>
          <w:rFonts w:ascii="Times New Roman" w:eastAsia="Times New Roman" w:hAnsi="Times New Roman" w:cs="Times New Roman"/>
          <w:i/>
          <w:color w:val="000080"/>
          <w:sz w:val="24"/>
          <w:szCs w:val="24"/>
          <w:u w:val="single"/>
          <w:lang w:eastAsia="pl-PL"/>
        </w:rPr>
      </w:pPr>
      <w:r w:rsidRPr="00AA5226">
        <w:rPr>
          <w:rFonts w:ascii="Times New Roman" w:eastAsia="Times New Roman" w:hAnsi="Times New Roman" w:cs="Times New Roman"/>
          <w:i/>
          <w:color w:val="000080"/>
          <w:sz w:val="24"/>
          <w:szCs w:val="24"/>
          <w:u w:val="single"/>
          <w:lang w:eastAsia="pl-PL"/>
        </w:rPr>
        <w:t>** zaznaczyć właściwe</w:t>
      </w:r>
    </w:p>
    <w:p w:rsidR="00D221EA" w:rsidRDefault="00D221EA" w:rsidP="0056705D">
      <w:pPr>
        <w:spacing w:after="0" w:line="240" w:lineRule="auto"/>
        <w:ind w:left="568"/>
        <w:jc w:val="both"/>
        <w:rPr>
          <w:rFonts w:ascii="Times New Roman" w:eastAsia="Times New Roman" w:hAnsi="Times New Roman" w:cs="Times New Roman"/>
          <w:lang w:eastAsia="pl-PL"/>
        </w:rPr>
      </w:pPr>
    </w:p>
    <w:p w:rsidR="00676B93" w:rsidRDefault="00AA5226" w:rsidP="0056705D">
      <w:pPr>
        <w:pStyle w:val="Akapitzlist"/>
        <w:numPr>
          <w:ilvl w:val="3"/>
          <w:numId w:val="2"/>
        </w:numPr>
        <w:tabs>
          <w:tab w:val="clear" w:pos="2880"/>
          <w:tab w:val="num" w:pos="284"/>
        </w:tabs>
        <w:ind w:left="284" w:hanging="284"/>
        <w:jc w:val="both"/>
        <w:rPr>
          <w:sz w:val="24"/>
          <w:szCs w:val="24"/>
        </w:rPr>
      </w:pPr>
      <w:r w:rsidRPr="001C6EA6">
        <w:rPr>
          <w:sz w:val="24"/>
          <w:szCs w:val="24"/>
        </w:rPr>
        <w:t>Zobowiązujemy się do dostawy „przedmiotu umowy”</w:t>
      </w:r>
      <w:r w:rsidR="00CF62D8">
        <w:rPr>
          <w:sz w:val="24"/>
          <w:szCs w:val="24"/>
        </w:rPr>
        <w:t xml:space="preserve"> </w:t>
      </w:r>
      <w:r w:rsidRPr="001C6EA6">
        <w:rPr>
          <w:sz w:val="24"/>
          <w:szCs w:val="24"/>
        </w:rPr>
        <w:t>zgodnie z potrzebami Zamawiającego do oznaczonego miejsca wykonania  tj. do Głównego Instytutu Górnictwa, 40-166 Katowice, rampa główna (wjazd od ulicy Korfantego 79 )  Budynek CCTW</w:t>
      </w:r>
      <w:r w:rsidR="001C6EA6">
        <w:rPr>
          <w:sz w:val="24"/>
          <w:szCs w:val="24"/>
        </w:rPr>
        <w:t xml:space="preserve">.   </w:t>
      </w:r>
    </w:p>
    <w:p w:rsidR="00AA5226" w:rsidRPr="001C6EA6" w:rsidRDefault="00CF62D8" w:rsidP="0056705D">
      <w:pPr>
        <w:pStyle w:val="Akapitzlist"/>
        <w:numPr>
          <w:ilvl w:val="3"/>
          <w:numId w:val="2"/>
        </w:numPr>
        <w:tabs>
          <w:tab w:val="clear" w:pos="2880"/>
          <w:tab w:val="num" w:pos="284"/>
        </w:tabs>
        <w:ind w:left="284" w:hanging="284"/>
        <w:jc w:val="both"/>
        <w:rPr>
          <w:sz w:val="24"/>
          <w:szCs w:val="24"/>
        </w:rPr>
      </w:pPr>
      <w:r>
        <w:rPr>
          <w:sz w:val="24"/>
          <w:szCs w:val="24"/>
        </w:rPr>
        <w:t>Każdorazowo wraz z dostawą</w:t>
      </w:r>
      <w:r w:rsidR="006A26E1">
        <w:rPr>
          <w:sz w:val="24"/>
          <w:szCs w:val="24"/>
        </w:rPr>
        <w:t xml:space="preserve"> certyfikowanych roztworów</w:t>
      </w:r>
      <w:r>
        <w:rPr>
          <w:sz w:val="24"/>
          <w:szCs w:val="24"/>
        </w:rPr>
        <w:t xml:space="preserve"> dostarczymy </w:t>
      </w:r>
      <w:r w:rsidR="006A26E1">
        <w:rPr>
          <w:sz w:val="24"/>
          <w:szCs w:val="24"/>
        </w:rPr>
        <w:t>certyfikat z nawiązaniem do wzorca wyższego rzędu wystawiony przez laboratorium akredytowane wg wymagań normy</w:t>
      </w:r>
      <w:r w:rsidR="00676B93">
        <w:rPr>
          <w:sz w:val="24"/>
          <w:szCs w:val="24"/>
        </w:rPr>
        <w:t xml:space="preserve"> ISO GUIDE 34 lub ISO</w:t>
      </w:r>
      <w:r w:rsidR="006A26E1">
        <w:rPr>
          <w:sz w:val="24"/>
          <w:szCs w:val="24"/>
        </w:rPr>
        <w:t xml:space="preserve"> 17025, jeśli taki wymóg jest w opisie przedmiotu zamówienia. </w:t>
      </w:r>
    </w:p>
    <w:p w:rsidR="00AA5226" w:rsidRPr="001C6EA6" w:rsidRDefault="00AA5226" w:rsidP="0056705D">
      <w:pPr>
        <w:pStyle w:val="Akapitzlist"/>
        <w:numPr>
          <w:ilvl w:val="3"/>
          <w:numId w:val="2"/>
        </w:numPr>
        <w:tabs>
          <w:tab w:val="clear" w:pos="2880"/>
          <w:tab w:val="num" w:pos="284"/>
        </w:tabs>
        <w:ind w:left="284" w:hanging="284"/>
        <w:jc w:val="both"/>
        <w:rPr>
          <w:sz w:val="24"/>
          <w:szCs w:val="24"/>
        </w:rPr>
      </w:pPr>
      <w:r w:rsidRPr="001C6EA6">
        <w:rPr>
          <w:sz w:val="24"/>
          <w:szCs w:val="24"/>
        </w:rPr>
        <w:t>Oświadczamy, że akceptujemy prawo Zamawiającego do realizacji zamówień w ilościach uzależnionych od rzeczywistych potrzeb oraz do ograniczenia zamówienia w zakresie ilościowym i rzeczowym, co nie jest odstąpieniem  od umowy nawet w części. Nie możemy tego tytułu wystąpić z roszczeniami w stosunku do Zamawiającego.</w:t>
      </w:r>
    </w:p>
    <w:p w:rsidR="00662223" w:rsidRPr="00DA2945" w:rsidRDefault="00662223" w:rsidP="00662223">
      <w:pPr>
        <w:pStyle w:val="Bezodstpw"/>
        <w:ind w:left="284" w:hanging="284"/>
        <w:jc w:val="both"/>
        <w:rPr>
          <w:szCs w:val="24"/>
        </w:rPr>
      </w:pPr>
      <w:r w:rsidRPr="00662223">
        <w:rPr>
          <w:b/>
          <w:szCs w:val="24"/>
        </w:rPr>
        <w:t>7</w:t>
      </w:r>
      <w:r>
        <w:rPr>
          <w:szCs w:val="24"/>
        </w:rPr>
        <w:t xml:space="preserve">. </w:t>
      </w:r>
      <w:r w:rsidR="00AA5226" w:rsidRPr="00662223">
        <w:rPr>
          <w:szCs w:val="24"/>
        </w:rPr>
        <w:t xml:space="preserve">Zapewniamy  gwarancję i rękojmię </w:t>
      </w:r>
      <w:r>
        <w:t>zgodnie z wymaganiami Zamawiającego określonymi w Opisie Przedmiotu Zamówienia. G</w:t>
      </w:r>
      <w:r w:rsidRPr="00F33D31">
        <w:t>warancja    na  materiały eksploatacyjne dotyczy wad produkcyjnych lub otrzymania towaru uszkodzonego</w:t>
      </w:r>
      <w:r>
        <w:t xml:space="preserve"> i będzie realizowana</w:t>
      </w:r>
      <w:r w:rsidRPr="00F33D31">
        <w:t xml:space="preserve">  na podstawie wystawionej faktury.</w:t>
      </w:r>
      <w:r>
        <w:t xml:space="preserve"> U</w:t>
      </w:r>
      <w:r w:rsidRPr="0075704C">
        <w:rPr>
          <w:szCs w:val="24"/>
        </w:rPr>
        <w:t>zupełnieni</w:t>
      </w:r>
      <w:r>
        <w:rPr>
          <w:szCs w:val="24"/>
        </w:rPr>
        <w:t>e</w:t>
      </w:r>
      <w:r w:rsidRPr="0075704C">
        <w:rPr>
          <w:szCs w:val="24"/>
        </w:rPr>
        <w:t xml:space="preserve"> ilościowe lub wymian</w:t>
      </w:r>
      <w:r>
        <w:rPr>
          <w:szCs w:val="24"/>
        </w:rPr>
        <w:t>a</w:t>
      </w:r>
      <w:r w:rsidRPr="0075704C">
        <w:rPr>
          <w:szCs w:val="24"/>
        </w:rPr>
        <w:t xml:space="preserve"> wadliwego produktu na pozbawiony wad</w:t>
      </w:r>
      <w:r>
        <w:rPr>
          <w:szCs w:val="24"/>
        </w:rPr>
        <w:t xml:space="preserve"> nastąpi </w:t>
      </w:r>
      <w:r w:rsidRPr="0075704C">
        <w:rPr>
          <w:szCs w:val="24"/>
        </w:rPr>
        <w:t xml:space="preserve"> w </w:t>
      </w:r>
      <w:r w:rsidRPr="00662223">
        <w:rPr>
          <w:szCs w:val="24"/>
        </w:rPr>
        <w:t xml:space="preserve">terminie </w:t>
      </w:r>
      <w:r w:rsidRPr="00662223">
        <w:rPr>
          <w:szCs w:val="24"/>
          <w:u w:val="single"/>
        </w:rPr>
        <w:t xml:space="preserve"> do 5 dni roboczych</w:t>
      </w:r>
      <w:r w:rsidRPr="0075704C">
        <w:rPr>
          <w:szCs w:val="24"/>
        </w:rPr>
        <w:t xml:space="preserve"> od daty zgłoszenia reklamacji.</w:t>
      </w:r>
      <w:r>
        <w:rPr>
          <w:szCs w:val="24"/>
        </w:rPr>
        <w:t xml:space="preserve"> </w:t>
      </w:r>
      <w:r w:rsidRPr="00F33D31">
        <w:t>Data wystawienia faktury nie może być wcześniejsza niż data realizacji dostawy,  której   ta faktura dotyczy. Okres ważności odczynników nie może być krótszy niż termin jest wskazany w opisie przedmiotu zamówienia</w:t>
      </w:r>
      <w:r>
        <w:t>.</w:t>
      </w:r>
    </w:p>
    <w:p w:rsidR="00662223" w:rsidRDefault="00662223" w:rsidP="00AA5226">
      <w:pPr>
        <w:spacing w:after="0" w:line="240" w:lineRule="auto"/>
        <w:jc w:val="both"/>
        <w:rPr>
          <w:rFonts w:ascii="Times New Roman" w:eastAsia="Times New Roman" w:hAnsi="Times New Roman" w:cs="Times New Roman"/>
          <w:sz w:val="20"/>
          <w:szCs w:val="20"/>
          <w:lang w:eastAsia="pl-PL"/>
        </w:rPr>
      </w:pPr>
    </w:p>
    <w:p w:rsidR="00D221EA" w:rsidRPr="00D221EA" w:rsidRDefault="0075704C"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D221EA" w:rsidRPr="00D221EA">
        <w:rPr>
          <w:rFonts w:ascii="Times New Roman" w:eastAsia="Calibri" w:hAnsi="Times New Roman" w:cs="Times New Roman"/>
          <w:b/>
          <w:bCs/>
          <w:color w:val="000000"/>
          <w:lang w:eastAsia="pl-PL"/>
        </w:rPr>
        <w:t xml:space="preserve">. </w:t>
      </w:r>
      <w:r w:rsidR="00D221EA" w:rsidRPr="00D221EA">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D221EA" w:rsidRPr="00D221EA" w:rsidRDefault="00D221EA" w:rsidP="00D221EA">
      <w:pPr>
        <w:spacing w:after="0" w:line="240" w:lineRule="auto"/>
        <w:jc w:val="both"/>
        <w:rPr>
          <w:rFonts w:ascii="Times New Roman" w:eastAsia="Calibri" w:hAnsi="Times New Roman" w:cs="Times New Roman"/>
          <w:bCs/>
          <w:color w:val="000000"/>
          <w:lang w:eastAsia="pl-PL"/>
        </w:rPr>
      </w:pPr>
    </w:p>
    <w:p w:rsidR="00D221EA" w:rsidRPr="00D221EA" w:rsidRDefault="0075704C"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9</w:t>
      </w:r>
      <w:r w:rsidR="00D221EA" w:rsidRPr="00D221EA">
        <w:rPr>
          <w:rFonts w:ascii="Times New Roman" w:eastAsia="Calibri" w:hAnsi="Times New Roman" w:cs="Times New Roman"/>
          <w:b/>
          <w:bCs/>
          <w:color w:val="000000"/>
          <w:lang w:eastAsia="pl-PL"/>
        </w:rPr>
        <w:t xml:space="preserve">. </w:t>
      </w:r>
      <w:r w:rsidR="00D221EA" w:rsidRPr="00D221EA">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662223" w:rsidRDefault="00662223"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662223" w:rsidRPr="00D221EA" w:rsidRDefault="00662223"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D221EA" w:rsidRPr="00D221EA" w:rsidRDefault="0075704C"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10</w:t>
      </w:r>
      <w:r w:rsidR="00D221EA" w:rsidRPr="00D221EA">
        <w:rPr>
          <w:rFonts w:ascii="Times New Roman" w:eastAsia="Calibri" w:hAnsi="Times New Roman" w:cs="Times New Roman"/>
          <w:b/>
          <w:bCs/>
          <w:color w:val="000000"/>
          <w:lang w:eastAsia="pl-PL"/>
        </w:rPr>
        <w:t>.</w:t>
      </w:r>
      <w:r w:rsidR="00D221EA" w:rsidRPr="00D221EA">
        <w:rPr>
          <w:rFonts w:ascii="Times New Roman" w:eastAsia="Calibri" w:hAnsi="Times New Roman" w:cs="Times New Roman"/>
          <w:bCs/>
          <w:color w:val="000000"/>
          <w:lang w:eastAsia="pl-PL"/>
        </w:rPr>
        <w:t xml:space="preserve"> </w:t>
      </w:r>
      <w:r w:rsidR="00D221EA" w:rsidRPr="00D221EA">
        <w:rPr>
          <w:rFonts w:ascii="Times New Roman" w:eastAsia="Calibri" w:hAnsi="Times New Roman" w:cs="Times New Roman"/>
          <w:bCs/>
          <w:color w:val="000000"/>
          <w:lang w:eastAsia="pl-PL"/>
        </w:rPr>
        <w:tab/>
        <w:t>Oświadczamy, że niżej wymienione części zamówienia zostaną powierzone podwykonawcom:</w:t>
      </w:r>
    </w:p>
    <w:p w:rsidR="00D221EA" w:rsidRPr="00D221EA" w:rsidRDefault="00D221EA" w:rsidP="00D221EA">
      <w:pPr>
        <w:spacing w:after="0" w:line="240" w:lineRule="auto"/>
        <w:rPr>
          <w:rFonts w:ascii="Times New Roman" w:eastAsia="Calibri" w:hAnsi="Times New Roman" w:cs="Times New Roman"/>
          <w:bCs/>
          <w:color w:val="000000"/>
          <w:lang w:eastAsia="pl-PL"/>
        </w:rPr>
      </w:pP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rPr>
          <w:rFonts w:ascii="Times New Roman" w:eastAsia="Calibri" w:hAnsi="Times New Roman" w:cs="Times New Roman"/>
          <w:bCs/>
          <w:color w:val="000000"/>
          <w:lang w:eastAsia="pl-PL"/>
        </w:rPr>
      </w:pP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jc w:val="center"/>
        <w:rPr>
          <w:rFonts w:ascii="Times New Roman" w:eastAsia="Calibri" w:hAnsi="Times New Roman" w:cs="Times New Roman"/>
          <w:bCs/>
          <w:color w:val="000000"/>
          <w:sz w:val="20"/>
          <w:lang w:eastAsia="pl-PL"/>
        </w:rPr>
      </w:pPr>
      <w:r w:rsidRPr="00D221EA">
        <w:rPr>
          <w:rFonts w:ascii="Times New Roman" w:eastAsia="Calibri" w:hAnsi="Times New Roman" w:cs="Times New Roman"/>
          <w:bCs/>
          <w:color w:val="000000"/>
          <w:sz w:val="20"/>
          <w:lang w:eastAsia="pl-PL"/>
        </w:rPr>
        <w:t>/ nazwa część zamówienia /</w:t>
      </w:r>
    </w:p>
    <w:p w:rsidR="00D221EA" w:rsidRPr="00D221EA" w:rsidRDefault="00D221EA" w:rsidP="00D221EA">
      <w:pPr>
        <w:spacing w:after="0" w:line="240" w:lineRule="auto"/>
        <w:rPr>
          <w:rFonts w:ascii="Times New Roman" w:eastAsia="Calibri" w:hAnsi="Times New Roman" w:cs="Times New Roman"/>
          <w:bCs/>
          <w:color w:val="000000"/>
          <w:lang w:eastAsia="pl-PL"/>
        </w:rPr>
      </w:pPr>
    </w:p>
    <w:p w:rsidR="00D221EA" w:rsidRPr="00D221EA" w:rsidRDefault="0056705D"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1</w:t>
      </w:r>
      <w:r w:rsidR="0075704C">
        <w:rPr>
          <w:rFonts w:ascii="Times New Roman" w:eastAsia="Calibri" w:hAnsi="Times New Roman" w:cs="Times New Roman"/>
          <w:b/>
          <w:bCs/>
          <w:color w:val="000000"/>
          <w:lang w:eastAsia="pl-PL"/>
        </w:rPr>
        <w:t>1</w:t>
      </w:r>
      <w:r w:rsidR="00D221EA" w:rsidRPr="00D221EA">
        <w:rPr>
          <w:rFonts w:ascii="Times New Roman" w:eastAsia="Calibri" w:hAnsi="Times New Roman" w:cs="Times New Roman"/>
          <w:b/>
          <w:bCs/>
          <w:color w:val="000000"/>
          <w:lang w:eastAsia="pl-PL"/>
        </w:rPr>
        <w:t>.</w:t>
      </w:r>
      <w:r w:rsidR="00D221EA" w:rsidRPr="00D221EA">
        <w:rPr>
          <w:rFonts w:ascii="Times New Roman" w:eastAsia="Calibri" w:hAnsi="Times New Roman" w:cs="Times New Roman"/>
          <w:bCs/>
          <w:color w:val="000000"/>
          <w:lang w:eastAsia="pl-PL"/>
        </w:rPr>
        <w:t xml:space="preserve"> </w:t>
      </w:r>
      <w:r w:rsidR="00D221EA" w:rsidRPr="00D221EA">
        <w:rPr>
          <w:rFonts w:ascii="Times New Roman" w:eastAsia="Calibri" w:hAnsi="Times New Roman" w:cs="Times New Roman"/>
          <w:bCs/>
          <w:color w:val="000000"/>
          <w:lang w:eastAsia="pl-PL"/>
        </w:rPr>
        <w:tab/>
        <w:t>Oświadczamy, że niżej wyszczególnieni Wykonawcy będą wspólnie ubiegać się o udzielenie zamówienia:</w:t>
      </w:r>
    </w:p>
    <w:p w:rsidR="00D221EA" w:rsidRPr="00D221EA" w:rsidRDefault="00D221EA" w:rsidP="00D221EA">
      <w:pPr>
        <w:autoSpaceDE w:val="0"/>
        <w:autoSpaceDN w:val="0"/>
        <w:adjustRightInd w:val="0"/>
        <w:spacing w:after="0" w:line="240" w:lineRule="auto"/>
        <w:ind w:left="360"/>
        <w:rPr>
          <w:rFonts w:ascii="Times New Roman" w:eastAsia="Times New Roman" w:hAnsi="Times New Roman" w:cs="Times New Roman"/>
          <w:iCs/>
          <w:sz w:val="20"/>
          <w:szCs w:val="20"/>
          <w:u w:val="single"/>
          <w:lang w:eastAsia="pl-PL"/>
        </w:rPr>
      </w:pPr>
      <w:r w:rsidRPr="00D221EA">
        <w:rPr>
          <w:rFonts w:ascii="Times New Roman" w:eastAsia="Times New Roman" w:hAnsi="Times New Roman" w:cs="Times New Roman"/>
          <w:iCs/>
          <w:sz w:val="20"/>
          <w:szCs w:val="20"/>
          <w:u w:val="single"/>
          <w:lang w:eastAsia="pl-PL"/>
        </w:rPr>
        <w:t xml:space="preserve">Lp. </w:t>
      </w:r>
      <w:r w:rsidRPr="00D221EA">
        <w:rPr>
          <w:rFonts w:ascii="Times New Roman" w:eastAsia="Times New Roman" w:hAnsi="Times New Roman" w:cs="Times New Roman"/>
          <w:iCs/>
          <w:sz w:val="20"/>
          <w:szCs w:val="20"/>
          <w:u w:val="single"/>
          <w:lang w:eastAsia="pl-PL"/>
        </w:rPr>
        <w:tab/>
      </w:r>
      <w:r w:rsidRPr="00D221EA">
        <w:rPr>
          <w:rFonts w:ascii="Times New Roman" w:eastAsia="Times New Roman" w:hAnsi="Times New Roman" w:cs="Times New Roman"/>
          <w:iCs/>
          <w:sz w:val="20"/>
          <w:szCs w:val="20"/>
          <w:lang w:eastAsia="pl-PL"/>
        </w:rPr>
        <w:tab/>
      </w:r>
      <w:r w:rsidRPr="00D221EA">
        <w:rPr>
          <w:rFonts w:ascii="Times New Roman" w:eastAsia="Times New Roman" w:hAnsi="Times New Roman" w:cs="Times New Roman"/>
          <w:iCs/>
          <w:sz w:val="20"/>
          <w:szCs w:val="20"/>
          <w:u w:val="single"/>
          <w:lang w:eastAsia="pl-PL"/>
        </w:rPr>
        <w:t>Nazwa i adres Wykonawcy</w:t>
      </w:r>
      <w:r w:rsidRPr="00D221EA">
        <w:rPr>
          <w:rFonts w:ascii="Times New Roman" w:eastAsia="Times New Roman" w:hAnsi="Times New Roman" w:cs="Times New Roman"/>
          <w:iCs/>
          <w:sz w:val="20"/>
          <w:szCs w:val="20"/>
          <w:lang w:eastAsia="pl-PL"/>
        </w:rPr>
        <w:tab/>
      </w:r>
      <w:r w:rsidRPr="00D221EA">
        <w:rPr>
          <w:rFonts w:ascii="Times New Roman" w:eastAsia="Times New Roman" w:hAnsi="Times New Roman" w:cs="Times New Roman"/>
          <w:iCs/>
          <w:sz w:val="20"/>
          <w:szCs w:val="20"/>
          <w:lang w:eastAsia="pl-PL"/>
        </w:rPr>
        <w:tab/>
      </w:r>
      <w:r w:rsidRPr="00D221EA">
        <w:rPr>
          <w:rFonts w:ascii="Times New Roman" w:eastAsia="Times New Roman" w:hAnsi="Times New Roman" w:cs="Times New Roman"/>
          <w:iCs/>
          <w:sz w:val="20"/>
          <w:szCs w:val="20"/>
          <w:u w:val="single"/>
          <w:lang w:eastAsia="pl-PL"/>
        </w:rPr>
        <w:t>Zakres zamówienia wykonywanego</w:t>
      </w:r>
    </w:p>
    <w:p w:rsidR="00D221EA" w:rsidRPr="00D221EA" w:rsidRDefault="00D221EA" w:rsidP="00D221EA">
      <w:pPr>
        <w:autoSpaceDE w:val="0"/>
        <w:autoSpaceDN w:val="0"/>
        <w:adjustRightInd w:val="0"/>
        <w:ind w:left="4248" w:firstLine="708"/>
        <w:rPr>
          <w:rFonts w:ascii="Times New Roman" w:eastAsia="Calibri" w:hAnsi="Times New Roman" w:cs="Times New Roman"/>
          <w:iCs/>
          <w:sz w:val="20"/>
          <w:szCs w:val="20"/>
          <w:u w:val="single"/>
        </w:rPr>
      </w:pPr>
      <w:r w:rsidRPr="00D221EA">
        <w:rPr>
          <w:rFonts w:ascii="Times New Roman" w:eastAsia="Calibri" w:hAnsi="Times New Roman" w:cs="Times New Roman"/>
          <w:iCs/>
          <w:sz w:val="20"/>
          <w:szCs w:val="20"/>
          <w:u w:val="single"/>
        </w:rPr>
        <w:t>przez poszczególnych Wykonawców</w:t>
      </w:r>
    </w:p>
    <w:p w:rsidR="00D221EA" w:rsidRPr="00D221EA" w:rsidRDefault="00D221EA" w:rsidP="00D221EA">
      <w:pPr>
        <w:autoSpaceDE w:val="0"/>
        <w:autoSpaceDN w:val="0"/>
        <w:adjustRightInd w:val="0"/>
        <w:spacing w:after="0" w:line="240" w:lineRule="auto"/>
        <w:ind w:left="360"/>
        <w:rPr>
          <w:rFonts w:ascii="Times New Roman" w:eastAsia="Times New Roman" w:hAnsi="Times New Roman" w:cs="Times New Roman"/>
          <w:sz w:val="20"/>
          <w:szCs w:val="20"/>
          <w:lang w:eastAsia="pl-PL"/>
        </w:rPr>
      </w:pPr>
      <w:r w:rsidRPr="00D221EA">
        <w:rPr>
          <w:rFonts w:ascii="Times New Roman" w:eastAsia="Times New Roman" w:hAnsi="Times New Roman" w:cs="Times New Roman"/>
          <w:sz w:val="20"/>
          <w:szCs w:val="20"/>
          <w:lang w:eastAsia="pl-PL"/>
        </w:rPr>
        <w:lastRenderedPageBreak/>
        <w:t>1.  ……………………………………………</w:t>
      </w:r>
      <w:r w:rsidRPr="00D221EA">
        <w:rPr>
          <w:rFonts w:ascii="Times New Roman" w:eastAsia="Times New Roman" w:hAnsi="Times New Roman" w:cs="Times New Roman"/>
          <w:sz w:val="20"/>
          <w:szCs w:val="20"/>
          <w:lang w:eastAsia="pl-PL"/>
        </w:rPr>
        <w:tab/>
      </w:r>
      <w:r w:rsidRPr="00D221EA">
        <w:rPr>
          <w:rFonts w:ascii="Times New Roman" w:eastAsia="Times New Roman" w:hAnsi="Times New Roman" w:cs="Times New Roman"/>
          <w:sz w:val="20"/>
          <w:szCs w:val="20"/>
          <w:lang w:eastAsia="pl-PL"/>
        </w:rPr>
        <w:tab/>
        <w:t>……………………………………….</w:t>
      </w:r>
    </w:p>
    <w:p w:rsidR="00D221EA" w:rsidRPr="00D221EA" w:rsidRDefault="00D221EA" w:rsidP="00D221EA">
      <w:pPr>
        <w:spacing w:after="0" w:line="240" w:lineRule="auto"/>
        <w:rPr>
          <w:rFonts w:ascii="Times New Roman" w:eastAsia="Calibri" w:hAnsi="Times New Roman" w:cs="Times New Roman"/>
          <w:bCs/>
          <w:color w:val="000000"/>
          <w:lang w:eastAsia="pl-PL"/>
        </w:rPr>
      </w:pPr>
    </w:p>
    <w:p w:rsidR="00D221EA" w:rsidRPr="00D221EA"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r w:rsidRPr="00D221EA">
        <w:rPr>
          <w:rFonts w:ascii="Times New Roman" w:eastAsia="Calibri" w:hAnsi="Times New Roman" w:cs="Times New Roman"/>
          <w:b/>
          <w:bCs/>
          <w:color w:val="000000"/>
          <w:lang w:eastAsia="pl-PL"/>
        </w:rPr>
        <w:t>1</w:t>
      </w:r>
      <w:r w:rsidR="0075704C">
        <w:rPr>
          <w:rFonts w:ascii="Times New Roman" w:eastAsia="Calibri" w:hAnsi="Times New Roman" w:cs="Times New Roman"/>
          <w:b/>
          <w:bCs/>
          <w:color w:val="000000"/>
          <w:lang w:eastAsia="pl-PL"/>
        </w:rPr>
        <w:t>2</w:t>
      </w:r>
      <w:r w:rsidRPr="00D221EA">
        <w:rPr>
          <w:rFonts w:ascii="Times New Roman" w:eastAsia="Calibri" w:hAnsi="Times New Roman" w:cs="Times New Roman"/>
          <w:b/>
          <w:bCs/>
          <w:color w:val="000000"/>
          <w:lang w:eastAsia="pl-PL"/>
        </w:rPr>
        <w:t>.</w:t>
      </w:r>
      <w:r w:rsidRPr="00D221EA">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D221EA" w:rsidRPr="00D221EA"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p>
    <w:p w:rsidR="00D221EA" w:rsidRPr="00D221EA" w:rsidRDefault="00D221EA" w:rsidP="00D221EA">
      <w:pPr>
        <w:spacing w:after="0" w:line="240" w:lineRule="auto"/>
        <w:rPr>
          <w:rFonts w:ascii="Times New Roman" w:eastAsia="Calibri" w:hAnsi="Times New Roman" w:cs="Times New Roman"/>
          <w:bCs/>
          <w:color w:val="000000"/>
          <w:lang w:eastAsia="pl-PL"/>
        </w:rPr>
      </w:pPr>
      <w:r w:rsidRPr="00D221EA">
        <w:rPr>
          <w:rFonts w:ascii="Times New Roman" w:eastAsia="Calibri" w:hAnsi="Times New Roman" w:cs="Times New Roman"/>
          <w:bCs/>
          <w:color w:val="000000"/>
          <w:lang w:eastAsia="pl-PL"/>
        </w:rPr>
        <w:t>……………………………………………………………………………………………………………</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1</w:t>
      </w:r>
      <w:r w:rsidR="0075704C">
        <w:rPr>
          <w:rFonts w:ascii="Times New Roman" w:eastAsia="Times New Roman" w:hAnsi="Times New Roman" w:cs="Times New Roman"/>
          <w:b/>
          <w:lang w:eastAsia="pl-PL"/>
        </w:rPr>
        <w:t>3</w:t>
      </w:r>
      <w:r w:rsidRPr="00D221EA">
        <w:rPr>
          <w:rFonts w:ascii="Times New Roman" w:eastAsia="Times New Roman" w:hAnsi="Times New Roman" w:cs="Times New Roman"/>
          <w:b/>
          <w:lang w:eastAsia="pl-PL"/>
        </w:rPr>
        <w:t xml:space="preserve">.  WRAZ Z OFERTĄ </w:t>
      </w:r>
      <w:r w:rsidRPr="00D221EA">
        <w:rPr>
          <w:rFonts w:ascii="Times New Roman" w:eastAsia="Times New Roman" w:hAnsi="Times New Roman" w:cs="Times New Roman"/>
          <w:lang w:eastAsia="pl-PL"/>
        </w:rPr>
        <w:t>składamy następujące oświadczenia i dokumenty:</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D221EA">
        <w:rPr>
          <w:rFonts w:ascii="Times New Roman" w:eastAsia="Calibri" w:hAnsi="Times New Roman" w:cs="Times New Roman"/>
          <w:sz w:val="20"/>
        </w:rPr>
        <w:t>……………………………………………………………………………………………………</w:t>
      </w:r>
    </w:p>
    <w:p w:rsidR="00D221EA" w:rsidRP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D221EA">
        <w:rPr>
          <w:rFonts w:ascii="Times New Roman" w:eastAsia="Calibri" w:hAnsi="Times New Roman" w:cs="Times New Roman"/>
          <w:sz w:val="20"/>
        </w:rPr>
        <w:t>……………………………………………………………………………………………………</w:t>
      </w:r>
    </w:p>
    <w:p w:rsidR="00D221EA" w:rsidRPr="00D221EA" w:rsidRDefault="00D221EA" w:rsidP="00D221EA">
      <w:pPr>
        <w:spacing w:after="0" w:line="240" w:lineRule="auto"/>
        <w:jc w:val="center"/>
        <w:rPr>
          <w:rFonts w:ascii="Times New Roman" w:eastAsia="Calibri" w:hAnsi="Times New Roman" w:cs="Times New Roman"/>
          <w:b/>
        </w:rPr>
      </w:pPr>
    </w:p>
    <w:p w:rsidR="00D221EA" w:rsidRPr="00D221EA" w:rsidRDefault="00D221EA" w:rsidP="00D221EA">
      <w:pPr>
        <w:spacing w:after="0" w:line="240" w:lineRule="auto"/>
        <w:jc w:val="center"/>
        <w:rPr>
          <w:rFonts w:ascii="Times New Roman" w:eastAsia="Calibri" w:hAnsi="Times New Roman" w:cs="Times New Roman"/>
          <w:b/>
        </w:rPr>
      </w:pP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 xml:space="preserve">Oświadczamy, że zapoznaliśmy się ze Specyfikacją i nie wnosimy do niej zastrzeżeń oraz, </w:t>
      </w:r>
      <w:r w:rsidRPr="00D221EA">
        <w:rPr>
          <w:rFonts w:ascii="Times New Roman" w:eastAsia="Calibri" w:hAnsi="Times New Roman" w:cs="Times New Roman"/>
          <w:b/>
        </w:rPr>
        <w:br/>
        <w:t>że zdobyliśmy konieczną wiedzę do przygotowania oferty.</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tabs>
          <w:tab w:val="num" w:pos="1440"/>
        </w:tabs>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jc w:val="both"/>
        <w:rPr>
          <w:rFonts w:ascii="Times New Roman" w:eastAsia="Calibri" w:hAnsi="Times New Roman" w:cs="Times New Roman"/>
          <w:sz w:val="20"/>
        </w:rPr>
      </w:pPr>
      <w:r w:rsidRPr="00D221EA">
        <w:rPr>
          <w:rFonts w:ascii="Times New Roman" w:eastAsia="Calibri" w:hAnsi="Times New Roman" w:cs="Times New Roman"/>
          <w:sz w:val="20"/>
        </w:rPr>
        <w:t xml:space="preserve">       (miejscowość i data)</w:t>
      </w:r>
      <w:r w:rsidRPr="00D221EA">
        <w:rPr>
          <w:rFonts w:ascii="Times New Roman" w:eastAsia="Calibri" w:hAnsi="Times New Roman" w:cs="Times New Roman"/>
          <w:sz w:val="20"/>
        </w:rPr>
        <w:tab/>
      </w:r>
      <w:r w:rsidRPr="00D221EA">
        <w:rPr>
          <w:rFonts w:ascii="Times New Roman" w:eastAsia="Calibri" w:hAnsi="Times New Roman" w:cs="Times New Roman"/>
          <w:sz w:val="20"/>
        </w:rPr>
        <w:tab/>
      </w:r>
      <w:r w:rsidRPr="00D221EA">
        <w:rPr>
          <w:rFonts w:ascii="Times New Roman" w:eastAsia="Calibri" w:hAnsi="Times New Roman" w:cs="Times New Roman"/>
          <w:sz w:val="20"/>
        </w:rPr>
        <w:tab/>
      </w:r>
      <w:r w:rsidRPr="00D221EA">
        <w:rPr>
          <w:rFonts w:ascii="Times New Roman" w:eastAsia="Calibri" w:hAnsi="Times New Roman" w:cs="Times New Roman"/>
          <w:i/>
          <w:sz w:val="20"/>
        </w:rPr>
        <w:t xml:space="preserve">                                                     (podpis osoby uprawnionej)</w:t>
      </w: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1C6EA6" w:rsidRDefault="001C6EA6" w:rsidP="00D221EA">
      <w:pPr>
        <w:ind w:left="5246" w:firstLine="708"/>
        <w:jc w:val="right"/>
        <w:rPr>
          <w:rFonts w:ascii="Times New Roman" w:eastAsia="Calibri" w:hAnsi="Times New Roman" w:cs="Times New Roman"/>
          <w:b/>
        </w:rPr>
      </w:pPr>
    </w:p>
    <w:p w:rsidR="00F60108" w:rsidRDefault="00F60108" w:rsidP="00D221EA">
      <w:pPr>
        <w:ind w:left="5246" w:firstLine="708"/>
        <w:jc w:val="right"/>
        <w:rPr>
          <w:rFonts w:ascii="Times New Roman" w:eastAsia="Calibri" w:hAnsi="Times New Roman" w:cs="Times New Roman"/>
          <w:b/>
        </w:rPr>
      </w:pPr>
    </w:p>
    <w:p w:rsidR="00F60108" w:rsidRDefault="00F60108" w:rsidP="00D221EA">
      <w:pPr>
        <w:ind w:left="5246" w:firstLine="708"/>
        <w:jc w:val="right"/>
        <w:rPr>
          <w:rFonts w:ascii="Times New Roman" w:eastAsia="Calibri" w:hAnsi="Times New Roman" w:cs="Times New Roman"/>
          <w:b/>
        </w:rPr>
      </w:pPr>
    </w:p>
    <w:p w:rsidR="00F60108" w:rsidRDefault="00F60108" w:rsidP="00D221EA">
      <w:pPr>
        <w:ind w:left="5246" w:firstLine="708"/>
        <w:jc w:val="right"/>
        <w:rPr>
          <w:rFonts w:ascii="Times New Roman" w:eastAsia="Calibri" w:hAnsi="Times New Roman" w:cs="Times New Roman"/>
          <w:b/>
        </w:rPr>
      </w:pPr>
    </w:p>
    <w:p w:rsidR="00F60108" w:rsidRDefault="00F60108" w:rsidP="00D221EA">
      <w:pPr>
        <w:ind w:left="5246" w:firstLine="708"/>
        <w:jc w:val="right"/>
        <w:rPr>
          <w:rFonts w:ascii="Times New Roman" w:eastAsia="Calibri" w:hAnsi="Times New Roman" w:cs="Times New Roman"/>
          <w:b/>
        </w:rPr>
      </w:pPr>
    </w:p>
    <w:p w:rsidR="00F60108" w:rsidRDefault="00F60108" w:rsidP="00D221EA">
      <w:pPr>
        <w:ind w:left="5246" w:firstLine="708"/>
        <w:jc w:val="right"/>
        <w:rPr>
          <w:rFonts w:ascii="Times New Roman" w:eastAsia="Calibri" w:hAnsi="Times New Roman" w:cs="Times New Roman"/>
          <w:b/>
        </w:rPr>
      </w:pPr>
    </w:p>
    <w:p w:rsidR="00D221EA" w:rsidRPr="00D221EA" w:rsidRDefault="00D221EA" w:rsidP="00D221EA">
      <w:pPr>
        <w:ind w:left="5246" w:firstLine="708"/>
        <w:jc w:val="right"/>
        <w:rPr>
          <w:rFonts w:ascii="Times New Roman" w:eastAsia="Calibri" w:hAnsi="Times New Roman" w:cs="Times New Roman"/>
          <w:b/>
        </w:rPr>
      </w:pPr>
      <w:r w:rsidRPr="00D221EA">
        <w:rPr>
          <w:rFonts w:ascii="Times New Roman" w:eastAsia="Calibri" w:hAnsi="Times New Roman" w:cs="Times New Roman"/>
          <w:b/>
        </w:rPr>
        <w:lastRenderedPageBreak/>
        <w:t>Załącznik nr 2</w:t>
      </w:r>
    </w:p>
    <w:p w:rsidR="00D221EA" w:rsidRPr="00D221EA" w:rsidRDefault="00D221EA" w:rsidP="00D221EA">
      <w:pPr>
        <w:spacing w:after="0" w:line="240" w:lineRule="auto"/>
        <w:ind w:left="5246" w:firstLine="708"/>
        <w:rPr>
          <w:rFonts w:ascii="Times New Roman" w:eastAsia="Calibri" w:hAnsi="Times New Roman" w:cs="Times New Roman"/>
          <w:b/>
          <w:u w:val="single"/>
        </w:rPr>
      </w:pPr>
      <w:r w:rsidRPr="00D221EA">
        <w:rPr>
          <w:rFonts w:ascii="Times New Roman" w:eastAsia="Calibri" w:hAnsi="Times New Roman" w:cs="Times New Roman"/>
          <w:b/>
          <w:u w:val="single"/>
        </w:rPr>
        <w:t>Zamawiający:</w:t>
      </w:r>
    </w:p>
    <w:p w:rsidR="00D221EA" w:rsidRPr="00D221EA" w:rsidRDefault="00D221EA" w:rsidP="00D221EA">
      <w:pPr>
        <w:spacing w:after="0" w:line="240" w:lineRule="auto"/>
        <w:ind w:left="5954"/>
        <w:rPr>
          <w:rFonts w:ascii="Times New Roman" w:eastAsia="Calibri" w:hAnsi="Times New Roman" w:cs="Times New Roman"/>
        </w:rPr>
      </w:pPr>
      <w:r w:rsidRPr="00D221EA">
        <w:rPr>
          <w:rFonts w:ascii="Times New Roman" w:eastAsia="Calibri" w:hAnsi="Times New Roman" w:cs="Times New Roman"/>
        </w:rPr>
        <w:t>Główny Instytut Górnictwa</w:t>
      </w:r>
    </w:p>
    <w:p w:rsidR="00D221EA" w:rsidRPr="00D221EA" w:rsidRDefault="00D221EA" w:rsidP="00D221EA">
      <w:pPr>
        <w:spacing w:after="0" w:line="240" w:lineRule="auto"/>
        <w:ind w:left="5954"/>
        <w:rPr>
          <w:rFonts w:ascii="Times New Roman" w:eastAsia="Calibri" w:hAnsi="Times New Roman" w:cs="Times New Roman"/>
        </w:rPr>
      </w:pPr>
      <w:r w:rsidRPr="00D221EA">
        <w:rPr>
          <w:rFonts w:ascii="Times New Roman" w:eastAsia="Calibri" w:hAnsi="Times New Roman" w:cs="Times New Roman"/>
        </w:rPr>
        <w:t>Plac Gwarków 1</w:t>
      </w:r>
    </w:p>
    <w:p w:rsidR="00D221EA" w:rsidRPr="00D221EA" w:rsidRDefault="00D221EA" w:rsidP="00D221EA">
      <w:pPr>
        <w:spacing w:after="0" w:line="240" w:lineRule="auto"/>
        <w:ind w:left="5246" w:firstLine="708"/>
        <w:rPr>
          <w:rFonts w:ascii="Times New Roman" w:eastAsia="Calibri" w:hAnsi="Times New Roman" w:cs="Times New Roman"/>
        </w:rPr>
      </w:pPr>
      <w:r w:rsidRPr="00D221EA">
        <w:rPr>
          <w:rFonts w:ascii="Times New Roman" w:eastAsia="Calibri" w:hAnsi="Times New Roman" w:cs="Times New Roman"/>
        </w:rPr>
        <w:t>40-166 Katowice</w:t>
      </w:r>
    </w:p>
    <w:p w:rsidR="00D221EA" w:rsidRPr="00D221EA" w:rsidRDefault="00D221EA" w:rsidP="00D221EA">
      <w:pPr>
        <w:rPr>
          <w:rFonts w:ascii="Times New Roman" w:eastAsia="Calibri" w:hAnsi="Times New Roman" w:cs="Times New Roman"/>
          <w:b/>
        </w:rPr>
      </w:pPr>
      <w:r w:rsidRPr="00D221EA">
        <w:rPr>
          <w:rFonts w:ascii="Times New Roman" w:eastAsia="Calibri" w:hAnsi="Times New Roman" w:cs="Times New Roman"/>
          <w:b/>
        </w:rPr>
        <w:t>Wykonawca:</w:t>
      </w:r>
    </w:p>
    <w:p w:rsidR="00D221EA" w:rsidRPr="00D221EA" w:rsidRDefault="00D221EA" w:rsidP="00D221EA">
      <w:pPr>
        <w:spacing w:line="240" w:lineRule="auto"/>
        <w:ind w:right="5954"/>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spacing w:after="0" w:line="240" w:lineRule="auto"/>
        <w:ind w:right="5953"/>
        <w:rPr>
          <w:rFonts w:ascii="Times New Roman" w:eastAsia="Calibri" w:hAnsi="Times New Roman" w:cs="Times New Roman"/>
          <w:i/>
          <w:sz w:val="20"/>
        </w:rPr>
      </w:pPr>
      <w:r w:rsidRPr="00D221EA">
        <w:rPr>
          <w:rFonts w:ascii="Times New Roman" w:eastAsia="Calibri" w:hAnsi="Times New Roman" w:cs="Times New Roman"/>
          <w:i/>
          <w:sz w:val="20"/>
        </w:rPr>
        <w:t xml:space="preserve">(pełna nazwa/firma, adres, </w:t>
      </w:r>
    </w:p>
    <w:p w:rsidR="00D221EA" w:rsidRPr="00D221EA" w:rsidRDefault="00D221EA" w:rsidP="00D221EA">
      <w:pPr>
        <w:spacing w:after="0" w:line="240" w:lineRule="auto"/>
        <w:ind w:right="5953"/>
        <w:rPr>
          <w:rFonts w:ascii="Times New Roman" w:eastAsia="Calibri" w:hAnsi="Times New Roman" w:cs="Times New Roman"/>
          <w:i/>
          <w:sz w:val="20"/>
        </w:rPr>
      </w:pPr>
      <w:r w:rsidRPr="00D221EA">
        <w:rPr>
          <w:rFonts w:ascii="Times New Roman" w:eastAsia="Calibri" w:hAnsi="Times New Roman" w:cs="Times New Roman"/>
          <w:i/>
          <w:sz w:val="20"/>
        </w:rPr>
        <w:t>w zależności od podmiotu: NIP/PESEL, KRS/</w:t>
      </w:r>
      <w:proofErr w:type="spellStart"/>
      <w:r w:rsidRPr="00D221EA">
        <w:rPr>
          <w:rFonts w:ascii="Times New Roman" w:eastAsia="Calibri" w:hAnsi="Times New Roman" w:cs="Times New Roman"/>
          <w:i/>
          <w:sz w:val="20"/>
        </w:rPr>
        <w:t>CEiDG</w:t>
      </w:r>
      <w:proofErr w:type="spellEnd"/>
      <w:r w:rsidRPr="00D221EA">
        <w:rPr>
          <w:rFonts w:ascii="Times New Roman" w:eastAsia="Calibri" w:hAnsi="Times New Roman" w:cs="Times New Roman"/>
          <w:i/>
          <w:sz w:val="20"/>
        </w:rPr>
        <w:t>)</w:t>
      </w:r>
    </w:p>
    <w:p w:rsidR="00D221EA" w:rsidRPr="00D221EA" w:rsidRDefault="00D221EA" w:rsidP="00D221EA">
      <w:pPr>
        <w:rPr>
          <w:rFonts w:ascii="Times New Roman" w:eastAsia="Calibri" w:hAnsi="Times New Roman" w:cs="Times New Roman"/>
          <w:u w:val="single"/>
        </w:rPr>
      </w:pPr>
    </w:p>
    <w:p w:rsidR="00D221EA" w:rsidRPr="00D221EA" w:rsidRDefault="00D221EA" w:rsidP="00D221EA">
      <w:pPr>
        <w:rPr>
          <w:rFonts w:ascii="Times New Roman" w:eastAsia="Calibri" w:hAnsi="Times New Roman" w:cs="Times New Roman"/>
          <w:u w:val="single"/>
        </w:rPr>
      </w:pPr>
      <w:r w:rsidRPr="00D221EA">
        <w:rPr>
          <w:rFonts w:ascii="Times New Roman" w:eastAsia="Calibri" w:hAnsi="Times New Roman" w:cs="Times New Roman"/>
          <w:u w:val="single"/>
        </w:rPr>
        <w:t>reprezentowany przez:</w:t>
      </w:r>
    </w:p>
    <w:p w:rsidR="00D221EA" w:rsidRPr="00D221EA" w:rsidRDefault="00D221EA" w:rsidP="00D221EA">
      <w:pPr>
        <w:ind w:right="5954"/>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ind w:right="5953"/>
        <w:rPr>
          <w:rFonts w:ascii="Times New Roman" w:eastAsia="Calibri" w:hAnsi="Times New Roman" w:cs="Times New Roman"/>
          <w:i/>
          <w:sz w:val="20"/>
        </w:rPr>
      </w:pPr>
      <w:r w:rsidRPr="00D221EA">
        <w:rPr>
          <w:rFonts w:ascii="Times New Roman" w:eastAsia="Calibri" w:hAnsi="Times New Roman" w:cs="Times New Roman"/>
          <w:i/>
          <w:sz w:val="20"/>
        </w:rPr>
        <w:t>(imię, nazwisko, stanowisko/podstawa do reprezentacji)</w:t>
      </w:r>
    </w:p>
    <w:p w:rsidR="00D221EA" w:rsidRPr="00D221EA" w:rsidRDefault="00D221EA" w:rsidP="00D221EA">
      <w:pPr>
        <w:rPr>
          <w:rFonts w:ascii="Times New Roman" w:eastAsia="Calibri" w:hAnsi="Times New Roman" w:cs="Times New Roman"/>
        </w:rPr>
      </w:pPr>
    </w:p>
    <w:p w:rsidR="00D221EA" w:rsidRPr="00D221EA" w:rsidRDefault="00D221EA" w:rsidP="00D221EA">
      <w:pPr>
        <w:spacing w:after="0" w:line="240" w:lineRule="auto"/>
        <w:jc w:val="center"/>
        <w:rPr>
          <w:rFonts w:ascii="Times New Roman" w:eastAsia="Calibri" w:hAnsi="Times New Roman" w:cs="Times New Roman"/>
          <w:b/>
          <w:u w:val="single"/>
        </w:rPr>
      </w:pPr>
      <w:r w:rsidRPr="00D221EA">
        <w:rPr>
          <w:rFonts w:ascii="Times New Roman" w:eastAsia="Calibri" w:hAnsi="Times New Roman" w:cs="Times New Roman"/>
          <w:b/>
          <w:u w:val="single"/>
        </w:rPr>
        <w:t>OŚWIADCZENIE WYKONAWCY</w:t>
      </w: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 xml:space="preserve">składane na podstawie art. 25a, ust. 1 ustawy z dnia 29 stycznia 2004 r. </w:t>
      </w: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 xml:space="preserve"> Prawo zamówień publicznych (dalej jako: ustawa </w:t>
      </w:r>
      <w:proofErr w:type="spellStart"/>
      <w:r w:rsidRPr="00D221EA">
        <w:rPr>
          <w:rFonts w:ascii="Times New Roman" w:eastAsia="Calibri" w:hAnsi="Times New Roman" w:cs="Times New Roman"/>
          <w:b/>
        </w:rPr>
        <w:t>Pzp</w:t>
      </w:r>
      <w:proofErr w:type="spellEnd"/>
      <w:r w:rsidRPr="00D221EA">
        <w:rPr>
          <w:rFonts w:ascii="Times New Roman" w:eastAsia="Calibri" w:hAnsi="Times New Roman" w:cs="Times New Roman"/>
          <w:b/>
        </w:rPr>
        <w:t>)</w:t>
      </w:r>
    </w:p>
    <w:p w:rsidR="00D221EA" w:rsidRPr="00D221EA" w:rsidRDefault="00D221EA" w:rsidP="00D221EA">
      <w:pPr>
        <w:spacing w:before="120"/>
        <w:jc w:val="center"/>
        <w:rPr>
          <w:rFonts w:ascii="Times New Roman" w:eastAsia="Calibri" w:hAnsi="Times New Roman" w:cs="Times New Roman"/>
          <w:b/>
          <w:u w:val="single"/>
        </w:rPr>
      </w:pPr>
      <w:r w:rsidRPr="00D221EA">
        <w:rPr>
          <w:rFonts w:ascii="Times New Roman" w:eastAsia="Calibri" w:hAnsi="Times New Roman" w:cs="Times New Roman"/>
          <w:b/>
          <w:u w:val="single"/>
        </w:rPr>
        <w:t>DOTYCZĄCE PRZESŁANEK WYKLUCZENIA Z POSTĘPOWANIA</w:t>
      </w: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Na potrzeby postępowania o udzielenie zamówienia publicznego pn. „</w:t>
      </w:r>
      <w:r w:rsidRPr="00D221EA">
        <w:rPr>
          <w:rFonts w:ascii="Times New Roman" w:eastAsia="Times New Roman" w:hAnsi="Times New Roman" w:cs="Times New Roman"/>
          <w:b/>
          <w:lang w:eastAsia="pl-PL"/>
        </w:rPr>
        <w:t xml:space="preserve">dostawa </w:t>
      </w:r>
      <w:r w:rsidR="001C6EA6">
        <w:rPr>
          <w:rFonts w:ascii="Times New Roman" w:eastAsia="Times New Roman" w:hAnsi="Times New Roman" w:cs="Times New Roman"/>
          <w:b/>
          <w:lang w:eastAsia="pl-PL"/>
        </w:rPr>
        <w:t>roztworów wzorcowych i CRM</w:t>
      </w:r>
      <w:r w:rsidRPr="00D221EA">
        <w:rPr>
          <w:rFonts w:ascii="Times New Roman" w:eastAsia="Calibri" w:hAnsi="Times New Roman" w:cs="Times New Roman"/>
          <w:b/>
        </w:rPr>
        <w:t xml:space="preserve">” </w:t>
      </w:r>
      <w:r w:rsidRPr="00D221EA">
        <w:rPr>
          <w:rFonts w:ascii="Times New Roman" w:eastAsia="Calibri" w:hAnsi="Times New Roman" w:cs="Times New Roman"/>
        </w:rPr>
        <w:t>prowadzonego przez Główny Instytut Górnictwa, Plac Gwarków 1, 40-166 Katowice,</w:t>
      </w:r>
      <w:r w:rsidRPr="00D221EA">
        <w:rPr>
          <w:rFonts w:ascii="Times New Roman" w:eastAsia="Calibri" w:hAnsi="Times New Roman" w:cs="Times New Roman"/>
          <w:i/>
        </w:rPr>
        <w:t xml:space="preserve"> </w:t>
      </w:r>
      <w:r w:rsidRPr="00D221EA">
        <w:rPr>
          <w:rFonts w:ascii="Times New Roman" w:eastAsia="Calibri" w:hAnsi="Times New Roman" w:cs="Times New Roman"/>
        </w:rPr>
        <w:t>oświadczam, co następuje:</w:t>
      </w:r>
    </w:p>
    <w:p w:rsidR="00D221EA" w:rsidRPr="00D221EA" w:rsidRDefault="00D221EA" w:rsidP="00D221EA">
      <w:pPr>
        <w:spacing w:after="0" w:line="240" w:lineRule="auto"/>
        <w:jc w:val="both"/>
        <w:rPr>
          <w:rFonts w:ascii="Times New Roman" w:eastAsia="Times New Roman" w:hAnsi="Times New Roman" w:cs="Times New Roman"/>
          <w:b/>
          <w:sz w:val="24"/>
          <w:szCs w:val="24"/>
          <w:lang w:eastAsia="pl-PL"/>
        </w:rPr>
      </w:pPr>
    </w:p>
    <w:p w:rsidR="00D221EA" w:rsidRPr="00D221EA" w:rsidRDefault="00D221EA" w:rsidP="00D221EA">
      <w:pPr>
        <w:shd w:val="clear" w:color="auto" w:fill="BFBFBF"/>
        <w:rPr>
          <w:rFonts w:ascii="Times New Roman" w:eastAsia="Calibri" w:hAnsi="Times New Roman" w:cs="Times New Roman"/>
          <w:b/>
        </w:rPr>
      </w:pPr>
      <w:r w:rsidRPr="00D221EA">
        <w:rPr>
          <w:rFonts w:ascii="Times New Roman" w:eastAsia="Calibri" w:hAnsi="Times New Roman" w:cs="Times New Roman"/>
          <w:b/>
        </w:rPr>
        <w:t>OŚWIADCZENIA DOTYCZĄCE WYKONAWCY:</w:t>
      </w:r>
    </w:p>
    <w:p w:rsidR="00D221EA" w:rsidRPr="00D221EA"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Oświadczam, że nie podlegam wykluczeniu z postępowania na podstawie </w:t>
      </w:r>
      <w:r w:rsidRPr="00D221EA">
        <w:rPr>
          <w:rFonts w:ascii="Times New Roman" w:eastAsia="Times New Roman" w:hAnsi="Times New Roman" w:cs="Times New Roman"/>
          <w:lang w:eastAsia="pl-PL"/>
        </w:rPr>
        <w:br/>
        <w:t xml:space="preserve">art. 24, ust 1, pkt 12-22 ustawy </w:t>
      </w:r>
      <w:proofErr w:type="spellStart"/>
      <w:r w:rsidRPr="00D221EA">
        <w:rPr>
          <w:rFonts w:ascii="Times New Roman" w:eastAsia="Times New Roman" w:hAnsi="Times New Roman" w:cs="Times New Roman"/>
          <w:lang w:eastAsia="pl-PL"/>
        </w:rPr>
        <w:t>Pzp</w:t>
      </w:r>
      <w:proofErr w:type="spellEnd"/>
      <w:r w:rsidRPr="00D221EA">
        <w:rPr>
          <w:rFonts w:ascii="Times New Roman" w:eastAsia="Times New Roman" w:hAnsi="Times New Roman" w:cs="Times New Roman"/>
          <w:lang w:eastAsia="pl-PL"/>
        </w:rPr>
        <w:t>.</w:t>
      </w:r>
    </w:p>
    <w:p w:rsidR="00D221EA" w:rsidRPr="00D221EA" w:rsidRDefault="00D221EA" w:rsidP="00D221EA">
      <w:pPr>
        <w:spacing w:after="0"/>
        <w:ind w:left="360"/>
        <w:contextualSpacing/>
        <w:jc w:val="both"/>
        <w:rPr>
          <w:rFonts w:ascii="Times New Roman" w:eastAsia="Times New Roman" w:hAnsi="Times New Roman" w:cs="Times New Roman"/>
          <w:lang w:eastAsia="pl-PL"/>
        </w:rPr>
      </w:pPr>
    </w:p>
    <w:p w:rsidR="00D221EA" w:rsidRPr="00D221EA"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Oświadczam, że nie podlegam wykluczeniu z postępowania na podstawie </w:t>
      </w:r>
      <w:r w:rsidRPr="00D221EA">
        <w:rPr>
          <w:rFonts w:ascii="Times New Roman" w:eastAsia="Times New Roman" w:hAnsi="Times New Roman" w:cs="Times New Roman"/>
          <w:lang w:eastAsia="pl-PL"/>
        </w:rPr>
        <w:br/>
        <w:t xml:space="preserve">art. 24, ust. 5, pkt 1 ustawy </w:t>
      </w:r>
      <w:proofErr w:type="spellStart"/>
      <w:r w:rsidRPr="00D221EA">
        <w:rPr>
          <w:rFonts w:ascii="Times New Roman" w:eastAsia="Times New Roman" w:hAnsi="Times New Roman" w:cs="Times New Roman"/>
          <w:lang w:eastAsia="pl-PL"/>
        </w:rPr>
        <w:t>Pzp</w:t>
      </w:r>
      <w:proofErr w:type="spellEnd"/>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i/>
          <w:sz w:val="20"/>
        </w:rPr>
      </w:pPr>
      <w:r w:rsidRPr="00D221EA">
        <w:rPr>
          <w:rFonts w:ascii="Times New Roman" w:eastAsia="Calibri" w:hAnsi="Times New Roman" w:cs="Times New Roman"/>
          <w:i/>
          <w:sz w:val="20"/>
        </w:rPr>
        <w:t>(podpis osoby uprawnionej do reprezentowania Wykonawcy)</w:t>
      </w:r>
    </w:p>
    <w:p w:rsidR="00D221EA" w:rsidRPr="00D221EA" w:rsidRDefault="00D221EA" w:rsidP="00D221EA">
      <w:pPr>
        <w:spacing w:after="0" w:line="240" w:lineRule="auto"/>
        <w:ind w:left="6372"/>
        <w:rPr>
          <w:rFonts w:ascii="Times New Roman" w:eastAsia="Calibri" w:hAnsi="Times New Roman" w:cs="Times New Roman"/>
          <w:i/>
          <w:sz w:val="20"/>
        </w:rPr>
      </w:pPr>
    </w:p>
    <w:p w:rsidR="00D221EA" w:rsidRPr="00D221EA" w:rsidRDefault="00D221EA" w:rsidP="00D221EA">
      <w:pPr>
        <w:spacing w:after="0" w:line="240" w:lineRule="auto"/>
        <w:ind w:left="6372"/>
        <w:rPr>
          <w:rFonts w:ascii="Times New Roman" w:eastAsia="Calibri" w:hAnsi="Times New Roman" w:cs="Times New Roman"/>
          <w:i/>
          <w:sz w:val="20"/>
        </w:rPr>
      </w:pPr>
    </w:p>
    <w:p w:rsidR="00D221EA" w:rsidRPr="00D221EA" w:rsidRDefault="00D221EA" w:rsidP="00D221EA">
      <w:pPr>
        <w:jc w:val="both"/>
        <w:rPr>
          <w:rFonts w:ascii="Times New Roman" w:eastAsia="Calibri" w:hAnsi="Times New Roman" w:cs="Times New Roman"/>
        </w:rPr>
      </w:pPr>
    </w:p>
    <w:p w:rsidR="00D221EA" w:rsidRPr="00D221EA" w:rsidRDefault="00D221EA" w:rsidP="00D221EA">
      <w:pPr>
        <w:jc w:val="both"/>
        <w:rPr>
          <w:rFonts w:ascii="Times New Roman" w:eastAsia="Calibri" w:hAnsi="Times New Roman" w:cs="Times New Roman"/>
        </w:rPr>
      </w:pPr>
      <w:r w:rsidRPr="00D221EA">
        <w:rPr>
          <w:rFonts w:ascii="Times New Roman" w:eastAsia="Calibri" w:hAnsi="Times New Roman" w:cs="Times New Roman"/>
        </w:rPr>
        <w:lastRenderedPageBreak/>
        <w:t xml:space="preserve">Oświadczam, że zachodzą w stosunku do mnie podstawy wykluczenia z postępowania na podstawie art. …………. ustawy </w:t>
      </w:r>
      <w:proofErr w:type="spellStart"/>
      <w:r w:rsidRPr="00D221EA">
        <w:rPr>
          <w:rFonts w:ascii="Times New Roman" w:eastAsia="Calibri" w:hAnsi="Times New Roman" w:cs="Times New Roman"/>
        </w:rPr>
        <w:t>Pzp</w:t>
      </w:r>
      <w:proofErr w:type="spellEnd"/>
      <w:r w:rsidRPr="00D221EA">
        <w:rPr>
          <w:rFonts w:ascii="Times New Roman" w:eastAsia="Calibri" w:hAnsi="Times New Roman" w:cs="Times New Roman"/>
        </w:rPr>
        <w:t xml:space="preserve"> </w:t>
      </w:r>
      <w:r w:rsidRPr="00D221EA">
        <w:rPr>
          <w:rFonts w:ascii="Times New Roman" w:eastAsia="Calibri" w:hAnsi="Times New Roman" w:cs="Times New Roman"/>
          <w:sz w:val="20"/>
        </w:rPr>
        <w:t xml:space="preserve">(podać mającą zastosowanie podstawę wykluczenia spośród wymienionych w art. 24, ust. 1, pkt 13-14, 16-20 lub art. 24, ust. 5 ustawy </w:t>
      </w:r>
      <w:proofErr w:type="spellStart"/>
      <w:r w:rsidRPr="00D221EA">
        <w:rPr>
          <w:rFonts w:ascii="Times New Roman" w:eastAsia="Calibri" w:hAnsi="Times New Roman" w:cs="Times New Roman"/>
          <w:sz w:val="20"/>
        </w:rPr>
        <w:t>Pzp</w:t>
      </w:r>
      <w:proofErr w:type="spellEnd"/>
      <w:r w:rsidRPr="00D221EA">
        <w:rPr>
          <w:rFonts w:ascii="Times New Roman" w:eastAsia="Calibri" w:hAnsi="Times New Roman" w:cs="Times New Roman"/>
          <w:sz w:val="20"/>
        </w:rPr>
        <w:t xml:space="preserve">). </w:t>
      </w:r>
      <w:r w:rsidRPr="00D221EA">
        <w:rPr>
          <w:rFonts w:ascii="Times New Roman" w:eastAsia="Calibri" w:hAnsi="Times New Roman" w:cs="Times New Roman"/>
        </w:rPr>
        <w:t xml:space="preserve">Jednocześnie oświadczam, że w związku z ww. okolicznością, na podstawie art. 24, ust. 8 ustawy </w:t>
      </w:r>
      <w:proofErr w:type="spellStart"/>
      <w:r w:rsidRPr="00D221EA">
        <w:rPr>
          <w:rFonts w:ascii="Times New Roman" w:eastAsia="Calibri" w:hAnsi="Times New Roman" w:cs="Times New Roman"/>
        </w:rPr>
        <w:t>Pzp</w:t>
      </w:r>
      <w:proofErr w:type="spellEnd"/>
      <w:r w:rsidRPr="00D221EA">
        <w:rPr>
          <w:rFonts w:ascii="Times New Roman" w:eastAsia="Calibri" w:hAnsi="Times New Roman" w:cs="Times New Roman"/>
        </w:rPr>
        <w:t xml:space="preserve"> podjąłem następujące środki naprawcze (procedura sanacyjna – samooczyszczenie): </w:t>
      </w:r>
    </w:p>
    <w:p w:rsidR="00D221EA" w:rsidRPr="00D221EA" w:rsidRDefault="00D221EA" w:rsidP="00D221EA">
      <w:pPr>
        <w:jc w:val="both"/>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i/>
          <w:sz w:val="20"/>
        </w:rPr>
      </w:pPr>
      <w:r w:rsidRPr="00D221EA">
        <w:rPr>
          <w:rFonts w:ascii="Times New Roman" w:eastAsia="Calibri" w:hAnsi="Times New Roman" w:cs="Times New Roman"/>
          <w:i/>
          <w:sz w:val="20"/>
        </w:rPr>
        <w:t>(podpis osoby uprawnionej do reprezentowania Wykonawcy)</w:t>
      </w:r>
    </w:p>
    <w:p w:rsidR="00D221EA" w:rsidRPr="00D221EA" w:rsidRDefault="00D221EA" w:rsidP="00D221EA">
      <w:pPr>
        <w:ind w:left="6372"/>
        <w:rPr>
          <w:rFonts w:ascii="Times New Roman" w:eastAsia="Calibri" w:hAnsi="Times New Roman" w:cs="Times New Roman"/>
        </w:rPr>
      </w:pPr>
    </w:p>
    <w:p w:rsidR="00D221EA" w:rsidRPr="00D221EA" w:rsidRDefault="00D221EA" w:rsidP="00D221EA">
      <w:pPr>
        <w:jc w:val="both"/>
        <w:rPr>
          <w:rFonts w:ascii="Times New Roman" w:eastAsia="Calibri" w:hAnsi="Times New Roman" w:cs="Times New Roman"/>
          <w:b/>
        </w:rPr>
      </w:pPr>
    </w:p>
    <w:p w:rsidR="00D221EA" w:rsidRPr="00D221EA" w:rsidRDefault="00D221EA" w:rsidP="00D221EA">
      <w:pPr>
        <w:shd w:val="clear" w:color="auto" w:fill="BFBFBF"/>
        <w:jc w:val="both"/>
        <w:rPr>
          <w:rFonts w:ascii="Times New Roman" w:eastAsia="Calibri" w:hAnsi="Times New Roman" w:cs="Times New Roman"/>
          <w:b/>
        </w:rPr>
      </w:pPr>
      <w:r w:rsidRPr="00D221EA">
        <w:rPr>
          <w:rFonts w:ascii="Times New Roman" w:eastAsia="Calibri" w:hAnsi="Times New Roman" w:cs="Times New Roman"/>
          <w:b/>
        </w:rPr>
        <w:t>OŚWIADCZENIE DOTYCZĄCE PODANYCH INFORMACJI:</w:t>
      </w:r>
    </w:p>
    <w:p w:rsidR="00D221EA" w:rsidRPr="00D221EA" w:rsidRDefault="00D221EA" w:rsidP="00D221EA">
      <w:pPr>
        <w:jc w:val="both"/>
        <w:rPr>
          <w:rFonts w:ascii="Times New Roman" w:eastAsia="Calibri" w:hAnsi="Times New Roman" w:cs="Times New Roman"/>
        </w:rPr>
      </w:pPr>
      <w:r w:rsidRPr="00D221EA">
        <w:rPr>
          <w:rFonts w:ascii="Times New Roman" w:eastAsia="Calibri" w:hAnsi="Times New Roman" w:cs="Times New Roman"/>
        </w:rPr>
        <w:t xml:space="preserve">Oświadczam, że wszystkie informacje podane w powyższych oświadczeniach są aktualne </w:t>
      </w:r>
      <w:r w:rsidRPr="00D221EA">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t>
      </w:r>
      <w:r w:rsidRPr="00D221EA">
        <w:rPr>
          <w:rFonts w:ascii="Times New Roman" w:eastAsia="Calibri" w:hAnsi="Times New Roman" w:cs="Times New Roman"/>
          <w:i/>
        </w:rPr>
        <w:t xml:space="preserve">, </w:t>
      </w:r>
      <w:r w:rsidRPr="00D221EA">
        <w:rPr>
          <w:rFonts w:ascii="Times New Roman" w:eastAsia="Calibri" w:hAnsi="Times New Roman" w:cs="Times New Roman"/>
        </w:rPr>
        <w:t xml:space="preserve">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i/>
          <w:sz w:val="20"/>
        </w:rPr>
      </w:pPr>
      <w:r w:rsidRPr="00D221EA">
        <w:rPr>
          <w:rFonts w:ascii="Times New Roman" w:eastAsia="Calibri" w:hAnsi="Times New Roman" w:cs="Times New Roman"/>
          <w:i/>
          <w:sz w:val="20"/>
        </w:rPr>
        <w:t>(podpis osoby uprawnionej do reprezentowania Wykonawcy)</w:t>
      </w: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Default="00D221EA" w:rsidP="00D221EA">
      <w:pPr>
        <w:rPr>
          <w:rFonts w:ascii="Times New Roman" w:eastAsia="Calibri" w:hAnsi="Times New Roman" w:cs="Times New Roman"/>
          <w:lang w:eastAsia="pl-PL"/>
        </w:rPr>
      </w:pPr>
    </w:p>
    <w:p w:rsidR="00662223" w:rsidRDefault="00662223" w:rsidP="00D221EA">
      <w:pPr>
        <w:rPr>
          <w:rFonts w:ascii="Times New Roman" w:eastAsia="Calibri" w:hAnsi="Times New Roman" w:cs="Times New Roman"/>
          <w:lang w:eastAsia="pl-PL"/>
        </w:rPr>
      </w:pPr>
    </w:p>
    <w:p w:rsidR="00662223" w:rsidRDefault="00662223" w:rsidP="00D221EA">
      <w:pPr>
        <w:rPr>
          <w:rFonts w:ascii="Times New Roman" w:eastAsia="Calibri" w:hAnsi="Times New Roman" w:cs="Times New Roman"/>
          <w:lang w:eastAsia="pl-PL"/>
        </w:rPr>
      </w:pPr>
    </w:p>
    <w:p w:rsidR="00662223" w:rsidRDefault="00662223" w:rsidP="00D221EA">
      <w:pPr>
        <w:rPr>
          <w:rFonts w:ascii="Times New Roman" w:eastAsia="Calibri" w:hAnsi="Times New Roman" w:cs="Times New Roman"/>
          <w:lang w:eastAsia="pl-PL"/>
        </w:rPr>
      </w:pPr>
    </w:p>
    <w:p w:rsidR="00662223" w:rsidRPr="00D221EA" w:rsidRDefault="00662223" w:rsidP="00D221EA">
      <w:pPr>
        <w:rPr>
          <w:rFonts w:ascii="Times New Roman" w:eastAsia="Calibri" w:hAnsi="Times New Roman" w:cs="Times New Roman"/>
          <w:lang w:eastAsia="pl-PL"/>
        </w:rPr>
      </w:pPr>
    </w:p>
    <w:p w:rsidR="00D221EA" w:rsidRPr="00D221EA" w:rsidRDefault="00D221EA" w:rsidP="00D221EA">
      <w:pPr>
        <w:rPr>
          <w:rFonts w:ascii="Times New Roman" w:eastAsia="Calibri" w:hAnsi="Times New Roman" w:cs="Times New Roman"/>
          <w:lang w:eastAsia="pl-PL"/>
        </w:rPr>
      </w:pPr>
    </w:p>
    <w:p w:rsidR="00B30ADE" w:rsidRPr="00D221EA" w:rsidRDefault="00B30ADE" w:rsidP="00B30ADE">
      <w:pPr>
        <w:spacing w:after="0" w:line="240" w:lineRule="auto"/>
        <w:jc w:val="center"/>
        <w:rPr>
          <w:rFonts w:ascii="Times New Roman" w:eastAsia="Calibri" w:hAnsi="Times New Roman" w:cs="Times New Roman"/>
          <w:b/>
        </w:rPr>
      </w:pPr>
      <w:r w:rsidRPr="00D221EA">
        <w:rPr>
          <w:rFonts w:ascii="Times New Roman" w:eastAsia="Times New Roman" w:hAnsi="Times New Roman" w:cs="Times New Roman"/>
          <w:b/>
          <w:lang w:eastAsia="pl-PL"/>
        </w:rPr>
        <w:lastRenderedPageBreak/>
        <w:t>FORMULARZ TECHNICZNO – CENOWY  (</w:t>
      </w:r>
      <w:r w:rsidRPr="00D221EA">
        <w:rPr>
          <w:rFonts w:ascii="Times New Roman" w:eastAsia="Calibri" w:hAnsi="Times New Roman" w:cs="Times New Roman"/>
          <w:b/>
        </w:rPr>
        <w:t>Załącznik nr 3)</w:t>
      </w:r>
    </w:p>
    <w:p w:rsidR="00B30ADE" w:rsidRDefault="00B30ADE" w:rsidP="00D221EA">
      <w:pPr>
        <w:rPr>
          <w:rFonts w:ascii="Times New Roman" w:eastAsia="Calibri" w:hAnsi="Times New Roman" w:cs="Times New Roman"/>
          <w:b/>
          <w:lang w:eastAsia="pl-PL"/>
        </w:rPr>
      </w:pPr>
      <w:r>
        <w:rPr>
          <w:rFonts w:ascii="Times New Roman" w:eastAsia="Calibri" w:hAnsi="Times New Roman" w:cs="Times New Roman"/>
          <w:lang w:eastAsia="pl-PL"/>
        </w:rPr>
        <w:t xml:space="preserve"> </w:t>
      </w:r>
      <w:r w:rsidRPr="00B30ADE">
        <w:rPr>
          <w:rFonts w:ascii="Times New Roman" w:eastAsia="Calibri" w:hAnsi="Times New Roman" w:cs="Times New Roman"/>
          <w:b/>
          <w:lang w:eastAsia="pl-PL"/>
        </w:rPr>
        <w:t>Część I : Roztwory wzorcowe i CRM I</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85"/>
        <w:gridCol w:w="471"/>
        <w:gridCol w:w="2297"/>
        <w:gridCol w:w="280"/>
        <w:gridCol w:w="712"/>
        <w:gridCol w:w="459"/>
        <w:gridCol w:w="108"/>
        <w:gridCol w:w="601"/>
        <w:gridCol w:w="249"/>
        <w:gridCol w:w="601"/>
        <w:gridCol w:w="392"/>
        <w:gridCol w:w="601"/>
        <w:gridCol w:w="107"/>
        <w:gridCol w:w="601"/>
        <w:gridCol w:w="392"/>
        <w:gridCol w:w="601"/>
        <w:gridCol w:w="533"/>
        <w:gridCol w:w="459"/>
        <w:gridCol w:w="850"/>
        <w:gridCol w:w="142"/>
      </w:tblGrid>
      <w:tr w:rsidR="00B30ADE" w:rsidRPr="00B30ADE" w:rsidTr="00676B93">
        <w:trPr>
          <w:gridAfter w:val="1"/>
          <w:wAfter w:w="142" w:type="dxa"/>
        </w:trPr>
        <w:tc>
          <w:tcPr>
            <w:tcW w:w="516" w:type="dxa"/>
            <w:shd w:val="clear" w:color="auto" w:fill="BFBFBF"/>
            <w:vAlign w:val="center"/>
          </w:tcPr>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2853" w:type="dxa"/>
            <w:gridSpan w:val="3"/>
            <w:shd w:val="clear" w:color="auto" w:fill="BFBFBF"/>
            <w:vAlign w:val="center"/>
          </w:tcPr>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992" w:type="dxa"/>
            <w:gridSpan w:val="2"/>
            <w:shd w:val="clear" w:color="auto" w:fill="BFBFBF"/>
            <w:vAlign w:val="center"/>
          </w:tcPr>
          <w:p w:rsidR="00B30ADE" w:rsidRPr="00B30ADE" w:rsidRDefault="00B30ADE" w:rsidP="00B30ADE">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B30ADE" w:rsidRPr="00B30ADE" w:rsidRDefault="00B30ADE" w:rsidP="00B30ADE">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567" w:type="dxa"/>
            <w:gridSpan w:val="2"/>
            <w:shd w:val="clear" w:color="auto" w:fill="BFBFBF"/>
            <w:vAlign w:val="center"/>
          </w:tcPr>
          <w:p w:rsidR="00B30ADE" w:rsidRPr="00B30ADE" w:rsidRDefault="00B30ADE" w:rsidP="00B30ADE">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c>
          <w:tcPr>
            <w:tcW w:w="850" w:type="dxa"/>
            <w:gridSpan w:val="2"/>
            <w:shd w:val="clear" w:color="auto" w:fill="BFBFBF"/>
            <w:vAlign w:val="center"/>
          </w:tcPr>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Cena jednostkowa netto</w:t>
            </w:r>
          </w:p>
        </w:tc>
        <w:tc>
          <w:tcPr>
            <w:tcW w:w="993" w:type="dxa"/>
            <w:gridSpan w:val="2"/>
            <w:shd w:val="clear" w:color="auto" w:fill="BFBFBF"/>
            <w:vAlign w:val="center"/>
          </w:tcPr>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 netto</w:t>
            </w:r>
          </w:p>
        </w:tc>
        <w:tc>
          <w:tcPr>
            <w:tcW w:w="708" w:type="dxa"/>
            <w:gridSpan w:val="2"/>
            <w:shd w:val="clear" w:color="auto" w:fill="BFBFBF"/>
          </w:tcPr>
          <w:p w:rsidR="00B30ADE" w:rsidRPr="00B30ADE" w:rsidRDefault="00B30ADE" w:rsidP="00B30ADE">
            <w:pPr>
              <w:spacing w:after="0" w:line="240" w:lineRule="auto"/>
              <w:jc w:val="center"/>
              <w:rPr>
                <w:rFonts w:ascii="Times New Roman" w:eastAsia="Calibri" w:hAnsi="Times New Roman" w:cs="Times New Roman"/>
                <w:b/>
                <w:sz w:val="20"/>
                <w:szCs w:val="20"/>
              </w:rPr>
            </w:pPr>
          </w:p>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stawka</w:t>
            </w:r>
          </w:p>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VAT</w:t>
            </w:r>
          </w:p>
        </w:tc>
        <w:tc>
          <w:tcPr>
            <w:tcW w:w="993" w:type="dxa"/>
            <w:gridSpan w:val="2"/>
            <w:shd w:val="clear" w:color="auto" w:fill="BFBFBF"/>
          </w:tcPr>
          <w:p w:rsidR="00B30ADE" w:rsidRPr="00B30ADE" w:rsidRDefault="00B30ADE" w:rsidP="00B30ADE">
            <w:pPr>
              <w:spacing w:after="0" w:line="240" w:lineRule="auto"/>
              <w:jc w:val="center"/>
              <w:rPr>
                <w:rFonts w:ascii="Times New Roman" w:eastAsia="Calibri" w:hAnsi="Times New Roman" w:cs="Times New Roman"/>
                <w:b/>
                <w:sz w:val="20"/>
                <w:szCs w:val="20"/>
              </w:rPr>
            </w:pPr>
          </w:p>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VAT</w:t>
            </w:r>
          </w:p>
        </w:tc>
        <w:tc>
          <w:tcPr>
            <w:tcW w:w="1134" w:type="dxa"/>
            <w:gridSpan w:val="2"/>
            <w:shd w:val="clear" w:color="auto" w:fill="BFBFBF"/>
          </w:tcPr>
          <w:p w:rsidR="00B30ADE" w:rsidRPr="00B30ADE" w:rsidRDefault="00B30ADE" w:rsidP="00B30ADE">
            <w:pPr>
              <w:spacing w:after="0" w:line="240" w:lineRule="auto"/>
              <w:jc w:val="center"/>
              <w:rPr>
                <w:rFonts w:ascii="Times New Roman" w:eastAsia="Calibri" w:hAnsi="Times New Roman" w:cs="Times New Roman"/>
                <w:b/>
                <w:sz w:val="20"/>
                <w:szCs w:val="20"/>
              </w:rPr>
            </w:pPr>
          </w:p>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brutto</w:t>
            </w:r>
          </w:p>
        </w:tc>
        <w:tc>
          <w:tcPr>
            <w:tcW w:w="1309" w:type="dxa"/>
            <w:gridSpan w:val="2"/>
            <w:shd w:val="clear" w:color="auto" w:fill="BFBFBF"/>
          </w:tcPr>
          <w:p w:rsidR="00B30ADE" w:rsidRPr="00B30ADE" w:rsidRDefault="00B30ADE" w:rsidP="00B30ADE">
            <w:pPr>
              <w:spacing w:after="0" w:line="240" w:lineRule="auto"/>
              <w:jc w:val="center"/>
              <w:rPr>
                <w:rFonts w:ascii="Times New Roman" w:eastAsia="Calibri" w:hAnsi="Times New Roman" w:cs="Times New Roman"/>
                <w:b/>
                <w:sz w:val="20"/>
                <w:szCs w:val="20"/>
              </w:rPr>
            </w:pPr>
          </w:p>
          <w:p w:rsidR="00B30ADE" w:rsidRPr="00B30ADE" w:rsidRDefault="00B30ADE" w:rsidP="00B30ADE">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Producent, nazwa handlowa</w:t>
            </w:r>
          </w:p>
        </w:tc>
      </w:tr>
      <w:tr w:rsidR="000E5BBD" w:rsidRPr="00B30ADE" w:rsidTr="00676B93">
        <w:trPr>
          <w:gridAfter w:val="1"/>
          <w:wAfter w:w="142" w:type="dxa"/>
        </w:trPr>
        <w:tc>
          <w:tcPr>
            <w:tcW w:w="516" w:type="dxa"/>
            <w:vAlign w:val="center"/>
          </w:tcPr>
          <w:p w:rsidR="000E5BBD" w:rsidRPr="000E5BBD" w:rsidRDefault="000E5BBD" w:rsidP="000E5BBD">
            <w:pPr>
              <w:pStyle w:val="Bezodstpw"/>
              <w:jc w:val="center"/>
              <w:rPr>
                <w:rFonts w:eastAsia="Calibri"/>
                <w:b/>
                <w:sz w:val="20"/>
              </w:rPr>
            </w:pPr>
            <w:r w:rsidRPr="000E5BBD">
              <w:rPr>
                <w:rFonts w:eastAsia="Calibri"/>
                <w:b/>
                <w:sz w:val="20"/>
              </w:rPr>
              <w:t>1</w:t>
            </w:r>
          </w:p>
        </w:tc>
        <w:tc>
          <w:tcPr>
            <w:tcW w:w="2853" w:type="dxa"/>
            <w:gridSpan w:val="3"/>
            <w:vAlign w:val="center"/>
          </w:tcPr>
          <w:p w:rsidR="000E5BBD" w:rsidRPr="000E5BBD" w:rsidRDefault="000E5BBD" w:rsidP="000E5BBD">
            <w:pPr>
              <w:pStyle w:val="Bezodstpw"/>
              <w:jc w:val="center"/>
              <w:rPr>
                <w:rFonts w:eastAsia="Calibri"/>
                <w:b/>
                <w:bCs/>
                <w:sz w:val="20"/>
              </w:rPr>
            </w:pPr>
            <w:r w:rsidRPr="000E5BBD">
              <w:rPr>
                <w:rFonts w:eastAsia="Calibri"/>
                <w:b/>
                <w:bCs/>
                <w:sz w:val="20"/>
              </w:rPr>
              <w:t>2</w:t>
            </w:r>
          </w:p>
        </w:tc>
        <w:tc>
          <w:tcPr>
            <w:tcW w:w="992" w:type="dxa"/>
            <w:gridSpan w:val="2"/>
            <w:vAlign w:val="center"/>
          </w:tcPr>
          <w:p w:rsidR="000E5BBD" w:rsidRPr="000E5BBD" w:rsidRDefault="000E5BBD" w:rsidP="000E5BBD">
            <w:pPr>
              <w:pStyle w:val="Bezodstpw"/>
              <w:jc w:val="center"/>
              <w:rPr>
                <w:rFonts w:eastAsia="Calibri"/>
                <w:b/>
                <w:sz w:val="20"/>
              </w:rPr>
            </w:pPr>
            <w:r w:rsidRPr="000E5BBD">
              <w:rPr>
                <w:rFonts w:eastAsia="Calibri"/>
                <w:b/>
                <w:sz w:val="20"/>
              </w:rPr>
              <w:t>3</w:t>
            </w:r>
          </w:p>
        </w:tc>
        <w:tc>
          <w:tcPr>
            <w:tcW w:w="567" w:type="dxa"/>
            <w:gridSpan w:val="2"/>
            <w:vAlign w:val="center"/>
          </w:tcPr>
          <w:p w:rsidR="000E5BBD" w:rsidRPr="000E5BBD" w:rsidRDefault="000E5BBD" w:rsidP="000E5BBD">
            <w:pPr>
              <w:pStyle w:val="Bezodstpw"/>
              <w:jc w:val="center"/>
              <w:rPr>
                <w:rFonts w:eastAsia="Calibri"/>
                <w:b/>
                <w:sz w:val="20"/>
              </w:rPr>
            </w:pPr>
            <w:r w:rsidRPr="000E5BBD">
              <w:rPr>
                <w:rFonts w:eastAsia="Calibri"/>
                <w:b/>
                <w:sz w:val="20"/>
              </w:rPr>
              <w:t>4</w:t>
            </w:r>
          </w:p>
        </w:tc>
        <w:tc>
          <w:tcPr>
            <w:tcW w:w="850" w:type="dxa"/>
            <w:gridSpan w:val="2"/>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5</w:t>
            </w:r>
          </w:p>
        </w:tc>
        <w:tc>
          <w:tcPr>
            <w:tcW w:w="993" w:type="dxa"/>
            <w:gridSpan w:val="2"/>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6</w:t>
            </w:r>
          </w:p>
        </w:tc>
        <w:tc>
          <w:tcPr>
            <w:tcW w:w="708" w:type="dxa"/>
            <w:gridSpan w:val="2"/>
          </w:tcPr>
          <w:p w:rsidR="000E5BBD" w:rsidRPr="000E5BBD" w:rsidRDefault="000E5BBD" w:rsidP="000E5BBD">
            <w:pPr>
              <w:pStyle w:val="Bezodstpw"/>
              <w:jc w:val="center"/>
              <w:rPr>
                <w:rFonts w:eastAsia="Calibri"/>
                <w:b/>
                <w:sz w:val="20"/>
                <w:lang w:val="en-GB"/>
              </w:rPr>
            </w:pPr>
            <w:r w:rsidRPr="000E5BBD">
              <w:rPr>
                <w:rFonts w:eastAsia="Calibri"/>
                <w:b/>
                <w:sz w:val="20"/>
                <w:lang w:val="en-GB"/>
              </w:rPr>
              <w:t>7</w:t>
            </w:r>
          </w:p>
        </w:tc>
        <w:tc>
          <w:tcPr>
            <w:tcW w:w="993" w:type="dxa"/>
            <w:gridSpan w:val="2"/>
          </w:tcPr>
          <w:p w:rsidR="000E5BBD" w:rsidRPr="000E5BBD" w:rsidRDefault="000E5BBD" w:rsidP="000E5BBD">
            <w:pPr>
              <w:pStyle w:val="Bezodstpw"/>
              <w:jc w:val="center"/>
              <w:rPr>
                <w:rFonts w:eastAsia="Calibri"/>
                <w:b/>
                <w:sz w:val="20"/>
                <w:lang w:val="en-GB"/>
              </w:rPr>
            </w:pPr>
            <w:r w:rsidRPr="000E5BBD">
              <w:rPr>
                <w:rFonts w:eastAsia="Calibri"/>
                <w:b/>
                <w:sz w:val="20"/>
                <w:lang w:val="en-GB"/>
              </w:rPr>
              <w:t>8</w:t>
            </w:r>
          </w:p>
        </w:tc>
        <w:tc>
          <w:tcPr>
            <w:tcW w:w="1134" w:type="dxa"/>
            <w:gridSpan w:val="2"/>
          </w:tcPr>
          <w:p w:rsidR="000E5BBD" w:rsidRPr="000E5BBD" w:rsidRDefault="000E5BBD" w:rsidP="000E5BBD">
            <w:pPr>
              <w:pStyle w:val="Bezodstpw"/>
              <w:jc w:val="center"/>
              <w:rPr>
                <w:rFonts w:eastAsia="Calibri"/>
                <w:b/>
                <w:sz w:val="20"/>
                <w:lang w:val="en-GB"/>
              </w:rPr>
            </w:pPr>
            <w:r w:rsidRPr="000E5BBD">
              <w:rPr>
                <w:rFonts w:eastAsia="Calibri"/>
                <w:b/>
                <w:sz w:val="20"/>
                <w:lang w:val="en-GB"/>
              </w:rPr>
              <w:t>9</w:t>
            </w:r>
          </w:p>
        </w:tc>
        <w:tc>
          <w:tcPr>
            <w:tcW w:w="1309" w:type="dxa"/>
            <w:gridSpan w:val="2"/>
          </w:tcPr>
          <w:p w:rsidR="000E5BBD" w:rsidRPr="000E5BBD" w:rsidRDefault="000E5BBD" w:rsidP="000E5BBD">
            <w:pPr>
              <w:pStyle w:val="Bezodstpw"/>
              <w:jc w:val="center"/>
              <w:rPr>
                <w:rFonts w:eastAsia="Calibri"/>
                <w:b/>
                <w:sz w:val="20"/>
                <w:lang w:val="en-GB"/>
              </w:rPr>
            </w:pPr>
            <w:r w:rsidRPr="000E5BBD">
              <w:rPr>
                <w:rFonts w:eastAsia="Calibri"/>
                <w:b/>
                <w:sz w:val="20"/>
                <w:lang w:val="en-GB"/>
              </w:rPr>
              <w:t>10</w:t>
            </w:r>
          </w:p>
        </w:tc>
      </w:tr>
      <w:tr w:rsidR="00B30ADE" w:rsidRPr="00B30ADE" w:rsidTr="00676B93">
        <w:trPr>
          <w:gridAfter w:val="1"/>
          <w:wAfter w:w="142" w:type="dxa"/>
        </w:trPr>
        <w:tc>
          <w:tcPr>
            <w:tcW w:w="516" w:type="dxa"/>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w:t>
            </w:r>
          </w:p>
        </w:tc>
        <w:tc>
          <w:tcPr>
            <w:tcW w:w="2853" w:type="dxa"/>
            <w:gridSpan w:val="3"/>
            <w:vAlign w:val="center"/>
          </w:tcPr>
          <w:p w:rsidR="00B30ADE" w:rsidRPr="00B30ADE" w:rsidRDefault="00B30ADE" w:rsidP="00B30ADE">
            <w:pPr>
              <w:spacing w:after="0" w:line="240" w:lineRule="auto"/>
              <w:jc w:val="center"/>
              <w:rPr>
                <w:rFonts w:ascii="Times New Roman" w:eastAsia="Calibri" w:hAnsi="Times New Roman" w:cs="Times New Roman"/>
                <w:sz w:val="20"/>
                <w:szCs w:val="20"/>
                <w:lang w:val="en-US"/>
              </w:rPr>
            </w:pPr>
            <w:proofErr w:type="spellStart"/>
            <w:r w:rsidRPr="00B30ADE">
              <w:rPr>
                <w:rFonts w:ascii="Times New Roman" w:eastAsia="Calibri" w:hAnsi="Times New Roman" w:cs="Times New Roman"/>
                <w:sz w:val="20"/>
                <w:szCs w:val="20"/>
                <w:lang w:val="en-US"/>
              </w:rPr>
              <w:t>Wzorzec</w:t>
            </w:r>
            <w:proofErr w:type="spellEnd"/>
            <w:r w:rsidRPr="00B30ADE">
              <w:rPr>
                <w:rFonts w:ascii="Times New Roman" w:eastAsia="Calibri" w:hAnsi="Times New Roman" w:cs="Times New Roman"/>
                <w:sz w:val="20"/>
                <w:szCs w:val="20"/>
                <w:lang w:val="en-US"/>
              </w:rPr>
              <w:t xml:space="preserve"> </w:t>
            </w:r>
            <w:proofErr w:type="spellStart"/>
            <w:r w:rsidRPr="00B30ADE">
              <w:rPr>
                <w:rFonts w:ascii="Times New Roman" w:eastAsia="Calibri" w:hAnsi="Times New Roman" w:cs="Times New Roman"/>
                <w:sz w:val="20"/>
                <w:szCs w:val="20"/>
                <w:lang w:val="en-US"/>
              </w:rPr>
              <w:t>barwy</w:t>
            </w:r>
            <w:proofErr w:type="spellEnd"/>
            <w:r w:rsidRPr="00B30ADE">
              <w:rPr>
                <w:rFonts w:ascii="Times New Roman" w:eastAsia="Calibri" w:hAnsi="Times New Roman" w:cs="Times New Roman"/>
                <w:sz w:val="20"/>
                <w:szCs w:val="20"/>
                <w:lang w:val="en-US"/>
              </w:rPr>
              <w:t xml:space="preserve"> Color 500 </w:t>
            </w:r>
            <w:proofErr w:type="spellStart"/>
            <w:r w:rsidRPr="00B30ADE">
              <w:rPr>
                <w:rFonts w:ascii="Times New Roman" w:eastAsia="Calibri" w:hAnsi="Times New Roman" w:cs="Times New Roman"/>
                <w:sz w:val="20"/>
                <w:szCs w:val="20"/>
                <w:lang w:val="en-US"/>
              </w:rPr>
              <w:t>Pt</w:t>
            </w:r>
            <w:proofErr w:type="spellEnd"/>
            <w:r w:rsidRPr="00B30ADE">
              <w:rPr>
                <w:rFonts w:ascii="Times New Roman" w:eastAsia="Calibri" w:hAnsi="Times New Roman" w:cs="Times New Roman"/>
                <w:sz w:val="20"/>
                <w:szCs w:val="20"/>
                <w:lang w:val="en-US"/>
              </w:rPr>
              <w:t>-Co Units Calibration Standard</w:t>
            </w:r>
          </w:p>
        </w:tc>
        <w:tc>
          <w:tcPr>
            <w:tcW w:w="992" w:type="dxa"/>
            <w:gridSpan w:val="2"/>
          </w:tcPr>
          <w:p w:rsidR="006D42B1" w:rsidRDefault="00B30ADE"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sidR="006D42B1" w:rsidRPr="006D42B1">
              <w:rPr>
                <w:rFonts w:ascii="Times New Roman" w:eastAsia="Calibri" w:hAnsi="Times New Roman" w:cs="Times New Roman"/>
                <w:sz w:val="20"/>
                <w:szCs w:val="20"/>
              </w:rPr>
              <w:t>.</w:t>
            </w:r>
            <w:r w:rsidR="006D42B1">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w:t>
            </w:r>
            <w:r w:rsidR="00B30ADE" w:rsidRPr="006D42B1">
              <w:rPr>
                <w:rFonts w:ascii="Times New Roman" w:eastAsia="Calibri" w:hAnsi="Times New Roman" w:cs="Times New Roman"/>
                <w:sz w:val="20"/>
                <w:szCs w:val="20"/>
              </w:rPr>
              <w:t>500 ml</w:t>
            </w:r>
          </w:p>
        </w:tc>
        <w:tc>
          <w:tcPr>
            <w:tcW w:w="567" w:type="dxa"/>
            <w:gridSpan w:val="2"/>
            <w:vAlign w:val="center"/>
          </w:tcPr>
          <w:p w:rsidR="00B30ADE" w:rsidRPr="006D42B1" w:rsidRDefault="00B30ADE" w:rsidP="00B30ADE">
            <w:pPr>
              <w:spacing w:after="0" w:line="240" w:lineRule="auto"/>
              <w:jc w:val="center"/>
              <w:rPr>
                <w:rFonts w:ascii="Times New Roman" w:eastAsia="Calibri" w:hAnsi="Times New Roman" w:cs="Times New Roman"/>
                <w:sz w:val="20"/>
                <w:szCs w:val="20"/>
              </w:rPr>
            </w:pPr>
            <w:r w:rsidRPr="006D42B1">
              <w:rPr>
                <w:rFonts w:ascii="Times New Roman" w:eastAsia="Calibri" w:hAnsi="Times New Roman" w:cs="Times New Roman"/>
                <w:sz w:val="20"/>
                <w:szCs w:val="20"/>
              </w:rPr>
              <w:t>2</w:t>
            </w:r>
          </w:p>
        </w:tc>
        <w:tc>
          <w:tcPr>
            <w:tcW w:w="850" w:type="dxa"/>
            <w:gridSpan w:val="2"/>
            <w:vAlign w:val="center"/>
          </w:tcPr>
          <w:p w:rsidR="00B30ADE" w:rsidRPr="006D42B1" w:rsidRDefault="00B30ADE" w:rsidP="00B30ADE">
            <w:pPr>
              <w:spacing w:after="0" w:line="240" w:lineRule="auto"/>
              <w:jc w:val="center"/>
              <w:rPr>
                <w:rFonts w:ascii="Times New Roman" w:eastAsia="Calibri" w:hAnsi="Times New Roman" w:cs="Times New Roman"/>
                <w:sz w:val="20"/>
                <w:szCs w:val="20"/>
              </w:rPr>
            </w:pPr>
          </w:p>
        </w:tc>
        <w:tc>
          <w:tcPr>
            <w:tcW w:w="993" w:type="dxa"/>
            <w:gridSpan w:val="2"/>
            <w:vAlign w:val="center"/>
          </w:tcPr>
          <w:p w:rsidR="00B30ADE" w:rsidRPr="006D42B1" w:rsidRDefault="00B30ADE" w:rsidP="00B30ADE">
            <w:pPr>
              <w:spacing w:after="0" w:line="240" w:lineRule="auto"/>
              <w:jc w:val="center"/>
              <w:rPr>
                <w:rFonts w:ascii="Times New Roman" w:eastAsia="Calibri" w:hAnsi="Times New Roman" w:cs="Times New Roman"/>
                <w:sz w:val="20"/>
                <w:szCs w:val="20"/>
              </w:rPr>
            </w:pPr>
          </w:p>
        </w:tc>
        <w:tc>
          <w:tcPr>
            <w:tcW w:w="708" w:type="dxa"/>
            <w:gridSpan w:val="2"/>
          </w:tcPr>
          <w:p w:rsidR="00B30ADE" w:rsidRPr="006D42B1" w:rsidRDefault="00B30ADE" w:rsidP="00B30ADE">
            <w:pPr>
              <w:spacing w:after="0" w:line="240" w:lineRule="auto"/>
              <w:jc w:val="center"/>
              <w:rPr>
                <w:rFonts w:ascii="Times New Roman" w:eastAsia="Calibri" w:hAnsi="Times New Roman" w:cs="Times New Roman"/>
                <w:sz w:val="20"/>
                <w:szCs w:val="20"/>
              </w:rPr>
            </w:pPr>
          </w:p>
        </w:tc>
        <w:tc>
          <w:tcPr>
            <w:tcW w:w="993" w:type="dxa"/>
            <w:gridSpan w:val="2"/>
          </w:tcPr>
          <w:p w:rsidR="00B30ADE" w:rsidRPr="006D42B1" w:rsidRDefault="00B30ADE" w:rsidP="00B30ADE">
            <w:pPr>
              <w:spacing w:after="0" w:line="240" w:lineRule="auto"/>
              <w:jc w:val="center"/>
              <w:rPr>
                <w:rFonts w:ascii="Times New Roman" w:eastAsia="Calibri" w:hAnsi="Times New Roman" w:cs="Times New Roman"/>
                <w:sz w:val="20"/>
                <w:szCs w:val="20"/>
              </w:rPr>
            </w:pPr>
          </w:p>
        </w:tc>
        <w:tc>
          <w:tcPr>
            <w:tcW w:w="1134" w:type="dxa"/>
            <w:gridSpan w:val="2"/>
          </w:tcPr>
          <w:p w:rsidR="00B30ADE" w:rsidRPr="006D42B1" w:rsidRDefault="00B30ADE" w:rsidP="00B30ADE">
            <w:pPr>
              <w:spacing w:after="0" w:line="240" w:lineRule="auto"/>
              <w:jc w:val="center"/>
              <w:rPr>
                <w:rFonts w:ascii="Times New Roman" w:eastAsia="Calibri" w:hAnsi="Times New Roman" w:cs="Times New Roman"/>
                <w:sz w:val="20"/>
                <w:szCs w:val="20"/>
              </w:rPr>
            </w:pPr>
          </w:p>
        </w:tc>
        <w:tc>
          <w:tcPr>
            <w:tcW w:w="1309" w:type="dxa"/>
            <w:gridSpan w:val="2"/>
          </w:tcPr>
          <w:p w:rsidR="00B30ADE" w:rsidRPr="006D42B1" w:rsidRDefault="00B30ADE" w:rsidP="00B30ADE">
            <w:pPr>
              <w:spacing w:after="0" w:line="240" w:lineRule="auto"/>
              <w:jc w:val="center"/>
              <w:rPr>
                <w:rFonts w:ascii="Times New Roman" w:eastAsia="Calibri" w:hAnsi="Times New Roman" w:cs="Times New Roman"/>
                <w:sz w:val="20"/>
                <w:szCs w:val="20"/>
              </w:rPr>
            </w:pPr>
          </w:p>
        </w:tc>
      </w:tr>
      <w:tr w:rsidR="00B30ADE" w:rsidRPr="00B30ADE" w:rsidTr="00676B93">
        <w:trPr>
          <w:gridAfter w:val="1"/>
          <w:wAfter w:w="142" w:type="dxa"/>
          <w:trHeight w:val="819"/>
        </w:trPr>
        <w:tc>
          <w:tcPr>
            <w:tcW w:w="516" w:type="dxa"/>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c>
          <w:tcPr>
            <w:tcW w:w="2853" w:type="dxa"/>
            <w:gridSpan w:val="3"/>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Wzorzec mętności  4000NTU </w:t>
            </w:r>
            <w:proofErr w:type="spellStart"/>
            <w:r w:rsidRPr="00B30ADE">
              <w:rPr>
                <w:rFonts w:ascii="Times New Roman" w:eastAsia="Calibri" w:hAnsi="Times New Roman" w:cs="Times New Roman"/>
                <w:sz w:val="20"/>
                <w:szCs w:val="20"/>
              </w:rPr>
              <w:t>Calibration</w:t>
            </w:r>
            <w:proofErr w:type="spellEnd"/>
            <w:r w:rsidRPr="00B30ADE">
              <w:rPr>
                <w:rFonts w:ascii="Times New Roman" w:eastAsia="Calibri" w:hAnsi="Times New Roman" w:cs="Times New Roman"/>
                <w:sz w:val="20"/>
                <w:szCs w:val="20"/>
              </w:rPr>
              <w:t xml:space="preserve"> Standard </w:t>
            </w:r>
          </w:p>
        </w:tc>
        <w:tc>
          <w:tcPr>
            <w:tcW w:w="992" w:type="dxa"/>
            <w:gridSpan w:val="2"/>
          </w:tcPr>
          <w:p w:rsid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B30ADE"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500 ml</w:t>
            </w:r>
          </w:p>
        </w:tc>
        <w:tc>
          <w:tcPr>
            <w:tcW w:w="567" w:type="dxa"/>
            <w:gridSpan w:val="2"/>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c>
          <w:tcPr>
            <w:tcW w:w="850" w:type="dxa"/>
            <w:gridSpan w:val="2"/>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p>
        </w:tc>
        <w:tc>
          <w:tcPr>
            <w:tcW w:w="993" w:type="dxa"/>
            <w:gridSpan w:val="2"/>
            <w:vAlign w:val="center"/>
          </w:tcPr>
          <w:p w:rsidR="00B30ADE" w:rsidRPr="006D42B1" w:rsidRDefault="00B30ADE" w:rsidP="00B30ADE">
            <w:pPr>
              <w:spacing w:after="0" w:line="240" w:lineRule="auto"/>
              <w:jc w:val="center"/>
              <w:rPr>
                <w:rFonts w:ascii="Times New Roman" w:eastAsia="Calibri" w:hAnsi="Times New Roman" w:cs="Times New Roman"/>
                <w:sz w:val="20"/>
                <w:szCs w:val="20"/>
              </w:rPr>
            </w:pPr>
          </w:p>
        </w:tc>
        <w:tc>
          <w:tcPr>
            <w:tcW w:w="708" w:type="dxa"/>
            <w:gridSpan w:val="2"/>
          </w:tcPr>
          <w:p w:rsidR="00B30ADE" w:rsidRPr="006D42B1" w:rsidRDefault="00B30ADE" w:rsidP="00B30ADE">
            <w:pPr>
              <w:spacing w:after="0" w:line="240" w:lineRule="auto"/>
              <w:jc w:val="center"/>
              <w:rPr>
                <w:rFonts w:ascii="Times New Roman" w:eastAsia="Calibri" w:hAnsi="Times New Roman" w:cs="Times New Roman"/>
                <w:sz w:val="20"/>
                <w:szCs w:val="20"/>
              </w:rPr>
            </w:pPr>
          </w:p>
        </w:tc>
        <w:tc>
          <w:tcPr>
            <w:tcW w:w="993" w:type="dxa"/>
            <w:gridSpan w:val="2"/>
          </w:tcPr>
          <w:p w:rsidR="00B30ADE" w:rsidRPr="006D42B1" w:rsidRDefault="00B30ADE" w:rsidP="00B30ADE">
            <w:pPr>
              <w:spacing w:after="0" w:line="240" w:lineRule="auto"/>
              <w:jc w:val="center"/>
              <w:rPr>
                <w:rFonts w:ascii="Times New Roman" w:eastAsia="Calibri" w:hAnsi="Times New Roman" w:cs="Times New Roman"/>
                <w:sz w:val="20"/>
                <w:szCs w:val="20"/>
              </w:rPr>
            </w:pPr>
          </w:p>
        </w:tc>
        <w:tc>
          <w:tcPr>
            <w:tcW w:w="1134" w:type="dxa"/>
            <w:gridSpan w:val="2"/>
          </w:tcPr>
          <w:p w:rsidR="00B30ADE" w:rsidRPr="006D42B1" w:rsidRDefault="00B30ADE" w:rsidP="00B30ADE">
            <w:pPr>
              <w:spacing w:after="0" w:line="240" w:lineRule="auto"/>
              <w:jc w:val="center"/>
              <w:rPr>
                <w:rFonts w:ascii="Times New Roman" w:eastAsia="Calibri" w:hAnsi="Times New Roman" w:cs="Times New Roman"/>
                <w:sz w:val="20"/>
                <w:szCs w:val="20"/>
              </w:rPr>
            </w:pPr>
          </w:p>
        </w:tc>
        <w:tc>
          <w:tcPr>
            <w:tcW w:w="1309" w:type="dxa"/>
            <w:gridSpan w:val="2"/>
          </w:tcPr>
          <w:p w:rsidR="00B30ADE" w:rsidRPr="006D42B1" w:rsidRDefault="00B30ADE" w:rsidP="00B30ADE">
            <w:pPr>
              <w:spacing w:after="0" w:line="240" w:lineRule="auto"/>
              <w:jc w:val="center"/>
              <w:rPr>
                <w:rFonts w:ascii="Times New Roman" w:eastAsia="Calibri" w:hAnsi="Times New Roman" w:cs="Times New Roman"/>
                <w:sz w:val="20"/>
                <w:szCs w:val="20"/>
              </w:rPr>
            </w:pPr>
          </w:p>
        </w:tc>
      </w:tr>
      <w:tr w:rsidR="00B30ADE" w:rsidRPr="00B30ADE" w:rsidTr="00676B93">
        <w:trPr>
          <w:gridAfter w:val="1"/>
          <w:wAfter w:w="142" w:type="dxa"/>
        </w:trPr>
        <w:tc>
          <w:tcPr>
            <w:tcW w:w="516" w:type="dxa"/>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3</w:t>
            </w:r>
          </w:p>
        </w:tc>
        <w:tc>
          <w:tcPr>
            <w:tcW w:w="2853" w:type="dxa"/>
            <w:gridSpan w:val="3"/>
            <w:vAlign w:val="center"/>
          </w:tcPr>
          <w:p w:rsidR="00B30ADE" w:rsidRPr="00B30ADE" w:rsidRDefault="00B30ADE" w:rsidP="00C57A14">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roztwór wzorcowy azotu </w:t>
            </w:r>
            <w:proofErr w:type="spellStart"/>
            <w:r w:rsidRPr="00B30ADE">
              <w:rPr>
                <w:rFonts w:ascii="Times New Roman" w:eastAsia="Calibri" w:hAnsi="Times New Roman" w:cs="Times New Roman"/>
                <w:sz w:val="20"/>
                <w:szCs w:val="20"/>
              </w:rPr>
              <w:t>Kjeldahla</w:t>
            </w:r>
            <w:proofErr w:type="spellEnd"/>
            <w:r w:rsidRPr="00B30ADE">
              <w:rPr>
                <w:rFonts w:ascii="Times New Roman" w:eastAsia="Calibri" w:hAnsi="Times New Roman" w:cs="Times New Roman"/>
                <w:sz w:val="20"/>
                <w:szCs w:val="20"/>
              </w:rPr>
              <w:t xml:space="preserve"> w wodzie o stężeniu 1000mg/l wymagany certyfikat z nawiązaniem do wzorca wyższego rzędu wystawiony przez laboratorium akredytowane wg wymagań normy </w:t>
            </w:r>
            <w:r w:rsidR="00C57A14">
              <w:rPr>
                <w:rFonts w:ascii="Times New Roman" w:eastAsia="Calibri" w:hAnsi="Times New Roman" w:cs="Times New Roman"/>
                <w:sz w:val="20"/>
                <w:szCs w:val="20"/>
              </w:rPr>
              <w:t xml:space="preserve">ISO </w:t>
            </w:r>
            <w:r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w:t>
            </w:r>
          </w:p>
        </w:tc>
        <w:tc>
          <w:tcPr>
            <w:tcW w:w="992" w:type="dxa"/>
            <w:gridSpan w:val="2"/>
          </w:tcPr>
          <w:p w:rsid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B30ADE"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500 ml</w:t>
            </w:r>
          </w:p>
        </w:tc>
        <w:tc>
          <w:tcPr>
            <w:tcW w:w="567" w:type="dxa"/>
            <w:gridSpan w:val="2"/>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c>
          <w:tcPr>
            <w:tcW w:w="850" w:type="dxa"/>
            <w:gridSpan w:val="2"/>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p>
        </w:tc>
        <w:tc>
          <w:tcPr>
            <w:tcW w:w="993" w:type="dxa"/>
            <w:gridSpan w:val="2"/>
            <w:vAlign w:val="center"/>
          </w:tcPr>
          <w:p w:rsidR="00B30ADE" w:rsidRPr="00B30ADE" w:rsidRDefault="00B30ADE" w:rsidP="00B30ADE">
            <w:pPr>
              <w:spacing w:after="0" w:line="240" w:lineRule="auto"/>
              <w:jc w:val="center"/>
              <w:rPr>
                <w:rFonts w:ascii="Times New Roman" w:eastAsia="Calibri" w:hAnsi="Times New Roman" w:cs="Times New Roman"/>
                <w:sz w:val="20"/>
                <w:szCs w:val="20"/>
                <w:lang w:val="en-GB"/>
              </w:rPr>
            </w:pPr>
          </w:p>
        </w:tc>
        <w:tc>
          <w:tcPr>
            <w:tcW w:w="708" w:type="dxa"/>
            <w:gridSpan w:val="2"/>
          </w:tcPr>
          <w:p w:rsidR="00B30ADE" w:rsidRPr="00B30ADE" w:rsidRDefault="00B30ADE" w:rsidP="00B30ADE">
            <w:pPr>
              <w:spacing w:after="0" w:line="240" w:lineRule="auto"/>
              <w:jc w:val="center"/>
              <w:rPr>
                <w:rFonts w:ascii="Times New Roman" w:eastAsia="Calibri" w:hAnsi="Times New Roman" w:cs="Times New Roman"/>
                <w:sz w:val="20"/>
                <w:szCs w:val="20"/>
                <w:lang w:val="en-GB"/>
              </w:rPr>
            </w:pPr>
          </w:p>
        </w:tc>
        <w:tc>
          <w:tcPr>
            <w:tcW w:w="993" w:type="dxa"/>
            <w:gridSpan w:val="2"/>
          </w:tcPr>
          <w:p w:rsidR="00B30ADE" w:rsidRPr="00B30ADE" w:rsidRDefault="00B30ADE" w:rsidP="00B30ADE">
            <w:pPr>
              <w:spacing w:after="0" w:line="240" w:lineRule="auto"/>
              <w:jc w:val="center"/>
              <w:rPr>
                <w:rFonts w:ascii="Times New Roman" w:eastAsia="Calibri" w:hAnsi="Times New Roman" w:cs="Times New Roman"/>
                <w:sz w:val="20"/>
                <w:szCs w:val="20"/>
                <w:lang w:val="en-GB"/>
              </w:rPr>
            </w:pPr>
          </w:p>
        </w:tc>
        <w:tc>
          <w:tcPr>
            <w:tcW w:w="1134" w:type="dxa"/>
            <w:gridSpan w:val="2"/>
          </w:tcPr>
          <w:p w:rsidR="00B30ADE" w:rsidRPr="00B30ADE" w:rsidRDefault="00B30ADE" w:rsidP="00B30ADE">
            <w:pPr>
              <w:spacing w:after="0" w:line="240" w:lineRule="auto"/>
              <w:jc w:val="center"/>
              <w:rPr>
                <w:rFonts w:ascii="Times New Roman" w:eastAsia="Calibri" w:hAnsi="Times New Roman" w:cs="Times New Roman"/>
                <w:sz w:val="20"/>
                <w:szCs w:val="20"/>
                <w:lang w:val="en-GB"/>
              </w:rPr>
            </w:pPr>
          </w:p>
        </w:tc>
        <w:tc>
          <w:tcPr>
            <w:tcW w:w="1309" w:type="dxa"/>
            <w:gridSpan w:val="2"/>
          </w:tcPr>
          <w:p w:rsidR="00B30ADE" w:rsidRPr="00B30ADE" w:rsidRDefault="00B30ADE" w:rsidP="00B30ADE">
            <w:pPr>
              <w:spacing w:after="0" w:line="240" w:lineRule="auto"/>
              <w:jc w:val="center"/>
              <w:rPr>
                <w:rFonts w:ascii="Times New Roman" w:eastAsia="Calibri" w:hAnsi="Times New Roman" w:cs="Times New Roman"/>
                <w:sz w:val="20"/>
                <w:szCs w:val="20"/>
                <w:lang w:val="en-GB"/>
              </w:rPr>
            </w:pPr>
          </w:p>
        </w:tc>
      </w:tr>
      <w:tr w:rsidR="00B30ADE" w:rsidRPr="00B30ADE" w:rsidTr="00676B93">
        <w:trPr>
          <w:gridAfter w:val="1"/>
          <w:wAfter w:w="142" w:type="dxa"/>
        </w:trPr>
        <w:tc>
          <w:tcPr>
            <w:tcW w:w="516" w:type="dxa"/>
            <w:vAlign w:val="center"/>
          </w:tcPr>
          <w:p w:rsidR="00B30ADE" w:rsidRPr="00B30ADE" w:rsidRDefault="00B30ADE" w:rsidP="00B30ADE">
            <w:pPr>
              <w:jc w:val="both"/>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c>
          <w:tcPr>
            <w:tcW w:w="2853" w:type="dxa"/>
            <w:gridSpan w:val="3"/>
            <w:vAlign w:val="center"/>
          </w:tcPr>
          <w:p w:rsidR="00B30ADE" w:rsidRPr="00B30ADE" w:rsidRDefault="00B30ADE" w:rsidP="00A26E31">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r-r wzorcowy substancji rozpuszczonych (Total </w:t>
            </w:r>
            <w:proofErr w:type="spellStart"/>
            <w:r w:rsidRPr="00B30ADE">
              <w:rPr>
                <w:rFonts w:ascii="Times New Roman" w:eastAsia="Calibri" w:hAnsi="Times New Roman" w:cs="Times New Roman"/>
                <w:sz w:val="20"/>
                <w:szCs w:val="20"/>
              </w:rPr>
              <w:t>Dissolved</w:t>
            </w:r>
            <w:proofErr w:type="spellEnd"/>
            <w:r w:rsidRPr="00B30ADE">
              <w:rPr>
                <w:rFonts w:ascii="Times New Roman" w:eastAsia="Calibri" w:hAnsi="Times New Roman" w:cs="Times New Roman"/>
                <w:sz w:val="20"/>
                <w:szCs w:val="20"/>
              </w:rPr>
              <w:t xml:space="preserve"> </w:t>
            </w:r>
            <w:proofErr w:type="spellStart"/>
            <w:r w:rsidRPr="00B30ADE">
              <w:rPr>
                <w:rFonts w:ascii="Times New Roman" w:eastAsia="Calibri" w:hAnsi="Times New Roman" w:cs="Times New Roman"/>
                <w:sz w:val="20"/>
                <w:szCs w:val="20"/>
              </w:rPr>
              <w:t>Solids</w:t>
            </w:r>
            <w:proofErr w:type="spellEnd"/>
            <w:r w:rsidRPr="00B30ADE">
              <w:rPr>
                <w:rFonts w:ascii="Times New Roman" w:eastAsia="Calibri" w:hAnsi="Times New Roman" w:cs="Times New Roman"/>
                <w:sz w:val="20"/>
                <w:szCs w:val="20"/>
              </w:rPr>
              <w:t xml:space="preserve">) (1000 mg/l TDS), wymagany certyfikat z nawiązaniem do wzorca wyższego rzędu wystawiony przez laboratorium akredytowane wg wymagań </w:t>
            </w:r>
            <w:r w:rsidR="00C57A14" w:rsidRPr="00B30ADE">
              <w:rPr>
                <w:rFonts w:ascii="Times New Roman" w:eastAsia="Calibri" w:hAnsi="Times New Roman" w:cs="Times New Roman"/>
                <w:sz w:val="20"/>
                <w:szCs w:val="20"/>
              </w:rPr>
              <w:t xml:space="preserve">normy </w:t>
            </w:r>
            <w:r w:rsidR="00C57A14">
              <w:rPr>
                <w:rFonts w:ascii="Times New Roman" w:eastAsia="Calibri" w:hAnsi="Times New Roman" w:cs="Times New Roman"/>
                <w:sz w:val="20"/>
                <w:szCs w:val="20"/>
              </w:rPr>
              <w:t xml:space="preserve">ISO </w:t>
            </w:r>
            <w:r w:rsidR="00C57A14"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 xml:space="preserve">. </w:t>
            </w:r>
          </w:p>
        </w:tc>
        <w:tc>
          <w:tcPr>
            <w:tcW w:w="992" w:type="dxa"/>
            <w:gridSpan w:val="2"/>
            <w:vAlign w:val="center"/>
          </w:tcPr>
          <w:p w:rsid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B30ADE" w:rsidRDefault="006D42B1" w:rsidP="006D42B1">
            <w:pPr>
              <w:jc w:val="center"/>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500 ml</w:t>
            </w:r>
          </w:p>
        </w:tc>
        <w:tc>
          <w:tcPr>
            <w:tcW w:w="567" w:type="dxa"/>
            <w:gridSpan w:val="2"/>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c>
          <w:tcPr>
            <w:tcW w:w="850" w:type="dxa"/>
            <w:gridSpan w:val="2"/>
            <w:vAlign w:val="center"/>
          </w:tcPr>
          <w:p w:rsidR="00B30ADE" w:rsidRPr="00B30ADE" w:rsidRDefault="00B30ADE" w:rsidP="00B30ADE">
            <w:pPr>
              <w:spacing w:after="0" w:line="240" w:lineRule="auto"/>
              <w:jc w:val="center"/>
              <w:rPr>
                <w:rFonts w:ascii="Times New Roman" w:eastAsia="Calibri" w:hAnsi="Times New Roman" w:cs="Times New Roman"/>
                <w:sz w:val="20"/>
                <w:szCs w:val="20"/>
                <w:lang w:val="en-GB"/>
              </w:rPr>
            </w:pPr>
          </w:p>
        </w:tc>
        <w:tc>
          <w:tcPr>
            <w:tcW w:w="993" w:type="dxa"/>
            <w:gridSpan w:val="2"/>
            <w:vAlign w:val="center"/>
          </w:tcPr>
          <w:p w:rsidR="00B30ADE" w:rsidRPr="00B30ADE" w:rsidRDefault="00B30ADE" w:rsidP="00B30ADE">
            <w:pPr>
              <w:spacing w:after="0" w:line="240" w:lineRule="auto"/>
              <w:rPr>
                <w:rFonts w:ascii="Times New Roman" w:eastAsia="Calibri" w:hAnsi="Times New Roman" w:cs="Times New Roman"/>
                <w:sz w:val="20"/>
                <w:szCs w:val="20"/>
                <w:lang w:val="en-GB"/>
              </w:rPr>
            </w:pPr>
          </w:p>
        </w:tc>
        <w:tc>
          <w:tcPr>
            <w:tcW w:w="708" w:type="dxa"/>
            <w:gridSpan w:val="2"/>
          </w:tcPr>
          <w:p w:rsidR="00B30ADE" w:rsidRPr="00B30ADE" w:rsidRDefault="00B30ADE" w:rsidP="00B30ADE">
            <w:pPr>
              <w:spacing w:after="0" w:line="240" w:lineRule="auto"/>
              <w:rPr>
                <w:rFonts w:ascii="Times New Roman" w:eastAsia="Calibri" w:hAnsi="Times New Roman" w:cs="Times New Roman"/>
                <w:sz w:val="20"/>
                <w:szCs w:val="20"/>
                <w:lang w:val="en-GB"/>
              </w:rPr>
            </w:pPr>
          </w:p>
        </w:tc>
        <w:tc>
          <w:tcPr>
            <w:tcW w:w="993" w:type="dxa"/>
            <w:gridSpan w:val="2"/>
          </w:tcPr>
          <w:p w:rsidR="00B30ADE" w:rsidRPr="00B30ADE" w:rsidRDefault="00B30ADE" w:rsidP="00B30ADE">
            <w:pPr>
              <w:spacing w:after="0" w:line="240" w:lineRule="auto"/>
              <w:rPr>
                <w:rFonts w:ascii="Times New Roman" w:eastAsia="Calibri" w:hAnsi="Times New Roman" w:cs="Times New Roman"/>
                <w:sz w:val="20"/>
                <w:szCs w:val="20"/>
                <w:lang w:val="en-GB"/>
              </w:rPr>
            </w:pPr>
          </w:p>
        </w:tc>
        <w:tc>
          <w:tcPr>
            <w:tcW w:w="1134" w:type="dxa"/>
            <w:gridSpan w:val="2"/>
          </w:tcPr>
          <w:p w:rsidR="00B30ADE" w:rsidRPr="00B30ADE" w:rsidRDefault="00B30ADE" w:rsidP="00B30ADE">
            <w:pPr>
              <w:spacing w:after="0" w:line="240" w:lineRule="auto"/>
              <w:rPr>
                <w:rFonts w:ascii="Times New Roman" w:eastAsia="Calibri" w:hAnsi="Times New Roman" w:cs="Times New Roman"/>
                <w:sz w:val="20"/>
                <w:szCs w:val="20"/>
                <w:lang w:val="en-GB"/>
              </w:rPr>
            </w:pPr>
          </w:p>
        </w:tc>
        <w:tc>
          <w:tcPr>
            <w:tcW w:w="1309" w:type="dxa"/>
            <w:gridSpan w:val="2"/>
          </w:tcPr>
          <w:p w:rsidR="00B30ADE" w:rsidRPr="00B30ADE" w:rsidRDefault="00B30ADE" w:rsidP="00B30ADE">
            <w:pPr>
              <w:spacing w:after="0" w:line="240" w:lineRule="auto"/>
              <w:rPr>
                <w:rFonts w:ascii="Times New Roman" w:eastAsia="Calibri" w:hAnsi="Times New Roman" w:cs="Times New Roman"/>
                <w:sz w:val="20"/>
                <w:szCs w:val="20"/>
                <w:lang w:val="en-GB"/>
              </w:rPr>
            </w:pPr>
          </w:p>
        </w:tc>
      </w:tr>
      <w:tr w:rsidR="00B30ADE" w:rsidRPr="00B30ADE" w:rsidTr="00676B93">
        <w:trPr>
          <w:gridAfter w:val="1"/>
          <w:wAfter w:w="142" w:type="dxa"/>
        </w:trPr>
        <w:tc>
          <w:tcPr>
            <w:tcW w:w="516" w:type="dxa"/>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5</w:t>
            </w:r>
          </w:p>
        </w:tc>
        <w:tc>
          <w:tcPr>
            <w:tcW w:w="2853" w:type="dxa"/>
            <w:gridSpan w:val="3"/>
            <w:vAlign w:val="center"/>
          </w:tcPr>
          <w:p w:rsidR="00B30ADE" w:rsidRPr="00B30ADE" w:rsidRDefault="00B30ADE" w:rsidP="00B30ADE">
            <w:pPr>
              <w:spacing w:after="0" w:line="240" w:lineRule="auto"/>
              <w:rPr>
                <w:rFonts w:ascii="Times New Roman" w:eastAsia="Calibri" w:hAnsi="Times New Roman" w:cs="Times New Roman"/>
                <w:sz w:val="20"/>
                <w:szCs w:val="20"/>
              </w:rPr>
            </w:pPr>
            <w:r w:rsidRPr="00B30ADE">
              <w:rPr>
                <w:rFonts w:ascii="Times New Roman" w:eastAsia="Calibri" w:hAnsi="Times New Roman" w:cs="Times New Roman"/>
                <w:sz w:val="20"/>
                <w:szCs w:val="20"/>
              </w:rPr>
              <w:t>Certyfikowany r-r wzorcowy zasadowości o stężeniu 1000mg/l CaCO</w:t>
            </w:r>
            <w:r w:rsidRPr="00B30ADE">
              <w:rPr>
                <w:rFonts w:ascii="Times New Roman" w:eastAsia="Calibri" w:hAnsi="Times New Roman" w:cs="Times New Roman"/>
                <w:sz w:val="20"/>
                <w:szCs w:val="20"/>
                <w:vertAlign w:val="subscript"/>
              </w:rPr>
              <w:t>3</w:t>
            </w:r>
            <w:r w:rsidRPr="00B30ADE">
              <w:rPr>
                <w:rFonts w:ascii="Times New Roman" w:eastAsia="Calibri" w:hAnsi="Times New Roman" w:cs="Times New Roman"/>
                <w:sz w:val="20"/>
                <w:szCs w:val="20"/>
              </w:rPr>
              <w:t xml:space="preserve">, wymagany certyfikat z nawiązaniem do wzorca wyższego rzędu wystawiony przez laboratorium akredytowane wg wymagań </w:t>
            </w:r>
            <w:r w:rsidR="00C57A14" w:rsidRPr="00B30ADE">
              <w:rPr>
                <w:rFonts w:ascii="Times New Roman" w:eastAsia="Calibri" w:hAnsi="Times New Roman" w:cs="Times New Roman"/>
                <w:sz w:val="20"/>
                <w:szCs w:val="20"/>
              </w:rPr>
              <w:t xml:space="preserve">normy </w:t>
            </w:r>
            <w:r w:rsidR="00C57A14">
              <w:rPr>
                <w:rFonts w:ascii="Times New Roman" w:eastAsia="Calibri" w:hAnsi="Times New Roman" w:cs="Times New Roman"/>
                <w:sz w:val="20"/>
                <w:szCs w:val="20"/>
              </w:rPr>
              <w:t xml:space="preserve">ISO </w:t>
            </w:r>
            <w:r w:rsidR="00C57A14"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r w:rsidRPr="00B30ADE">
              <w:rPr>
                <w:rFonts w:ascii="Times New Roman" w:eastAsia="Calibri" w:hAnsi="Times New Roman" w:cs="Times New Roman"/>
                <w:sz w:val="20"/>
                <w:szCs w:val="20"/>
              </w:rPr>
              <w:t xml:space="preserve">, wartość certyfikowana w zakresie akredytacji laboratorium, wymagana co najmniej roczna ważność </w:t>
            </w:r>
            <w:r w:rsidRPr="00B30ADE">
              <w:rPr>
                <w:rFonts w:ascii="Times New Roman" w:eastAsia="Calibri" w:hAnsi="Times New Roman" w:cs="Times New Roman"/>
                <w:sz w:val="20"/>
                <w:szCs w:val="20"/>
              </w:rPr>
              <w:br/>
              <w:t>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w:t>
            </w:r>
          </w:p>
        </w:tc>
        <w:tc>
          <w:tcPr>
            <w:tcW w:w="992" w:type="dxa"/>
            <w:gridSpan w:val="2"/>
          </w:tcPr>
          <w:p w:rsid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B30ADE"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500 ml</w:t>
            </w:r>
          </w:p>
        </w:tc>
        <w:tc>
          <w:tcPr>
            <w:tcW w:w="567" w:type="dxa"/>
            <w:gridSpan w:val="2"/>
          </w:tcPr>
          <w:p w:rsidR="00B30ADE" w:rsidRPr="00B30ADE" w:rsidRDefault="00B30ADE" w:rsidP="00B30ADE">
            <w:pPr>
              <w:spacing w:after="0" w:line="240" w:lineRule="auto"/>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c>
          <w:tcPr>
            <w:tcW w:w="850" w:type="dxa"/>
            <w:gridSpan w:val="2"/>
            <w:vAlign w:val="center"/>
          </w:tcPr>
          <w:p w:rsidR="00B30ADE" w:rsidRPr="00B30ADE" w:rsidRDefault="00B30ADE" w:rsidP="00B30ADE">
            <w:pPr>
              <w:spacing w:after="0" w:line="240" w:lineRule="auto"/>
              <w:jc w:val="center"/>
              <w:rPr>
                <w:rFonts w:ascii="Times New Roman" w:eastAsia="Calibri" w:hAnsi="Times New Roman" w:cs="Times New Roman"/>
                <w:sz w:val="20"/>
                <w:szCs w:val="20"/>
                <w:lang w:val="en-GB"/>
              </w:rPr>
            </w:pPr>
          </w:p>
        </w:tc>
        <w:tc>
          <w:tcPr>
            <w:tcW w:w="993" w:type="dxa"/>
            <w:gridSpan w:val="2"/>
            <w:vAlign w:val="center"/>
          </w:tcPr>
          <w:p w:rsidR="00B30ADE" w:rsidRPr="00B30ADE" w:rsidRDefault="00B30ADE" w:rsidP="00B30ADE">
            <w:pPr>
              <w:spacing w:after="0" w:line="240" w:lineRule="auto"/>
              <w:rPr>
                <w:rFonts w:ascii="Times New Roman" w:eastAsia="Calibri" w:hAnsi="Times New Roman" w:cs="Times New Roman"/>
                <w:sz w:val="20"/>
                <w:szCs w:val="20"/>
                <w:lang w:val="en-GB"/>
              </w:rPr>
            </w:pPr>
          </w:p>
        </w:tc>
        <w:tc>
          <w:tcPr>
            <w:tcW w:w="708" w:type="dxa"/>
            <w:gridSpan w:val="2"/>
          </w:tcPr>
          <w:p w:rsidR="00B30ADE" w:rsidRPr="00B30ADE" w:rsidRDefault="00B30ADE" w:rsidP="00B30ADE">
            <w:pPr>
              <w:spacing w:after="0" w:line="240" w:lineRule="auto"/>
              <w:rPr>
                <w:rFonts w:ascii="Times New Roman" w:eastAsia="Calibri" w:hAnsi="Times New Roman" w:cs="Times New Roman"/>
                <w:sz w:val="20"/>
                <w:szCs w:val="20"/>
                <w:lang w:val="en-GB"/>
              </w:rPr>
            </w:pPr>
          </w:p>
        </w:tc>
        <w:tc>
          <w:tcPr>
            <w:tcW w:w="993" w:type="dxa"/>
            <w:gridSpan w:val="2"/>
          </w:tcPr>
          <w:p w:rsidR="00B30ADE" w:rsidRPr="00B30ADE" w:rsidRDefault="00B30ADE" w:rsidP="00B30ADE">
            <w:pPr>
              <w:spacing w:after="0" w:line="240" w:lineRule="auto"/>
              <w:rPr>
                <w:rFonts w:ascii="Times New Roman" w:eastAsia="Calibri" w:hAnsi="Times New Roman" w:cs="Times New Roman"/>
                <w:sz w:val="20"/>
                <w:szCs w:val="20"/>
                <w:lang w:val="en-GB"/>
              </w:rPr>
            </w:pPr>
          </w:p>
        </w:tc>
        <w:tc>
          <w:tcPr>
            <w:tcW w:w="1134" w:type="dxa"/>
            <w:gridSpan w:val="2"/>
          </w:tcPr>
          <w:p w:rsidR="00B30ADE" w:rsidRPr="00B30ADE" w:rsidRDefault="00B30ADE" w:rsidP="00B30ADE">
            <w:pPr>
              <w:spacing w:after="0" w:line="240" w:lineRule="auto"/>
              <w:rPr>
                <w:rFonts w:ascii="Times New Roman" w:eastAsia="Calibri" w:hAnsi="Times New Roman" w:cs="Times New Roman"/>
                <w:sz w:val="20"/>
                <w:szCs w:val="20"/>
                <w:lang w:val="en-GB"/>
              </w:rPr>
            </w:pPr>
          </w:p>
        </w:tc>
        <w:tc>
          <w:tcPr>
            <w:tcW w:w="1309" w:type="dxa"/>
            <w:gridSpan w:val="2"/>
          </w:tcPr>
          <w:p w:rsidR="00B30ADE" w:rsidRPr="00B30ADE" w:rsidRDefault="00B30ADE" w:rsidP="00B30ADE">
            <w:pPr>
              <w:spacing w:after="0" w:line="240" w:lineRule="auto"/>
              <w:rPr>
                <w:rFonts w:ascii="Times New Roman" w:eastAsia="Calibri" w:hAnsi="Times New Roman" w:cs="Times New Roman"/>
                <w:sz w:val="20"/>
                <w:szCs w:val="20"/>
                <w:lang w:val="en-GB"/>
              </w:rPr>
            </w:pPr>
          </w:p>
        </w:tc>
      </w:tr>
      <w:tr w:rsidR="00B30ADE" w:rsidRPr="00B30ADE" w:rsidTr="00676B93">
        <w:trPr>
          <w:gridBefore w:val="2"/>
          <w:wBefore w:w="601" w:type="dxa"/>
          <w:trHeight w:val="2355"/>
        </w:trPr>
        <w:tc>
          <w:tcPr>
            <w:tcW w:w="471" w:type="dxa"/>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lastRenderedPageBreak/>
              <w:br w:type="page"/>
              <w:t>6</w:t>
            </w:r>
          </w:p>
        </w:tc>
        <w:tc>
          <w:tcPr>
            <w:tcW w:w="2577" w:type="dxa"/>
            <w:gridSpan w:val="2"/>
          </w:tcPr>
          <w:p w:rsidR="00B30ADE" w:rsidRPr="00B30ADE" w:rsidRDefault="00B30ADE" w:rsidP="00A26E31">
            <w:pP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r-r wzorcowy cyjanków o stężeniu 1000mg/l, wymagany certyfikat z nawiązaniem do wzorca wyższego rzędu wystawiony przez laboratorium akredytowane wg wymagań </w:t>
            </w:r>
            <w:r w:rsidR="00C57A14" w:rsidRPr="00B30ADE">
              <w:rPr>
                <w:rFonts w:ascii="Times New Roman" w:eastAsia="Calibri" w:hAnsi="Times New Roman" w:cs="Times New Roman"/>
                <w:sz w:val="20"/>
                <w:szCs w:val="20"/>
              </w:rPr>
              <w:t xml:space="preserve">normy </w:t>
            </w:r>
            <w:r w:rsidR="00C57A14">
              <w:rPr>
                <w:rFonts w:ascii="Times New Roman" w:eastAsia="Calibri" w:hAnsi="Times New Roman" w:cs="Times New Roman"/>
                <w:sz w:val="20"/>
                <w:szCs w:val="20"/>
              </w:rPr>
              <w:t xml:space="preserve">ISO </w:t>
            </w:r>
            <w:r w:rsidR="00C57A14"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w:t>
            </w:r>
          </w:p>
        </w:tc>
        <w:tc>
          <w:tcPr>
            <w:tcW w:w="1171" w:type="dxa"/>
            <w:gridSpan w:val="2"/>
          </w:tcPr>
          <w:p w:rsidR="00B30ADE" w:rsidRPr="00B30ADE" w:rsidRDefault="00B30ADE" w:rsidP="00B30ADE">
            <w:pPr>
              <w:spacing w:after="0" w:line="240" w:lineRule="auto"/>
              <w:rPr>
                <w:rFonts w:ascii="Times New Roman" w:eastAsia="Calibri" w:hAnsi="Times New Roman" w:cs="Times New Roman"/>
                <w:sz w:val="20"/>
                <w:szCs w:val="20"/>
              </w:rPr>
            </w:pPr>
            <w:r w:rsidRPr="00B30ADE">
              <w:rPr>
                <w:rFonts w:ascii="Times New Roman" w:eastAsia="Calibri" w:hAnsi="Times New Roman" w:cs="Times New Roman"/>
                <w:sz w:val="20"/>
                <w:szCs w:val="20"/>
              </w:rPr>
              <w:t>Opak.</w:t>
            </w:r>
            <w:r w:rsidR="006D42B1">
              <w:rPr>
                <w:rFonts w:ascii="Times New Roman" w:eastAsia="Calibri" w:hAnsi="Times New Roman" w:cs="Times New Roman"/>
                <w:sz w:val="20"/>
                <w:szCs w:val="20"/>
              </w:rPr>
              <w:t xml:space="preserve"> min.</w:t>
            </w:r>
            <w:r w:rsidRPr="00B30ADE">
              <w:rPr>
                <w:rFonts w:ascii="Times New Roman" w:eastAsia="Calibri" w:hAnsi="Times New Roman" w:cs="Times New Roman"/>
                <w:sz w:val="20"/>
                <w:szCs w:val="20"/>
              </w:rPr>
              <w:t>100 ml</w:t>
            </w:r>
          </w:p>
        </w:tc>
        <w:tc>
          <w:tcPr>
            <w:tcW w:w="709" w:type="dxa"/>
            <w:gridSpan w:val="2"/>
          </w:tcPr>
          <w:p w:rsidR="00B30ADE" w:rsidRPr="00B30ADE" w:rsidRDefault="00B30ADE" w:rsidP="00B30ADE">
            <w:pPr>
              <w:spacing w:after="0" w:line="240" w:lineRule="auto"/>
              <w:rPr>
                <w:rFonts w:ascii="Times New Roman" w:eastAsia="Calibri" w:hAnsi="Times New Roman" w:cs="Times New Roman"/>
                <w:sz w:val="20"/>
                <w:szCs w:val="20"/>
              </w:rPr>
            </w:pPr>
            <w:r w:rsidRPr="00B30ADE">
              <w:rPr>
                <w:rFonts w:ascii="Times New Roman" w:eastAsia="Calibri" w:hAnsi="Times New Roman" w:cs="Times New Roman"/>
                <w:sz w:val="20"/>
                <w:szCs w:val="20"/>
              </w:rPr>
              <w:t>3</w:t>
            </w:r>
          </w:p>
        </w:tc>
        <w:tc>
          <w:tcPr>
            <w:tcW w:w="850" w:type="dxa"/>
            <w:gridSpan w:val="2"/>
            <w:vAlign w:val="center"/>
          </w:tcPr>
          <w:p w:rsidR="00B30ADE" w:rsidRPr="006D42B1" w:rsidRDefault="00B30ADE" w:rsidP="00B30ADE">
            <w:pPr>
              <w:spacing w:after="0" w:line="240" w:lineRule="auto"/>
              <w:jc w:val="center"/>
              <w:rPr>
                <w:rFonts w:ascii="Times New Roman" w:eastAsia="Calibri" w:hAnsi="Times New Roman" w:cs="Times New Roman"/>
                <w:sz w:val="20"/>
                <w:szCs w:val="20"/>
              </w:rPr>
            </w:pPr>
          </w:p>
        </w:tc>
        <w:tc>
          <w:tcPr>
            <w:tcW w:w="993" w:type="dxa"/>
            <w:gridSpan w:val="2"/>
            <w:vAlign w:val="center"/>
          </w:tcPr>
          <w:p w:rsidR="00B30ADE" w:rsidRPr="006D42B1" w:rsidRDefault="00B30ADE" w:rsidP="00B30ADE">
            <w:pPr>
              <w:spacing w:after="0" w:line="240" w:lineRule="auto"/>
              <w:rPr>
                <w:rFonts w:ascii="Times New Roman" w:eastAsia="Calibri" w:hAnsi="Times New Roman" w:cs="Times New Roman"/>
                <w:sz w:val="20"/>
                <w:szCs w:val="20"/>
              </w:rPr>
            </w:pPr>
          </w:p>
        </w:tc>
        <w:tc>
          <w:tcPr>
            <w:tcW w:w="708" w:type="dxa"/>
            <w:gridSpan w:val="2"/>
          </w:tcPr>
          <w:p w:rsidR="00B30ADE" w:rsidRPr="006D42B1" w:rsidRDefault="00B30ADE" w:rsidP="00B30ADE">
            <w:pPr>
              <w:spacing w:after="0" w:line="240" w:lineRule="auto"/>
              <w:rPr>
                <w:rFonts w:ascii="Times New Roman" w:eastAsia="Calibri" w:hAnsi="Times New Roman" w:cs="Times New Roman"/>
                <w:sz w:val="20"/>
                <w:szCs w:val="20"/>
              </w:rPr>
            </w:pPr>
          </w:p>
        </w:tc>
        <w:tc>
          <w:tcPr>
            <w:tcW w:w="993" w:type="dxa"/>
            <w:gridSpan w:val="2"/>
          </w:tcPr>
          <w:p w:rsidR="00B30ADE" w:rsidRPr="006D42B1" w:rsidRDefault="00B30ADE" w:rsidP="00B30ADE">
            <w:pPr>
              <w:spacing w:after="0" w:line="240" w:lineRule="auto"/>
              <w:rPr>
                <w:rFonts w:ascii="Times New Roman" w:eastAsia="Calibri" w:hAnsi="Times New Roman" w:cs="Times New Roman"/>
                <w:sz w:val="20"/>
                <w:szCs w:val="20"/>
              </w:rPr>
            </w:pPr>
          </w:p>
        </w:tc>
        <w:tc>
          <w:tcPr>
            <w:tcW w:w="992" w:type="dxa"/>
            <w:gridSpan w:val="2"/>
          </w:tcPr>
          <w:p w:rsidR="00B30ADE" w:rsidRPr="006D42B1" w:rsidRDefault="00B30ADE" w:rsidP="00B30ADE">
            <w:pPr>
              <w:spacing w:after="0" w:line="240" w:lineRule="auto"/>
              <w:rPr>
                <w:rFonts w:ascii="Times New Roman" w:eastAsia="Calibri" w:hAnsi="Times New Roman" w:cs="Times New Roman"/>
                <w:sz w:val="20"/>
                <w:szCs w:val="20"/>
              </w:rPr>
            </w:pPr>
          </w:p>
        </w:tc>
        <w:tc>
          <w:tcPr>
            <w:tcW w:w="992" w:type="dxa"/>
            <w:gridSpan w:val="2"/>
          </w:tcPr>
          <w:p w:rsidR="00B30ADE" w:rsidRPr="006D42B1" w:rsidRDefault="00B30ADE" w:rsidP="00B30ADE">
            <w:pPr>
              <w:spacing w:after="0" w:line="240" w:lineRule="auto"/>
              <w:rPr>
                <w:rFonts w:ascii="Times New Roman" w:eastAsia="Calibri" w:hAnsi="Times New Roman" w:cs="Times New Roman"/>
                <w:sz w:val="20"/>
                <w:szCs w:val="20"/>
              </w:rPr>
            </w:pPr>
          </w:p>
        </w:tc>
      </w:tr>
      <w:tr w:rsidR="00B30ADE" w:rsidRPr="00B30ADE" w:rsidTr="00676B93">
        <w:trPr>
          <w:gridBefore w:val="2"/>
          <w:wBefore w:w="601" w:type="dxa"/>
        </w:trPr>
        <w:tc>
          <w:tcPr>
            <w:tcW w:w="471" w:type="dxa"/>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7</w:t>
            </w:r>
          </w:p>
        </w:tc>
        <w:tc>
          <w:tcPr>
            <w:tcW w:w="2577" w:type="dxa"/>
            <w:gridSpan w:val="2"/>
          </w:tcPr>
          <w:p w:rsidR="00B30ADE" w:rsidRPr="00B30ADE" w:rsidRDefault="00B30ADE" w:rsidP="00A26E31">
            <w:pP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r-r wzorcowy fenoli (indeksu fenolowego) o stężeniu 1000mg/l, wymagany certyfikat z nawiązaniem do wzorca wyższego rzędu wystawiony przez laboratorium akredytowane wg wymagań </w:t>
            </w:r>
            <w:r w:rsidR="00C57A14" w:rsidRPr="00B30ADE">
              <w:rPr>
                <w:rFonts w:ascii="Times New Roman" w:eastAsia="Calibri" w:hAnsi="Times New Roman" w:cs="Times New Roman"/>
                <w:sz w:val="20"/>
                <w:szCs w:val="20"/>
              </w:rPr>
              <w:t xml:space="preserve">normy </w:t>
            </w:r>
            <w:r w:rsidR="00C57A14">
              <w:rPr>
                <w:rFonts w:ascii="Times New Roman" w:eastAsia="Calibri" w:hAnsi="Times New Roman" w:cs="Times New Roman"/>
                <w:sz w:val="20"/>
                <w:szCs w:val="20"/>
              </w:rPr>
              <w:t xml:space="preserve">ISO </w:t>
            </w:r>
            <w:r w:rsidR="00C57A14"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r w:rsidRPr="00B30ADE">
              <w:rPr>
                <w:rFonts w:ascii="Times New Roman" w:eastAsia="Calibri" w:hAnsi="Times New Roman" w:cs="Times New Roman"/>
                <w:sz w:val="20"/>
                <w:szCs w:val="20"/>
              </w:rPr>
              <w:t xml:space="preserve">, wartość certyfikowana w zakresie akredytacji laboratorium, wymagana co najmniej roczna ważność </w:t>
            </w:r>
            <w:r w:rsidRPr="00B30ADE">
              <w:rPr>
                <w:rFonts w:ascii="Times New Roman" w:eastAsia="Calibri" w:hAnsi="Times New Roman" w:cs="Times New Roman"/>
                <w:sz w:val="20"/>
                <w:szCs w:val="20"/>
              </w:rPr>
              <w:br/>
              <w:t>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w:t>
            </w:r>
          </w:p>
        </w:tc>
        <w:tc>
          <w:tcPr>
            <w:tcW w:w="1171" w:type="dxa"/>
            <w:gridSpan w:val="2"/>
          </w:tcPr>
          <w:p w:rsidR="00B30ADE" w:rsidRPr="00B30ADE" w:rsidRDefault="00B30ADE" w:rsidP="006D42B1">
            <w:pPr>
              <w:spacing w:after="0" w:line="240" w:lineRule="auto"/>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Opak. </w:t>
            </w:r>
            <w:r w:rsidR="006D42B1">
              <w:rPr>
                <w:rFonts w:ascii="Times New Roman" w:eastAsia="Calibri" w:hAnsi="Times New Roman" w:cs="Times New Roman"/>
                <w:sz w:val="20"/>
                <w:szCs w:val="20"/>
              </w:rPr>
              <w:t>min.</w:t>
            </w:r>
            <w:r w:rsidRPr="00B30ADE">
              <w:rPr>
                <w:rFonts w:ascii="Times New Roman" w:eastAsia="Calibri" w:hAnsi="Times New Roman" w:cs="Times New Roman"/>
                <w:sz w:val="20"/>
                <w:szCs w:val="20"/>
              </w:rPr>
              <w:t>100 ml</w:t>
            </w:r>
          </w:p>
        </w:tc>
        <w:tc>
          <w:tcPr>
            <w:tcW w:w="709" w:type="dxa"/>
            <w:gridSpan w:val="2"/>
          </w:tcPr>
          <w:p w:rsidR="00B30ADE" w:rsidRPr="00B30ADE" w:rsidRDefault="00B30ADE" w:rsidP="00B30ADE">
            <w:pPr>
              <w:spacing w:after="0" w:line="240" w:lineRule="auto"/>
              <w:rPr>
                <w:rFonts w:ascii="Times New Roman" w:eastAsia="Calibri" w:hAnsi="Times New Roman" w:cs="Times New Roman"/>
                <w:sz w:val="20"/>
                <w:szCs w:val="20"/>
              </w:rPr>
            </w:pPr>
            <w:r w:rsidRPr="00B30ADE">
              <w:rPr>
                <w:rFonts w:ascii="Times New Roman" w:eastAsia="Calibri" w:hAnsi="Times New Roman" w:cs="Times New Roman"/>
                <w:sz w:val="20"/>
                <w:szCs w:val="20"/>
              </w:rPr>
              <w:t>3</w:t>
            </w:r>
          </w:p>
        </w:tc>
        <w:tc>
          <w:tcPr>
            <w:tcW w:w="850"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708"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r>
      <w:tr w:rsidR="00B30ADE" w:rsidRPr="00B30ADE" w:rsidTr="00676B93">
        <w:trPr>
          <w:gridBefore w:val="2"/>
          <w:wBefore w:w="601" w:type="dxa"/>
        </w:trPr>
        <w:tc>
          <w:tcPr>
            <w:tcW w:w="471" w:type="dxa"/>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8</w:t>
            </w:r>
          </w:p>
        </w:tc>
        <w:tc>
          <w:tcPr>
            <w:tcW w:w="2577" w:type="dxa"/>
            <w:gridSpan w:val="2"/>
          </w:tcPr>
          <w:p w:rsidR="00B30ADE" w:rsidRPr="00B30ADE" w:rsidRDefault="00B30ADE" w:rsidP="00E46BD4">
            <w:pP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r-r wzorcowy MBAS (indeksu błękitu metylenowego) o stężeniu 1000mg/l, wymagany certyfikat z nawiązaniem do wzorca wyższego rzędu wystawiony przez laboratorium akredytowane </w:t>
            </w:r>
            <w:r w:rsidR="006A3CF5">
              <w:rPr>
                <w:rFonts w:ascii="Times New Roman" w:eastAsia="Calibri" w:hAnsi="Times New Roman" w:cs="Times New Roman"/>
                <w:sz w:val="20"/>
                <w:szCs w:val="20"/>
              </w:rPr>
              <w:t>lub równoważnej</w:t>
            </w:r>
            <w:r w:rsidR="006A3CF5" w:rsidRPr="00B30ADE">
              <w:rPr>
                <w:rFonts w:ascii="Times New Roman" w:eastAsia="Calibri" w:hAnsi="Times New Roman" w:cs="Times New Roman"/>
                <w:sz w:val="20"/>
                <w:szCs w:val="20"/>
              </w:rPr>
              <w:t xml:space="preserve"> </w:t>
            </w:r>
            <w:r w:rsidRPr="00B30ADE">
              <w:rPr>
                <w:rFonts w:ascii="Times New Roman" w:eastAsia="Calibri" w:hAnsi="Times New Roman" w:cs="Times New Roman"/>
                <w:sz w:val="20"/>
                <w:szCs w:val="20"/>
              </w:rPr>
              <w:t xml:space="preserve">wg wymagań </w:t>
            </w:r>
            <w:r w:rsidR="00C57A14" w:rsidRPr="00B30ADE">
              <w:rPr>
                <w:rFonts w:ascii="Times New Roman" w:eastAsia="Calibri" w:hAnsi="Times New Roman" w:cs="Times New Roman"/>
                <w:sz w:val="20"/>
                <w:szCs w:val="20"/>
              </w:rPr>
              <w:t xml:space="preserve">normy </w:t>
            </w:r>
            <w:r w:rsidR="00C57A14">
              <w:rPr>
                <w:rFonts w:ascii="Times New Roman" w:eastAsia="Calibri" w:hAnsi="Times New Roman" w:cs="Times New Roman"/>
                <w:sz w:val="20"/>
                <w:szCs w:val="20"/>
              </w:rPr>
              <w:t xml:space="preserve">ISO </w:t>
            </w:r>
            <w:r w:rsidR="00C57A14"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w:t>
            </w:r>
          </w:p>
        </w:tc>
        <w:tc>
          <w:tcPr>
            <w:tcW w:w="1171" w:type="dxa"/>
            <w:gridSpan w:val="2"/>
          </w:tcPr>
          <w:p w:rsidR="00B30ADE" w:rsidRPr="00B30ADE" w:rsidRDefault="00B30ADE" w:rsidP="00B30ADE">
            <w:pPr>
              <w:spacing w:after="0" w:line="240" w:lineRule="auto"/>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Opak. </w:t>
            </w:r>
            <w:r w:rsidR="006D42B1">
              <w:rPr>
                <w:rFonts w:ascii="Times New Roman" w:eastAsia="Calibri" w:hAnsi="Times New Roman" w:cs="Times New Roman"/>
                <w:sz w:val="20"/>
                <w:szCs w:val="20"/>
              </w:rPr>
              <w:t>min.</w:t>
            </w:r>
            <w:r w:rsidRPr="00B30ADE">
              <w:rPr>
                <w:rFonts w:ascii="Times New Roman" w:eastAsia="Calibri" w:hAnsi="Times New Roman" w:cs="Times New Roman"/>
                <w:sz w:val="20"/>
                <w:szCs w:val="20"/>
              </w:rPr>
              <w:br/>
              <w:t>100 ml</w:t>
            </w:r>
          </w:p>
        </w:tc>
        <w:tc>
          <w:tcPr>
            <w:tcW w:w="709" w:type="dxa"/>
            <w:gridSpan w:val="2"/>
          </w:tcPr>
          <w:p w:rsidR="00B30ADE" w:rsidRPr="00B30ADE" w:rsidRDefault="00B30ADE" w:rsidP="00B30ADE">
            <w:pPr>
              <w:spacing w:after="0" w:line="240" w:lineRule="auto"/>
              <w:rPr>
                <w:rFonts w:ascii="Times New Roman" w:eastAsia="Calibri" w:hAnsi="Times New Roman" w:cs="Times New Roman"/>
                <w:sz w:val="20"/>
                <w:szCs w:val="20"/>
              </w:rPr>
            </w:pPr>
            <w:r w:rsidRPr="00B30ADE">
              <w:rPr>
                <w:rFonts w:ascii="Times New Roman" w:eastAsia="Calibri" w:hAnsi="Times New Roman" w:cs="Times New Roman"/>
                <w:sz w:val="20"/>
                <w:szCs w:val="20"/>
              </w:rPr>
              <w:t>3</w:t>
            </w:r>
          </w:p>
        </w:tc>
        <w:tc>
          <w:tcPr>
            <w:tcW w:w="850"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708"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r>
      <w:tr w:rsidR="00B30ADE" w:rsidRPr="00B30ADE" w:rsidTr="00676B93">
        <w:trPr>
          <w:gridBefore w:val="2"/>
          <w:wBefore w:w="601" w:type="dxa"/>
        </w:trPr>
        <w:tc>
          <w:tcPr>
            <w:tcW w:w="471" w:type="dxa"/>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9</w:t>
            </w:r>
          </w:p>
        </w:tc>
        <w:tc>
          <w:tcPr>
            <w:tcW w:w="2577" w:type="dxa"/>
            <w:gridSpan w:val="2"/>
            <w:vAlign w:val="center"/>
          </w:tcPr>
          <w:p w:rsidR="00B30ADE" w:rsidRPr="00B30ADE" w:rsidRDefault="00B30ADE" w:rsidP="00B30ADE">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Roztwór wzorcowy ,</w:t>
            </w:r>
          </w:p>
          <w:p w:rsidR="00B30ADE" w:rsidRPr="00B30ADE" w:rsidRDefault="00B30ADE" w:rsidP="00B30ADE">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Kwasowość o stężeniu nie mniejszym niż 900 mg/L CaCO3. Roztwór musi posiadać odniesienie do wzorców wyższego rzędu (odniesienie do SRM z </w:t>
            </w:r>
            <w:r w:rsidRPr="00B30ADE">
              <w:rPr>
                <w:rFonts w:ascii="Times New Roman" w:eastAsia="Calibri" w:hAnsi="Times New Roman" w:cs="Times New Roman"/>
                <w:kern w:val="3"/>
                <w:sz w:val="20"/>
                <w:szCs w:val="20"/>
              </w:rPr>
              <w:lastRenderedPageBreak/>
              <w:t>NIST) oraz zapewniać spójność pomiarową</w:t>
            </w:r>
          </w:p>
        </w:tc>
        <w:tc>
          <w:tcPr>
            <w:tcW w:w="1171" w:type="dxa"/>
            <w:gridSpan w:val="2"/>
          </w:tcPr>
          <w:p w:rsidR="00B30ADE" w:rsidRPr="00B30ADE" w:rsidRDefault="00B30ADE" w:rsidP="006D42B1">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lastRenderedPageBreak/>
              <w:t>Szt</w:t>
            </w:r>
            <w:r w:rsidR="006D42B1">
              <w:rPr>
                <w:rFonts w:ascii="Times New Roman" w:eastAsia="Calibri" w:hAnsi="Times New Roman" w:cs="Times New Roman"/>
                <w:kern w:val="3"/>
                <w:sz w:val="20"/>
                <w:szCs w:val="20"/>
              </w:rPr>
              <w:t>.</w:t>
            </w:r>
            <w:r w:rsidRPr="00B30ADE">
              <w:rPr>
                <w:rFonts w:ascii="Times New Roman" w:eastAsia="Calibri" w:hAnsi="Times New Roman" w:cs="Times New Roman"/>
                <w:kern w:val="3"/>
                <w:sz w:val="20"/>
                <w:szCs w:val="20"/>
              </w:rPr>
              <w:t xml:space="preserve"> (ampułka</w:t>
            </w:r>
            <w:r w:rsidR="006D42B1">
              <w:rPr>
                <w:rFonts w:ascii="Times New Roman" w:eastAsia="Calibri" w:hAnsi="Times New Roman" w:cs="Times New Roman"/>
                <w:kern w:val="3"/>
                <w:sz w:val="20"/>
                <w:szCs w:val="20"/>
              </w:rPr>
              <w:t xml:space="preserve"> min.</w:t>
            </w:r>
            <w:r w:rsidRPr="00B30ADE">
              <w:rPr>
                <w:rFonts w:ascii="Times New Roman" w:eastAsia="Calibri" w:hAnsi="Times New Roman" w:cs="Times New Roman"/>
                <w:kern w:val="3"/>
                <w:sz w:val="20"/>
                <w:szCs w:val="20"/>
              </w:rPr>
              <w:t xml:space="preserve"> 20 m</w:t>
            </w:r>
            <w:r w:rsidR="006D42B1">
              <w:rPr>
                <w:rFonts w:ascii="Times New Roman" w:eastAsia="Calibri" w:hAnsi="Times New Roman" w:cs="Times New Roman"/>
                <w:kern w:val="3"/>
                <w:sz w:val="20"/>
                <w:szCs w:val="20"/>
              </w:rPr>
              <w:t>l</w:t>
            </w:r>
            <w:r w:rsidRPr="00B30ADE">
              <w:rPr>
                <w:rFonts w:ascii="Times New Roman" w:eastAsia="Calibri" w:hAnsi="Times New Roman" w:cs="Times New Roman"/>
                <w:kern w:val="3"/>
                <w:sz w:val="20"/>
                <w:szCs w:val="20"/>
              </w:rPr>
              <w:t>)</w:t>
            </w:r>
          </w:p>
        </w:tc>
        <w:tc>
          <w:tcPr>
            <w:tcW w:w="709" w:type="dxa"/>
            <w:gridSpan w:val="2"/>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2</w:t>
            </w:r>
          </w:p>
        </w:tc>
        <w:tc>
          <w:tcPr>
            <w:tcW w:w="850"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708"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r>
      <w:tr w:rsidR="00B30ADE" w:rsidRPr="00B30ADE" w:rsidTr="00676B93">
        <w:trPr>
          <w:gridBefore w:val="2"/>
          <w:wBefore w:w="601" w:type="dxa"/>
        </w:trPr>
        <w:tc>
          <w:tcPr>
            <w:tcW w:w="471" w:type="dxa"/>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lastRenderedPageBreak/>
              <w:t>10</w:t>
            </w:r>
          </w:p>
        </w:tc>
        <w:tc>
          <w:tcPr>
            <w:tcW w:w="2577" w:type="dxa"/>
            <w:gridSpan w:val="2"/>
            <w:vAlign w:val="center"/>
          </w:tcPr>
          <w:p w:rsidR="00B30ADE" w:rsidRPr="000555F7" w:rsidRDefault="00B30ADE" w:rsidP="00B30ADE">
            <w:pPr>
              <w:spacing w:after="0" w:line="240" w:lineRule="auto"/>
              <w:rPr>
                <w:rFonts w:ascii="Times New Roman" w:eastAsia="Calibri" w:hAnsi="Times New Roman" w:cs="Times New Roman"/>
                <w:sz w:val="20"/>
                <w:szCs w:val="20"/>
                <w:lang w:val="en-US"/>
              </w:rPr>
            </w:pPr>
            <w:proofErr w:type="spellStart"/>
            <w:r w:rsidRPr="000555F7">
              <w:rPr>
                <w:rFonts w:ascii="Times New Roman" w:eastAsia="Calibri" w:hAnsi="Times New Roman" w:cs="Times New Roman"/>
                <w:sz w:val="20"/>
                <w:szCs w:val="20"/>
                <w:lang w:val="en-US"/>
              </w:rPr>
              <w:t>Bufor</w:t>
            </w:r>
            <w:proofErr w:type="spellEnd"/>
            <w:r w:rsidRPr="000555F7">
              <w:rPr>
                <w:rFonts w:ascii="Times New Roman" w:eastAsia="Calibri" w:hAnsi="Times New Roman" w:cs="Times New Roman"/>
                <w:sz w:val="20"/>
                <w:szCs w:val="20"/>
                <w:lang w:val="en-US"/>
              </w:rPr>
              <w:t xml:space="preserve"> redox 124 mV±5mV 25</w:t>
            </w:r>
            <w:r w:rsidRPr="000555F7">
              <w:rPr>
                <w:rFonts w:ascii="Times New Roman" w:eastAsia="Calibri" w:hAnsi="Times New Roman" w:cs="Times New Roman"/>
                <w:sz w:val="20"/>
                <w:szCs w:val="20"/>
                <w:vertAlign w:val="superscript"/>
                <w:lang w:val="en-US"/>
              </w:rPr>
              <w:t>o</w:t>
            </w:r>
            <w:r w:rsidRPr="000555F7">
              <w:rPr>
                <w:rFonts w:ascii="Times New Roman" w:eastAsia="Calibri" w:hAnsi="Times New Roman" w:cs="Times New Roman"/>
                <w:sz w:val="20"/>
                <w:szCs w:val="20"/>
                <w:lang w:val="en-US"/>
              </w:rPr>
              <w:t>C</w:t>
            </w:r>
          </w:p>
        </w:tc>
        <w:tc>
          <w:tcPr>
            <w:tcW w:w="1171" w:type="dxa"/>
            <w:gridSpan w:val="2"/>
          </w:tcPr>
          <w:p w:rsid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500 ml</w:t>
            </w:r>
          </w:p>
        </w:tc>
        <w:tc>
          <w:tcPr>
            <w:tcW w:w="709" w:type="dxa"/>
            <w:gridSpan w:val="2"/>
          </w:tcPr>
          <w:p w:rsidR="00B30ADE" w:rsidRPr="00B30ADE" w:rsidRDefault="00B30ADE" w:rsidP="00B30ADE">
            <w:pPr>
              <w:spacing w:after="0" w:line="240" w:lineRule="auto"/>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c>
          <w:tcPr>
            <w:tcW w:w="850"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708"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r>
      <w:tr w:rsidR="00B30ADE" w:rsidRPr="00B30ADE" w:rsidTr="00676B93">
        <w:trPr>
          <w:gridBefore w:val="2"/>
          <w:wBefore w:w="601" w:type="dxa"/>
        </w:trPr>
        <w:tc>
          <w:tcPr>
            <w:tcW w:w="471" w:type="dxa"/>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11</w:t>
            </w:r>
          </w:p>
        </w:tc>
        <w:tc>
          <w:tcPr>
            <w:tcW w:w="2577" w:type="dxa"/>
            <w:gridSpan w:val="2"/>
          </w:tcPr>
          <w:p w:rsidR="00B30ADE" w:rsidRPr="00B30ADE" w:rsidRDefault="00B30ADE" w:rsidP="00B30ADE">
            <w:pP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Bufor </w:t>
            </w:r>
            <w:proofErr w:type="spellStart"/>
            <w:r w:rsidRPr="00B30ADE">
              <w:rPr>
                <w:rFonts w:ascii="Times New Roman" w:eastAsia="Calibri" w:hAnsi="Times New Roman" w:cs="Times New Roman"/>
                <w:sz w:val="20"/>
                <w:szCs w:val="20"/>
              </w:rPr>
              <w:t>redox</w:t>
            </w:r>
            <w:proofErr w:type="spellEnd"/>
            <w:r w:rsidRPr="00B30ADE">
              <w:rPr>
                <w:rFonts w:ascii="Times New Roman" w:eastAsia="Calibri" w:hAnsi="Times New Roman" w:cs="Times New Roman"/>
                <w:sz w:val="20"/>
                <w:szCs w:val="20"/>
              </w:rPr>
              <w:t xml:space="preserve"> 200 mV±5mV</w:t>
            </w:r>
            <w:r w:rsidRPr="006D42B1">
              <w:rPr>
                <w:rFonts w:ascii="Times New Roman" w:eastAsia="Calibri" w:hAnsi="Times New Roman" w:cs="Times New Roman"/>
                <w:sz w:val="20"/>
                <w:szCs w:val="20"/>
              </w:rPr>
              <w:t>25</w:t>
            </w:r>
            <w:r w:rsidRPr="006D42B1">
              <w:rPr>
                <w:rFonts w:ascii="Times New Roman" w:eastAsia="Calibri" w:hAnsi="Times New Roman" w:cs="Times New Roman"/>
                <w:sz w:val="20"/>
                <w:szCs w:val="20"/>
                <w:vertAlign w:val="superscript"/>
              </w:rPr>
              <w:t>o</w:t>
            </w:r>
            <w:r w:rsidRPr="006D42B1">
              <w:rPr>
                <w:rFonts w:ascii="Times New Roman" w:eastAsia="Calibri" w:hAnsi="Times New Roman" w:cs="Times New Roman"/>
                <w:sz w:val="20"/>
                <w:szCs w:val="20"/>
              </w:rPr>
              <w:t>C</w:t>
            </w:r>
          </w:p>
        </w:tc>
        <w:tc>
          <w:tcPr>
            <w:tcW w:w="1171" w:type="dxa"/>
            <w:gridSpan w:val="2"/>
          </w:tcPr>
          <w:p w:rsid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500 ml</w:t>
            </w:r>
          </w:p>
        </w:tc>
        <w:tc>
          <w:tcPr>
            <w:tcW w:w="709" w:type="dxa"/>
            <w:gridSpan w:val="2"/>
          </w:tcPr>
          <w:p w:rsidR="00B30ADE" w:rsidRPr="00B30ADE" w:rsidRDefault="00B30ADE" w:rsidP="00B30ADE">
            <w:pPr>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c>
          <w:tcPr>
            <w:tcW w:w="850"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708"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r>
      <w:tr w:rsidR="00B30ADE" w:rsidRPr="00B30ADE" w:rsidTr="00676B93">
        <w:trPr>
          <w:gridBefore w:val="2"/>
          <w:wBefore w:w="601" w:type="dxa"/>
        </w:trPr>
        <w:tc>
          <w:tcPr>
            <w:tcW w:w="471" w:type="dxa"/>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12</w:t>
            </w:r>
          </w:p>
        </w:tc>
        <w:tc>
          <w:tcPr>
            <w:tcW w:w="2577" w:type="dxa"/>
            <w:gridSpan w:val="2"/>
          </w:tcPr>
          <w:p w:rsidR="00B30ADE" w:rsidRPr="00B30ADE" w:rsidRDefault="00B30ADE" w:rsidP="00B30ADE">
            <w:pPr>
              <w:rPr>
                <w:rFonts w:ascii="Times New Roman" w:eastAsia="Calibri" w:hAnsi="Times New Roman" w:cs="Times New Roman"/>
                <w:sz w:val="20"/>
                <w:szCs w:val="20"/>
                <w:lang w:val="en-US"/>
              </w:rPr>
            </w:pPr>
            <w:proofErr w:type="spellStart"/>
            <w:r w:rsidRPr="000555F7">
              <w:rPr>
                <w:rFonts w:ascii="Times New Roman" w:eastAsia="Calibri" w:hAnsi="Times New Roman" w:cs="Times New Roman"/>
                <w:sz w:val="20"/>
                <w:szCs w:val="20"/>
                <w:lang w:val="en-US"/>
              </w:rPr>
              <w:t>Bufor</w:t>
            </w:r>
            <w:proofErr w:type="spellEnd"/>
            <w:r w:rsidRPr="000555F7">
              <w:rPr>
                <w:rFonts w:ascii="Times New Roman" w:eastAsia="Calibri" w:hAnsi="Times New Roman" w:cs="Times New Roman"/>
                <w:sz w:val="20"/>
                <w:szCs w:val="20"/>
                <w:lang w:val="en-US"/>
              </w:rPr>
              <w:t xml:space="preserve"> re</w:t>
            </w:r>
            <w:r w:rsidRPr="00B30ADE">
              <w:rPr>
                <w:rFonts w:ascii="Times New Roman" w:eastAsia="Calibri" w:hAnsi="Times New Roman" w:cs="Times New Roman"/>
                <w:sz w:val="20"/>
                <w:szCs w:val="20"/>
                <w:lang w:val="en-US"/>
              </w:rPr>
              <w:t>dox 250 mV±5mV 25</w:t>
            </w:r>
            <w:r w:rsidRPr="00B30ADE">
              <w:rPr>
                <w:rFonts w:ascii="Times New Roman" w:eastAsia="Calibri" w:hAnsi="Times New Roman" w:cs="Times New Roman"/>
                <w:sz w:val="20"/>
                <w:szCs w:val="20"/>
                <w:vertAlign w:val="superscript"/>
                <w:lang w:val="en-US"/>
              </w:rPr>
              <w:t>o</w:t>
            </w:r>
            <w:r w:rsidRPr="00B30ADE">
              <w:rPr>
                <w:rFonts w:ascii="Times New Roman" w:eastAsia="Calibri" w:hAnsi="Times New Roman" w:cs="Times New Roman"/>
                <w:sz w:val="20"/>
                <w:szCs w:val="20"/>
                <w:lang w:val="en-US"/>
              </w:rPr>
              <w:t>C</w:t>
            </w:r>
          </w:p>
        </w:tc>
        <w:tc>
          <w:tcPr>
            <w:tcW w:w="1171" w:type="dxa"/>
            <w:gridSpan w:val="2"/>
          </w:tcPr>
          <w:p w:rsid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B30ADE" w:rsidRDefault="006D42B1" w:rsidP="006D42B1">
            <w:pPr>
              <w:spacing w:after="0" w:line="240" w:lineRule="auto"/>
              <w:rPr>
                <w:rFonts w:ascii="Times New Roman" w:eastAsia="Calibri" w:hAnsi="Times New Roman" w:cs="Times New Roman"/>
                <w:sz w:val="20"/>
                <w:szCs w:val="20"/>
                <w:lang w:val="en-US"/>
              </w:rPr>
            </w:pPr>
            <w:r w:rsidRPr="006D42B1">
              <w:rPr>
                <w:rFonts w:ascii="Times New Roman" w:eastAsia="Calibri" w:hAnsi="Times New Roman" w:cs="Times New Roman"/>
                <w:sz w:val="20"/>
                <w:szCs w:val="20"/>
              </w:rPr>
              <w:t xml:space="preserve"> 500 ml</w:t>
            </w:r>
          </w:p>
        </w:tc>
        <w:tc>
          <w:tcPr>
            <w:tcW w:w="709" w:type="dxa"/>
            <w:gridSpan w:val="2"/>
          </w:tcPr>
          <w:p w:rsidR="00B30ADE" w:rsidRPr="00B30ADE" w:rsidRDefault="00B30ADE" w:rsidP="00B30ADE">
            <w:pPr>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c>
          <w:tcPr>
            <w:tcW w:w="850"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708"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r>
      <w:tr w:rsidR="00B30ADE" w:rsidRPr="00B30ADE" w:rsidTr="00676B93">
        <w:trPr>
          <w:gridBefore w:val="2"/>
          <w:wBefore w:w="601" w:type="dxa"/>
        </w:trPr>
        <w:tc>
          <w:tcPr>
            <w:tcW w:w="471" w:type="dxa"/>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13</w:t>
            </w:r>
          </w:p>
        </w:tc>
        <w:tc>
          <w:tcPr>
            <w:tcW w:w="2577" w:type="dxa"/>
            <w:gridSpan w:val="2"/>
          </w:tcPr>
          <w:p w:rsidR="00B30ADE" w:rsidRPr="00B30ADE" w:rsidRDefault="00B30ADE" w:rsidP="00B30ADE">
            <w:pPr>
              <w:rPr>
                <w:rFonts w:ascii="Times New Roman" w:eastAsia="Calibri" w:hAnsi="Times New Roman" w:cs="Times New Roman"/>
                <w:sz w:val="20"/>
                <w:szCs w:val="20"/>
                <w:lang w:val="en-US"/>
              </w:rPr>
            </w:pPr>
            <w:proofErr w:type="spellStart"/>
            <w:r w:rsidRPr="00B30ADE">
              <w:rPr>
                <w:rFonts w:ascii="Times New Roman" w:eastAsia="Calibri" w:hAnsi="Times New Roman" w:cs="Times New Roman"/>
                <w:sz w:val="20"/>
                <w:szCs w:val="20"/>
                <w:lang w:val="en-US"/>
              </w:rPr>
              <w:t>Bufor</w:t>
            </w:r>
            <w:proofErr w:type="spellEnd"/>
            <w:r w:rsidRPr="00B30ADE">
              <w:rPr>
                <w:rFonts w:ascii="Times New Roman" w:eastAsia="Calibri" w:hAnsi="Times New Roman" w:cs="Times New Roman"/>
                <w:sz w:val="20"/>
                <w:szCs w:val="20"/>
                <w:lang w:val="en-US"/>
              </w:rPr>
              <w:t xml:space="preserve"> redox 358 mV±5mV 25</w:t>
            </w:r>
            <w:r w:rsidRPr="00B30ADE">
              <w:rPr>
                <w:rFonts w:ascii="Times New Roman" w:eastAsia="Calibri" w:hAnsi="Times New Roman" w:cs="Times New Roman"/>
                <w:sz w:val="20"/>
                <w:szCs w:val="20"/>
                <w:vertAlign w:val="superscript"/>
                <w:lang w:val="en-US"/>
              </w:rPr>
              <w:t>o</w:t>
            </w:r>
            <w:r w:rsidRPr="00B30ADE">
              <w:rPr>
                <w:rFonts w:ascii="Times New Roman" w:eastAsia="Calibri" w:hAnsi="Times New Roman" w:cs="Times New Roman"/>
                <w:sz w:val="20"/>
                <w:szCs w:val="20"/>
                <w:lang w:val="en-US"/>
              </w:rPr>
              <w:t>C</w:t>
            </w:r>
          </w:p>
        </w:tc>
        <w:tc>
          <w:tcPr>
            <w:tcW w:w="1171" w:type="dxa"/>
            <w:gridSpan w:val="2"/>
          </w:tcPr>
          <w:p w:rsid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B30ADE" w:rsidRDefault="006D42B1" w:rsidP="006D42B1">
            <w:pPr>
              <w:spacing w:after="0" w:line="240" w:lineRule="auto"/>
              <w:rPr>
                <w:rFonts w:ascii="Times New Roman" w:eastAsia="Calibri" w:hAnsi="Times New Roman" w:cs="Times New Roman"/>
                <w:sz w:val="20"/>
                <w:szCs w:val="20"/>
                <w:lang w:val="en-US"/>
              </w:rPr>
            </w:pPr>
            <w:r w:rsidRPr="006D42B1">
              <w:rPr>
                <w:rFonts w:ascii="Times New Roman" w:eastAsia="Calibri" w:hAnsi="Times New Roman" w:cs="Times New Roman"/>
                <w:sz w:val="20"/>
                <w:szCs w:val="20"/>
              </w:rPr>
              <w:t xml:space="preserve"> 500 ml</w:t>
            </w:r>
          </w:p>
        </w:tc>
        <w:tc>
          <w:tcPr>
            <w:tcW w:w="709" w:type="dxa"/>
            <w:gridSpan w:val="2"/>
          </w:tcPr>
          <w:p w:rsidR="00B30ADE" w:rsidRPr="00B30ADE" w:rsidRDefault="00B30ADE" w:rsidP="00B30ADE">
            <w:pPr>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c>
          <w:tcPr>
            <w:tcW w:w="850"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708"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r>
      <w:tr w:rsidR="00B30ADE" w:rsidRPr="00B30ADE" w:rsidTr="00676B93">
        <w:trPr>
          <w:gridBefore w:val="2"/>
          <w:wBefore w:w="601" w:type="dxa"/>
        </w:trPr>
        <w:tc>
          <w:tcPr>
            <w:tcW w:w="471" w:type="dxa"/>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14</w:t>
            </w:r>
          </w:p>
        </w:tc>
        <w:tc>
          <w:tcPr>
            <w:tcW w:w="2577" w:type="dxa"/>
            <w:gridSpan w:val="2"/>
          </w:tcPr>
          <w:p w:rsidR="00B30ADE" w:rsidRPr="00B30ADE" w:rsidRDefault="00B30ADE" w:rsidP="00B30ADE">
            <w:pPr>
              <w:rPr>
                <w:rFonts w:ascii="Times New Roman" w:eastAsia="Calibri" w:hAnsi="Times New Roman" w:cs="Times New Roman"/>
                <w:sz w:val="20"/>
                <w:szCs w:val="20"/>
                <w:lang w:val="en-US"/>
              </w:rPr>
            </w:pPr>
            <w:proofErr w:type="spellStart"/>
            <w:r w:rsidRPr="00B30ADE">
              <w:rPr>
                <w:rFonts w:ascii="Times New Roman" w:eastAsia="Calibri" w:hAnsi="Times New Roman" w:cs="Times New Roman"/>
                <w:sz w:val="20"/>
                <w:szCs w:val="20"/>
                <w:lang w:val="en-US"/>
              </w:rPr>
              <w:t>Bufor</w:t>
            </w:r>
            <w:proofErr w:type="spellEnd"/>
            <w:r w:rsidRPr="00B30ADE">
              <w:rPr>
                <w:rFonts w:ascii="Times New Roman" w:eastAsia="Calibri" w:hAnsi="Times New Roman" w:cs="Times New Roman"/>
                <w:sz w:val="20"/>
                <w:szCs w:val="20"/>
                <w:lang w:val="en-US"/>
              </w:rPr>
              <w:t xml:space="preserve"> redox 400 mV±5mV 25</w:t>
            </w:r>
            <w:r w:rsidRPr="00B30ADE">
              <w:rPr>
                <w:rFonts w:ascii="Times New Roman" w:eastAsia="Calibri" w:hAnsi="Times New Roman" w:cs="Times New Roman"/>
                <w:sz w:val="20"/>
                <w:szCs w:val="20"/>
                <w:vertAlign w:val="superscript"/>
                <w:lang w:val="en-US"/>
              </w:rPr>
              <w:t>o</w:t>
            </w:r>
            <w:r w:rsidRPr="00B30ADE">
              <w:rPr>
                <w:rFonts w:ascii="Times New Roman" w:eastAsia="Calibri" w:hAnsi="Times New Roman" w:cs="Times New Roman"/>
                <w:sz w:val="20"/>
                <w:szCs w:val="20"/>
                <w:lang w:val="en-US"/>
              </w:rPr>
              <w:t>C</w:t>
            </w:r>
          </w:p>
        </w:tc>
        <w:tc>
          <w:tcPr>
            <w:tcW w:w="1171" w:type="dxa"/>
            <w:gridSpan w:val="2"/>
          </w:tcPr>
          <w:p w:rsid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B30ADE" w:rsidRDefault="006D42B1" w:rsidP="006D42B1">
            <w:pPr>
              <w:spacing w:after="0" w:line="240" w:lineRule="auto"/>
              <w:rPr>
                <w:rFonts w:ascii="Times New Roman" w:eastAsia="Calibri" w:hAnsi="Times New Roman" w:cs="Times New Roman"/>
                <w:sz w:val="20"/>
                <w:szCs w:val="20"/>
                <w:lang w:val="en-US"/>
              </w:rPr>
            </w:pPr>
            <w:r w:rsidRPr="006D42B1">
              <w:rPr>
                <w:rFonts w:ascii="Times New Roman" w:eastAsia="Calibri" w:hAnsi="Times New Roman" w:cs="Times New Roman"/>
                <w:sz w:val="20"/>
                <w:szCs w:val="20"/>
              </w:rPr>
              <w:t xml:space="preserve"> 500 ml</w:t>
            </w:r>
          </w:p>
        </w:tc>
        <w:tc>
          <w:tcPr>
            <w:tcW w:w="709" w:type="dxa"/>
            <w:gridSpan w:val="2"/>
          </w:tcPr>
          <w:p w:rsidR="00B30ADE" w:rsidRPr="00B30ADE" w:rsidRDefault="00B30ADE" w:rsidP="00B30ADE">
            <w:pPr>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c>
          <w:tcPr>
            <w:tcW w:w="850"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708"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r>
      <w:tr w:rsidR="00B30ADE" w:rsidRPr="00B30ADE" w:rsidTr="00676B93">
        <w:trPr>
          <w:gridBefore w:val="2"/>
          <w:wBefore w:w="601" w:type="dxa"/>
        </w:trPr>
        <w:tc>
          <w:tcPr>
            <w:tcW w:w="471" w:type="dxa"/>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15</w:t>
            </w:r>
          </w:p>
        </w:tc>
        <w:tc>
          <w:tcPr>
            <w:tcW w:w="2577" w:type="dxa"/>
            <w:gridSpan w:val="2"/>
          </w:tcPr>
          <w:p w:rsidR="00B30ADE" w:rsidRPr="00B30ADE" w:rsidRDefault="00B30ADE" w:rsidP="00B30ADE">
            <w:pPr>
              <w:rPr>
                <w:rFonts w:ascii="Times New Roman" w:eastAsia="Calibri" w:hAnsi="Times New Roman" w:cs="Times New Roman"/>
                <w:sz w:val="20"/>
                <w:szCs w:val="20"/>
                <w:lang w:val="en-US"/>
              </w:rPr>
            </w:pPr>
            <w:proofErr w:type="spellStart"/>
            <w:r w:rsidRPr="00B30ADE">
              <w:rPr>
                <w:rFonts w:ascii="Times New Roman" w:eastAsia="Calibri" w:hAnsi="Times New Roman" w:cs="Times New Roman"/>
                <w:sz w:val="20"/>
                <w:szCs w:val="20"/>
                <w:lang w:val="en-US"/>
              </w:rPr>
              <w:t>Bufor</w:t>
            </w:r>
            <w:proofErr w:type="spellEnd"/>
            <w:r w:rsidRPr="00B30ADE">
              <w:rPr>
                <w:rFonts w:ascii="Times New Roman" w:eastAsia="Calibri" w:hAnsi="Times New Roman" w:cs="Times New Roman"/>
                <w:sz w:val="20"/>
                <w:szCs w:val="20"/>
                <w:lang w:val="en-US"/>
              </w:rPr>
              <w:t xml:space="preserve"> redox 465 mV±5mV 25</w:t>
            </w:r>
            <w:r w:rsidRPr="00B30ADE">
              <w:rPr>
                <w:rFonts w:ascii="Times New Roman" w:eastAsia="Calibri" w:hAnsi="Times New Roman" w:cs="Times New Roman"/>
                <w:sz w:val="20"/>
                <w:szCs w:val="20"/>
                <w:vertAlign w:val="superscript"/>
                <w:lang w:val="en-US"/>
              </w:rPr>
              <w:t>o</w:t>
            </w:r>
            <w:r w:rsidRPr="00B30ADE">
              <w:rPr>
                <w:rFonts w:ascii="Times New Roman" w:eastAsia="Calibri" w:hAnsi="Times New Roman" w:cs="Times New Roman"/>
                <w:sz w:val="20"/>
                <w:szCs w:val="20"/>
                <w:lang w:val="en-US"/>
              </w:rPr>
              <w:t>C</w:t>
            </w:r>
          </w:p>
        </w:tc>
        <w:tc>
          <w:tcPr>
            <w:tcW w:w="1171" w:type="dxa"/>
            <w:gridSpan w:val="2"/>
          </w:tcPr>
          <w:p w:rsid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B30ADE" w:rsidRDefault="006D42B1" w:rsidP="006D42B1">
            <w:pPr>
              <w:spacing w:after="0" w:line="240" w:lineRule="auto"/>
              <w:rPr>
                <w:rFonts w:ascii="Times New Roman" w:eastAsia="Calibri" w:hAnsi="Times New Roman" w:cs="Times New Roman"/>
                <w:sz w:val="20"/>
                <w:szCs w:val="20"/>
                <w:lang w:val="en-US"/>
              </w:rPr>
            </w:pPr>
            <w:r w:rsidRPr="006D42B1">
              <w:rPr>
                <w:rFonts w:ascii="Times New Roman" w:eastAsia="Calibri" w:hAnsi="Times New Roman" w:cs="Times New Roman"/>
                <w:sz w:val="20"/>
                <w:szCs w:val="20"/>
              </w:rPr>
              <w:t xml:space="preserve"> 500 ml</w:t>
            </w:r>
          </w:p>
        </w:tc>
        <w:tc>
          <w:tcPr>
            <w:tcW w:w="709" w:type="dxa"/>
            <w:gridSpan w:val="2"/>
          </w:tcPr>
          <w:p w:rsidR="00B30ADE" w:rsidRPr="00B30ADE" w:rsidRDefault="00B30ADE" w:rsidP="00B30ADE">
            <w:pPr>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c>
          <w:tcPr>
            <w:tcW w:w="850"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708"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r>
      <w:tr w:rsidR="00B30ADE" w:rsidRPr="00B30ADE" w:rsidTr="00676B93">
        <w:trPr>
          <w:gridBefore w:val="2"/>
          <w:wBefore w:w="601" w:type="dxa"/>
        </w:trPr>
        <w:tc>
          <w:tcPr>
            <w:tcW w:w="471" w:type="dxa"/>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16</w:t>
            </w:r>
          </w:p>
        </w:tc>
        <w:tc>
          <w:tcPr>
            <w:tcW w:w="2577" w:type="dxa"/>
            <w:gridSpan w:val="2"/>
          </w:tcPr>
          <w:p w:rsidR="00B30ADE" w:rsidRPr="00B30ADE" w:rsidRDefault="00B30ADE" w:rsidP="00B30ADE">
            <w:pPr>
              <w:rPr>
                <w:rFonts w:ascii="Times New Roman" w:eastAsia="Calibri" w:hAnsi="Times New Roman" w:cs="Times New Roman"/>
                <w:sz w:val="20"/>
                <w:szCs w:val="20"/>
                <w:lang w:val="en-US"/>
              </w:rPr>
            </w:pPr>
            <w:proofErr w:type="spellStart"/>
            <w:r w:rsidRPr="00B30ADE">
              <w:rPr>
                <w:rFonts w:ascii="Times New Roman" w:eastAsia="Calibri" w:hAnsi="Times New Roman" w:cs="Times New Roman"/>
                <w:sz w:val="20"/>
                <w:szCs w:val="20"/>
                <w:lang w:val="en-US"/>
              </w:rPr>
              <w:t>Bufor</w:t>
            </w:r>
            <w:proofErr w:type="spellEnd"/>
            <w:r w:rsidRPr="00B30ADE">
              <w:rPr>
                <w:rFonts w:ascii="Times New Roman" w:eastAsia="Calibri" w:hAnsi="Times New Roman" w:cs="Times New Roman"/>
                <w:sz w:val="20"/>
                <w:szCs w:val="20"/>
                <w:lang w:val="en-US"/>
              </w:rPr>
              <w:t xml:space="preserve"> redox 600 mV±5mV 25</w:t>
            </w:r>
            <w:r w:rsidRPr="00B30ADE">
              <w:rPr>
                <w:rFonts w:ascii="Times New Roman" w:eastAsia="Calibri" w:hAnsi="Times New Roman" w:cs="Times New Roman"/>
                <w:sz w:val="20"/>
                <w:szCs w:val="20"/>
                <w:vertAlign w:val="superscript"/>
                <w:lang w:val="en-US"/>
              </w:rPr>
              <w:t>o</w:t>
            </w:r>
            <w:r w:rsidRPr="00B30ADE">
              <w:rPr>
                <w:rFonts w:ascii="Times New Roman" w:eastAsia="Calibri" w:hAnsi="Times New Roman" w:cs="Times New Roman"/>
                <w:sz w:val="20"/>
                <w:szCs w:val="20"/>
                <w:lang w:val="en-US"/>
              </w:rPr>
              <w:t>C</w:t>
            </w:r>
          </w:p>
        </w:tc>
        <w:tc>
          <w:tcPr>
            <w:tcW w:w="1171" w:type="dxa"/>
            <w:gridSpan w:val="2"/>
          </w:tcPr>
          <w:p w:rsid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B30ADE" w:rsidRDefault="006D42B1" w:rsidP="006D42B1">
            <w:pPr>
              <w:spacing w:after="0" w:line="240" w:lineRule="auto"/>
              <w:rPr>
                <w:rFonts w:ascii="Times New Roman" w:eastAsia="Calibri" w:hAnsi="Times New Roman" w:cs="Times New Roman"/>
                <w:sz w:val="20"/>
                <w:szCs w:val="20"/>
                <w:lang w:val="en-US"/>
              </w:rPr>
            </w:pPr>
            <w:r w:rsidRPr="006D42B1">
              <w:rPr>
                <w:rFonts w:ascii="Times New Roman" w:eastAsia="Calibri" w:hAnsi="Times New Roman" w:cs="Times New Roman"/>
                <w:sz w:val="20"/>
                <w:szCs w:val="20"/>
              </w:rPr>
              <w:t xml:space="preserve"> 500 ml</w:t>
            </w:r>
          </w:p>
        </w:tc>
        <w:tc>
          <w:tcPr>
            <w:tcW w:w="709" w:type="dxa"/>
            <w:gridSpan w:val="2"/>
          </w:tcPr>
          <w:p w:rsidR="00B30ADE" w:rsidRPr="00B30ADE" w:rsidRDefault="00B30ADE" w:rsidP="00B30ADE">
            <w:pPr>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c>
          <w:tcPr>
            <w:tcW w:w="850"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708"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r>
      <w:tr w:rsidR="00B30ADE" w:rsidRPr="00B30ADE" w:rsidTr="00676B93">
        <w:trPr>
          <w:gridBefore w:val="2"/>
          <w:wBefore w:w="601" w:type="dxa"/>
        </w:trPr>
        <w:tc>
          <w:tcPr>
            <w:tcW w:w="471" w:type="dxa"/>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17</w:t>
            </w:r>
          </w:p>
        </w:tc>
        <w:tc>
          <w:tcPr>
            <w:tcW w:w="2577" w:type="dxa"/>
            <w:gridSpan w:val="2"/>
          </w:tcPr>
          <w:p w:rsidR="00B30ADE" w:rsidRPr="00B30ADE" w:rsidRDefault="00B30ADE" w:rsidP="00B30ADE">
            <w:pPr>
              <w:rPr>
                <w:rFonts w:ascii="Times New Roman" w:eastAsia="Calibri" w:hAnsi="Times New Roman" w:cs="Times New Roman"/>
                <w:sz w:val="20"/>
                <w:szCs w:val="20"/>
                <w:lang w:val="en-US"/>
              </w:rPr>
            </w:pPr>
            <w:proofErr w:type="spellStart"/>
            <w:r w:rsidRPr="00B30ADE">
              <w:rPr>
                <w:rFonts w:ascii="Times New Roman" w:eastAsia="Calibri" w:hAnsi="Times New Roman" w:cs="Times New Roman"/>
                <w:sz w:val="20"/>
                <w:szCs w:val="20"/>
                <w:lang w:val="en-US"/>
              </w:rPr>
              <w:t>Bufor</w:t>
            </w:r>
            <w:proofErr w:type="spellEnd"/>
            <w:r w:rsidRPr="00B30ADE">
              <w:rPr>
                <w:rFonts w:ascii="Times New Roman" w:eastAsia="Calibri" w:hAnsi="Times New Roman" w:cs="Times New Roman"/>
                <w:sz w:val="20"/>
                <w:szCs w:val="20"/>
                <w:lang w:val="en-US"/>
              </w:rPr>
              <w:t xml:space="preserve"> redox 650 mV±5mV 25</w:t>
            </w:r>
            <w:r w:rsidRPr="00B30ADE">
              <w:rPr>
                <w:rFonts w:ascii="Times New Roman" w:eastAsia="Calibri" w:hAnsi="Times New Roman" w:cs="Times New Roman"/>
                <w:sz w:val="20"/>
                <w:szCs w:val="20"/>
                <w:vertAlign w:val="superscript"/>
                <w:lang w:val="en-US"/>
              </w:rPr>
              <w:t>o</w:t>
            </w:r>
            <w:r w:rsidRPr="00B30ADE">
              <w:rPr>
                <w:rFonts w:ascii="Times New Roman" w:eastAsia="Calibri" w:hAnsi="Times New Roman" w:cs="Times New Roman"/>
                <w:sz w:val="20"/>
                <w:szCs w:val="20"/>
                <w:lang w:val="en-US"/>
              </w:rPr>
              <w:t>C</w:t>
            </w:r>
          </w:p>
        </w:tc>
        <w:tc>
          <w:tcPr>
            <w:tcW w:w="1171" w:type="dxa"/>
            <w:gridSpan w:val="2"/>
          </w:tcPr>
          <w:p w:rsid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B30ADE" w:rsidRDefault="006D42B1" w:rsidP="006D42B1">
            <w:pPr>
              <w:spacing w:after="0" w:line="240" w:lineRule="auto"/>
              <w:rPr>
                <w:rFonts w:ascii="Times New Roman" w:eastAsia="Calibri" w:hAnsi="Times New Roman" w:cs="Times New Roman"/>
                <w:sz w:val="20"/>
                <w:szCs w:val="20"/>
                <w:lang w:val="en-US"/>
              </w:rPr>
            </w:pPr>
            <w:r w:rsidRPr="006D42B1">
              <w:rPr>
                <w:rFonts w:ascii="Times New Roman" w:eastAsia="Calibri" w:hAnsi="Times New Roman" w:cs="Times New Roman"/>
                <w:sz w:val="20"/>
                <w:szCs w:val="20"/>
              </w:rPr>
              <w:t xml:space="preserve"> 500 ml</w:t>
            </w:r>
          </w:p>
        </w:tc>
        <w:tc>
          <w:tcPr>
            <w:tcW w:w="709" w:type="dxa"/>
            <w:gridSpan w:val="2"/>
          </w:tcPr>
          <w:p w:rsidR="00B30ADE" w:rsidRPr="00B30ADE" w:rsidRDefault="00B30ADE" w:rsidP="00B30ADE">
            <w:pPr>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c>
          <w:tcPr>
            <w:tcW w:w="850"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708" w:type="dxa"/>
            <w:gridSpan w:val="2"/>
          </w:tcPr>
          <w:p w:rsidR="00B30ADE" w:rsidRPr="00B30ADE" w:rsidRDefault="00B30ADE" w:rsidP="00B30ADE">
            <w:pPr>
              <w:rPr>
                <w:rFonts w:ascii="Times New Roman" w:eastAsia="Calibri" w:hAnsi="Times New Roman" w:cs="Times New Roman"/>
                <w:sz w:val="20"/>
                <w:szCs w:val="20"/>
              </w:rPr>
            </w:pPr>
          </w:p>
        </w:tc>
        <w:tc>
          <w:tcPr>
            <w:tcW w:w="993"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c>
          <w:tcPr>
            <w:tcW w:w="992" w:type="dxa"/>
            <w:gridSpan w:val="2"/>
          </w:tcPr>
          <w:p w:rsidR="00B30ADE" w:rsidRPr="00B30ADE" w:rsidRDefault="00B30ADE" w:rsidP="00B30ADE">
            <w:pPr>
              <w:rPr>
                <w:rFonts w:ascii="Times New Roman" w:eastAsia="Calibri" w:hAnsi="Times New Roman" w:cs="Times New Roman"/>
                <w:sz w:val="20"/>
                <w:szCs w:val="20"/>
              </w:rPr>
            </w:pPr>
          </w:p>
        </w:tc>
      </w:tr>
      <w:tr w:rsidR="00B30ADE" w:rsidRPr="00B30ADE" w:rsidTr="00676B93">
        <w:trPr>
          <w:gridBefore w:val="2"/>
          <w:wBefore w:w="601" w:type="dxa"/>
        </w:trPr>
        <w:tc>
          <w:tcPr>
            <w:tcW w:w="471" w:type="dxa"/>
            <w:tcBorders>
              <w:top w:val="single" w:sz="4" w:space="0" w:color="auto"/>
              <w:left w:val="single" w:sz="4" w:space="0" w:color="auto"/>
              <w:bottom w:val="single" w:sz="4" w:space="0" w:color="auto"/>
              <w:right w:val="single" w:sz="4" w:space="0" w:color="auto"/>
            </w:tcBorders>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18</w:t>
            </w:r>
          </w:p>
        </w:tc>
        <w:tc>
          <w:tcPr>
            <w:tcW w:w="2577"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C57A14">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roztwór wzorcowy Renu o stężeniu 1000 </w:t>
            </w:r>
            <w:proofErr w:type="spellStart"/>
            <w:r w:rsidRPr="00B30ADE">
              <w:rPr>
                <w:rFonts w:ascii="Times New Roman" w:eastAsia="Calibri" w:hAnsi="Times New Roman" w:cs="Times New Roman"/>
                <w:sz w:val="20"/>
                <w:szCs w:val="20"/>
              </w:rPr>
              <w:t>ug</w:t>
            </w:r>
            <w:proofErr w:type="spellEnd"/>
            <w:r w:rsidRPr="00B30ADE">
              <w:rPr>
                <w:rFonts w:ascii="Times New Roman" w:eastAsia="Calibri" w:hAnsi="Times New Roman" w:cs="Times New Roman"/>
                <w:sz w:val="20"/>
                <w:szCs w:val="20"/>
              </w:rPr>
              <w:t>/ml. Roztwór musi posiadać odniesienie do wzorców wyższego rzędu (odniesienie do SRM z NIST) oraz zapewniać spójność pomiarową. Producent roztworu wzorcowego powinien mieć wdrożony system zarządzania jakością zgodny z ISO 17025</w:t>
            </w:r>
            <w:r w:rsidR="00C57A14">
              <w:rPr>
                <w:rFonts w:ascii="Times New Roman" w:eastAsia="Calibri" w:hAnsi="Times New Roman" w:cs="Times New Roman"/>
                <w:sz w:val="20"/>
                <w:szCs w:val="20"/>
              </w:rPr>
              <w:t xml:space="preserve"> lub</w:t>
            </w:r>
            <w:r w:rsidRPr="00B30ADE">
              <w:rPr>
                <w:rFonts w:ascii="Times New Roman" w:eastAsia="Calibri" w:hAnsi="Times New Roman" w:cs="Times New Roman"/>
                <w:sz w:val="20"/>
                <w:szCs w:val="20"/>
              </w:rPr>
              <w:t xml:space="preserve"> ISO GUIDE 34</w:t>
            </w:r>
          </w:p>
        </w:tc>
        <w:tc>
          <w:tcPr>
            <w:tcW w:w="1171" w:type="dxa"/>
            <w:gridSpan w:val="2"/>
            <w:tcBorders>
              <w:top w:val="single" w:sz="4" w:space="0" w:color="auto"/>
              <w:left w:val="single" w:sz="4" w:space="0" w:color="auto"/>
              <w:bottom w:val="single" w:sz="4" w:space="0" w:color="auto"/>
              <w:right w:val="single" w:sz="4" w:space="0" w:color="auto"/>
            </w:tcBorders>
          </w:tcPr>
          <w:p w:rsid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B30ADE" w:rsidRDefault="006D42B1" w:rsidP="006D42B1">
            <w:pPr>
              <w:spacing w:after="0" w:line="240" w:lineRule="auto"/>
              <w:jc w:val="center"/>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w:t>
            </w:r>
            <w:r w:rsidR="00B30ADE" w:rsidRPr="00B30ADE">
              <w:rPr>
                <w:rFonts w:ascii="Times New Roman" w:eastAsia="Calibri" w:hAnsi="Times New Roman" w:cs="Times New Roman"/>
                <w:sz w:val="20"/>
                <w:szCs w:val="20"/>
              </w:rPr>
              <w:t>100 ml</w:t>
            </w:r>
          </w:p>
        </w:tc>
        <w:tc>
          <w:tcPr>
            <w:tcW w:w="709"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r>
      <w:tr w:rsidR="00B30ADE" w:rsidRPr="00B30ADE" w:rsidTr="00676B93">
        <w:trPr>
          <w:gridBefore w:val="2"/>
          <w:wBefore w:w="601" w:type="dxa"/>
        </w:trPr>
        <w:tc>
          <w:tcPr>
            <w:tcW w:w="471" w:type="dxa"/>
            <w:tcBorders>
              <w:top w:val="single" w:sz="4" w:space="0" w:color="auto"/>
              <w:left w:val="single" w:sz="4" w:space="0" w:color="auto"/>
              <w:bottom w:val="single" w:sz="4" w:space="0" w:color="auto"/>
              <w:right w:val="single" w:sz="4" w:space="0" w:color="auto"/>
            </w:tcBorders>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19</w:t>
            </w:r>
          </w:p>
        </w:tc>
        <w:tc>
          <w:tcPr>
            <w:tcW w:w="2577"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C57A14">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roztwór wzorcowy rodu o stężeniu 1000 </w:t>
            </w:r>
            <w:proofErr w:type="spellStart"/>
            <w:r w:rsidRPr="00B30ADE">
              <w:rPr>
                <w:rFonts w:ascii="Times New Roman" w:eastAsia="Calibri" w:hAnsi="Times New Roman" w:cs="Times New Roman"/>
                <w:sz w:val="20"/>
                <w:szCs w:val="20"/>
              </w:rPr>
              <w:t>ug</w:t>
            </w:r>
            <w:proofErr w:type="spellEnd"/>
            <w:r w:rsidRPr="00B30ADE">
              <w:rPr>
                <w:rFonts w:ascii="Times New Roman" w:eastAsia="Calibri" w:hAnsi="Times New Roman" w:cs="Times New Roman"/>
                <w:sz w:val="20"/>
                <w:szCs w:val="20"/>
              </w:rPr>
              <w:t>/ml.. Roztwór musi posiadać odniesienie do wzorców wyższego rzędu (odniesienie do SRM z NIST) oraz zapewniać spójność pomiarową. Producent roztworu wzorcowego powinien mieć wdrożony system zarządzan</w:t>
            </w:r>
            <w:r w:rsidR="00C57A14">
              <w:rPr>
                <w:rFonts w:ascii="Times New Roman" w:eastAsia="Calibri" w:hAnsi="Times New Roman" w:cs="Times New Roman"/>
                <w:sz w:val="20"/>
                <w:szCs w:val="20"/>
              </w:rPr>
              <w:t>ia jakością zgodny z ISO 17025 lub</w:t>
            </w:r>
            <w:r w:rsidRPr="00B30ADE">
              <w:rPr>
                <w:rFonts w:ascii="Times New Roman" w:eastAsia="Calibri" w:hAnsi="Times New Roman" w:cs="Times New Roman"/>
                <w:sz w:val="20"/>
                <w:szCs w:val="20"/>
              </w:rPr>
              <w:t xml:space="preserve"> ISO GUIDE 34</w:t>
            </w:r>
          </w:p>
        </w:tc>
        <w:tc>
          <w:tcPr>
            <w:tcW w:w="1171" w:type="dxa"/>
            <w:gridSpan w:val="2"/>
            <w:tcBorders>
              <w:top w:val="single" w:sz="4" w:space="0" w:color="auto"/>
              <w:left w:val="single" w:sz="4" w:space="0" w:color="auto"/>
              <w:bottom w:val="single" w:sz="4" w:space="0" w:color="auto"/>
              <w:right w:val="single" w:sz="4" w:space="0" w:color="auto"/>
            </w:tcBorders>
          </w:tcPr>
          <w:p w:rsid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B30ADE" w:rsidRDefault="006D42B1" w:rsidP="006D42B1">
            <w:pPr>
              <w:spacing w:after="0" w:line="240" w:lineRule="auto"/>
              <w:jc w:val="center"/>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w:t>
            </w:r>
            <w:r w:rsidRPr="00B30ADE">
              <w:rPr>
                <w:rFonts w:ascii="Times New Roman" w:eastAsia="Calibri" w:hAnsi="Times New Roman" w:cs="Times New Roman"/>
                <w:sz w:val="20"/>
                <w:szCs w:val="20"/>
              </w:rPr>
              <w:t>100 ml</w:t>
            </w:r>
          </w:p>
        </w:tc>
        <w:tc>
          <w:tcPr>
            <w:tcW w:w="709"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r>
      <w:tr w:rsidR="00B30ADE" w:rsidRPr="00B30ADE" w:rsidTr="00676B93">
        <w:trPr>
          <w:gridBefore w:val="2"/>
          <w:wBefore w:w="601" w:type="dxa"/>
          <w:trHeight w:val="1559"/>
        </w:trPr>
        <w:tc>
          <w:tcPr>
            <w:tcW w:w="471" w:type="dxa"/>
            <w:tcBorders>
              <w:top w:val="single" w:sz="4" w:space="0" w:color="auto"/>
              <w:left w:val="single" w:sz="4" w:space="0" w:color="auto"/>
              <w:bottom w:val="single" w:sz="4" w:space="0" w:color="auto"/>
              <w:right w:val="single" w:sz="4" w:space="0" w:color="auto"/>
            </w:tcBorders>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lastRenderedPageBreak/>
              <w:t>20</w:t>
            </w:r>
          </w:p>
        </w:tc>
        <w:tc>
          <w:tcPr>
            <w:tcW w:w="2577"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C57A14">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roztwór wzorcowy indu o stężeniu 100 </w:t>
            </w:r>
            <w:proofErr w:type="spellStart"/>
            <w:r w:rsidRPr="00B30ADE">
              <w:rPr>
                <w:rFonts w:ascii="Times New Roman" w:eastAsia="Calibri" w:hAnsi="Times New Roman" w:cs="Times New Roman"/>
                <w:sz w:val="20"/>
                <w:szCs w:val="20"/>
              </w:rPr>
              <w:t>ug</w:t>
            </w:r>
            <w:proofErr w:type="spellEnd"/>
            <w:r w:rsidRPr="00B30ADE">
              <w:rPr>
                <w:rFonts w:ascii="Times New Roman" w:eastAsia="Calibri" w:hAnsi="Times New Roman" w:cs="Times New Roman"/>
                <w:sz w:val="20"/>
                <w:szCs w:val="20"/>
              </w:rPr>
              <w:t>/ml. Roztwór musi posiadać odniesienie do wzorców wyższego rzędu (odniesienie do SRM z NIST) oraz zapewniać spójność pomiarową. Producent roztworu wzorcowego powinien mieć wdrożony system zarządzania jakością zgodny z ISO 17025</w:t>
            </w:r>
            <w:r w:rsidR="00C57A14">
              <w:rPr>
                <w:rFonts w:ascii="Times New Roman" w:eastAsia="Calibri" w:hAnsi="Times New Roman" w:cs="Times New Roman"/>
                <w:sz w:val="20"/>
                <w:szCs w:val="20"/>
              </w:rPr>
              <w:t xml:space="preserve"> lub</w:t>
            </w:r>
            <w:r w:rsidRPr="00B30ADE">
              <w:rPr>
                <w:rFonts w:ascii="Times New Roman" w:eastAsia="Calibri" w:hAnsi="Times New Roman" w:cs="Times New Roman"/>
                <w:sz w:val="20"/>
                <w:szCs w:val="20"/>
              </w:rPr>
              <w:t xml:space="preserve"> ISO GUIDE 34</w:t>
            </w:r>
          </w:p>
        </w:tc>
        <w:tc>
          <w:tcPr>
            <w:tcW w:w="1171" w:type="dxa"/>
            <w:gridSpan w:val="2"/>
            <w:tcBorders>
              <w:top w:val="single" w:sz="4" w:space="0" w:color="auto"/>
              <w:left w:val="single" w:sz="4" w:space="0" w:color="auto"/>
              <w:bottom w:val="single" w:sz="4" w:space="0" w:color="auto"/>
              <w:right w:val="single" w:sz="4" w:space="0" w:color="auto"/>
            </w:tcBorders>
          </w:tcPr>
          <w:p w:rsid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B30ADE" w:rsidRDefault="006D42B1" w:rsidP="006D42B1">
            <w:pPr>
              <w:spacing w:after="0" w:line="240" w:lineRule="auto"/>
              <w:jc w:val="center"/>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w:t>
            </w:r>
            <w:r w:rsidRPr="00B30ADE">
              <w:rPr>
                <w:rFonts w:ascii="Times New Roman" w:eastAsia="Calibri" w:hAnsi="Times New Roman" w:cs="Times New Roman"/>
                <w:sz w:val="20"/>
                <w:szCs w:val="20"/>
              </w:rPr>
              <w:t>100 ml</w:t>
            </w:r>
          </w:p>
        </w:tc>
        <w:tc>
          <w:tcPr>
            <w:tcW w:w="709"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r>
      <w:tr w:rsidR="00B30ADE" w:rsidRPr="00B30ADE" w:rsidTr="00676B93">
        <w:trPr>
          <w:gridBefore w:val="2"/>
          <w:wBefore w:w="601" w:type="dxa"/>
        </w:trPr>
        <w:tc>
          <w:tcPr>
            <w:tcW w:w="471" w:type="dxa"/>
            <w:tcBorders>
              <w:top w:val="single" w:sz="4" w:space="0" w:color="auto"/>
              <w:left w:val="single" w:sz="4" w:space="0" w:color="auto"/>
              <w:bottom w:val="single" w:sz="4" w:space="0" w:color="auto"/>
              <w:right w:val="single" w:sz="4" w:space="0" w:color="auto"/>
            </w:tcBorders>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21</w:t>
            </w:r>
          </w:p>
        </w:tc>
        <w:tc>
          <w:tcPr>
            <w:tcW w:w="2577"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Roztwór wzorcowy jonów amonu 1000 mg/L (1000µg/</w:t>
            </w:r>
            <w:proofErr w:type="spellStart"/>
            <w:r w:rsidRPr="00B30ADE">
              <w:rPr>
                <w:rFonts w:ascii="Times New Roman" w:eastAsia="Calibri" w:hAnsi="Times New Roman" w:cs="Times New Roman"/>
                <w:sz w:val="20"/>
                <w:szCs w:val="20"/>
              </w:rPr>
              <w:t>mL</w:t>
            </w:r>
            <w:proofErr w:type="spellEnd"/>
            <w:r w:rsidRPr="00B30ADE">
              <w:rPr>
                <w:rFonts w:ascii="Times New Roman" w:eastAsia="Calibri" w:hAnsi="Times New Roman" w:cs="Times New Roman"/>
                <w:sz w:val="20"/>
                <w:szCs w:val="20"/>
              </w:rPr>
              <w:t xml:space="preserve">) NH4+ wymagany certyfikat z nawiązaniem do wzorca wyższego rzędu wystawiony przez laboratorium akredytowane wg </w:t>
            </w:r>
            <w:r w:rsidR="00C57A14" w:rsidRPr="00B30ADE">
              <w:rPr>
                <w:rFonts w:ascii="Times New Roman" w:eastAsia="Calibri" w:hAnsi="Times New Roman" w:cs="Times New Roman"/>
                <w:sz w:val="20"/>
                <w:szCs w:val="20"/>
              </w:rPr>
              <w:t xml:space="preserve">normy </w:t>
            </w:r>
            <w:r w:rsidR="00C57A14">
              <w:rPr>
                <w:rFonts w:ascii="Times New Roman" w:eastAsia="Calibri" w:hAnsi="Times New Roman" w:cs="Times New Roman"/>
                <w:sz w:val="20"/>
                <w:szCs w:val="20"/>
              </w:rPr>
              <w:t xml:space="preserve">ISO </w:t>
            </w:r>
            <w:r w:rsidR="00C57A14"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p>
        </w:tc>
        <w:tc>
          <w:tcPr>
            <w:tcW w:w="1171" w:type="dxa"/>
            <w:gridSpan w:val="2"/>
            <w:tcBorders>
              <w:top w:val="single" w:sz="4" w:space="0" w:color="auto"/>
              <w:left w:val="single" w:sz="4" w:space="0" w:color="auto"/>
              <w:bottom w:val="single" w:sz="4" w:space="0" w:color="auto"/>
              <w:right w:val="single" w:sz="4" w:space="0" w:color="auto"/>
            </w:tcBorders>
          </w:tcPr>
          <w:p w:rsidR="006D42B1" w:rsidRDefault="006D42B1" w:rsidP="006D42B1">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B30ADE" w:rsidRDefault="006D42B1" w:rsidP="006D42B1">
            <w:pPr>
              <w:spacing w:after="0" w:line="240" w:lineRule="auto"/>
              <w:jc w:val="center"/>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w:t>
            </w:r>
            <w:r w:rsidRPr="00B30ADE">
              <w:rPr>
                <w:rFonts w:ascii="Times New Roman" w:eastAsia="Calibri" w:hAnsi="Times New Roman" w:cs="Times New Roman"/>
                <w:sz w:val="20"/>
                <w:szCs w:val="20"/>
              </w:rPr>
              <w:t>100 ml</w:t>
            </w:r>
          </w:p>
        </w:tc>
        <w:tc>
          <w:tcPr>
            <w:tcW w:w="709"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r>
      <w:tr w:rsidR="00B30ADE" w:rsidRPr="00B30ADE" w:rsidTr="00676B93">
        <w:trPr>
          <w:gridBefore w:val="2"/>
          <w:wBefore w:w="601" w:type="dxa"/>
        </w:trPr>
        <w:tc>
          <w:tcPr>
            <w:tcW w:w="471" w:type="dxa"/>
            <w:tcBorders>
              <w:top w:val="single" w:sz="4" w:space="0" w:color="auto"/>
              <w:left w:val="single" w:sz="4" w:space="0" w:color="auto"/>
              <w:bottom w:val="single" w:sz="4" w:space="0" w:color="auto"/>
              <w:right w:val="single" w:sz="4" w:space="0" w:color="auto"/>
            </w:tcBorders>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22</w:t>
            </w:r>
          </w:p>
        </w:tc>
        <w:tc>
          <w:tcPr>
            <w:tcW w:w="2577"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roztwór wzorcowy </w:t>
            </w:r>
            <w:proofErr w:type="spellStart"/>
            <w:r w:rsidRPr="00B30ADE">
              <w:rPr>
                <w:rFonts w:ascii="Times New Roman" w:eastAsia="Calibri" w:hAnsi="Times New Roman" w:cs="Times New Roman"/>
                <w:sz w:val="20"/>
                <w:szCs w:val="20"/>
              </w:rPr>
              <w:t>ChZT</w:t>
            </w:r>
            <w:proofErr w:type="spellEnd"/>
            <w:r w:rsidRPr="00B30ADE">
              <w:rPr>
                <w:rFonts w:ascii="Times New Roman" w:eastAsia="Calibri" w:hAnsi="Times New Roman" w:cs="Times New Roman"/>
                <w:sz w:val="20"/>
                <w:szCs w:val="20"/>
              </w:rPr>
              <w:t xml:space="preserve"> o stężeniu 10 000 mg/L O2, wymagany certyfikat z nawiązaniem do wzorca wyższego rzędu wystawiony przez laboratorium akredytowane wg wymagań </w:t>
            </w:r>
            <w:r w:rsidR="00C57A14" w:rsidRPr="00B30ADE">
              <w:rPr>
                <w:rFonts w:ascii="Times New Roman" w:eastAsia="Calibri" w:hAnsi="Times New Roman" w:cs="Times New Roman"/>
                <w:sz w:val="20"/>
                <w:szCs w:val="20"/>
              </w:rPr>
              <w:t xml:space="preserve">normy </w:t>
            </w:r>
            <w:r w:rsidR="00C57A14">
              <w:rPr>
                <w:rFonts w:ascii="Times New Roman" w:eastAsia="Calibri" w:hAnsi="Times New Roman" w:cs="Times New Roman"/>
                <w:sz w:val="20"/>
                <w:szCs w:val="20"/>
              </w:rPr>
              <w:t xml:space="preserve">ISO </w:t>
            </w:r>
            <w:r w:rsidR="00C57A14"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r w:rsidRPr="00B30ADE">
              <w:rPr>
                <w:rFonts w:ascii="Times New Roman" w:eastAsia="Calibri" w:hAnsi="Times New Roman" w:cs="Times New Roman"/>
                <w:sz w:val="20"/>
                <w:szCs w:val="20"/>
              </w:rPr>
              <w:t>, wartość certyfikowana w zakresie akredytacji laboratorium, wymagana co najmniej 3 miesięczna ważność r-</w:t>
            </w:r>
            <w:proofErr w:type="spellStart"/>
            <w:r w:rsidRPr="00B30ADE">
              <w:rPr>
                <w:rFonts w:ascii="Times New Roman" w:eastAsia="Calibri" w:hAnsi="Times New Roman" w:cs="Times New Roman"/>
                <w:sz w:val="20"/>
                <w:szCs w:val="20"/>
              </w:rPr>
              <w:t>ru</w:t>
            </w:r>
            <w:proofErr w:type="spellEnd"/>
          </w:p>
        </w:tc>
        <w:tc>
          <w:tcPr>
            <w:tcW w:w="1171" w:type="dxa"/>
            <w:gridSpan w:val="2"/>
            <w:tcBorders>
              <w:top w:val="single" w:sz="4" w:space="0" w:color="auto"/>
              <w:left w:val="single" w:sz="4" w:space="0" w:color="auto"/>
              <w:bottom w:val="single" w:sz="4" w:space="0" w:color="auto"/>
              <w:right w:val="single" w:sz="4" w:space="0" w:color="auto"/>
            </w:tcBorders>
          </w:tcPr>
          <w:p w:rsidR="00F140F5" w:rsidRDefault="00F140F5" w:rsidP="00F140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B30ADE" w:rsidRPr="00B30ADE" w:rsidRDefault="00F140F5" w:rsidP="00F140F5">
            <w:pPr>
              <w:spacing w:after="0" w:line="240" w:lineRule="auto"/>
              <w:jc w:val="center"/>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w:t>
            </w:r>
            <w:r>
              <w:rPr>
                <w:rFonts w:ascii="Times New Roman" w:eastAsia="Calibri" w:hAnsi="Times New Roman" w:cs="Times New Roman"/>
                <w:sz w:val="20"/>
                <w:szCs w:val="20"/>
              </w:rPr>
              <w:t>5</w:t>
            </w:r>
            <w:r w:rsidRPr="00B30ADE">
              <w:rPr>
                <w:rFonts w:ascii="Times New Roman" w:eastAsia="Calibri" w:hAnsi="Times New Roman" w:cs="Times New Roman"/>
                <w:sz w:val="20"/>
                <w:szCs w:val="20"/>
              </w:rPr>
              <w:t>00 ml</w:t>
            </w:r>
          </w:p>
        </w:tc>
        <w:tc>
          <w:tcPr>
            <w:tcW w:w="709"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r w:rsidRPr="00B30ADE">
              <w:rPr>
                <w:rFonts w:ascii="Times New Roman" w:eastAsia="Calibri"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r>
      <w:tr w:rsidR="00B30ADE" w:rsidRPr="00B30ADE" w:rsidTr="00676B93">
        <w:trPr>
          <w:gridBefore w:val="2"/>
          <w:wBefore w:w="601" w:type="dxa"/>
        </w:trPr>
        <w:tc>
          <w:tcPr>
            <w:tcW w:w="471" w:type="dxa"/>
            <w:tcBorders>
              <w:top w:val="single" w:sz="4" w:space="0" w:color="auto"/>
              <w:left w:val="single" w:sz="4" w:space="0" w:color="auto"/>
              <w:bottom w:val="single" w:sz="4" w:space="0" w:color="auto"/>
              <w:right w:val="single" w:sz="4" w:space="0" w:color="auto"/>
            </w:tcBorders>
            <w:vAlign w:val="center"/>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23</w:t>
            </w:r>
          </w:p>
        </w:tc>
        <w:tc>
          <w:tcPr>
            <w:tcW w:w="2577"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certyfikowany materiał odniesienia (woda - metale śladowe) zawierająca między innymi (w przybliżeniu) Al 399 µg/L Ba 333 µg/L,  Cd 157 µg/L , Cu417 µg/L , Fe 382 µg/L , Pb 514 µg/L  Tl 28,2 µg/L , U 58,8 µg/L wymagana co najmniej roczna ważność materiału</w:t>
            </w:r>
          </w:p>
        </w:tc>
        <w:tc>
          <w:tcPr>
            <w:tcW w:w="1171"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Opak</w:t>
            </w:r>
            <w:r w:rsidR="00F140F5">
              <w:rPr>
                <w:rFonts w:ascii="Times New Roman" w:eastAsia="Calibri" w:hAnsi="Times New Roman" w:cs="Times New Roman"/>
                <w:sz w:val="20"/>
                <w:szCs w:val="20"/>
              </w:rPr>
              <w:t xml:space="preserve">. min. </w:t>
            </w:r>
            <w:r w:rsidRPr="00B30ADE">
              <w:rPr>
                <w:rFonts w:ascii="Times New Roman" w:eastAsia="Calibri" w:hAnsi="Times New Roman" w:cs="Times New Roman"/>
                <w:sz w:val="20"/>
                <w:szCs w:val="20"/>
              </w:rPr>
              <w:t xml:space="preserve"> 500 ml</w:t>
            </w:r>
          </w:p>
        </w:tc>
        <w:tc>
          <w:tcPr>
            <w:tcW w:w="709"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r w:rsidRPr="00B30ADE">
              <w:rPr>
                <w:rFonts w:ascii="Times New Roman" w:eastAsia="Calibri" w:hAnsi="Times New Roman" w:cs="Times New Roman"/>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r>
    </w:tbl>
    <w:p w:rsidR="006A26E1" w:rsidRDefault="006A26E1" w:rsidP="00B30ADE">
      <w:pPr>
        <w:rPr>
          <w:rFonts w:ascii="Times New Roman" w:hAnsi="Times New Roman" w:cs="Times New Roman"/>
          <w:b/>
          <w:sz w:val="20"/>
          <w:szCs w:val="20"/>
        </w:rPr>
      </w:pPr>
    </w:p>
    <w:p w:rsidR="00B30ADE" w:rsidRPr="006A26E1" w:rsidRDefault="006A26E1" w:rsidP="00B30ADE">
      <w:pPr>
        <w:rPr>
          <w:rFonts w:ascii="Times New Roman" w:eastAsia="Calibri" w:hAnsi="Times New Roman" w:cs="Times New Roman"/>
          <w:b/>
          <w:sz w:val="20"/>
          <w:szCs w:val="20"/>
        </w:rPr>
      </w:pPr>
      <w:r w:rsidRPr="006A26E1">
        <w:rPr>
          <w:rFonts w:ascii="Times New Roman" w:hAnsi="Times New Roman" w:cs="Times New Roman"/>
          <w:b/>
          <w:sz w:val="20"/>
          <w:szCs w:val="20"/>
        </w:rPr>
        <w:t>Każdorazowo wraz z dostawą certyfikowanych roztworów  zostanie dostarczony certyfikat z nawiązaniem do wzorca wyższego rzędu wystawiony przez laboratorium akredytowane wg wymagań normy 17025, jeśli taki wymóg jest w opisie przedmiotu zamówienia.</w:t>
      </w:r>
    </w:p>
    <w:p w:rsidR="006A26E1" w:rsidRDefault="006A26E1" w:rsidP="00B30ADE">
      <w:pPr>
        <w:rPr>
          <w:rFonts w:ascii="Times New Roman" w:eastAsia="Calibri" w:hAnsi="Times New Roman" w:cs="Times New Roman"/>
          <w:b/>
          <w:sz w:val="20"/>
          <w:szCs w:val="20"/>
        </w:rPr>
      </w:pPr>
    </w:p>
    <w:p w:rsidR="00B30ADE" w:rsidRPr="00B30ADE" w:rsidRDefault="00B30ADE" w:rsidP="00B30ADE">
      <w:pPr>
        <w:rPr>
          <w:rFonts w:ascii="Times New Roman" w:eastAsia="Calibri" w:hAnsi="Times New Roman" w:cs="Times New Roman"/>
          <w:b/>
          <w:sz w:val="20"/>
          <w:szCs w:val="20"/>
        </w:rPr>
      </w:pPr>
      <w:r w:rsidRPr="00B30ADE">
        <w:rPr>
          <w:rFonts w:ascii="Times New Roman" w:eastAsia="Calibri" w:hAnsi="Times New Roman" w:cs="Times New Roman"/>
          <w:b/>
          <w:sz w:val="20"/>
          <w:szCs w:val="20"/>
        </w:rPr>
        <w:lastRenderedPageBreak/>
        <w:t>2.Roztwory wzorcowe i CRM II</w:t>
      </w:r>
    </w:p>
    <w:tbl>
      <w:tblPr>
        <w:tblW w:w="10775" w:type="dxa"/>
        <w:tblInd w:w="-214" w:type="dxa"/>
        <w:tblLayout w:type="fixed"/>
        <w:tblCellMar>
          <w:left w:w="70" w:type="dxa"/>
          <w:right w:w="70" w:type="dxa"/>
        </w:tblCellMar>
        <w:tblLook w:val="00A0" w:firstRow="1" w:lastRow="0" w:firstColumn="1" w:lastColumn="0" w:noHBand="0" w:noVBand="0"/>
      </w:tblPr>
      <w:tblGrid>
        <w:gridCol w:w="710"/>
        <w:gridCol w:w="2692"/>
        <w:gridCol w:w="851"/>
        <w:gridCol w:w="851"/>
        <w:gridCol w:w="850"/>
        <w:gridCol w:w="993"/>
        <w:gridCol w:w="851"/>
        <w:gridCol w:w="993"/>
        <w:gridCol w:w="992"/>
        <w:gridCol w:w="992"/>
      </w:tblGrid>
      <w:tr w:rsidR="0005058D" w:rsidRPr="00B30ADE" w:rsidTr="00F140F5">
        <w:trPr>
          <w:trHeight w:val="270"/>
        </w:trPr>
        <w:tc>
          <w:tcPr>
            <w:tcW w:w="710" w:type="dxa"/>
            <w:tcBorders>
              <w:top w:val="single" w:sz="4" w:space="0" w:color="auto"/>
              <w:left w:val="single" w:sz="4" w:space="0" w:color="auto"/>
              <w:bottom w:val="single" w:sz="4" w:space="0" w:color="auto"/>
              <w:right w:val="single" w:sz="4" w:space="0" w:color="auto"/>
            </w:tcBorders>
            <w:shd w:val="clear" w:color="000000" w:fill="D9D9D9"/>
            <w:vAlign w:val="center"/>
          </w:tcPr>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2692" w:type="dxa"/>
            <w:tcBorders>
              <w:top w:val="single" w:sz="4" w:space="0" w:color="auto"/>
              <w:left w:val="nil"/>
              <w:bottom w:val="single" w:sz="4" w:space="0" w:color="auto"/>
              <w:right w:val="single" w:sz="4" w:space="0" w:color="auto"/>
            </w:tcBorders>
            <w:shd w:val="clear" w:color="000000" w:fill="D9D9D9"/>
            <w:vAlign w:val="center"/>
          </w:tcPr>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851" w:type="dxa"/>
            <w:tcBorders>
              <w:top w:val="single" w:sz="4" w:space="0" w:color="auto"/>
              <w:left w:val="nil"/>
              <w:bottom w:val="single" w:sz="4" w:space="0" w:color="auto"/>
              <w:right w:val="single" w:sz="4" w:space="0" w:color="auto"/>
            </w:tcBorders>
            <w:shd w:val="clear" w:color="000000" w:fill="D9D9D9"/>
            <w:vAlign w:val="center"/>
          </w:tcPr>
          <w:p w:rsidR="0005058D" w:rsidRPr="00B30ADE" w:rsidRDefault="0005058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05058D" w:rsidRPr="00B30ADE" w:rsidRDefault="0005058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851" w:type="dxa"/>
            <w:tcBorders>
              <w:top w:val="single" w:sz="4" w:space="0" w:color="auto"/>
              <w:left w:val="nil"/>
              <w:bottom w:val="single" w:sz="4" w:space="0" w:color="auto"/>
              <w:right w:val="single" w:sz="4" w:space="0" w:color="auto"/>
            </w:tcBorders>
            <w:shd w:val="clear" w:color="000000" w:fill="D9D9D9"/>
            <w:vAlign w:val="center"/>
          </w:tcPr>
          <w:p w:rsidR="0005058D" w:rsidRPr="00B30ADE" w:rsidRDefault="0005058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c>
          <w:tcPr>
            <w:tcW w:w="850" w:type="dxa"/>
            <w:tcBorders>
              <w:top w:val="single" w:sz="4" w:space="0" w:color="auto"/>
              <w:left w:val="nil"/>
              <w:bottom w:val="single" w:sz="4" w:space="0" w:color="auto"/>
              <w:right w:val="single" w:sz="4" w:space="0" w:color="auto"/>
            </w:tcBorders>
            <w:shd w:val="clear" w:color="000000" w:fill="D9D9D9"/>
            <w:vAlign w:val="center"/>
          </w:tcPr>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Cena jednostkowa netto</w:t>
            </w:r>
          </w:p>
        </w:tc>
        <w:tc>
          <w:tcPr>
            <w:tcW w:w="993" w:type="dxa"/>
            <w:tcBorders>
              <w:top w:val="single" w:sz="4" w:space="0" w:color="auto"/>
              <w:left w:val="nil"/>
              <w:bottom w:val="single" w:sz="4" w:space="0" w:color="auto"/>
              <w:right w:val="single" w:sz="4" w:space="0" w:color="auto"/>
            </w:tcBorders>
            <w:shd w:val="clear" w:color="000000" w:fill="D9D9D9"/>
            <w:vAlign w:val="center"/>
          </w:tcPr>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 netto</w:t>
            </w:r>
          </w:p>
        </w:tc>
        <w:tc>
          <w:tcPr>
            <w:tcW w:w="851" w:type="dxa"/>
            <w:tcBorders>
              <w:top w:val="single" w:sz="4" w:space="0" w:color="auto"/>
              <w:left w:val="nil"/>
              <w:bottom w:val="single" w:sz="4" w:space="0" w:color="auto"/>
              <w:right w:val="single" w:sz="4" w:space="0" w:color="auto"/>
            </w:tcBorders>
            <w:shd w:val="clear" w:color="000000" w:fill="D9D9D9"/>
          </w:tcPr>
          <w:p w:rsidR="0005058D" w:rsidRPr="00B30ADE" w:rsidRDefault="0005058D" w:rsidP="000E5BBD">
            <w:pPr>
              <w:spacing w:after="0" w:line="240" w:lineRule="auto"/>
              <w:jc w:val="center"/>
              <w:rPr>
                <w:rFonts w:ascii="Times New Roman" w:eastAsia="Calibri" w:hAnsi="Times New Roman" w:cs="Times New Roman"/>
                <w:b/>
                <w:sz w:val="20"/>
                <w:szCs w:val="20"/>
              </w:rPr>
            </w:pP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stawka</w:t>
            </w: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VAT</w:t>
            </w:r>
          </w:p>
        </w:tc>
        <w:tc>
          <w:tcPr>
            <w:tcW w:w="993" w:type="dxa"/>
            <w:tcBorders>
              <w:top w:val="single" w:sz="4" w:space="0" w:color="auto"/>
              <w:left w:val="nil"/>
              <w:bottom w:val="single" w:sz="4" w:space="0" w:color="auto"/>
              <w:right w:val="single" w:sz="4" w:space="0" w:color="auto"/>
            </w:tcBorders>
            <w:shd w:val="clear" w:color="000000" w:fill="D9D9D9"/>
          </w:tcPr>
          <w:p w:rsidR="0005058D" w:rsidRPr="00B30ADE" w:rsidRDefault="0005058D" w:rsidP="000E5BBD">
            <w:pPr>
              <w:spacing w:after="0" w:line="240" w:lineRule="auto"/>
              <w:jc w:val="center"/>
              <w:rPr>
                <w:rFonts w:ascii="Times New Roman" w:eastAsia="Calibri" w:hAnsi="Times New Roman" w:cs="Times New Roman"/>
                <w:b/>
                <w:sz w:val="20"/>
                <w:szCs w:val="20"/>
              </w:rPr>
            </w:pP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VAT</w:t>
            </w:r>
          </w:p>
        </w:tc>
        <w:tc>
          <w:tcPr>
            <w:tcW w:w="992" w:type="dxa"/>
            <w:tcBorders>
              <w:top w:val="single" w:sz="4" w:space="0" w:color="auto"/>
              <w:left w:val="nil"/>
              <w:bottom w:val="single" w:sz="4" w:space="0" w:color="auto"/>
              <w:right w:val="single" w:sz="4" w:space="0" w:color="auto"/>
            </w:tcBorders>
            <w:shd w:val="clear" w:color="000000" w:fill="D9D9D9"/>
          </w:tcPr>
          <w:p w:rsidR="0005058D" w:rsidRPr="00B30ADE" w:rsidRDefault="0005058D" w:rsidP="000E5BBD">
            <w:pPr>
              <w:spacing w:after="0" w:line="240" w:lineRule="auto"/>
              <w:jc w:val="center"/>
              <w:rPr>
                <w:rFonts w:ascii="Times New Roman" w:eastAsia="Calibri" w:hAnsi="Times New Roman" w:cs="Times New Roman"/>
                <w:b/>
                <w:sz w:val="20"/>
                <w:szCs w:val="20"/>
              </w:rPr>
            </w:pP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brutto</w:t>
            </w:r>
          </w:p>
        </w:tc>
        <w:tc>
          <w:tcPr>
            <w:tcW w:w="992" w:type="dxa"/>
            <w:tcBorders>
              <w:top w:val="single" w:sz="4" w:space="0" w:color="auto"/>
              <w:left w:val="nil"/>
              <w:bottom w:val="single" w:sz="4" w:space="0" w:color="auto"/>
              <w:right w:val="single" w:sz="4" w:space="0" w:color="auto"/>
            </w:tcBorders>
            <w:shd w:val="clear" w:color="000000" w:fill="D9D9D9"/>
          </w:tcPr>
          <w:p w:rsidR="0005058D" w:rsidRPr="00B30ADE" w:rsidRDefault="0005058D" w:rsidP="000E5BBD">
            <w:pPr>
              <w:spacing w:after="0" w:line="240" w:lineRule="auto"/>
              <w:jc w:val="center"/>
              <w:rPr>
                <w:rFonts w:ascii="Times New Roman" w:eastAsia="Calibri" w:hAnsi="Times New Roman" w:cs="Times New Roman"/>
                <w:b/>
                <w:sz w:val="20"/>
                <w:szCs w:val="20"/>
              </w:rPr>
            </w:pPr>
          </w:p>
          <w:p w:rsidR="0005058D" w:rsidRPr="0005058D" w:rsidRDefault="0005058D" w:rsidP="000E5BBD">
            <w:pPr>
              <w:spacing w:after="0" w:line="240" w:lineRule="auto"/>
              <w:jc w:val="center"/>
              <w:rPr>
                <w:rFonts w:ascii="Times New Roman" w:eastAsia="Calibri" w:hAnsi="Times New Roman" w:cs="Times New Roman"/>
                <w:b/>
                <w:sz w:val="18"/>
                <w:szCs w:val="18"/>
              </w:rPr>
            </w:pPr>
            <w:r w:rsidRPr="0005058D">
              <w:rPr>
                <w:rFonts w:ascii="Times New Roman" w:eastAsia="Calibri" w:hAnsi="Times New Roman" w:cs="Times New Roman"/>
                <w:b/>
                <w:sz w:val="18"/>
                <w:szCs w:val="18"/>
              </w:rPr>
              <w:t>Producent, nazwa handlowa</w:t>
            </w:r>
          </w:p>
        </w:tc>
      </w:tr>
      <w:tr w:rsidR="000E5BBD" w:rsidRPr="00B30ADE" w:rsidTr="000E5BBD">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0E5BBD" w:rsidRPr="000E5BBD" w:rsidRDefault="000E5BBD" w:rsidP="000E5BBD">
            <w:pPr>
              <w:pStyle w:val="Bezodstpw"/>
              <w:jc w:val="center"/>
              <w:rPr>
                <w:rFonts w:eastAsia="Calibri"/>
                <w:b/>
                <w:sz w:val="20"/>
              </w:rPr>
            </w:pPr>
            <w:r w:rsidRPr="000E5BBD">
              <w:rPr>
                <w:rFonts w:eastAsia="Calibri"/>
                <w:b/>
                <w:sz w:val="20"/>
              </w:rPr>
              <w:t>1</w:t>
            </w:r>
          </w:p>
        </w:tc>
        <w:tc>
          <w:tcPr>
            <w:tcW w:w="2692" w:type="dxa"/>
            <w:tcBorders>
              <w:top w:val="single" w:sz="4" w:space="0" w:color="auto"/>
              <w:left w:val="nil"/>
              <w:bottom w:val="single" w:sz="4" w:space="0" w:color="auto"/>
              <w:right w:val="single" w:sz="4" w:space="0" w:color="auto"/>
            </w:tcBorders>
            <w:vAlign w:val="center"/>
          </w:tcPr>
          <w:p w:rsidR="000E5BBD" w:rsidRPr="000E5BBD" w:rsidRDefault="000E5BBD" w:rsidP="000E5BBD">
            <w:pPr>
              <w:pStyle w:val="Bezodstpw"/>
              <w:jc w:val="center"/>
              <w:rPr>
                <w:rFonts w:eastAsia="Calibri"/>
                <w:b/>
                <w:bCs/>
                <w:sz w:val="20"/>
              </w:rPr>
            </w:pPr>
            <w:r w:rsidRPr="000E5BBD">
              <w:rPr>
                <w:rFonts w:eastAsia="Calibri"/>
                <w:b/>
                <w:bCs/>
                <w:sz w:val="20"/>
              </w:rPr>
              <w:t>2</w:t>
            </w:r>
          </w:p>
        </w:tc>
        <w:tc>
          <w:tcPr>
            <w:tcW w:w="851" w:type="dxa"/>
            <w:tcBorders>
              <w:top w:val="single" w:sz="4" w:space="0" w:color="auto"/>
              <w:left w:val="nil"/>
              <w:bottom w:val="single" w:sz="4" w:space="0" w:color="auto"/>
              <w:right w:val="single" w:sz="4" w:space="0" w:color="auto"/>
            </w:tcBorders>
            <w:noWrap/>
            <w:vAlign w:val="center"/>
          </w:tcPr>
          <w:p w:rsidR="000E5BBD" w:rsidRPr="000E5BBD" w:rsidRDefault="000E5BBD" w:rsidP="000E5BBD">
            <w:pPr>
              <w:pStyle w:val="Bezodstpw"/>
              <w:jc w:val="center"/>
              <w:rPr>
                <w:rFonts w:eastAsia="Calibri"/>
                <w:b/>
                <w:sz w:val="20"/>
              </w:rPr>
            </w:pPr>
            <w:r w:rsidRPr="000E5BBD">
              <w:rPr>
                <w:rFonts w:eastAsia="Calibri"/>
                <w:b/>
                <w:sz w:val="20"/>
              </w:rPr>
              <w:t>3</w:t>
            </w:r>
          </w:p>
        </w:tc>
        <w:tc>
          <w:tcPr>
            <w:tcW w:w="851" w:type="dxa"/>
            <w:tcBorders>
              <w:top w:val="single" w:sz="4" w:space="0" w:color="auto"/>
              <w:left w:val="nil"/>
              <w:bottom w:val="single" w:sz="4" w:space="0" w:color="auto"/>
              <w:right w:val="single" w:sz="4" w:space="0" w:color="auto"/>
            </w:tcBorders>
            <w:noWrap/>
            <w:vAlign w:val="center"/>
          </w:tcPr>
          <w:p w:rsidR="000E5BBD" w:rsidRPr="000E5BBD" w:rsidRDefault="000E5BBD" w:rsidP="000E5BBD">
            <w:pPr>
              <w:pStyle w:val="Bezodstpw"/>
              <w:jc w:val="center"/>
              <w:rPr>
                <w:rFonts w:eastAsia="Calibri"/>
                <w:b/>
                <w:sz w:val="20"/>
              </w:rPr>
            </w:pPr>
            <w:r w:rsidRPr="000E5BBD">
              <w:rPr>
                <w:rFonts w:eastAsia="Calibri"/>
                <w:b/>
                <w:sz w:val="20"/>
              </w:rPr>
              <w:t>4</w:t>
            </w:r>
          </w:p>
        </w:tc>
        <w:tc>
          <w:tcPr>
            <w:tcW w:w="850" w:type="dxa"/>
            <w:tcBorders>
              <w:top w:val="single" w:sz="4" w:space="0" w:color="auto"/>
              <w:left w:val="nil"/>
              <w:bottom w:val="single" w:sz="4" w:space="0" w:color="auto"/>
              <w:right w:val="single" w:sz="4" w:space="0" w:color="auto"/>
            </w:tcBorders>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5</w:t>
            </w:r>
          </w:p>
        </w:tc>
        <w:tc>
          <w:tcPr>
            <w:tcW w:w="993" w:type="dxa"/>
            <w:tcBorders>
              <w:top w:val="single" w:sz="4" w:space="0" w:color="auto"/>
              <w:left w:val="nil"/>
              <w:bottom w:val="single" w:sz="4" w:space="0" w:color="auto"/>
              <w:right w:val="single" w:sz="4" w:space="0" w:color="auto"/>
            </w:tcBorders>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6</w:t>
            </w:r>
          </w:p>
        </w:tc>
        <w:tc>
          <w:tcPr>
            <w:tcW w:w="851" w:type="dxa"/>
            <w:tcBorders>
              <w:top w:val="single" w:sz="4" w:space="0" w:color="auto"/>
              <w:left w:val="nil"/>
              <w:bottom w:val="single" w:sz="4" w:space="0" w:color="auto"/>
              <w:right w:val="single" w:sz="4" w:space="0" w:color="auto"/>
            </w:tcBorders>
          </w:tcPr>
          <w:p w:rsidR="000E5BBD" w:rsidRPr="000E5BBD" w:rsidRDefault="000E5BBD" w:rsidP="000E5BBD">
            <w:pPr>
              <w:pStyle w:val="Bezodstpw"/>
              <w:jc w:val="center"/>
              <w:rPr>
                <w:rFonts w:eastAsia="Calibri"/>
                <w:b/>
                <w:sz w:val="20"/>
                <w:lang w:val="en-GB"/>
              </w:rPr>
            </w:pPr>
            <w:r w:rsidRPr="000E5BBD">
              <w:rPr>
                <w:rFonts w:eastAsia="Calibri"/>
                <w:b/>
                <w:sz w:val="20"/>
                <w:lang w:val="en-GB"/>
              </w:rPr>
              <w:t>7</w:t>
            </w:r>
          </w:p>
        </w:tc>
        <w:tc>
          <w:tcPr>
            <w:tcW w:w="993" w:type="dxa"/>
            <w:tcBorders>
              <w:top w:val="single" w:sz="4" w:space="0" w:color="auto"/>
              <w:left w:val="nil"/>
              <w:bottom w:val="single" w:sz="4" w:space="0" w:color="auto"/>
              <w:right w:val="single" w:sz="4" w:space="0" w:color="auto"/>
            </w:tcBorders>
          </w:tcPr>
          <w:p w:rsidR="000E5BBD" w:rsidRPr="000E5BBD" w:rsidRDefault="000E5BBD" w:rsidP="000E5BBD">
            <w:pPr>
              <w:pStyle w:val="Bezodstpw"/>
              <w:jc w:val="center"/>
              <w:rPr>
                <w:rFonts w:eastAsia="Calibri"/>
                <w:b/>
                <w:sz w:val="20"/>
                <w:lang w:val="en-GB"/>
              </w:rPr>
            </w:pPr>
            <w:r w:rsidRPr="000E5BBD">
              <w:rPr>
                <w:rFonts w:eastAsia="Calibri"/>
                <w:b/>
                <w:sz w:val="20"/>
                <w:lang w:val="en-GB"/>
              </w:rPr>
              <w:t>8</w:t>
            </w:r>
          </w:p>
        </w:tc>
        <w:tc>
          <w:tcPr>
            <w:tcW w:w="992" w:type="dxa"/>
            <w:tcBorders>
              <w:top w:val="single" w:sz="4" w:space="0" w:color="auto"/>
              <w:left w:val="nil"/>
              <w:bottom w:val="single" w:sz="4" w:space="0" w:color="auto"/>
              <w:right w:val="single" w:sz="4" w:space="0" w:color="auto"/>
            </w:tcBorders>
          </w:tcPr>
          <w:p w:rsidR="000E5BBD" w:rsidRPr="000E5BBD" w:rsidRDefault="000E5BBD" w:rsidP="000E5BBD">
            <w:pPr>
              <w:pStyle w:val="Bezodstpw"/>
              <w:jc w:val="center"/>
              <w:rPr>
                <w:rFonts w:eastAsia="Calibri"/>
                <w:b/>
                <w:sz w:val="20"/>
                <w:lang w:val="en-GB"/>
              </w:rPr>
            </w:pPr>
            <w:r w:rsidRPr="000E5BBD">
              <w:rPr>
                <w:rFonts w:eastAsia="Calibri"/>
                <w:b/>
                <w:sz w:val="20"/>
                <w:lang w:val="en-GB"/>
              </w:rPr>
              <w:t>9</w:t>
            </w:r>
          </w:p>
        </w:tc>
        <w:tc>
          <w:tcPr>
            <w:tcW w:w="992" w:type="dxa"/>
            <w:tcBorders>
              <w:top w:val="single" w:sz="4" w:space="0" w:color="auto"/>
              <w:left w:val="nil"/>
              <w:bottom w:val="single" w:sz="4" w:space="0" w:color="auto"/>
              <w:right w:val="single" w:sz="4" w:space="0" w:color="auto"/>
            </w:tcBorders>
          </w:tcPr>
          <w:p w:rsidR="000E5BBD" w:rsidRPr="000E5BBD" w:rsidRDefault="000E5BBD" w:rsidP="000E5BBD">
            <w:pPr>
              <w:pStyle w:val="Bezodstpw"/>
              <w:jc w:val="center"/>
              <w:rPr>
                <w:rFonts w:eastAsia="Calibri"/>
                <w:b/>
                <w:sz w:val="20"/>
                <w:lang w:val="en-GB"/>
              </w:rPr>
            </w:pPr>
            <w:r w:rsidRPr="000E5BBD">
              <w:rPr>
                <w:rFonts w:eastAsia="Calibri"/>
                <w:b/>
                <w:sz w:val="20"/>
                <w:lang w:val="en-GB"/>
              </w:rPr>
              <w:t>10</w:t>
            </w: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tcPr>
          <w:p w:rsidR="00B30ADE" w:rsidRDefault="000E5BBD" w:rsidP="000E5BBD">
            <w:pPr>
              <w:spacing w:after="0" w:line="240" w:lineRule="auto"/>
              <w:ind w:left="360"/>
              <w:contextualSpacing/>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p w:rsidR="000E5BBD" w:rsidRPr="00B30ADE" w:rsidRDefault="000E5BBD" w:rsidP="000E5BBD">
            <w:pPr>
              <w:spacing w:after="0" w:line="240" w:lineRule="auto"/>
              <w:ind w:left="360"/>
              <w:contextualSpacing/>
              <w:jc w:val="center"/>
              <w:rPr>
                <w:rFonts w:ascii="Times New Roman" w:eastAsia="Times New Roman" w:hAnsi="Times New Roman" w:cs="Times New Roman"/>
                <w:sz w:val="20"/>
                <w:szCs w:val="20"/>
                <w:lang w:eastAsia="pl-PL"/>
              </w:rPr>
            </w:pPr>
          </w:p>
        </w:tc>
        <w:tc>
          <w:tcPr>
            <w:tcW w:w="2692"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r-r wzorcowy wielopierwiastkowy do ICP-MS (100-150 </w:t>
            </w:r>
            <w:proofErr w:type="spellStart"/>
            <w:r w:rsidRPr="00B30ADE">
              <w:rPr>
                <w:rFonts w:ascii="Times New Roman" w:eastAsia="Calibri" w:hAnsi="Times New Roman" w:cs="Times New Roman"/>
                <w:sz w:val="20"/>
                <w:szCs w:val="20"/>
              </w:rPr>
              <w:t>mL</w:t>
            </w:r>
            <w:proofErr w:type="spellEnd"/>
            <w:r w:rsidRPr="00B30ADE">
              <w:rPr>
                <w:rFonts w:ascii="Times New Roman" w:eastAsia="Calibri" w:hAnsi="Times New Roman" w:cs="Times New Roman"/>
                <w:sz w:val="20"/>
                <w:szCs w:val="20"/>
              </w:rPr>
              <w:t xml:space="preserve">, zawierający Ag, Al, As, B, Ba, Be, Ca, Cd, Ce, Cr3, Co, Cs, Cu, Dy, Er, Eu, Fe, Ga, Gd, Ho, K, La, Lu, Mg, Mn, Nd, Ni, P, Pb, Pr, Rb, S, Se, Sm, Sr, Th, Tl, Tm, U, V, Yb, Zn o stężeniu 10 </w:t>
            </w:r>
            <w:proofErr w:type="spellStart"/>
            <w:r w:rsidRPr="00B30ADE">
              <w:rPr>
                <w:rFonts w:ascii="Times New Roman" w:eastAsia="Calibri" w:hAnsi="Times New Roman" w:cs="Times New Roman"/>
                <w:sz w:val="20"/>
                <w:szCs w:val="20"/>
              </w:rPr>
              <w:t>μg</w:t>
            </w:r>
            <w:proofErr w:type="spellEnd"/>
            <w:r w:rsidRPr="00B30ADE">
              <w:rPr>
                <w:rFonts w:ascii="Times New Roman" w:eastAsia="Calibri" w:hAnsi="Times New Roman" w:cs="Times New Roman"/>
                <w:sz w:val="20"/>
                <w:szCs w:val="20"/>
              </w:rPr>
              <w:t>/ml w HNO</w:t>
            </w:r>
            <w:r w:rsidRPr="00B30ADE">
              <w:rPr>
                <w:rFonts w:ascii="Times New Roman" w:eastAsia="Calibri" w:hAnsi="Times New Roman" w:cs="Times New Roman"/>
                <w:sz w:val="20"/>
                <w:szCs w:val="20"/>
                <w:vertAlign w:val="subscript"/>
              </w:rPr>
              <w:t>3</w:t>
            </w:r>
            <w:r w:rsidRPr="00B30ADE">
              <w:rPr>
                <w:rFonts w:ascii="Times New Roman" w:eastAsia="Calibri" w:hAnsi="Times New Roman" w:cs="Times New Roman"/>
                <w:sz w:val="20"/>
                <w:szCs w:val="20"/>
              </w:rPr>
              <w:t xml:space="preserve">, wymagany certyfikat z nawiązaniem do wzorca wyższego rzędu wystawiony przez laboratorium akredytowane wg </w:t>
            </w:r>
            <w:r w:rsidR="00C57A14" w:rsidRPr="00B30ADE">
              <w:rPr>
                <w:rFonts w:ascii="Times New Roman" w:eastAsia="Calibri" w:hAnsi="Times New Roman" w:cs="Times New Roman"/>
                <w:sz w:val="20"/>
                <w:szCs w:val="20"/>
              </w:rPr>
              <w:t xml:space="preserve">normy </w:t>
            </w:r>
            <w:r w:rsidR="00C57A14">
              <w:rPr>
                <w:rFonts w:ascii="Times New Roman" w:eastAsia="Calibri" w:hAnsi="Times New Roman" w:cs="Times New Roman"/>
                <w:sz w:val="20"/>
                <w:szCs w:val="20"/>
              </w:rPr>
              <w:t xml:space="preserve">ISO </w:t>
            </w:r>
            <w:r w:rsidR="00C57A14"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szt.</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2 </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B30ADE" w:rsidP="00B30ADE">
            <w:pPr>
              <w:numPr>
                <w:ilvl w:val="0"/>
                <w:numId w:val="31"/>
              </w:numPr>
              <w:spacing w:after="0" w:line="240" w:lineRule="auto"/>
              <w:contextualSpacing/>
              <w:jc w:val="center"/>
              <w:rPr>
                <w:rFonts w:ascii="Times New Roman" w:eastAsia="Times New Roman" w:hAnsi="Times New Roman" w:cs="Times New Roman"/>
                <w:sz w:val="20"/>
                <w:szCs w:val="20"/>
                <w:lang w:eastAsia="pl-PL"/>
              </w:rPr>
            </w:pP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roztwór do optymalizacji ICP-MS (500 </w:t>
            </w:r>
            <w:proofErr w:type="spellStart"/>
            <w:r w:rsidRPr="00B30ADE">
              <w:rPr>
                <w:rFonts w:ascii="Times New Roman" w:eastAsia="Calibri" w:hAnsi="Times New Roman" w:cs="Times New Roman"/>
                <w:sz w:val="20"/>
                <w:szCs w:val="20"/>
              </w:rPr>
              <w:t>mL</w:t>
            </w:r>
            <w:proofErr w:type="spellEnd"/>
            <w:r w:rsidRPr="00B30ADE">
              <w:rPr>
                <w:rFonts w:ascii="Times New Roman" w:eastAsia="Calibri" w:hAnsi="Times New Roman" w:cs="Times New Roman"/>
                <w:sz w:val="20"/>
                <w:szCs w:val="20"/>
              </w:rPr>
              <w:t>, 1,00 µg/L w 1% HNO</w:t>
            </w:r>
            <w:r w:rsidRPr="00B30ADE">
              <w:rPr>
                <w:rFonts w:ascii="Times New Roman" w:eastAsia="Calibri" w:hAnsi="Times New Roman" w:cs="Times New Roman"/>
                <w:sz w:val="20"/>
                <w:szCs w:val="20"/>
                <w:vertAlign w:val="subscript"/>
              </w:rPr>
              <w:t>3</w:t>
            </w:r>
            <w:r w:rsidRPr="00B30ADE">
              <w:rPr>
                <w:rFonts w:ascii="Times New Roman" w:eastAsia="Calibri" w:hAnsi="Times New Roman" w:cs="Times New Roman"/>
                <w:sz w:val="20"/>
                <w:szCs w:val="20"/>
              </w:rPr>
              <w:t xml:space="preserve">: Be, Ce, Fe, In, Li, Mg, Pb, U każdy), wymagany certyfikat z nawiązaniem do wzorca wyższego rzędu wystawiony przez laboratorium akredytowane wg </w:t>
            </w:r>
            <w:r w:rsidR="00C57A14" w:rsidRPr="00B30ADE">
              <w:rPr>
                <w:rFonts w:ascii="Times New Roman" w:eastAsia="Calibri" w:hAnsi="Times New Roman" w:cs="Times New Roman"/>
                <w:sz w:val="20"/>
                <w:szCs w:val="20"/>
              </w:rPr>
              <w:t xml:space="preserve">normy </w:t>
            </w:r>
            <w:r w:rsidR="00C57A14">
              <w:rPr>
                <w:rFonts w:ascii="Times New Roman" w:eastAsia="Calibri" w:hAnsi="Times New Roman" w:cs="Times New Roman"/>
                <w:sz w:val="20"/>
                <w:szCs w:val="20"/>
              </w:rPr>
              <w:t xml:space="preserve">ISO </w:t>
            </w:r>
            <w:r w:rsidR="00C57A14"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p>
        </w:tc>
        <w:tc>
          <w:tcPr>
            <w:tcW w:w="851" w:type="dxa"/>
            <w:tcBorders>
              <w:top w:val="single" w:sz="4" w:space="0" w:color="auto"/>
              <w:left w:val="nil"/>
              <w:bottom w:val="single" w:sz="4" w:space="0" w:color="auto"/>
              <w:right w:val="single" w:sz="4" w:space="0" w:color="auto"/>
            </w:tcBorders>
            <w:noWrap/>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szt.</w:t>
            </w:r>
          </w:p>
        </w:tc>
        <w:tc>
          <w:tcPr>
            <w:tcW w:w="851" w:type="dxa"/>
            <w:tcBorders>
              <w:top w:val="single" w:sz="4" w:space="0" w:color="auto"/>
              <w:left w:val="nil"/>
              <w:bottom w:val="single" w:sz="4" w:space="0" w:color="auto"/>
              <w:right w:val="single" w:sz="4" w:space="0" w:color="auto"/>
            </w:tcBorders>
            <w:noWrap/>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5</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B30ADE" w:rsidP="00B30ADE">
            <w:pPr>
              <w:numPr>
                <w:ilvl w:val="0"/>
                <w:numId w:val="31"/>
              </w:numPr>
              <w:spacing w:after="0" w:line="240" w:lineRule="auto"/>
              <w:contextualSpacing/>
              <w:jc w:val="center"/>
              <w:rPr>
                <w:rFonts w:ascii="Times New Roman" w:eastAsia="Times New Roman" w:hAnsi="Times New Roman" w:cs="Times New Roman"/>
                <w:sz w:val="20"/>
                <w:szCs w:val="20"/>
                <w:lang w:eastAsia="pl-PL"/>
              </w:rPr>
            </w:pP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roztwór do kalibracji dwu-trybowego detektora ICP-MS (100-150 </w:t>
            </w:r>
            <w:proofErr w:type="spellStart"/>
            <w:r w:rsidRPr="00B30ADE">
              <w:rPr>
                <w:rFonts w:ascii="Times New Roman" w:eastAsia="Calibri" w:hAnsi="Times New Roman" w:cs="Times New Roman"/>
                <w:sz w:val="20"/>
                <w:szCs w:val="20"/>
              </w:rPr>
              <w:t>mL</w:t>
            </w:r>
            <w:proofErr w:type="spellEnd"/>
            <w:r w:rsidRPr="00B30ADE">
              <w:rPr>
                <w:rFonts w:ascii="Times New Roman" w:eastAsia="Calibri" w:hAnsi="Times New Roman" w:cs="Times New Roman"/>
                <w:sz w:val="20"/>
                <w:szCs w:val="20"/>
              </w:rPr>
              <w:t>, 200 µg/L w 2% HNO</w:t>
            </w:r>
            <w:r w:rsidRPr="00B30ADE">
              <w:rPr>
                <w:rFonts w:ascii="Times New Roman" w:eastAsia="Calibri" w:hAnsi="Times New Roman" w:cs="Times New Roman"/>
                <w:sz w:val="20"/>
                <w:szCs w:val="20"/>
                <w:vertAlign w:val="subscript"/>
              </w:rPr>
              <w:t>3</w:t>
            </w:r>
            <w:r w:rsidRPr="00B30ADE">
              <w:rPr>
                <w:rFonts w:ascii="Times New Roman" w:eastAsia="Calibri" w:hAnsi="Times New Roman" w:cs="Times New Roman"/>
                <w:sz w:val="20"/>
                <w:szCs w:val="20"/>
              </w:rPr>
              <w:t xml:space="preserve">: Al, Ba, Ce, Co, Cu, In, Li, Mg, Mn, Ni, Pb, Tb, U, Zn każdy), wymagany certyfikat z nawiązaniem do wzorca wyższego rzędu wystawiony przez laboratorium akredytowane wg </w:t>
            </w:r>
            <w:r w:rsidR="00C57A14" w:rsidRPr="00B30ADE">
              <w:rPr>
                <w:rFonts w:ascii="Times New Roman" w:eastAsia="Calibri" w:hAnsi="Times New Roman" w:cs="Times New Roman"/>
                <w:sz w:val="20"/>
                <w:szCs w:val="20"/>
              </w:rPr>
              <w:t xml:space="preserve">normy </w:t>
            </w:r>
            <w:r w:rsidR="00C57A14">
              <w:rPr>
                <w:rFonts w:ascii="Times New Roman" w:eastAsia="Calibri" w:hAnsi="Times New Roman" w:cs="Times New Roman"/>
                <w:sz w:val="20"/>
                <w:szCs w:val="20"/>
              </w:rPr>
              <w:t xml:space="preserve">ISO </w:t>
            </w:r>
            <w:r w:rsidR="00C57A14"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r w:rsidRPr="00B30ADE">
              <w:rPr>
                <w:rFonts w:ascii="Times New Roman" w:eastAsia="Calibri" w:hAnsi="Times New Roman" w:cs="Times New Roman"/>
                <w:sz w:val="20"/>
                <w:szCs w:val="20"/>
              </w:rPr>
              <w:t xml:space="preserve">, wartość certyfikowana w </w:t>
            </w:r>
            <w:r w:rsidRPr="00B30ADE">
              <w:rPr>
                <w:rFonts w:ascii="Times New Roman" w:eastAsia="Calibri" w:hAnsi="Times New Roman" w:cs="Times New Roman"/>
                <w:sz w:val="20"/>
                <w:szCs w:val="20"/>
              </w:rPr>
              <w:lastRenderedPageBreak/>
              <w:t>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p>
        </w:tc>
        <w:tc>
          <w:tcPr>
            <w:tcW w:w="851" w:type="dxa"/>
            <w:tcBorders>
              <w:top w:val="single" w:sz="4" w:space="0" w:color="auto"/>
              <w:left w:val="nil"/>
              <w:bottom w:val="single" w:sz="4" w:space="0" w:color="auto"/>
              <w:right w:val="single" w:sz="4" w:space="0" w:color="auto"/>
            </w:tcBorders>
            <w:noWrap/>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lastRenderedPageBreak/>
              <w:t>szt.</w:t>
            </w:r>
          </w:p>
        </w:tc>
        <w:tc>
          <w:tcPr>
            <w:tcW w:w="851" w:type="dxa"/>
            <w:tcBorders>
              <w:top w:val="single" w:sz="4" w:space="0" w:color="auto"/>
              <w:left w:val="nil"/>
              <w:bottom w:val="single" w:sz="4" w:space="0" w:color="auto"/>
              <w:right w:val="single" w:sz="4" w:space="0" w:color="auto"/>
            </w:tcBorders>
            <w:noWrap/>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B30ADE" w:rsidP="00B30ADE">
            <w:pPr>
              <w:numPr>
                <w:ilvl w:val="0"/>
                <w:numId w:val="31"/>
              </w:numPr>
              <w:spacing w:after="0" w:line="240" w:lineRule="auto"/>
              <w:contextualSpacing/>
              <w:jc w:val="center"/>
              <w:rPr>
                <w:rFonts w:ascii="Times New Roman" w:eastAsia="Times New Roman" w:hAnsi="Times New Roman" w:cs="Times New Roman"/>
                <w:sz w:val="20"/>
                <w:szCs w:val="20"/>
                <w:lang w:eastAsia="pl-PL"/>
              </w:rPr>
            </w:pP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wielopierwiastkowy roztwór wzorca wewnętrznego do ICP-MS (125 </w:t>
            </w:r>
            <w:proofErr w:type="spellStart"/>
            <w:r w:rsidRPr="00B30ADE">
              <w:rPr>
                <w:rFonts w:ascii="Times New Roman" w:eastAsia="Calibri" w:hAnsi="Times New Roman" w:cs="Times New Roman"/>
                <w:sz w:val="20"/>
                <w:szCs w:val="20"/>
              </w:rPr>
              <w:t>mL</w:t>
            </w:r>
            <w:proofErr w:type="spellEnd"/>
            <w:r w:rsidRPr="00B30ADE">
              <w:rPr>
                <w:rFonts w:ascii="Times New Roman" w:eastAsia="Calibri" w:hAnsi="Times New Roman" w:cs="Times New Roman"/>
                <w:sz w:val="20"/>
                <w:szCs w:val="20"/>
              </w:rPr>
              <w:t>, 10 mg/L w HNO</w:t>
            </w:r>
            <w:r w:rsidRPr="00B30ADE">
              <w:rPr>
                <w:rFonts w:ascii="Times New Roman" w:eastAsia="Calibri" w:hAnsi="Times New Roman" w:cs="Times New Roman"/>
                <w:sz w:val="20"/>
                <w:szCs w:val="20"/>
                <w:vertAlign w:val="subscript"/>
              </w:rPr>
              <w:t>3</w:t>
            </w:r>
            <w:r w:rsidRPr="00B30ADE">
              <w:rPr>
                <w:rFonts w:ascii="Times New Roman" w:eastAsia="Calibri" w:hAnsi="Times New Roman" w:cs="Times New Roman"/>
                <w:sz w:val="20"/>
                <w:szCs w:val="20"/>
              </w:rPr>
              <w:t xml:space="preserve">:  Ge, In, Sc, Tb, Y każdy), wymagany certyfikat z nawiązaniem do wzorca wyższego rzędu wystawiony przez laboratorium akredytowane wg </w:t>
            </w:r>
            <w:r w:rsidR="00C57A14" w:rsidRPr="00B30ADE">
              <w:rPr>
                <w:rFonts w:ascii="Times New Roman" w:eastAsia="Calibri" w:hAnsi="Times New Roman" w:cs="Times New Roman"/>
                <w:sz w:val="20"/>
                <w:szCs w:val="20"/>
              </w:rPr>
              <w:t xml:space="preserve">normy </w:t>
            </w:r>
            <w:r w:rsidR="00C57A14">
              <w:rPr>
                <w:rFonts w:ascii="Times New Roman" w:eastAsia="Calibri" w:hAnsi="Times New Roman" w:cs="Times New Roman"/>
                <w:sz w:val="20"/>
                <w:szCs w:val="20"/>
              </w:rPr>
              <w:t xml:space="preserve">ISO </w:t>
            </w:r>
            <w:r w:rsidR="00C57A14"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p>
        </w:tc>
        <w:tc>
          <w:tcPr>
            <w:tcW w:w="851" w:type="dxa"/>
            <w:tcBorders>
              <w:top w:val="single" w:sz="4" w:space="0" w:color="auto"/>
              <w:left w:val="nil"/>
              <w:bottom w:val="single" w:sz="4" w:space="0" w:color="auto"/>
              <w:right w:val="single" w:sz="4" w:space="0" w:color="auto"/>
            </w:tcBorders>
            <w:noWrap/>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szt.</w:t>
            </w:r>
          </w:p>
        </w:tc>
        <w:tc>
          <w:tcPr>
            <w:tcW w:w="851" w:type="dxa"/>
            <w:tcBorders>
              <w:top w:val="single" w:sz="4" w:space="0" w:color="auto"/>
              <w:left w:val="nil"/>
              <w:bottom w:val="single" w:sz="4" w:space="0" w:color="auto"/>
              <w:right w:val="single" w:sz="4" w:space="0" w:color="auto"/>
            </w:tcBorders>
            <w:noWrap/>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B30ADE" w:rsidP="00B30ADE">
            <w:pPr>
              <w:numPr>
                <w:ilvl w:val="0"/>
                <w:numId w:val="31"/>
              </w:numPr>
              <w:spacing w:after="0" w:line="240" w:lineRule="auto"/>
              <w:contextualSpacing/>
              <w:jc w:val="center"/>
              <w:rPr>
                <w:rFonts w:ascii="Times New Roman" w:eastAsia="Times New Roman" w:hAnsi="Times New Roman" w:cs="Times New Roman"/>
                <w:sz w:val="20"/>
                <w:szCs w:val="20"/>
                <w:lang w:eastAsia="pl-PL"/>
              </w:rPr>
            </w:pP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wielopierwiastkowy roztwór wzorca wewnętrznego do ICP-MS (125 </w:t>
            </w:r>
            <w:proofErr w:type="spellStart"/>
            <w:r w:rsidRPr="00B30ADE">
              <w:rPr>
                <w:rFonts w:ascii="Times New Roman" w:eastAsia="Calibri" w:hAnsi="Times New Roman" w:cs="Times New Roman"/>
                <w:sz w:val="20"/>
                <w:szCs w:val="20"/>
              </w:rPr>
              <w:t>mL</w:t>
            </w:r>
            <w:proofErr w:type="spellEnd"/>
            <w:r w:rsidRPr="00B30ADE">
              <w:rPr>
                <w:rFonts w:ascii="Times New Roman" w:eastAsia="Calibri" w:hAnsi="Times New Roman" w:cs="Times New Roman"/>
                <w:sz w:val="20"/>
                <w:szCs w:val="20"/>
              </w:rPr>
              <w:t>, 10 mg/L w HNO</w:t>
            </w:r>
            <w:r w:rsidRPr="00B30ADE">
              <w:rPr>
                <w:rFonts w:ascii="Times New Roman" w:eastAsia="Calibri" w:hAnsi="Times New Roman" w:cs="Times New Roman"/>
                <w:sz w:val="20"/>
                <w:szCs w:val="20"/>
                <w:vertAlign w:val="subscript"/>
              </w:rPr>
              <w:t>3</w:t>
            </w:r>
            <w:r w:rsidRPr="00B30ADE">
              <w:rPr>
                <w:rFonts w:ascii="Times New Roman" w:eastAsia="Calibri" w:hAnsi="Times New Roman" w:cs="Times New Roman"/>
                <w:sz w:val="20"/>
                <w:szCs w:val="20"/>
              </w:rPr>
              <w:t xml:space="preserve">: Ho, In, Sc, Tb, Y każdy), wymagany certyfikat z nawiązaniem do wzorca wyższego rzędu wystawiony przez laboratorium akredytowane wg </w:t>
            </w:r>
            <w:r w:rsidR="00C57A14" w:rsidRPr="00B30ADE">
              <w:rPr>
                <w:rFonts w:ascii="Times New Roman" w:eastAsia="Calibri" w:hAnsi="Times New Roman" w:cs="Times New Roman"/>
                <w:sz w:val="20"/>
                <w:szCs w:val="20"/>
              </w:rPr>
              <w:t xml:space="preserve">normy </w:t>
            </w:r>
            <w:r w:rsidR="00C57A14">
              <w:rPr>
                <w:rFonts w:ascii="Times New Roman" w:eastAsia="Calibri" w:hAnsi="Times New Roman" w:cs="Times New Roman"/>
                <w:sz w:val="20"/>
                <w:szCs w:val="20"/>
              </w:rPr>
              <w:t xml:space="preserve">ISO </w:t>
            </w:r>
            <w:r w:rsidR="00C57A14"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p>
        </w:tc>
        <w:tc>
          <w:tcPr>
            <w:tcW w:w="851" w:type="dxa"/>
            <w:tcBorders>
              <w:top w:val="single" w:sz="4" w:space="0" w:color="auto"/>
              <w:left w:val="nil"/>
              <w:bottom w:val="single" w:sz="4" w:space="0" w:color="auto"/>
              <w:right w:val="single" w:sz="4" w:space="0" w:color="auto"/>
            </w:tcBorders>
            <w:noWrap/>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szt.</w:t>
            </w:r>
          </w:p>
        </w:tc>
        <w:tc>
          <w:tcPr>
            <w:tcW w:w="851" w:type="dxa"/>
            <w:tcBorders>
              <w:top w:val="single" w:sz="4" w:space="0" w:color="auto"/>
              <w:left w:val="nil"/>
              <w:bottom w:val="single" w:sz="4" w:space="0" w:color="auto"/>
              <w:right w:val="single" w:sz="4" w:space="0" w:color="auto"/>
            </w:tcBorders>
            <w:noWrap/>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B30ADE" w:rsidP="00B30ADE">
            <w:pPr>
              <w:numPr>
                <w:ilvl w:val="0"/>
                <w:numId w:val="31"/>
              </w:numPr>
              <w:spacing w:after="0" w:line="240" w:lineRule="auto"/>
              <w:contextualSpacing/>
              <w:jc w:val="center"/>
              <w:rPr>
                <w:rFonts w:ascii="Times New Roman" w:eastAsia="Times New Roman" w:hAnsi="Times New Roman" w:cs="Times New Roman"/>
                <w:sz w:val="20"/>
                <w:szCs w:val="20"/>
                <w:lang w:eastAsia="pl-PL"/>
              </w:rPr>
            </w:pP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C57A14">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roztwór wzorcowy Cr(VI) w wodzie o stężeniu 1000 mg/l wymagany certyfikat z nawiązaniem do wzorca wyższego rzędu wystawiony przez laboratorium akredytowane wg </w:t>
            </w:r>
            <w:r w:rsidR="00C57A14">
              <w:rPr>
                <w:rFonts w:ascii="Times New Roman" w:eastAsia="Calibri" w:hAnsi="Times New Roman" w:cs="Times New Roman"/>
                <w:sz w:val="20"/>
                <w:szCs w:val="20"/>
              </w:rPr>
              <w:t>wymagań</w:t>
            </w:r>
            <w:r w:rsidRPr="00B30ADE">
              <w:rPr>
                <w:rFonts w:ascii="Times New Roman" w:eastAsia="Calibri" w:hAnsi="Times New Roman" w:cs="Times New Roman"/>
                <w:sz w:val="20"/>
                <w:szCs w:val="20"/>
              </w:rPr>
              <w:t xml:space="preserve"> </w:t>
            </w:r>
            <w:r w:rsidR="00C57A14" w:rsidRPr="00B30ADE">
              <w:rPr>
                <w:rFonts w:ascii="Times New Roman" w:eastAsia="Calibri" w:hAnsi="Times New Roman" w:cs="Times New Roman"/>
                <w:sz w:val="20"/>
                <w:szCs w:val="20"/>
              </w:rPr>
              <w:t xml:space="preserve">normy </w:t>
            </w:r>
            <w:r w:rsidR="00C57A14">
              <w:rPr>
                <w:rFonts w:ascii="Times New Roman" w:eastAsia="Calibri" w:hAnsi="Times New Roman" w:cs="Times New Roman"/>
                <w:sz w:val="20"/>
                <w:szCs w:val="20"/>
              </w:rPr>
              <w:t xml:space="preserve">ISO </w:t>
            </w:r>
            <w:r w:rsidR="00C57A14"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w:t>
            </w:r>
          </w:p>
        </w:tc>
        <w:tc>
          <w:tcPr>
            <w:tcW w:w="851" w:type="dxa"/>
            <w:tcBorders>
              <w:top w:val="single" w:sz="4" w:space="0" w:color="auto"/>
              <w:left w:val="nil"/>
              <w:bottom w:val="single" w:sz="4" w:space="0" w:color="auto"/>
              <w:right w:val="single" w:sz="4" w:space="0" w:color="auto"/>
            </w:tcBorders>
            <w:noWrap/>
            <w:vAlign w:val="center"/>
          </w:tcPr>
          <w:p w:rsidR="00F140F5" w:rsidRDefault="00B30ADE" w:rsidP="00F140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opak.</w:t>
            </w:r>
            <w:r w:rsidR="00F140F5">
              <w:rPr>
                <w:rFonts w:ascii="Times New Roman" w:eastAsia="Calibri" w:hAnsi="Times New Roman" w:cs="Times New Roman"/>
                <w:sz w:val="20"/>
                <w:szCs w:val="20"/>
              </w:rPr>
              <w:t xml:space="preserve"> min.</w:t>
            </w:r>
          </w:p>
          <w:p w:rsidR="00B30ADE" w:rsidRPr="00B30ADE" w:rsidRDefault="00B30ADE" w:rsidP="00F140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100 ml</w:t>
            </w:r>
          </w:p>
        </w:tc>
        <w:tc>
          <w:tcPr>
            <w:tcW w:w="851" w:type="dxa"/>
            <w:tcBorders>
              <w:top w:val="single" w:sz="4" w:space="0" w:color="auto"/>
              <w:left w:val="nil"/>
              <w:bottom w:val="single" w:sz="4" w:space="0" w:color="auto"/>
              <w:right w:val="single" w:sz="4" w:space="0" w:color="auto"/>
            </w:tcBorders>
            <w:noWrap/>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B30ADE" w:rsidP="00B30ADE">
            <w:pPr>
              <w:numPr>
                <w:ilvl w:val="0"/>
                <w:numId w:val="31"/>
              </w:numPr>
              <w:spacing w:after="0" w:line="240" w:lineRule="auto"/>
              <w:contextualSpacing/>
              <w:jc w:val="center"/>
              <w:rPr>
                <w:rFonts w:ascii="Times New Roman" w:eastAsia="Times New Roman" w:hAnsi="Times New Roman" w:cs="Times New Roman"/>
                <w:sz w:val="20"/>
                <w:szCs w:val="20"/>
                <w:lang w:eastAsia="pl-PL"/>
              </w:rPr>
            </w:pP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C57A14">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r-r wzorcowy rtęci (100 mg/l w HNO3 albo w </w:t>
            </w:r>
            <w:proofErr w:type="spellStart"/>
            <w:r w:rsidRPr="00B30ADE">
              <w:rPr>
                <w:rFonts w:ascii="Times New Roman" w:eastAsia="Calibri" w:hAnsi="Times New Roman" w:cs="Times New Roman"/>
                <w:sz w:val="20"/>
                <w:szCs w:val="20"/>
              </w:rPr>
              <w:t>HCl</w:t>
            </w:r>
            <w:proofErr w:type="spellEnd"/>
            <w:r w:rsidRPr="00B30ADE">
              <w:rPr>
                <w:rFonts w:ascii="Times New Roman" w:eastAsia="Calibri" w:hAnsi="Times New Roman" w:cs="Times New Roman"/>
                <w:sz w:val="20"/>
                <w:szCs w:val="20"/>
              </w:rPr>
              <w:t xml:space="preserve">), wymagany certyfikat z nawiązaniem do wzorca wyższego rzędu wystawiony </w:t>
            </w:r>
            <w:r w:rsidRPr="00B30ADE">
              <w:rPr>
                <w:rFonts w:ascii="Times New Roman" w:eastAsia="Calibri" w:hAnsi="Times New Roman" w:cs="Times New Roman"/>
                <w:sz w:val="20"/>
                <w:szCs w:val="20"/>
              </w:rPr>
              <w:lastRenderedPageBreak/>
              <w:t>prze</w:t>
            </w:r>
            <w:r w:rsidR="00C57A14">
              <w:rPr>
                <w:rFonts w:ascii="Times New Roman" w:eastAsia="Calibri" w:hAnsi="Times New Roman" w:cs="Times New Roman"/>
                <w:sz w:val="20"/>
                <w:szCs w:val="20"/>
              </w:rPr>
              <w:t xml:space="preserve">z laboratorium akredytowane wg </w:t>
            </w:r>
            <w:r w:rsidR="00C57A14" w:rsidRPr="00B30ADE">
              <w:rPr>
                <w:rFonts w:ascii="Times New Roman" w:eastAsia="Calibri" w:hAnsi="Times New Roman" w:cs="Times New Roman"/>
                <w:sz w:val="20"/>
                <w:szCs w:val="20"/>
              </w:rPr>
              <w:t xml:space="preserve">normy </w:t>
            </w:r>
            <w:r w:rsidR="00C57A14">
              <w:rPr>
                <w:rFonts w:ascii="Times New Roman" w:eastAsia="Calibri" w:hAnsi="Times New Roman" w:cs="Times New Roman"/>
                <w:sz w:val="20"/>
                <w:szCs w:val="20"/>
              </w:rPr>
              <w:t xml:space="preserve">ISO </w:t>
            </w:r>
            <w:r w:rsidR="00C57A14"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w:t>
            </w:r>
          </w:p>
        </w:tc>
        <w:tc>
          <w:tcPr>
            <w:tcW w:w="851" w:type="dxa"/>
            <w:tcBorders>
              <w:top w:val="single" w:sz="4" w:space="0" w:color="auto"/>
              <w:left w:val="nil"/>
              <w:bottom w:val="single" w:sz="4" w:space="0" w:color="auto"/>
              <w:right w:val="single" w:sz="4" w:space="0" w:color="auto"/>
            </w:tcBorders>
            <w:noWrap/>
            <w:vAlign w:val="center"/>
          </w:tcPr>
          <w:p w:rsidR="00F140F5" w:rsidRDefault="00F140F5" w:rsidP="00F140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lastRenderedPageBreak/>
              <w:t>opak.</w:t>
            </w:r>
            <w:r>
              <w:rPr>
                <w:rFonts w:ascii="Times New Roman" w:eastAsia="Calibri" w:hAnsi="Times New Roman" w:cs="Times New Roman"/>
                <w:sz w:val="20"/>
                <w:szCs w:val="20"/>
              </w:rPr>
              <w:t xml:space="preserve"> min.</w:t>
            </w:r>
          </w:p>
          <w:p w:rsidR="00B30ADE" w:rsidRPr="00B30ADE" w:rsidRDefault="00F140F5" w:rsidP="00F140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100 ml</w:t>
            </w:r>
          </w:p>
        </w:tc>
        <w:tc>
          <w:tcPr>
            <w:tcW w:w="851" w:type="dxa"/>
            <w:tcBorders>
              <w:top w:val="single" w:sz="4" w:space="0" w:color="auto"/>
              <w:left w:val="nil"/>
              <w:bottom w:val="single" w:sz="4" w:space="0" w:color="auto"/>
              <w:right w:val="single" w:sz="4" w:space="0" w:color="auto"/>
            </w:tcBorders>
            <w:noWrap/>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B30ADE" w:rsidP="00B30ADE">
            <w:pPr>
              <w:numPr>
                <w:ilvl w:val="0"/>
                <w:numId w:val="31"/>
              </w:numPr>
              <w:spacing w:after="0" w:line="240" w:lineRule="auto"/>
              <w:contextualSpacing/>
              <w:jc w:val="center"/>
              <w:rPr>
                <w:rFonts w:ascii="Times New Roman" w:eastAsia="Times New Roman" w:hAnsi="Times New Roman" w:cs="Times New Roman"/>
                <w:sz w:val="20"/>
                <w:szCs w:val="20"/>
                <w:lang w:eastAsia="pl-PL"/>
              </w:rPr>
            </w:pP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C57A14">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roztwór wzorcowy  do analizy ICP-MS- mieszanina 25 pierwiastków (Al., Sb, As, Ba, Be, Cd, Ca, Cr, Co, Cu, Fe, Pb, Mg, Mn, Mo, Ni, K, Se, Ag, Na, Tl, Th, U, V, Zn) o stężeniu każdego z pierwiastków 10µg/ml z wyjątkiem Fe, Na, K, Mg i Ca których stężenie powinno wynosić 1000 </w:t>
            </w:r>
            <w:proofErr w:type="spellStart"/>
            <w:r w:rsidRPr="00B30ADE">
              <w:rPr>
                <w:rFonts w:ascii="Times New Roman" w:eastAsia="Calibri" w:hAnsi="Times New Roman" w:cs="Times New Roman"/>
                <w:sz w:val="20"/>
                <w:szCs w:val="20"/>
              </w:rPr>
              <w:t>ug</w:t>
            </w:r>
            <w:proofErr w:type="spellEnd"/>
            <w:r w:rsidRPr="00B30ADE">
              <w:rPr>
                <w:rFonts w:ascii="Times New Roman" w:eastAsia="Calibri" w:hAnsi="Times New Roman" w:cs="Times New Roman"/>
                <w:sz w:val="20"/>
                <w:szCs w:val="20"/>
              </w:rPr>
              <w:t xml:space="preserve">/ml w HNO3, Roztwór musi posiadać odniesienie do wzorca wyższego rzędu (odniesienie do SRM z NIST) oraz zapewniać spójność pomiarową. Producent roztworu wzorcowego powinien mieć wdrożony system zarządzania jakością zgodny z </w:t>
            </w:r>
            <w:r w:rsidR="00C57A14" w:rsidRPr="00B30ADE">
              <w:rPr>
                <w:rFonts w:ascii="Times New Roman" w:eastAsia="Calibri" w:hAnsi="Times New Roman" w:cs="Times New Roman"/>
                <w:sz w:val="20"/>
                <w:szCs w:val="20"/>
              </w:rPr>
              <w:t>norm</w:t>
            </w:r>
            <w:r w:rsidR="00C57A14">
              <w:rPr>
                <w:rFonts w:ascii="Times New Roman" w:eastAsia="Calibri" w:hAnsi="Times New Roman" w:cs="Times New Roman"/>
                <w:sz w:val="20"/>
                <w:szCs w:val="20"/>
              </w:rPr>
              <w:t>ą</w:t>
            </w:r>
            <w:r w:rsidR="00C57A14" w:rsidRPr="00B30ADE">
              <w:rPr>
                <w:rFonts w:ascii="Times New Roman" w:eastAsia="Calibri" w:hAnsi="Times New Roman" w:cs="Times New Roman"/>
                <w:sz w:val="20"/>
                <w:szCs w:val="20"/>
              </w:rPr>
              <w:t xml:space="preserve"> </w:t>
            </w:r>
            <w:r w:rsidR="00C57A14">
              <w:rPr>
                <w:rFonts w:ascii="Times New Roman" w:eastAsia="Calibri" w:hAnsi="Times New Roman" w:cs="Times New Roman"/>
                <w:sz w:val="20"/>
                <w:szCs w:val="20"/>
              </w:rPr>
              <w:t xml:space="preserve">ISO </w:t>
            </w:r>
            <w:r w:rsidR="00C57A14"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p>
        </w:tc>
        <w:tc>
          <w:tcPr>
            <w:tcW w:w="851" w:type="dxa"/>
            <w:tcBorders>
              <w:top w:val="single" w:sz="4" w:space="0" w:color="auto"/>
              <w:left w:val="nil"/>
              <w:bottom w:val="single" w:sz="4" w:space="0" w:color="auto"/>
              <w:right w:val="single" w:sz="4" w:space="0" w:color="auto"/>
            </w:tcBorders>
            <w:noWrap/>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opak co najmniej 100 ml</w:t>
            </w:r>
          </w:p>
        </w:tc>
        <w:tc>
          <w:tcPr>
            <w:tcW w:w="851" w:type="dxa"/>
            <w:tcBorders>
              <w:top w:val="single" w:sz="4" w:space="0" w:color="auto"/>
              <w:left w:val="nil"/>
              <w:bottom w:val="single" w:sz="4" w:space="0" w:color="auto"/>
              <w:right w:val="single" w:sz="4" w:space="0" w:color="auto"/>
            </w:tcBorders>
            <w:noWrap/>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3</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50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B30ADE" w:rsidP="00B30ADE">
            <w:pPr>
              <w:numPr>
                <w:ilvl w:val="0"/>
                <w:numId w:val="31"/>
              </w:numPr>
              <w:spacing w:after="0" w:line="240" w:lineRule="auto"/>
              <w:contextualSpacing/>
              <w:jc w:val="center"/>
              <w:rPr>
                <w:rFonts w:ascii="Times New Roman" w:eastAsia="Times New Roman" w:hAnsi="Times New Roman" w:cs="Times New Roman"/>
                <w:sz w:val="20"/>
                <w:szCs w:val="20"/>
                <w:lang w:eastAsia="pl-PL"/>
              </w:rPr>
            </w:pP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C57A14">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roztwór wzorcowy  metali ziem rzadkich do analizy ICP-MS- mieszanina 18 pierwiastków (Ce Dy Er Eu Gd Ho La Lu Nd Pr Sc Tb Th Tm U Yb Y Sm) o stężeniu każdego z pierwiastków 100µg/ml w HNO3, Roztwór musi posiadać odniesienie do wzorca wyższego rzędu (odniesienie do SRM z NIST) oraz zapewniać spójność pomiarową. Producent roztworu wzorcowego powinien mieć wdrożony system zarządzania jakością zgodny z </w:t>
            </w:r>
            <w:r w:rsidR="00C57A14" w:rsidRPr="00B30ADE">
              <w:rPr>
                <w:rFonts w:ascii="Times New Roman" w:eastAsia="Calibri" w:hAnsi="Times New Roman" w:cs="Times New Roman"/>
                <w:sz w:val="20"/>
                <w:szCs w:val="20"/>
              </w:rPr>
              <w:t>norm</w:t>
            </w:r>
            <w:r w:rsidR="00C57A14">
              <w:rPr>
                <w:rFonts w:ascii="Times New Roman" w:eastAsia="Calibri" w:hAnsi="Times New Roman" w:cs="Times New Roman"/>
                <w:sz w:val="20"/>
                <w:szCs w:val="20"/>
              </w:rPr>
              <w:t>ą</w:t>
            </w:r>
            <w:r w:rsidR="00C57A14" w:rsidRPr="00B30ADE">
              <w:rPr>
                <w:rFonts w:ascii="Times New Roman" w:eastAsia="Calibri" w:hAnsi="Times New Roman" w:cs="Times New Roman"/>
                <w:sz w:val="20"/>
                <w:szCs w:val="20"/>
              </w:rPr>
              <w:t xml:space="preserve"> </w:t>
            </w:r>
            <w:r w:rsidR="00C57A14">
              <w:rPr>
                <w:rFonts w:ascii="Times New Roman" w:eastAsia="Calibri" w:hAnsi="Times New Roman" w:cs="Times New Roman"/>
                <w:sz w:val="20"/>
                <w:szCs w:val="20"/>
              </w:rPr>
              <w:t xml:space="preserve">ISO </w:t>
            </w:r>
            <w:r w:rsidR="00C57A14" w:rsidRPr="00B30ADE">
              <w:rPr>
                <w:rFonts w:ascii="Times New Roman" w:eastAsia="Calibri" w:hAnsi="Times New Roman" w:cs="Times New Roman"/>
                <w:sz w:val="20"/>
                <w:szCs w:val="20"/>
              </w:rPr>
              <w:t>17025</w:t>
            </w:r>
            <w:r w:rsidR="00C57A14">
              <w:rPr>
                <w:rFonts w:ascii="Times New Roman" w:eastAsia="Calibri" w:hAnsi="Times New Roman" w:cs="Times New Roman"/>
                <w:sz w:val="20"/>
                <w:szCs w:val="20"/>
              </w:rPr>
              <w:t xml:space="preserve"> lub ISO Guide 34</w:t>
            </w:r>
          </w:p>
        </w:tc>
        <w:tc>
          <w:tcPr>
            <w:tcW w:w="851" w:type="dxa"/>
            <w:tcBorders>
              <w:top w:val="single" w:sz="4" w:space="0" w:color="auto"/>
              <w:left w:val="nil"/>
              <w:bottom w:val="single" w:sz="4" w:space="0" w:color="auto"/>
              <w:right w:val="single" w:sz="4" w:space="0" w:color="auto"/>
            </w:tcBorders>
            <w:noWrap/>
            <w:vAlign w:val="center"/>
          </w:tcPr>
          <w:p w:rsidR="00F140F5" w:rsidRDefault="00F140F5" w:rsidP="00F140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p>
          <w:p w:rsidR="00B30ADE" w:rsidRPr="00B30ADE" w:rsidRDefault="00F140F5" w:rsidP="00F140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100 ml</w:t>
            </w:r>
          </w:p>
        </w:tc>
        <w:tc>
          <w:tcPr>
            <w:tcW w:w="851" w:type="dxa"/>
            <w:tcBorders>
              <w:top w:val="single" w:sz="4" w:space="0" w:color="auto"/>
              <w:left w:val="nil"/>
              <w:bottom w:val="single" w:sz="4" w:space="0" w:color="auto"/>
              <w:right w:val="single" w:sz="4" w:space="0" w:color="auto"/>
            </w:tcBorders>
            <w:noWrap/>
            <w:vAlign w:val="center"/>
          </w:tcPr>
          <w:p w:rsidR="00B30ADE" w:rsidRPr="00B30ADE" w:rsidRDefault="00B30ADE" w:rsidP="00B30AD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B30ADE" w:rsidP="00B30ADE">
            <w:pPr>
              <w:numPr>
                <w:ilvl w:val="0"/>
                <w:numId w:val="31"/>
              </w:numPr>
              <w:spacing w:after="0" w:line="240" w:lineRule="auto"/>
              <w:contextualSpacing/>
              <w:rPr>
                <w:rFonts w:ascii="Times New Roman" w:eastAsia="Times New Roman" w:hAnsi="Times New Roman" w:cs="Times New Roman"/>
                <w:b/>
                <w:sz w:val="20"/>
                <w:szCs w:val="20"/>
                <w:lang w:eastAsia="pl-PL"/>
              </w:rPr>
            </w:pP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C57A14">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Zestaw wzorów konduktometrycznych  o  wartościach nominalnych przewodności  elektrycznej w </w:t>
            </w:r>
            <w:proofErr w:type="spellStart"/>
            <w:r w:rsidRPr="00B30ADE">
              <w:rPr>
                <w:rFonts w:ascii="Times New Roman" w:eastAsia="Calibri" w:hAnsi="Times New Roman" w:cs="Times New Roman"/>
                <w:kern w:val="3"/>
                <w:sz w:val="20"/>
                <w:szCs w:val="20"/>
              </w:rPr>
              <w:t>uS</w:t>
            </w:r>
            <w:proofErr w:type="spellEnd"/>
            <w:r w:rsidRPr="00B30ADE">
              <w:rPr>
                <w:rFonts w:ascii="Times New Roman" w:eastAsia="Calibri" w:hAnsi="Times New Roman" w:cs="Times New Roman"/>
                <w:kern w:val="3"/>
                <w:sz w:val="20"/>
                <w:szCs w:val="20"/>
              </w:rPr>
              <w:t>/cm (</w:t>
            </w:r>
            <w:proofErr w:type="spellStart"/>
            <w:r w:rsidRPr="00B30ADE">
              <w:rPr>
                <w:rFonts w:ascii="Times New Roman" w:eastAsia="Calibri" w:hAnsi="Times New Roman" w:cs="Times New Roman"/>
                <w:kern w:val="3"/>
                <w:sz w:val="20"/>
                <w:szCs w:val="20"/>
              </w:rPr>
              <w:t>umho</w:t>
            </w:r>
            <w:proofErr w:type="spellEnd"/>
            <w:r w:rsidRPr="00B30ADE">
              <w:rPr>
                <w:rFonts w:ascii="Times New Roman" w:eastAsia="Calibri" w:hAnsi="Times New Roman" w:cs="Times New Roman"/>
                <w:kern w:val="3"/>
                <w:sz w:val="20"/>
                <w:szCs w:val="20"/>
              </w:rPr>
              <w:t xml:space="preserve">/cm) w temp. 25 st. C: 10, 84, 100, 500, 1 413, 100 000.  Każdy pakowany po 125 </w:t>
            </w:r>
            <w:proofErr w:type="spellStart"/>
            <w:r w:rsidRPr="00B30ADE">
              <w:rPr>
                <w:rFonts w:ascii="Times New Roman" w:eastAsia="Calibri" w:hAnsi="Times New Roman" w:cs="Times New Roman"/>
                <w:kern w:val="3"/>
                <w:sz w:val="20"/>
                <w:szCs w:val="20"/>
              </w:rPr>
              <w:t>mL</w:t>
            </w:r>
            <w:proofErr w:type="spellEnd"/>
            <w:r w:rsidRPr="00B30ADE">
              <w:rPr>
                <w:rFonts w:ascii="Times New Roman" w:eastAsia="Calibri" w:hAnsi="Times New Roman" w:cs="Times New Roman"/>
                <w:kern w:val="3"/>
                <w:sz w:val="20"/>
                <w:szCs w:val="20"/>
              </w:rPr>
              <w:t xml:space="preserve">. Roztwory muszą posiadać odniesienie do wzorców wyższego rzędu (odniesienie do </w:t>
            </w:r>
            <w:proofErr w:type="spellStart"/>
            <w:r w:rsidRPr="00B30ADE">
              <w:rPr>
                <w:rFonts w:ascii="Times New Roman" w:eastAsia="Calibri" w:hAnsi="Times New Roman" w:cs="Times New Roman"/>
                <w:kern w:val="3"/>
                <w:sz w:val="20"/>
                <w:szCs w:val="20"/>
              </w:rPr>
              <w:t>SRMs</w:t>
            </w:r>
            <w:proofErr w:type="spellEnd"/>
            <w:r w:rsidRPr="00B30ADE">
              <w:rPr>
                <w:rFonts w:ascii="Times New Roman" w:eastAsia="Calibri" w:hAnsi="Times New Roman" w:cs="Times New Roman"/>
                <w:kern w:val="3"/>
                <w:sz w:val="20"/>
                <w:szCs w:val="20"/>
              </w:rPr>
              <w:t xml:space="preserve"> z NIST) , zapewniać spójność pomiarową. Roztwory muszą być wyprodukowane zgodnie z ISO Guide 34</w:t>
            </w:r>
            <w:r w:rsidR="00C57A14">
              <w:rPr>
                <w:rFonts w:ascii="Times New Roman" w:eastAsia="Calibri" w:hAnsi="Times New Roman" w:cs="Times New Roman"/>
                <w:kern w:val="3"/>
                <w:sz w:val="20"/>
                <w:szCs w:val="20"/>
              </w:rPr>
              <w:t xml:space="preserve"> lub</w:t>
            </w:r>
            <w:r w:rsidRPr="00B30ADE">
              <w:rPr>
                <w:rFonts w:ascii="Times New Roman" w:eastAsia="Calibri" w:hAnsi="Times New Roman" w:cs="Times New Roman"/>
                <w:kern w:val="3"/>
                <w:sz w:val="20"/>
                <w:szCs w:val="20"/>
              </w:rPr>
              <w:t xml:space="preserve"> ISO 17025. Muszą posiadać certyfikat.</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zestaw</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6</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B30ADE" w:rsidP="00B30ADE">
            <w:pPr>
              <w:numPr>
                <w:ilvl w:val="0"/>
                <w:numId w:val="31"/>
              </w:numPr>
              <w:spacing w:after="0" w:line="240" w:lineRule="auto"/>
              <w:contextualSpacing/>
              <w:jc w:val="center"/>
              <w:rPr>
                <w:rFonts w:ascii="Times New Roman" w:eastAsia="Times New Roman" w:hAnsi="Times New Roman" w:cs="Times New Roman"/>
                <w:b/>
                <w:sz w:val="20"/>
                <w:szCs w:val="20"/>
                <w:lang w:eastAsia="pl-PL"/>
              </w:rPr>
            </w:pP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B30ADE">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Zestaw roztworów </w:t>
            </w:r>
            <w:proofErr w:type="spellStart"/>
            <w:r w:rsidRPr="00B30ADE">
              <w:rPr>
                <w:rFonts w:ascii="Times New Roman" w:eastAsia="Calibri" w:hAnsi="Times New Roman" w:cs="Times New Roman"/>
                <w:kern w:val="3"/>
                <w:sz w:val="20"/>
                <w:szCs w:val="20"/>
              </w:rPr>
              <w:t>pehametrycznych</w:t>
            </w:r>
            <w:proofErr w:type="spellEnd"/>
            <w:r w:rsidRPr="00B30ADE">
              <w:rPr>
                <w:rFonts w:ascii="Times New Roman" w:eastAsia="Calibri" w:hAnsi="Times New Roman" w:cs="Times New Roman"/>
                <w:kern w:val="3"/>
                <w:sz w:val="20"/>
                <w:szCs w:val="20"/>
              </w:rPr>
              <w:t xml:space="preserve"> o wartość </w:t>
            </w:r>
            <w:proofErr w:type="spellStart"/>
            <w:r w:rsidRPr="00B30ADE">
              <w:rPr>
                <w:rFonts w:ascii="Times New Roman" w:eastAsia="Calibri" w:hAnsi="Times New Roman" w:cs="Times New Roman"/>
                <w:kern w:val="3"/>
                <w:sz w:val="20"/>
                <w:szCs w:val="20"/>
              </w:rPr>
              <w:t>pH</w:t>
            </w:r>
            <w:proofErr w:type="spellEnd"/>
            <w:r w:rsidRPr="00B30ADE">
              <w:rPr>
                <w:rFonts w:ascii="Times New Roman" w:eastAsia="Calibri" w:hAnsi="Times New Roman" w:cs="Times New Roman"/>
                <w:kern w:val="3"/>
                <w:sz w:val="20"/>
                <w:szCs w:val="20"/>
              </w:rPr>
              <w:t xml:space="preserve"> w temp 25 </w:t>
            </w:r>
            <w:proofErr w:type="spellStart"/>
            <w:r w:rsidRPr="00B30ADE">
              <w:rPr>
                <w:rFonts w:ascii="Times New Roman" w:eastAsia="Calibri" w:hAnsi="Times New Roman" w:cs="Times New Roman"/>
                <w:kern w:val="3"/>
                <w:sz w:val="20"/>
                <w:szCs w:val="20"/>
              </w:rPr>
              <w:t>st.C</w:t>
            </w:r>
            <w:proofErr w:type="spellEnd"/>
            <w:r w:rsidRPr="00B30ADE">
              <w:rPr>
                <w:rFonts w:ascii="Times New Roman" w:eastAsia="Calibri" w:hAnsi="Times New Roman" w:cs="Times New Roman"/>
                <w:kern w:val="3"/>
                <w:sz w:val="20"/>
                <w:szCs w:val="20"/>
              </w:rPr>
              <w:t xml:space="preserve">: 1,68; 4; 6,86; 7; 9,18; 10; 12; 12,47. Pakowane po 250 </w:t>
            </w:r>
            <w:proofErr w:type="spellStart"/>
            <w:r w:rsidRPr="00B30ADE">
              <w:rPr>
                <w:rFonts w:ascii="Times New Roman" w:eastAsia="Calibri" w:hAnsi="Times New Roman" w:cs="Times New Roman"/>
                <w:kern w:val="3"/>
                <w:sz w:val="20"/>
                <w:szCs w:val="20"/>
              </w:rPr>
              <w:t>mL</w:t>
            </w:r>
            <w:proofErr w:type="spellEnd"/>
            <w:r w:rsidRPr="00B30ADE">
              <w:rPr>
                <w:rFonts w:ascii="Times New Roman" w:eastAsia="Calibri" w:hAnsi="Times New Roman" w:cs="Times New Roman"/>
                <w:kern w:val="3"/>
                <w:sz w:val="20"/>
                <w:szCs w:val="20"/>
              </w:rPr>
              <w:t xml:space="preserve">.  Roztwory muszą posiadać odniesienie do wzorców wyższego rzędu (odniesienie do </w:t>
            </w:r>
            <w:proofErr w:type="spellStart"/>
            <w:r w:rsidRPr="00B30ADE">
              <w:rPr>
                <w:rFonts w:ascii="Times New Roman" w:eastAsia="Calibri" w:hAnsi="Times New Roman" w:cs="Times New Roman"/>
                <w:kern w:val="3"/>
                <w:sz w:val="20"/>
                <w:szCs w:val="20"/>
              </w:rPr>
              <w:t>SRMs</w:t>
            </w:r>
            <w:proofErr w:type="spellEnd"/>
            <w:r w:rsidRPr="00B30ADE">
              <w:rPr>
                <w:rFonts w:ascii="Times New Roman" w:eastAsia="Calibri" w:hAnsi="Times New Roman" w:cs="Times New Roman"/>
                <w:kern w:val="3"/>
                <w:sz w:val="20"/>
                <w:szCs w:val="20"/>
              </w:rPr>
              <w:t xml:space="preserve"> z NIST) , zapewniać spójność pomiarową. Roztwory muszę być wyprodukowane zgodnie z </w:t>
            </w:r>
            <w:r w:rsidR="00C57A14" w:rsidRPr="00B30ADE">
              <w:rPr>
                <w:rFonts w:ascii="Times New Roman" w:eastAsia="Calibri" w:hAnsi="Times New Roman" w:cs="Times New Roman"/>
                <w:kern w:val="3"/>
                <w:sz w:val="20"/>
                <w:szCs w:val="20"/>
              </w:rPr>
              <w:t>ISO Guide 34</w:t>
            </w:r>
            <w:r w:rsidR="00C57A14">
              <w:rPr>
                <w:rFonts w:ascii="Times New Roman" w:eastAsia="Calibri" w:hAnsi="Times New Roman" w:cs="Times New Roman"/>
                <w:kern w:val="3"/>
                <w:sz w:val="20"/>
                <w:szCs w:val="20"/>
              </w:rPr>
              <w:t xml:space="preserve"> lub</w:t>
            </w:r>
            <w:r w:rsidR="00C57A14" w:rsidRPr="00B30ADE">
              <w:rPr>
                <w:rFonts w:ascii="Times New Roman" w:eastAsia="Calibri" w:hAnsi="Times New Roman" w:cs="Times New Roman"/>
                <w:kern w:val="3"/>
                <w:sz w:val="20"/>
                <w:szCs w:val="20"/>
              </w:rPr>
              <w:t xml:space="preserve"> ISO 17025</w:t>
            </w:r>
            <w:r w:rsidRPr="00B30ADE">
              <w:rPr>
                <w:rFonts w:ascii="Times New Roman" w:eastAsia="Calibri" w:hAnsi="Times New Roman" w:cs="Times New Roman"/>
                <w:kern w:val="3"/>
                <w:sz w:val="20"/>
                <w:szCs w:val="20"/>
              </w:rPr>
              <w:t>. Muszą posiadać certyfikat.</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Zestaw</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6</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B30ADE" w:rsidP="00B30ADE">
            <w:pPr>
              <w:rPr>
                <w:rFonts w:ascii="Times New Roman" w:eastAsia="Calibri" w:hAnsi="Times New Roman" w:cs="Times New Roman"/>
                <w:b/>
                <w:sz w:val="20"/>
                <w:szCs w:val="20"/>
              </w:rPr>
            </w:pPr>
            <w:r w:rsidRPr="00B30ADE">
              <w:rPr>
                <w:rFonts w:ascii="Times New Roman" w:eastAsia="Calibri" w:hAnsi="Times New Roman" w:cs="Times New Roman"/>
                <w:b/>
                <w:sz w:val="20"/>
                <w:szCs w:val="20"/>
              </w:rPr>
              <w:t>12</w:t>
            </w: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B30ADE">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certyfikowany roztwór wzorcowy  arsenu(III) 1000 </w:t>
            </w:r>
            <w:proofErr w:type="spellStart"/>
            <w:r w:rsidRPr="00B30ADE">
              <w:rPr>
                <w:rFonts w:ascii="Times New Roman" w:eastAsia="Calibri" w:hAnsi="Times New Roman" w:cs="Times New Roman"/>
                <w:kern w:val="3"/>
                <w:sz w:val="20"/>
                <w:szCs w:val="20"/>
              </w:rPr>
              <w:t>ug</w:t>
            </w:r>
            <w:proofErr w:type="spellEnd"/>
            <w:r w:rsidRPr="00B30ADE">
              <w:rPr>
                <w:rFonts w:ascii="Times New Roman" w:eastAsia="Calibri" w:hAnsi="Times New Roman" w:cs="Times New Roman"/>
                <w:kern w:val="3"/>
                <w:sz w:val="20"/>
                <w:szCs w:val="20"/>
              </w:rPr>
              <w:t>/</w:t>
            </w:r>
            <w:proofErr w:type="spellStart"/>
            <w:r w:rsidRPr="00B30ADE">
              <w:rPr>
                <w:rFonts w:ascii="Times New Roman" w:eastAsia="Calibri" w:hAnsi="Times New Roman" w:cs="Times New Roman"/>
                <w:kern w:val="3"/>
                <w:sz w:val="20"/>
                <w:szCs w:val="20"/>
              </w:rPr>
              <w:t>mL</w:t>
            </w:r>
            <w:proofErr w:type="spellEnd"/>
            <w:r w:rsidRPr="00B30ADE">
              <w:rPr>
                <w:rFonts w:ascii="Times New Roman" w:eastAsia="Calibri" w:hAnsi="Times New Roman" w:cs="Times New Roman"/>
                <w:kern w:val="3"/>
                <w:sz w:val="20"/>
                <w:szCs w:val="20"/>
              </w:rPr>
              <w:t>, matryca HCL/</w:t>
            </w:r>
            <w:proofErr w:type="spellStart"/>
            <w:r w:rsidRPr="00B30ADE">
              <w:rPr>
                <w:rFonts w:ascii="Times New Roman" w:eastAsia="Calibri" w:hAnsi="Times New Roman" w:cs="Times New Roman"/>
                <w:kern w:val="3"/>
                <w:sz w:val="20"/>
                <w:szCs w:val="20"/>
              </w:rPr>
              <w:t>NaoH</w:t>
            </w:r>
            <w:proofErr w:type="spellEnd"/>
            <w:r w:rsidRPr="00B30ADE">
              <w:rPr>
                <w:rFonts w:ascii="Times New Roman" w:eastAsia="Calibri" w:hAnsi="Times New Roman" w:cs="Times New Roman"/>
                <w:kern w:val="3"/>
                <w:sz w:val="20"/>
                <w:szCs w:val="20"/>
              </w:rPr>
              <w:t xml:space="preserve">/NaHCO3 Roztwór musi posiadać odniesienie do wzorca wyższego rzędu (odniesienie do SRM z NIST) oraz zapewniać spójność pomiarową. Producent roztworu wzorcowego powinien mieć wdrożony system zarządzania jakością zgodny z </w:t>
            </w:r>
            <w:r w:rsidR="00C57A14" w:rsidRPr="00B30ADE">
              <w:rPr>
                <w:rFonts w:ascii="Times New Roman" w:eastAsia="Calibri" w:hAnsi="Times New Roman" w:cs="Times New Roman"/>
                <w:kern w:val="3"/>
                <w:sz w:val="20"/>
                <w:szCs w:val="20"/>
              </w:rPr>
              <w:t>ISO Guide 34</w:t>
            </w:r>
            <w:r w:rsidR="00C57A14">
              <w:rPr>
                <w:rFonts w:ascii="Times New Roman" w:eastAsia="Calibri" w:hAnsi="Times New Roman" w:cs="Times New Roman"/>
                <w:kern w:val="3"/>
                <w:sz w:val="20"/>
                <w:szCs w:val="20"/>
              </w:rPr>
              <w:t xml:space="preserve"> lub</w:t>
            </w:r>
            <w:r w:rsidR="00C57A14" w:rsidRPr="00B30ADE">
              <w:rPr>
                <w:rFonts w:ascii="Times New Roman" w:eastAsia="Calibri" w:hAnsi="Times New Roman" w:cs="Times New Roman"/>
                <w:kern w:val="3"/>
                <w:sz w:val="20"/>
                <w:szCs w:val="20"/>
              </w:rPr>
              <w:t xml:space="preserve"> ISO 17025</w:t>
            </w:r>
          </w:p>
        </w:tc>
        <w:tc>
          <w:tcPr>
            <w:tcW w:w="851" w:type="dxa"/>
            <w:tcBorders>
              <w:top w:val="single" w:sz="4" w:space="0" w:color="auto"/>
              <w:left w:val="nil"/>
              <w:bottom w:val="single" w:sz="4" w:space="0" w:color="auto"/>
              <w:right w:val="single" w:sz="4" w:space="0" w:color="auto"/>
            </w:tcBorders>
            <w:noWrap/>
          </w:tcPr>
          <w:p w:rsidR="00F140F5" w:rsidRDefault="00F140F5" w:rsidP="00F140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p>
          <w:p w:rsidR="00B30ADE" w:rsidRPr="00B30ADE" w:rsidRDefault="00B30ADE" w:rsidP="00F140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100 ml</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2</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05058D" w:rsidP="00B30ADE">
            <w:pP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B30ADE">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certyfikowany roztwór wzorcowy  do analizy ICP-MS- mieszanina 25 pierwiastków (Al., Sb, As, Ba, Be, Cd, Ca, Cr, Co, Cu, Fe, Pb, Mg, Mn, Mo, Ni, K, Se, Ag, Na, Tl, Th, U, V, Zn) o stężeniu każdego z pierwiastków 10µg/ml w HNO3, Roztwór musi posiadać odniesienie do wzorca wyższego rzędu (odniesienie do SRM z NIST) oraz zapewniać spójność pomiarową. Producent roztworu wzorcowego powinien </w:t>
            </w:r>
            <w:r w:rsidRPr="00B30ADE">
              <w:rPr>
                <w:rFonts w:ascii="Times New Roman" w:eastAsia="Calibri" w:hAnsi="Times New Roman" w:cs="Times New Roman"/>
                <w:kern w:val="3"/>
                <w:sz w:val="20"/>
                <w:szCs w:val="20"/>
              </w:rPr>
              <w:lastRenderedPageBreak/>
              <w:t xml:space="preserve">mieć wdrożony system zarządzania jakością zgodny z </w:t>
            </w:r>
            <w:r w:rsidR="00C57A14" w:rsidRPr="00B30ADE">
              <w:rPr>
                <w:rFonts w:ascii="Times New Roman" w:eastAsia="Calibri" w:hAnsi="Times New Roman" w:cs="Times New Roman"/>
                <w:kern w:val="3"/>
                <w:sz w:val="20"/>
                <w:szCs w:val="20"/>
              </w:rPr>
              <w:t>ISO Guide 34</w:t>
            </w:r>
            <w:r w:rsidR="00C57A14">
              <w:rPr>
                <w:rFonts w:ascii="Times New Roman" w:eastAsia="Calibri" w:hAnsi="Times New Roman" w:cs="Times New Roman"/>
                <w:kern w:val="3"/>
                <w:sz w:val="20"/>
                <w:szCs w:val="20"/>
              </w:rPr>
              <w:t xml:space="preserve"> lub</w:t>
            </w:r>
            <w:r w:rsidR="00C57A14" w:rsidRPr="00B30ADE">
              <w:rPr>
                <w:rFonts w:ascii="Times New Roman" w:eastAsia="Calibri" w:hAnsi="Times New Roman" w:cs="Times New Roman"/>
                <w:kern w:val="3"/>
                <w:sz w:val="20"/>
                <w:szCs w:val="20"/>
              </w:rPr>
              <w:t xml:space="preserve"> ISO 17025</w:t>
            </w:r>
          </w:p>
        </w:tc>
        <w:tc>
          <w:tcPr>
            <w:tcW w:w="851" w:type="dxa"/>
            <w:tcBorders>
              <w:top w:val="single" w:sz="4" w:space="0" w:color="auto"/>
              <w:left w:val="nil"/>
              <w:bottom w:val="single" w:sz="4" w:space="0" w:color="auto"/>
              <w:right w:val="single" w:sz="4" w:space="0" w:color="auto"/>
            </w:tcBorders>
            <w:noWrap/>
          </w:tcPr>
          <w:p w:rsidR="00F140F5" w:rsidRDefault="00F140F5"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lastRenderedPageBreak/>
              <w:t>O</w:t>
            </w:r>
            <w:r w:rsidR="00B30ADE" w:rsidRPr="00B30ADE">
              <w:rPr>
                <w:rFonts w:ascii="Times New Roman" w:eastAsia="Calibri" w:hAnsi="Times New Roman" w:cs="Times New Roman"/>
                <w:kern w:val="3"/>
                <w:sz w:val="20"/>
                <w:szCs w:val="20"/>
              </w:rPr>
              <w:t>pak</w:t>
            </w:r>
            <w:r>
              <w:rPr>
                <w:rFonts w:ascii="Times New Roman" w:eastAsia="Calibri" w:hAnsi="Times New Roman" w:cs="Times New Roman"/>
                <w:kern w:val="3"/>
                <w:sz w:val="20"/>
                <w:szCs w:val="20"/>
              </w:rPr>
              <w:t>. min</w:t>
            </w:r>
          </w:p>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 100 ml</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3</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05058D" w:rsidP="00B30ADE">
            <w:pP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14</w:t>
            </w: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B30ADE">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certyfikowany r-r wzorcowy wielopierwiastkowy do ICP-OES (100mL, 100 mg/l, 23 pierwiastki w HNO3 (Sb, As, Be, Cd, Ca, Cr, Co,, Cu, Fe, Pb, Li, Mg, Mn, Mo, Ni, P, Se, Sr, Tl, Sn, Ti, V, Zn) wymagany certyfikat z nawiązaniem do wzorca wyższego rzędu wystawiony przez laboratorium akredytowane wg </w:t>
            </w:r>
            <w:r w:rsidR="00C57A14" w:rsidRPr="00B30ADE">
              <w:rPr>
                <w:rFonts w:ascii="Times New Roman" w:eastAsia="Calibri" w:hAnsi="Times New Roman" w:cs="Times New Roman"/>
                <w:kern w:val="3"/>
                <w:sz w:val="20"/>
                <w:szCs w:val="20"/>
              </w:rPr>
              <w:t>ISO Guide 34</w:t>
            </w:r>
            <w:r w:rsidR="00C57A14">
              <w:rPr>
                <w:rFonts w:ascii="Times New Roman" w:eastAsia="Calibri" w:hAnsi="Times New Roman" w:cs="Times New Roman"/>
                <w:kern w:val="3"/>
                <w:sz w:val="20"/>
                <w:szCs w:val="20"/>
              </w:rPr>
              <w:t xml:space="preserve"> lub</w:t>
            </w:r>
            <w:r w:rsidR="00C57A14" w:rsidRPr="00B30ADE">
              <w:rPr>
                <w:rFonts w:ascii="Times New Roman" w:eastAsia="Calibri" w:hAnsi="Times New Roman" w:cs="Times New Roman"/>
                <w:kern w:val="3"/>
                <w:sz w:val="20"/>
                <w:szCs w:val="20"/>
              </w:rPr>
              <w:t xml:space="preserve"> ISO 17025</w:t>
            </w:r>
            <w:r w:rsidRPr="00B30ADE">
              <w:rPr>
                <w:rFonts w:ascii="Times New Roman" w:eastAsia="Calibri" w:hAnsi="Times New Roman" w:cs="Times New Roman"/>
                <w:kern w:val="3"/>
                <w:sz w:val="20"/>
                <w:szCs w:val="20"/>
              </w:rPr>
              <w:t>, wartość certyfikowana w zakresie akredytacji laboratorium, wymagana co najmniej roczna ważność r-</w:t>
            </w:r>
            <w:proofErr w:type="spellStart"/>
            <w:r w:rsidRPr="00B30ADE">
              <w:rPr>
                <w:rFonts w:ascii="Times New Roman" w:eastAsia="Calibri" w:hAnsi="Times New Roman" w:cs="Times New Roman"/>
                <w:kern w:val="3"/>
                <w:sz w:val="20"/>
                <w:szCs w:val="20"/>
              </w:rPr>
              <w:t>ru</w:t>
            </w:r>
            <w:proofErr w:type="spellEnd"/>
            <w:r w:rsidRPr="00B30ADE">
              <w:rPr>
                <w:rFonts w:ascii="Times New Roman" w:eastAsia="Calibri" w:hAnsi="Times New Roman" w:cs="Times New Roman"/>
                <w:kern w:val="3"/>
                <w:sz w:val="20"/>
                <w:szCs w:val="20"/>
              </w:rPr>
              <w:t>.</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szt.</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*2 (różne)</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05058D" w:rsidP="00B30ADE">
            <w:pPr>
              <w:rPr>
                <w:rFonts w:ascii="Times New Roman" w:eastAsia="Calibri" w:hAnsi="Times New Roman" w:cs="Times New Roman"/>
                <w:b/>
                <w:sz w:val="20"/>
                <w:szCs w:val="20"/>
              </w:rPr>
            </w:pPr>
            <w:r>
              <w:rPr>
                <w:rFonts w:ascii="Times New Roman" w:eastAsia="Calibri" w:hAnsi="Times New Roman" w:cs="Times New Roman"/>
                <w:b/>
                <w:sz w:val="20"/>
                <w:szCs w:val="20"/>
              </w:rPr>
              <w:t>15</w:t>
            </w: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B30ADE">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certyfikowane r-r wzorcowe Na/K/Ca/Mg (oddzielne) do ICP-OES (100 </w:t>
            </w:r>
            <w:proofErr w:type="spellStart"/>
            <w:r w:rsidRPr="00B30ADE">
              <w:rPr>
                <w:rFonts w:ascii="Times New Roman" w:eastAsia="Calibri" w:hAnsi="Times New Roman" w:cs="Times New Roman"/>
                <w:kern w:val="3"/>
                <w:sz w:val="20"/>
                <w:szCs w:val="20"/>
              </w:rPr>
              <w:t>mL</w:t>
            </w:r>
            <w:proofErr w:type="spellEnd"/>
            <w:r w:rsidRPr="00B30ADE">
              <w:rPr>
                <w:rFonts w:ascii="Times New Roman" w:eastAsia="Calibri" w:hAnsi="Times New Roman" w:cs="Times New Roman"/>
                <w:kern w:val="3"/>
                <w:sz w:val="20"/>
                <w:szCs w:val="20"/>
              </w:rPr>
              <w:t xml:space="preserve">, 10 g/l w HNO3), wymagany certyfikat z nawiązaniem do wzorca wyższego rzędu wystawiony przez laboratorium akredytowane wg </w:t>
            </w:r>
            <w:r w:rsidR="00C57A14" w:rsidRPr="00B30ADE">
              <w:rPr>
                <w:rFonts w:ascii="Times New Roman" w:eastAsia="Calibri" w:hAnsi="Times New Roman" w:cs="Times New Roman"/>
                <w:kern w:val="3"/>
                <w:sz w:val="20"/>
                <w:szCs w:val="20"/>
              </w:rPr>
              <w:t>ISO Guide 34</w:t>
            </w:r>
            <w:r w:rsidR="00C57A14">
              <w:rPr>
                <w:rFonts w:ascii="Times New Roman" w:eastAsia="Calibri" w:hAnsi="Times New Roman" w:cs="Times New Roman"/>
                <w:kern w:val="3"/>
                <w:sz w:val="20"/>
                <w:szCs w:val="20"/>
              </w:rPr>
              <w:t xml:space="preserve"> lub</w:t>
            </w:r>
            <w:r w:rsidR="00C57A14" w:rsidRPr="00B30ADE">
              <w:rPr>
                <w:rFonts w:ascii="Times New Roman" w:eastAsia="Calibri" w:hAnsi="Times New Roman" w:cs="Times New Roman"/>
                <w:kern w:val="3"/>
                <w:sz w:val="20"/>
                <w:szCs w:val="20"/>
              </w:rPr>
              <w:t xml:space="preserve"> ISO 17025</w:t>
            </w:r>
            <w:r w:rsidRPr="00B30ADE">
              <w:rPr>
                <w:rFonts w:ascii="Times New Roman" w:eastAsia="Calibri" w:hAnsi="Times New Roman" w:cs="Times New Roman"/>
                <w:kern w:val="3"/>
                <w:sz w:val="20"/>
                <w:szCs w:val="20"/>
              </w:rPr>
              <w:t>, wartość certyfikowana w zakresie akredytacji laboratorium, wymagana co najmniej roczna ważność r-</w:t>
            </w:r>
            <w:proofErr w:type="spellStart"/>
            <w:r w:rsidRPr="00B30ADE">
              <w:rPr>
                <w:rFonts w:ascii="Times New Roman" w:eastAsia="Calibri" w:hAnsi="Times New Roman" w:cs="Times New Roman"/>
                <w:kern w:val="3"/>
                <w:sz w:val="20"/>
                <w:szCs w:val="20"/>
              </w:rPr>
              <w:t>ru</w:t>
            </w:r>
            <w:proofErr w:type="spellEnd"/>
            <w:r w:rsidRPr="00B30ADE">
              <w:rPr>
                <w:rFonts w:ascii="Times New Roman" w:eastAsia="Calibri" w:hAnsi="Times New Roman" w:cs="Times New Roman"/>
                <w:kern w:val="3"/>
                <w:sz w:val="20"/>
                <w:szCs w:val="20"/>
              </w:rPr>
              <w:t>.</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F140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zest</w:t>
            </w:r>
            <w:r w:rsidR="00F140F5">
              <w:rPr>
                <w:rFonts w:ascii="Times New Roman" w:eastAsia="Calibri" w:hAnsi="Times New Roman" w:cs="Times New Roman"/>
                <w:kern w:val="3"/>
                <w:sz w:val="20"/>
                <w:szCs w:val="20"/>
              </w:rPr>
              <w:t>aw</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1</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05058D" w:rsidP="00B30ADE">
            <w:pPr>
              <w:rPr>
                <w:rFonts w:ascii="Times New Roman" w:eastAsia="Calibri" w:hAnsi="Times New Roman" w:cs="Times New Roman"/>
                <w:b/>
                <w:sz w:val="20"/>
                <w:szCs w:val="20"/>
              </w:rPr>
            </w:pPr>
            <w:r>
              <w:rPr>
                <w:rFonts w:ascii="Times New Roman" w:eastAsia="Calibri" w:hAnsi="Times New Roman" w:cs="Times New Roman"/>
                <w:b/>
                <w:sz w:val="20"/>
                <w:szCs w:val="20"/>
              </w:rPr>
              <w:t>16</w:t>
            </w: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B30ADE">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Certyfikowany roztwór wzorcowy azotu azotanowego NNO3 w wodzie o stężeniu 1000 mg/l wymagany certyfikat z nawiązaniem do wzorca wyższego rzędu wystawiony przez laboratorium akredytowane wg wymagań normy </w:t>
            </w:r>
            <w:r w:rsidR="00C57A14" w:rsidRPr="00B30ADE">
              <w:rPr>
                <w:rFonts w:ascii="Times New Roman" w:eastAsia="Calibri" w:hAnsi="Times New Roman" w:cs="Times New Roman"/>
                <w:kern w:val="3"/>
                <w:sz w:val="20"/>
                <w:szCs w:val="20"/>
              </w:rPr>
              <w:t>ISO Guide 34</w:t>
            </w:r>
            <w:r w:rsidR="00C57A14">
              <w:rPr>
                <w:rFonts w:ascii="Times New Roman" w:eastAsia="Calibri" w:hAnsi="Times New Roman" w:cs="Times New Roman"/>
                <w:kern w:val="3"/>
                <w:sz w:val="20"/>
                <w:szCs w:val="20"/>
              </w:rPr>
              <w:t xml:space="preserve"> lub</w:t>
            </w:r>
            <w:r w:rsidR="00C57A14" w:rsidRPr="00B30ADE">
              <w:rPr>
                <w:rFonts w:ascii="Times New Roman" w:eastAsia="Calibri" w:hAnsi="Times New Roman" w:cs="Times New Roman"/>
                <w:kern w:val="3"/>
                <w:sz w:val="20"/>
                <w:szCs w:val="20"/>
              </w:rPr>
              <w:t xml:space="preserve"> ISO 17025</w:t>
            </w:r>
            <w:r w:rsidRPr="00B30ADE">
              <w:rPr>
                <w:rFonts w:ascii="Times New Roman" w:eastAsia="Calibri" w:hAnsi="Times New Roman" w:cs="Times New Roman"/>
                <w:kern w:val="3"/>
                <w:sz w:val="20"/>
                <w:szCs w:val="20"/>
              </w:rPr>
              <w:t>, wartość certyfikowana w zakresie akredytacji laboratorium, wymagana co najmniej roczna ważność r-</w:t>
            </w:r>
            <w:proofErr w:type="spellStart"/>
            <w:r w:rsidRPr="00B30ADE">
              <w:rPr>
                <w:rFonts w:ascii="Times New Roman" w:eastAsia="Calibri" w:hAnsi="Times New Roman" w:cs="Times New Roman"/>
                <w:kern w:val="3"/>
                <w:sz w:val="20"/>
                <w:szCs w:val="20"/>
              </w:rPr>
              <w:t>ru</w:t>
            </w:r>
            <w:proofErr w:type="spellEnd"/>
            <w:r w:rsidRPr="00B30ADE">
              <w:rPr>
                <w:rFonts w:ascii="Times New Roman" w:eastAsia="Calibri" w:hAnsi="Times New Roman" w:cs="Times New Roman"/>
                <w:kern w:val="3"/>
                <w:sz w:val="20"/>
                <w:szCs w:val="20"/>
              </w:rPr>
              <w:t>.</w:t>
            </w:r>
          </w:p>
        </w:tc>
        <w:tc>
          <w:tcPr>
            <w:tcW w:w="851" w:type="dxa"/>
            <w:tcBorders>
              <w:top w:val="single" w:sz="4" w:space="0" w:color="auto"/>
              <w:left w:val="nil"/>
              <w:bottom w:val="single" w:sz="4" w:space="0" w:color="auto"/>
              <w:right w:val="single" w:sz="4" w:space="0" w:color="auto"/>
            </w:tcBorders>
            <w:noWrap/>
          </w:tcPr>
          <w:p w:rsidR="00F140F5" w:rsidRDefault="00B30ADE" w:rsidP="00F140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Opak</w:t>
            </w:r>
            <w:r w:rsidR="00F140F5">
              <w:rPr>
                <w:rFonts w:ascii="Times New Roman" w:eastAsia="Calibri" w:hAnsi="Times New Roman" w:cs="Times New Roman"/>
                <w:kern w:val="3"/>
                <w:sz w:val="20"/>
                <w:szCs w:val="20"/>
              </w:rPr>
              <w:t>. min.</w:t>
            </w:r>
          </w:p>
          <w:p w:rsidR="00B30ADE" w:rsidRPr="00B30ADE" w:rsidRDefault="00B30ADE" w:rsidP="00F140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50 ml</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2</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05058D" w:rsidP="00B30ADE">
            <w:pPr>
              <w:rPr>
                <w:rFonts w:ascii="Times New Roman" w:eastAsia="Calibri" w:hAnsi="Times New Roman" w:cs="Times New Roman"/>
                <w:b/>
                <w:sz w:val="20"/>
                <w:szCs w:val="20"/>
              </w:rPr>
            </w:pPr>
            <w:r>
              <w:rPr>
                <w:rFonts w:ascii="Times New Roman" w:eastAsia="Calibri" w:hAnsi="Times New Roman" w:cs="Times New Roman"/>
                <w:b/>
                <w:sz w:val="20"/>
                <w:szCs w:val="20"/>
              </w:rPr>
              <w:t>17</w:t>
            </w: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B30ADE">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Certyfikowany roztwór wzorcowy azotu amonowego NNH4 w wodzie o stężeniu 1000 mg/l wymagany certyfikat z nawiązaniem do wzorca wyższego rzędu wystawiony przez laboratorium akredytowane wg wymagań normy </w:t>
            </w:r>
            <w:r w:rsidR="00C57A14" w:rsidRPr="00B30ADE">
              <w:rPr>
                <w:rFonts w:ascii="Times New Roman" w:eastAsia="Calibri" w:hAnsi="Times New Roman" w:cs="Times New Roman"/>
                <w:kern w:val="3"/>
                <w:sz w:val="20"/>
                <w:szCs w:val="20"/>
              </w:rPr>
              <w:t>ISO Guide 34</w:t>
            </w:r>
            <w:r w:rsidR="00C57A14">
              <w:rPr>
                <w:rFonts w:ascii="Times New Roman" w:eastAsia="Calibri" w:hAnsi="Times New Roman" w:cs="Times New Roman"/>
                <w:kern w:val="3"/>
                <w:sz w:val="20"/>
                <w:szCs w:val="20"/>
              </w:rPr>
              <w:t xml:space="preserve"> lub</w:t>
            </w:r>
            <w:r w:rsidR="00C57A14" w:rsidRPr="00B30ADE">
              <w:rPr>
                <w:rFonts w:ascii="Times New Roman" w:eastAsia="Calibri" w:hAnsi="Times New Roman" w:cs="Times New Roman"/>
                <w:kern w:val="3"/>
                <w:sz w:val="20"/>
                <w:szCs w:val="20"/>
              </w:rPr>
              <w:t xml:space="preserve"> ISO 17025</w:t>
            </w:r>
            <w:r w:rsidRPr="00B30ADE">
              <w:rPr>
                <w:rFonts w:ascii="Times New Roman" w:eastAsia="Calibri" w:hAnsi="Times New Roman" w:cs="Times New Roman"/>
                <w:kern w:val="3"/>
                <w:sz w:val="20"/>
                <w:szCs w:val="20"/>
              </w:rPr>
              <w:t>, wartość certyfikowana w zakresie akredytacji laboratorium, wymagana co najmniej roczna ważność r-</w:t>
            </w:r>
            <w:proofErr w:type="spellStart"/>
            <w:r w:rsidRPr="00B30ADE">
              <w:rPr>
                <w:rFonts w:ascii="Times New Roman" w:eastAsia="Calibri" w:hAnsi="Times New Roman" w:cs="Times New Roman"/>
                <w:kern w:val="3"/>
                <w:sz w:val="20"/>
                <w:szCs w:val="20"/>
              </w:rPr>
              <w:t>ru</w:t>
            </w:r>
            <w:proofErr w:type="spellEnd"/>
            <w:r w:rsidRPr="00B30ADE">
              <w:rPr>
                <w:rFonts w:ascii="Times New Roman" w:eastAsia="Calibri" w:hAnsi="Times New Roman" w:cs="Times New Roman"/>
                <w:kern w:val="3"/>
                <w:sz w:val="20"/>
                <w:szCs w:val="20"/>
              </w:rPr>
              <w:t>.</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05058D">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Opak</w:t>
            </w:r>
            <w:r w:rsidR="0005058D">
              <w:rPr>
                <w:rFonts w:ascii="Times New Roman" w:eastAsia="Calibri" w:hAnsi="Times New Roman" w:cs="Times New Roman"/>
                <w:kern w:val="3"/>
                <w:sz w:val="20"/>
                <w:szCs w:val="20"/>
              </w:rPr>
              <w:t>.</w:t>
            </w:r>
            <w:r w:rsidRPr="00B30ADE">
              <w:rPr>
                <w:rFonts w:ascii="Times New Roman" w:eastAsia="Calibri" w:hAnsi="Times New Roman" w:cs="Times New Roman"/>
                <w:kern w:val="3"/>
                <w:sz w:val="20"/>
                <w:szCs w:val="20"/>
              </w:rPr>
              <w:t xml:space="preserve"> </w:t>
            </w:r>
            <w:r w:rsidR="0005058D">
              <w:rPr>
                <w:rFonts w:ascii="Times New Roman" w:eastAsia="Calibri" w:hAnsi="Times New Roman" w:cs="Times New Roman"/>
                <w:kern w:val="3"/>
                <w:sz w:val="20"/>
                <w:szCs w:val="20"/>
              </w:rPr>
              <w:t>min.</w:t>
            </w:r>
            <w:r w:rsidRPr="00B30ADE">
              <w:rPr>
                <w:rFonts w:ascii="Times New Roman" w:eastAsia="Calibri" w:hAnsi="Times New Roman" w:cs="Times New Roman"/>
                <w:kern w:val="3"/>
                <w:sz w:val="20"/>
                <w:szCs w:val="20"/>
              </w:rPr>
              <w:t>50 ml</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2</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05058D" w:rsidP="00B30ADE">
            <w:pPr>
              <w:rPr>
                <w:rFonts w:ascii="Times New Roman" w:eastAsia="Calibri" w:hAnsi="Times New Roman" w:cs="Times New Roman"/>
                <w:b/>
                <w:sz w:val="20"/>
                <w:szCs w:val="20"/>
              </w:rPr>
            </w:pPr>
            <w:r>
              <w:rPr>
                <w:rFonts w:ascii="Times New Roman" w:eastAsia="Calibri" w:hAnsi="Times New Roman" w:cs="Times New Roman"/>
                <w:b/>
                <w:sz w:val="20"/>
                <w:szCs w:val="20"/>
              </w:rPr>
              <w:t>18</w:t>
            </w: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B30ADE">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certyfikowany r-r wzorcowy wielopierwiastkowy do ICP-</w:t>
            </w:r>
            <w:r w:rsidRPr="00B30ADE">
              <w:rPr>
                <w:rFonts w:ascii="Times New Roman" w:eastAsia="Calibri" w:hAnsi="Times New Roman" w:cs="Times New Roman"/>
                <w:kern w:val="3"/>
                <w:sz w:val="20"/>
                <w:szCs w:val="20"/>
              </w:rPr>
              <w:lastRenderedPageBreak/>
              <w:t xml:space="preserve">OES (100mL, 1000 mg/l, 23 pierwiastki w HNO3 (Ag, Al, B, Ba, Bi, Cd, Ca, Cr, Co, Cu, Fe, Ga, In, K, Li, Mg, Mn, Na, Ni, Pb, Sr, Tl, Zn) wymagany certyfikat z nawiązaniem do wzorca wyższego rzędu wystawiony przez laboratorium akredytowane wg </w:t>
            </w:r>
            <w:r w:rsidR="00C57A14" w:rsidRPr="00B30ADE">
              <w:rPr>
                <w:rFonts w:ascii="Times New Roman" w:eastAsia="Calibri" w:hAnsi="Times New Roman" w:cs="Times New Roman"/>
                <w:kern w:val="3"/>
                <w:sz w:val="20"/>
                <w:szCs w:val="20"/>
              </w:rPr>
              <w:t>ISO Guide 34</w:t>
            </w:r>
            <w:r w:rsidR="00C57A14">
              <w:rPr>
                <w:rFonts w:ascii="Times New Roman" w:eastAsia="Calibri" w:hAnsi="Times New Roman" w:cs="Times New Roman"/>
                <w:kern w:val="3"/>
                <w:sz w:val="20"/>
                <w:szCs w:val="20"/>
              </w:rPr>
              <w:t xml:space="preserve"> lub</w:t>
            </w:r>
            <w:r w:rsidR="00C57A14" w:rsidRPr="00B30ADE">
              <w:rPr>
                <w:rFonts w:ascii="Times New Roman" w:eastAsia="Calibri" w:hAnsi="Times New Roman" w:cs="Times New Roman"/>
                <w:kern w:val="3"/>
                <w:sz w:val="20"/>
                <w:szCs w:val="20"/>
              </w:rPr>
              <w:t xml:space="preserve"> ISO 17025</w:t>
            </w:r>
            <w:r w:rsidRPr="00B30ADE">
              <w:rPr>
                <w:rFonts w:ascii="Times New Roman" w:eastAsia="Calibri" w:hAnsi="Times New Roman" w:cs="Times New Roman"/>
                <w:kern w:val="3"/>
                <w:sz w:val="20"/>
                <w:szCs w:val="20"/>
              </w:rPr>
              <w:t>, wartość certyfikowana w zakresie akredytacji laboratorium, wymagana co najmniej roczna ważność r-</w:t>
            </w:r>
            <w:proofErr w:type="spellStart"/>
            <w:r w:rsidRPr="00B30ADE">
              <w:rPr>
                <w:rFonts w:ascii="Times New Roman" w:eastAsia="Calibri" w:hAnsi="Times New Roman" w:cs="Times New Roman"/>
                <w:kern w:val="3"/>
                <w:sz w:val="20"/>
                <w:szCs w:val="20"/>
              </w:rPr>
              <w:t>ru</w:t>
            </w:r>
            <w:proofErr w:type="spellEnd"/>
            <w:r w:rsidRPr="00B30ADE">
              <w:rPr>
                <w:rFonts w:ascii="Times New Roman" w:eastAsia="Calibri" w:hAnsi="Times New Roman" w:cs="Times New Roman"/>
                <w:kern w:val="3"/>
                <w:sz w:val="20"/>
                <w:szCs w:val="20"/>
              </w:rPr>
              <w:t>.</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lastRenderedPageBreak/>
              <w:t xml:space="preserve">Opak. </w:t>
            </w:r>
            <w:r w:rsidR="0005058D">
              <w:rPr>
                <w:rFonts w:ascii="Times New Roman" w:eastAsia="Calibri" w:hAnsi="Times New Roman" w:cs="Times New Roman"/>
                <w:kern w:val="3"/>
                <w:sz w:val="20"/>
                <w:szCs w:val="20"/>
              </w:rPr>
              <w:t xml:space="preserve"> min. </w:t>
            </w:r>
            <w:r w:rsidRPr="00B30ADE">
              <w:rPr>
                <w:rFonts w:ascii="Times New Roman" w:eastAsia="Calibri" w:hAnsi="Times New Roman" w:cs="Times New Roman"/>
                <w:kern w:val="3"/>
                <w:sz w:val="20"/>
                <w:szCs w:val="20"/>
              </w:rPr>
              <w:lastRenderedPageBreak/>
              <w:t>100 ml</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lastRenderedPageBreak/>
              <w:t>2</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B30ADE" w:rsidP="00B30ADE">
            <w:pPr>
              <w:rPr>
                <w:rFonts w:ascii="Times New Roman" w:eastAsia="Calibri" w:hAnsi="Times New Roman" w:cs="Times New Roman"/>
                <w:b/>
                <w:sz w:val="20"/>
                <w:szCs w:val="20"/>
              </w:rPr>
            </w:pPr>
            <w:r w:rsidRPr="00B30ADE">
              <w:rPr>
                <w:rFonts w:ascii="Times New Roman" w:eastAsia="Calibri" w:hAnsi="Times New Roman" w:cs="Times New Roman"/>
                <w:b/>
                <w:sz w:val="20"/>
                <w:szCs w:val="20"/>
              </w:rPr>
              <w:lastRenderedPageBreak/>
              <w:t>19</w:t>
            </w: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B30ADE">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certyfikowany r-r wzorcowy wielopierwiastkowy do ICP-OES (100 mg/l,  zawierający co najmniej pierwiastki (Al, B, Ba, Be, Bi, Ca, Cd, Co, Cr, Cu, Fe, K, Li, Mg, Mn, Na, Ni, Pb, Se, Sr, Te, Tl, Zn) w wodzie/HNO3. Wymagany certyfikat z nawiązaniem do wzorca wyższego rzędu wystawiony przez laboratorium akredytowane wg </w:t>
            </w:r>
            <w:r w:rsidR="00C57A14" w:rsidRPr="00B30ADE">
              <w:rPr>
                <w:rFonts w:ascii="Times New Roman" w:eastAsia="Calibri" w:hAnsi="Times New Roman" w:cs="Times New Roman"/>
                <w:kern w:val="3"/>
                <w:sz w:val="20"/>
                <w:szCs w:val="20"/>
              </w:rPr>
              <w:t>ISO Guide 34</w:t>
            </w:r>
            <w:r w:rsidR="00C57A14">
              <w:rPr>
                <w:rFonts w:ascii="Times New Roman" w:eastAsia="Calibri" w:hAnsi="Times New Roman" w:cs="Times New Roman"/>
                <w:kern w:val="3"/>
                <w:sz w:val="20"/>
                <w:szCs w:val="20"/>
              </w:rPr>
              <w:t xml:space="preserve"> lub</w:t>
            </w:r>
            <w:r w:rsidR="00C57A14" w:rsidRPr="00B30ADE">
              <w:rPr>
                <w:rFonts w:ascii="Times New Roman" w:eastAsia="Calibri" w:hAnsi="Times New Roman" w:cs="Times New Roman"/>
                <w:kern w:val="3"/>
                <w:sz w:val="20"/>
                <w:szCs w:val="20"/>
              </w:rPr>
              <w:t xml:space="preserve"> ISO 17025</w:t>
            </w:r>
            <w:r w:rsidRPr="00B30ADE">
              <w:rPr>
                <w:rFonts w:ascii="Times New Roman" w:eastAsia="Calibri" w:hAnsi="Times New Roman" w:cs="Times New Roman"/>
                <w:kern w:val="3"/>
                <w:sz w:val="20"/>
                <w:szCs w:val="20"/>
              </w:rPr>
              <w:t>, wartość certyfikowana w zakresie akredytacji laboratorium, wymagana co najmniej roczna ważność r-</w:t>
            </w:r>
            <w:proofErr w:type="spellStart"/>
            <w:r w:rsidRPr="00B30ADE">
              <w:rPr>
                <w:rFonts w:ascii="Times New Roman" w:eastAsia="Calibri" w:hAnsi="Times New Roman" w:cs="Times New Roman"/>
                <w:kern w:val="3"/>
                <w:sz w:val="20"/>
                <w:szCs w:val="20"/>
              </w:rPr>
              <w:t>ru</w:t>
            </w:r>
            <w:proofErr w:type="spellEnd"/>
            <w:r w:rsidRPr="00B30ADE">
              <w:rPr>
                <w:rFonts w:ascii="Times New Roman" w:eastAsia="Calibri" w:hAnsi="Times New Roman" w:cs="Times New Roman"/>
                <w:kern w:val="3"/>
                <w:sz w:val="20"/>
                <w:szCs w:val="20"/>
              </w:rPr>
              <w:t xml:space="preserve">. </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05058D">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Opak </w:t>
            </w:r>
            <w:r w:rsidR="0005058D">
              <w:rPr>
                <w:rFonts w:ascii="Times New Roman" w:eastAsia="Calibri" w:hAnsi="Times New Roman" w:cs="Times New Roman"/>
                <w:kern w:val="3"/>
                <w:sz w:val="20"/>
                <w:szCs w:val="20"/>
              </w:rPr>
              <w:t>min.</w:t>
            </w:r>
            <w:r w:rsidRPr="00B30ADE">
              <w:rPr>
                <w:rFonts w:ascii="Times New Roman" w:eastAsia="Calibri" w:hAnsi="Times New Roman" w:cs="Times New Roman"/>
                <w:kern w:val="3"/>
                <w:sz w:val="20"/>
                <w:szCs w:val="20"/>
              </w:rPr>
              <w:t xml:space="preserve"> 100 ml</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3</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r w:rsidR="00B30ADE" w:rsidRPr="00B30ADE" w:rsidTr="00F140F5">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B30ADE" w:rsidRPr="00B30ADE" w:rsidRDefault="00B30ADE" w:rsidP="00B30ADE">
            <w:pPr>
              <w:rPr>
                <w:rFonts w:ascii="Times New Roman" w:eastAsia="Calibri" w:hAnsi="Times New Roman" w:cs="Times New Roman"/>
                <w:b/>
                <w:sz w:val="20"/>
                <w:szCs w:val="20"/>
              </w:rPr>
            </w:pPr>
            <w:r w:rsidRPr="00B30ADE">
              <w:rPr>
                <w:rFonts w:ascii="Times New Roman" w:eastAsia="Calibri" w:hAnsi="Times New Roman" w:cs="Times New Roman"/>
                <w:b/>
                <w:sz w:val="20"/>
                <w:szCs w:val="20"/>
              </w:rPr>
              <w:t>20</w:t>
            </w:r>
          </w:p>
        </w:tc>
        <w:tc>
          <w:tcPr>
            <w:tcW w:w="2692" w:type="dxa"/>
            <w:tcBorders>
              <w:top w:val="single" w:sz="4" w:space="0" w:color="auto"/>
              <w:left w:val="nil"/>
              <w:bottom w:val="single" w:sz="4" w:space="0" w:color="auto"/>
              <w:right w:val="single" w:sz="4" w:space="0" w:color="auto"/>
            </w:tcBorders>
            <w:vAlign w:val="center"/>
          </w:tcPr>
          <w:p w:rsidR="00B30ADE" w:rsidRPr="00B30ADE" w:rsidRDefault="00B30ADE" w:rsidP="00B30ADE">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certyfikowany r-r wzorcowy wielopierwiastkowy do ICP-OES (1000 mg/l,  zawierający co najmniej pierwiastki (As, Mo, P, S, Si, V, Zr) w wodzie/</w:t>
            </w:r>
            <w:proofErr w:type="spellStart"/>
            <w:r w:rsidRPr="00B30ADE">
              <w:rPr>
                <w:rFonts w:ascii="Times New Roman" w:eastAsia="Calibri" w:hAnsi="Times New Roman" w:cs="Times New Roman"/>
                <w:kern w:val="3"/>
                <w:sz w:val="20"/>
                <w:szCs w:val="20"/>
              </w:rPr>
              <w:t>HCl</w:t>
            </w:r>
            <w:proofErr w:type="spellEnd"/>
            <w:r w:rsidRPr="00B30ADE">
              <w:rPr>
                <w:rFonts w:ascii="Times New Roman" w:eastAsia="Calibri" w:hAnsi="Times New Roman" w:cs="Times New Roman"/>
                <w:kern w:val="3"/>
                <w:sz w:val="20"/>
                <w:szCs w:val="20"/>
              </w:rPr>
              <w:t xml:space="preserve">. Wymagany certyfikat z nawiązaniem do wzorca wyższego rzędu wystawiony przez laboratorium akredytowane wg </w:t>
            </w:r>
            <w:r w:rsidR="00C57A14" w:rsidRPr="00B30ADE">
              <w:rPr>
                <w:rFonts w:ascii="Times New Roman" w:eastAsia="Calibri" w:hAnsi="Times New Roman" w:cs="Times New Roman"/>
                <w:kern w:val="3"/>
                <w:sz w:val="20"/>
                <w:szCs w:val="20"/>
              </w:rPr>
              <w:t>ISO Guide 34</w:t>
            </w:r>
            <w:r w:rsidR="00C57A14">
              <w:rPr>
                <w:rFonts w:ascii="Times New Roman" w:eastAsia="Calibri" w:hAnsi="Times New Roman" w:cs="Times New Roman"/>
                <w:kern w:val="3"/>
                <w:sz w:val="20"/>
                <w:szCs w:val="20"/>
              </w:rPr>
              <w:t xml:space="preserve"> lub</w:t>
            </w:r>
            <w:r w:rsidR="00C57A14" w:rsidRPr="00B30ADE">
              <w:rPr>
                <w:rFonts w:ascii="Times New Roman" w:eastAsia="Calibri" w:hAnsi="Times New Roman" w:cs="Times New Roman"/>
                <w:kern w:val="3"/>
                <w:sz w:val="20"/>
                <w:szCs w:val="20"/>
              </w:rPr>
              <w:t xml:space="preserve"> ISO 17025</w:t>
            </w:r>
            <w:r w:rsidRPr="00B30ADE">
              <w:rPr>
                <w:rFonts w:ascii="Times New Roman" w:eastAsia="Calibri" w:hAnsi="Times New Roman" w:cs="Times New Roman"/>
                <w:kern w:val="3"/>
                <w:sz w:val="20"/>
                <w:szCs w:val="20"/>
              </w:rPr>
              <w:t>, wartość certyfikowana w zakresie akredytacji laboratorium, wymagana co najmniej roczna ważność r-</w:t>
            </w:r>
            <w:proofErr w:type="spellStart"/>
            <w:r w:rsidRPr="00B30ADE">
              <w:rPr>
                <w:rFonts w:ascii="Times New Roman" w:eastAsia="Calibri" w:hAnsi="Times New Roman" w:cs="Times New Roman"/>
                <w:kern w:val="3"/>
                <w:sz w:val="20"/>
                <w:szCs w:val="20"/>
              </w:rPr>
              <w:t>ru</w:t>
            </w:r>
            <w:proofErr w:type="spellEnd"/>
            <w:r w:rsidRPr="00B30ADE">
              <w:rPr>
                <w:rFonts w:ascii="Times New Roman" w:eastAsia="Calibri" w:hAnsi="Times New Roman" w:cs="Times New Roman"/>
                <w:kern w:val="3"/>
                <w:sz w:val="20"/>
                <w:szCs w:val="20"/>
              </w:rPr>
              <w:t xml:space="preserve">. </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05058D">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Opak </w:t>
            </w:r>
            <w:r w:rsidR="0005058D">
              <w:rPr>
                <w:rFonts w:ascii="Times New Roman" w:eastAsia="Calibri" w:hAnsi="Times New Roman" w:cs="Times New Roman"/>
                <w:kern w:val="3"/>
                <w:sz w:val="20"/>
                <w:szCs w:val="20"/>
              </w:rPr>
              <w:t xml:space="preserve">min. </w:t>
            </w:r>
            <w:r w:rsidRPr="00B30ADE">
              <w:rPr>
                <w:rFonts w:ascii="Times New Roman" w:eastAsia="Calibri" w:hAnsi="Times New Roman" w:cs="Times New Roman"/>
                <w:kern w:val="3"/>
                <w:sz w:val="20"/>
                <w:szCs w:val="20"/>
              </w:rPr>
              <w:t xml:space="preserve"> 100 ml</w:t>
            </w:r>
          </w:p>
        </w:tc>
        <w:tc>
          <w:tcPr>
            <w:tcW w:w="851" w:type="dxa"/>
            <w:tcBorders>
              <w:top w:val="single" w:sz="4" w:space="0" w:color="auto"/>
              <w:left w:val="nil"/>
              <w:bottom w:val="single" w:sz="4" w:space="0" w:color="auto"/>
              <w:right w:val="single" w:sz="4" w:space="0" w:color="auto"/>
            </w:tcBorders>
            <w:noWrap/>
          </w:tcPr>
          <w:p w:rsidR="00B30ADE" w:rsidRPr="00B30ADE" w:rsidRDefault="00B30ADE" w:rsidP="00B30ADE">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1</w:t>
            </w:r>
          </w:p>
        </w:tc>
        <w:tc>
          <w:tcPr>
            <w:tcW w:w="850" w:type="dxa"/>
            <w:tcBorders>
              <w:top w:val="single" w:sz="4" w:space="0" w:color="auto"/>
              <w:left w:val="nil"/>
              <w:bottom w:val="single" w:sz="4" w:space="0" w:color="auto"/>
              <w:right w:val="single" w:sz="4" w:space="0" w:color="auto"/>
            </w:tcBorders>
          </w:tcPr>
          <w:p w:rsidR="00B30ADE" w:rsidRPr="00B30ADE" w:rsidRDefault="00B30ADE" w:rsidP="00B30ADE">
            <w:pP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B30ADE" w:rsidRPr="00B30ADE" w:rsidRDefault="00B30ADE" w:rsidP="00B30ADE">
            <w:pPr>
              <w:jc w:val="center"/>
              <w:rPr>
                <w:rFonts w:ascii="Times New Roman" w:eastAsia="Calibri" w:hAnsi="Times New Roman" w:cs="Times New Roman"/>
                <w:sz w:val="20"/>
                <w:szCs w:val="20"/>
              </w:rPr>
            </w:pPr>
          </w:p>
        </w:tc>
      </w:tr>
    </w:tbl>
    <w:p w:rsidR="006A26E1" w:rsidRDefault="006A26E1" w:rsidP="006A26E1">
      <w:pPr>
        <w:rPr>
          <w:rFonts w:ascii="Times New Roman" w:hAnsi="Times New Roman" w:cs="Times New Roman"/>
          <w:b/>
          <w:sz w:val="20"/>
          <w:szCs w:val="20"/>
        </w:rPr>
      </w:pPr>
    </w:p>
    <w:p w:rsidR="006A26E1" w:rsidRPr="006A26E1" w:rsidRDefault="006A26E1" w:rsidP="006A26E1">
      <w:pPr>
        <w:rPr>
          <w:rFonts w:ascii="Times New Roman" w:eastAsia="Calibri" w:hAnsi="Times New Roman" w:cs="Times New Roman"/>
          <w:b/>
          <w:sz w:val="20"/>
          <w:szCs w:val="20"/>
        </w:rPr>
      </w:pPr>
      <w:r w:rsidRPr="000C669B">
        <w:rPr>
          <w:rFonts w:ascii="Times New Roman" w:hAnsi="Times New Roman" w:cs="Times New Roman"/>
          <w:b/>
          <w:sz w:val="20"/>
          <w:szCs w:val="20"/>
        </w:rPr>
        <w:t xml:space="preserve">Każdorazowo wraz z dostawą certyfikowanych roztworów  zostanie dostarczony certyfikat z nawiązaniem do wzorca wyższego rzędu wystawiony przez laboratorium akredytowane wg wymagań normy </w:t>
      </w:r>
      <w:r w:rsidR="00C57A14" w:rsidRPr="000C669B">
        <w:rPr>
          <w:rFonts w:ascii="Times New Roman" w:hAnsi="Times New Roman" w:cs="Times New Roman"/>
          <w:b/>
          <w:sz w:val="20"/>
          <w:szCs w:val="20"/>
        </w:rPr>
        <w:t>ISO Guide 34 lub ISO 17025</w:t>
      </w:r>
      <w:r w:rsidRPr="000C669B">
        <w:rPr>
          <w:rFonts w:ascii="Times New Roman" w:hAnsi="Times New Roman" w:cs="Times New Roman"/>
          <w:b/>
          <w:sz w:val="20"/>
          <w:szCs w:val="20"/>
        </w:rPr>
        <w:t>, jeśli taki wymóg jest w opisie przedmiotu zamówienia.</w:t>
      </w:r>
    </w:p>
    <w:p w:rsidR="00B30ADE" w:rsidRDefault="00B30ADE" w:rsidP="00B30ADE">
      <w:pPr>
        <w:rPr>
          <w:rFonts w:ascii="Times New Roman" w:eastAsia="Calibri" w:hAnsi="Times New Roman" w:cs="Times New Roman"/>
          <w:sz w:val="20"/>
          <w:szCs w:val="20"/>
        </w:rPr>
      </w:pPr>
    </w:p>
    <w:p w:rsidR="00676B93" w:rsidRDefault="00676B93" w:rsidP="00B30ADE">
      <w:pPr>
        <w:rPr>
          <w:rFonts w:ascii="Times New Roman" w:eastAsia="Calibri" w:hAnsi="Times New Roman" w:cs="Times New Roman"/>
          <w:sz w:val="20"/>
          <w:szCs w:val="20"/>
        </w:rPr>
      </w:pPr>
    </w:p>
    <w:p w:rsidR="00676B93" w:rsidRDefault="00676B93" w:rsidP="00B30ADE">
      <w:pPr>
        <w:rPr>
          <w:rFonts w:ascii="Times New Roman" w:eastAsia="Calibri" w:hAnsi="Times New Roman" w:cs="Times New Roman"/>
          <w:sz w:val="20"/>
          <w:szCs w:val="20"/>
        </w:rPr>
      </w:pPr>
    </w:p>
    <w:p w:rsidR="00676B93" w:rsidRDefault="00676B93" w:rsidP="00B30ADE">
      <w:pPr>
        <w:rPr>
          <w:rFonts w:ascii="Times New Roman" w:eastAsia="Calibri" w:hAnsi="Times New Roman" w:cs="Times New Roman"/>
          <w:sz w:val="20"/>
          <w:szCs w:val="20"/>
        </w:rPr>
      </w:pPr>
    </w:p>
    <w:p w:rsidR="0005058D" w:rsidRPr="0005058D" w:rsidRDefault="006D42B1" w:rsidP="0005058D">
      <w:pP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3</w:t>
      </w:r>
      <w:r w:rsidR="0005058D" w:rsidRPr="0005058D">
        <w:rPr>
          <w:rFonts w:ascii="Times New Roman" w:eastAsia="Calibri" w:hAnsi="Times New Roman" w:cs="Times New Roman"/>
          <w:b/>
          <w:sz w:val="20"/>
          <w:szCs w:val="20"/>
        </w:rPr>
        <w:t>.Roztwory wzorcowe i CRM I</w:t>
      </w:r>
      <w:r>
        <w:rPr>
          <w:rFonts w:ascii="Times New Roman" w:eastAsia="Calibri" w:hAnsi="Times New Roman" w:cs="Times New Roman"/>
          <w:b/>
          <w:sz w:val="20"/>
          <w:szCs w:val="20"/>
        </w:rPr>
        <w:t>II</w:t>
      </w:r>
    </w:p>
    <w:tbl>
      <w:tblPr>
        <w:tblW w:w="106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709"/>
        <w:gridCol w:w="567"/>
        <w:gridCol w:w="992"/>
        <w:gridCol w:w="992"/>
        <w:gridCol w:w="992"/>
        <w:gridCol w:w="992"/>
        <w:gridCol w:w="992"/>
        <w:gridCol w:w="992"/>
      </w:tblGrid>
      <w:tr w:rsidR="0005058D" w:rsidRPr="0005058D" w:rsidTr="006D42B1">
        <w:tc>
          <w:tcPr>
            <w:tcW w:w="710" w:type="dxa"/>
            <w:shd w:val="clear" w:color="auto" w:fill="D9D9D9"/>
            <w:vAlign w:val="center"/>
          </w:tcPr>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2693" w:type="dxa"/>
            <w:shd w:val="clear" w:color="auto" w:fill="D9D9D9"/>
            <w:vAlign w:val="center"/>
          </w:tcPr>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709" w:type="dxa"/>
            <w:shd w:val="clear" w:color="auto" w:fill="D9D9D9"/>
            <w:vAlign w:val="center"/>
          </w:tcPr>
          <w:p w:rsidR="0005058D" w:rsidRPr="00B30ADE" w:rsidRDefault="0005058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05058D" w:rsidRPr="00B30ADE" w:rsidRDefault="0005058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567" w:type="dxa"/>
            <w:shd w:val="clear" w:color="auto" w:fill="D9D9D9"/>
            <w:vAlign w:val="center"/>
          </w:tcPr>
          <w:p w:rsidR="0005058D" w:rsidRPr="00B30ADE" w:rsidRDefault="0005058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c>
          <w:tcPr>
            <w:tcW w:w="992" w:type="dxa"/>
            <w:shd w:val="clear" w:color="auto" w:fill="D9D9D9"/>
            <w:vAlign w:val="center"/>
          </w:tcPr>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Cena jednostkowa netto</w:t>
            </w:r>
          </w:p>
        </w:tc>
        <w:tc>
          <w:tcPr>
            <w:tcW w:w="992" w:type="dxa"/>
            <w:shd w:val="clear" w:color="auto" w:fill="D9D9D9"/>
            <w:vAlign w:val="center"/>
          </w:tcPr>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 netto</w:t>
            </w:r>
          </w:p>
        </w:tc>
        <w:tc>
          <w:tcPr>
            <w:tcW w:w="992" w:type="dxa"/>
            <w:shd w:val="clear" w:color="auto" w:fill="D9D9D9"/>
          </w:tcPr>
          <w:p w:rsidR="0005058D" w:rsidRPr="00B30ADE" w:rsidRDefault="0005058D" w:rsidP="000E5BBD">
            <w:pPr>
              <w:spacing w:after="0" w:line="240" w:lineRule="auto"/>
              <w:jc w:val="center"/>
              <w:rPr>
                <w:rFonts w:ascii="Times New Roman" w:eastAsia="Calibri" w:hAnsi="Times New Roman" w:cs="Times New Roman"/>
                <w:b/>
                <w:sz w:val="20"/>
                <w:szCs w:val="20"/>
              </w:rPr>
            </w:pP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stawka</w:t>
            </w: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VAT</w:t>
            </w:r>
          </w:p>
        </w:tc>
        <w:tc>
          <w:tcPr>
            <w:tcW w:w="992" w:type="dxa"/>
            <w:shd w:val="clear" w:color="auto" w:fill="D9D9D9"/>
          </w:tcPr>
          <w:p w:rsidR="0005058D" w:rsidRPr="00B30ADE" w:rsidRDefault="0005058D" w:rsidP="000E5BBD">
            <w:pPr>
              <w:spacing w:after="0" w:line="240" w:lineRule="auto"/>
              <w:jc w:val="center"/>
              <w:rPr>
                <w:rFonts w:ascii="Times New Roman" w:eastAsia="Calibri" w:hAnsi="Times New Roman" w:cs="Times New Roman"/>
                <w:b/>
                <w:sz w:val="20"/>
                <w:szCs w:val="20"/>
              </w:rPr>
            </w:pP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VAT</w:t>
            </w:r>
          </w:p>
        </w:tc>
        <w:tc>
          <w:tcPr>
            <w:tcW w:w="992" w:type="dxa"/>
            <w:shd w:val="clear" w:color="auto" w:fill="D9D9D9"/>
          </w:tcPr>
          <w:p w:rsidR="0005058D" w:rsidRPr="00B30ADE" w:rsidRDefault="0005058D" w:rsidP="000E5BBD">
            <w:pPr>
              <w:spacing w:after="0" w:line="240" w:lineRule="auto"/>
              <w:jc w:val="center"/>
              <w:rPr>
                <w:rFonts w:ascii="Times New Roman" w:eastAsia="Calibri" w:hAnsi="Times New Roman" w:cs="Times New Roman"/>
                <w:b/>
                <w:sz w:val="20"/>
                <w:szCs w:val="20"/>
              </w:rPr>
            </w:pP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05058D" w:rsidRPr="00B30ADE" w:rsidRDefault="0005058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brutto</w:t>
            </w:r>
          </w:p>
        </w:tc>
        <w:tc>
          <w:tcPr>
            <w:tcW w:w="992" w:type="dxa"/>
            <w:shd w:val="clear" w:color="auto" w:fill="D9D9D9"/>
          </w:tcPr>
          <w:p w:rsidR="0005058D" w:rsidRPr="00B30ADE" w:rsidRDefault="0005058D" w:rsidP="000E5BBD">
            <w:pPr>
              <w:spacing w:after="0" w:line="240" w:lineRule="auto"/>
              <w:jc w:val="center"/>
              <w:rPr>
                <w:rFonts w:ascii="Times New Roman" w:eastAsia="Calibri" w:hAnsi="Times New Roman" w:cs="Times New Roman"/>
                <w:b/>
                <w:sz w:val="20"/>
                <w:szCs w:val="20"/>
              </w:rPr>
            </w:pPr>
          </w:p>
          <w:p w:rsidR="0005058D" w:rsidRPr="006D42B1" w:rsidRDefault="0005058D" w:rsidP="000E5BBD">
            <w:pPr>
              <w:spacing w:after="0" w:line="240" w:lineRule="auto"/>
              <w:jc w:val="center"/>
              <w:rPr>
                <w:rFonts w:ascii="Times New Roman" w:eastAsia="Calibri" w:hAnsi="Times New Roman" w:cs="Times New Roman"/>
                <w:b/>
                <w:sz w:val="16"/>
                <w:szCs w:val="16"/>
              </w:rPr>
            </w:pPr>
            <w:r w:rsidRPr="006D42B1">
              <w:rPr>
                <w:rFonts w:ascii="Times New Roman" w:eastAsia="Calibri" w:hAnsi="Times New Roman" w:cs="Times New Roman"/>
                <w:b/>
                <w:sz w:val="16"/>
                <w:szCs w:val="16"/>
              </w:rPr>
              <w:t>Producent, nazwa handlowa</w:t>
            </w:r>
          </w:p>
        </w:tc>
      </w:tr>
      <w:tr w:rsidR="000E5BBD" w:rsidRPr="0005058D" w:rsidTr="000E5BBD">
        <w:tc>
          <w:tcPr>
            <w:tcW w:w="710" w:type="dxa"/>
            <w:vAlign w:val="center"/>
          </w:tcPr>
          <w:p w:rsidR="000E5BBD" w:rsidRPr="000E5BBD" w:rsidRDefault="000E5BBD" w:rsidP="000E5BBD">
            <w:pPr>
              <w:pStyle w:val="Bezodstpw"/>
              <w:jc w:val="center"/>
              <w:rPr>
                <w:rFonts w:eastAsia="Calibri"/>
                <w:b/>
                <w:sz w:val="20"/>
              </w:rPr>
            </w:pPr>
            <w:r w:rsidRPr="000E5BBD">
              <w:rPr>
                <w:rFonts w:eastAsia="Calibri"/>
                <w:b/>
                <w:sz w:val="20"/>
              </w:rPr>
              <w:t>1</w:t>
            </w:r>
          </w:p>
        </w:tc>
        <w:tc>
          <w:tcPr>
            <w:tcW w:w="2693" w:type="dxa"/>
            <w:vAlign w:val="center"/>
          </w:tcPr>
          <w:p w:rsidR="000E5BBD" w:rsidRPr="000E5BBD" w:rsidRDefault="000E5BBD" w:rsidP="000E5BBD">
            <w:pPr>
              <w:pStyle w:val="Bezodstpw"/>
              <w:jc w:val="center"/>
              <w:rPr>
                <w:rFonts w:eastAsia="Calibri"/>
                <w:b/>
                <w:bCs/>
                <w:sz w:val="20"/>
              </w:rPr>
            </w:pPr>
            <w:r w:rsidRPr="000E5BBD">
              <w:rPr>
                <w:rFonts w:eastAsia="Calibri"/>
                <w:b/>
                <w:bCs/>
                <w:sz w:val="20"/>
              </w:rPr>
              <w:t>2</w:t>
            </w:r>
          </w:p>
        </w:tc>
        <w:tc>
          <w:tcPr>
            <w:tcW w:w="709" w:type="dxa"/>
            <w:vAlign w:val="center"/>
          </w:tcPr>
          <w:p w:rsidR="000E5BBD" w:rsidRPr="000E5BBD" w:rsidRDefault="000E5BBD" w:rsidP="000E5BBD">
            <w:pPr>
              <w:pStyle w:val="Bezodstpw"/>
              <w:jc w:val="center"/>
              <w:rPr>
                <w:rFonts w:eastAsia="Calibri"/>
                <w:b/>
                <w:sz w:val="20"/>
              </w:rPr>
            </w:pPr>
            <w:r w:rsidRPr="000E5BBD">
              <w:rPr>
                <w:rFonts w:eastAsia="Calibri"/>
                <w:b/>
                <w:sz w:val="20"/>
              </w:rPr>
              <w:t>3</w:t>
            </w:r>
          </w:p>
        </w:tc>
        <w:tc>
          <w:tcPr>
            <w:tcW w:w="567" w:type="dxa"/>
            <w:vAlign w:val="center"/>
          </w:tcPr>
          <w:p w:rsidR="000E5BBD" w:rsidRPr="000E5BBD" w:rsidRDefault="000E5BBD" w:rsidP="000E5BBD">
            <w:pPr>
              <w:pStyle w:val="Bezodstpw"/>
              <w:jc w:val="center"/>
              <w:rPr>
                <w:rFonts w:eastAsia="Calibri"/>
                <w:b/>
                <w:sz w:val="20"/>
              </w:rPr>
            </w:pPr>
            <w:r w:rsidRPr="000E5BBD">
              <w:rPr>
                <w:rFonts w:eastAsia="Calibri"/>
                <w:b/>
                <w:sz w:val="20"/>
              </w:rPr>
              <w:t>4</w:t>
            </w:r>
          </w:p>
        </w:tc>
        <w:tc>
          <w:tcPr>
            <w:tcW w:w="992" w:type="dxa"/>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5</w:t>
            </w:r>
          </w:p>
        </w:tc>
        <w:tc>
          <w:tcPr>
            <w:tcW w:w="992" w:type="dxa"/>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6</w:t>
            </w:r>
          </w:p>
        </w:tc>
        <w:tc>
          <w:tcPr>
            <w:tcW w:w="992"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7</w:t>
            </w:r>
          </w:p>
        </w:tc>
        <w:tc>
          <w:tcPr>
            <w:tcW w:w="992"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8</w:t>
            </w:r>
          </w:p>
        </w:tc>
        <w:tc>
          <w:tcPr>
            <w:tcW w:w="992"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9</w:t>
            </w:r>
          </w:p>
        </w:tc>
        <w:tc>
          <w:tcPr>
            <w:tcW w:w="992"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10</w:t>
            </w:r>
          </w:p>
        </w:tc>
      </w:tr>
      <w:tr w:rsidR="0005058D" w:rsidRPr="0005058D" w:rsidTr="006D42B1">
        <w:tc>
          <w:tcPr>
            <w:tcW w:w="710" w:type="dxa"/>
            <w:vAlign w:val="center"/>
          </w:tcPr>
          <w:p w:rsidR="0005058D" w:rsidRPr="0005058D" w:rsidRDefault="0005058D" w:rsidP="0005058D">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1</w:t>
            </w:r>
          </w:p>
        </w:tc>
        <w:tc>
          <w:tcPr>
            <w:tcW w:w="2693" w:type="dxa"/>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jodków o stężeniu 1000 mg/L do IC, wymagany certyfikat z nawiązaniem do wzorca wyższego rzędu wystawiony przez laboratorium akredytowane wg wymagań normy </w:t>
            </w:r>
            <w:r w:rsidR="00C57A14" w:rsidRPr="00B30ADE">
              <w:rPr>
                <w:rFonts w:ascii="Times New Roman" w:eastAsia="Calibri" w:hAnsi="Times New Roman" w:cs="Times New Roman"/>
                <w:kern w:val="3"/>
                <w:sz w:val="20"/>
                <w:szCs w:val="20"/>
              </w:rPr>
              <w:t>ISO Guide 34</w:t>
            </w:r>
            <w:r w:rsidR="00C57A14">
              <w:rPr>
                <w:rFonts w:ascii="Times New Roman" w:eastAsia="Calibri" w:hAnsi="Times New Roman" w:cs="Times New Roman"/>
                <w:kern w:val="3"/>
                <w:sz w:val="20"/>
                <w:szCs w:val="20"/>
              </w:rPr>
              <w:t xml:space="preserve"> lub</w:t>
            </w:r>
            <w:r w:rsidR="00C57A14" w:rsidRPr="00B30ADE">
              <w:rPr>
                <w:rFonts w:ascii="Times New Roman" w:eastAsia="Calibri" w:hAnsi="Times New Roman" w:cs="Times New Roman"/>
                <w:kern w:val="3"/>
                <w:sz w:val="20"/>
                <w:szCs w:val="20"/>
              </w:rPr>
              <w:t xml:space="preserve"> ISO </w:t>
            </w:r>
            <w:proofErr w:type="spellStart"/>
            <w:r w:rsidR="00C57A14">
              <w:rPr>
                <w:rFonts w:ascii="Times New Roman" w:eastAsia="Calibri" w:hAnsi="Times New Roman" w:cs="Times New Roman"/>
                <w:kern w:val="3"/>
                <w:sz w:val="20"/>
                <w:szCs w:val="20"/>
              </w:rPr>
              <w:t>ISO</w:t>
            </w:r>
            <w:proofErr w:type="spellEnd"/>
            <w:r w:rsidR="00C57A14">
              <w:rPr>
                <w:rFonts w:ascii="Times New Roman" w:eastAsia="Calibri" w:hAnsi="Times New Roman" w:cs="Times New Roman"/>
                <w:kern w:val="3"/>
                <w:sz w:val="20"/>
                <w:szCs w:val="20"/>
              </w:rPr>
              <w:t xml:space="preserve">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p>
        </w:tc>
        <w:tc>
          <w:tcPr>
            <w:tcW w:w="709" w:type="dxa"/>
          </w:tcPr>
          <w:p w:rsidR="0005058D" w:rsidRPr="0005058D" w:rsidRDefault="0005058D" w:rsidP="00F140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Opak</w:t>
            </w:r>
            <w:r w:rsidR="00F140F5">
              <w:rPr>
                <w:rFonts w:ascii="Times New Roman" w:eastAsia="Calibri" w:hAnsi="Times New Roman" w:cs="Times New Roman"/>
                <w:sz w:val="20"/>
                <w:szCs w:val="20"/>
              </w:rPr>
              <w:t>.</w:t>
            </w:r>
            <w:r>
              <w:rPr>
                <w:rFonts w:ascii="Times New Roman" w:eastAsia="Calibri" w:hAnsi="Times New Roman" w:cs="Times New Roman"/>
                <w:sz w:val="20"/>
                <w:szCs w:val="20"/>
              </w:rPr>
              <w:t xml:space="preserve"> min.</w:t>
            </w:r>
            <w:r w:rsidRPr="0005058D">
              <w:rPr>
                <w:rFonts w:ascii="Times New Roman" w:eastAsia="Calibri" w:hAnsi="Times New Roman" w:cs="Times New Roman"/>
                <w:sz w:val="20"/>
                <w:szCs w:val="20"/>
              </w:rPr>
              <w:t xml:space="preserve"> 100 </w:t>
            </w:r>
            <w:r w:rsidR="00F140F5">
              <w:rPr>
                <w:rFonts w:ascii="Times New Roman" w:eastAsia="Calibri" w:hAnsi="Times New Roman" w:cs="Times New Roman"/>
                <w:sz w:val="20"/>
                <w:szCs w:val="20"/>
              </w:rPr>
              <w:t>ml.</w:t>
            </w:r>
          </w:p>
        </w:tc>
        <w:tc>
          <w:tcPr>
            <w:tcW w:w="567"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spacing w:after="0" w:line="240" w:lineRule="auto"/>
              <w:jc w:val="center"/>
              <w:rPr>
                <w:rFonts w:ascii="Times New Roman" w:eastAsia="Calibri" w:hAnsi="Times New Roman" w:cs="Times New Roman"/>
                <w:sz w:val="20"/>
                <w:szCs w:val="20"/>
              </w:rPr>
            </w:pPr>
          </w:p>
        </w:tc>
      </w:tr>
      <w:tr w:rsidR="0005058D" w:rsidRPr="0005058D" w:rsidTr="006D42B1">
        <w:tc>
          <w:tcPr>
            <w:tcW w:w="710"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c>
          <w:tcPr>
            <w:tcW w:w="2693"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fosforanów o stężeniu 1000 mg/L do IC, wymagany certyfikat z nawiązaniem do wzorca wyższego rzędu wystawiony przez laboratorium akredytowane wg wymagań normy </w:t>
            </w:r>
            <w:r w:rsidR="00C57A14">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p>
        </w:tc>
        <w:tc>
          <w:tcPr>
            <w:tcW w:w="709" w:type="dxa"/>
          </w:tcPr>
          <w:p w:rsidR="0005058D" w:rsidRPr="0005058D" w:rsidRDefault="00F140F5" w:rsidP="003C4272">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Opak</w:t>
            </w:r>
            <w:r>
              <w:rPr>
                <w:rFonts w:ascii="Times New Roman" w:eastAsia="Calibri" w:hAnsi="Times New Roman" w:cs="Times New Roman"/>
                <w:sz w:val="20"/>
                <w:szCs w:val="20"/>
              </w:rPr>
              <w:t>. min.</w:t>
            </w:r>
            <w:r w:rsidRPr="0005058D">
              <w:rPr>
                <w:rFonts w:ascii="Times New Roman" w:eastAsia="Calibri" w:hAnsi="Times New Roman" w:cs="Times New Roman"/>
                <w:sz w:val="20"/>
                <w:szCs w:val="20"/>
              </w:rPr>
              <w:t xml:space="preserve"> 100 </w:t>
            </w:r>
            <w:r>
              <w:rPr>
                <w:rFonts w:ascii="Times New Roman" w:eastAsia="Calibri" w:hAnsi="Times New Roman" w:cs="Times New Roman"/>
                <w:sz w:val="20"/>
                <w:szCs w:val="20"/>
              </w:rPr>
              <w:t>ml.</w:t>
            </w:r>
          </w:p>
        </w:tc>
        <w:tc>
          <w:tcPr>
            <w:tcW w:w="567"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r>
      <w:tr w:rsidR="0005058D" w:rsidRPr="0005058D" w:rsidTr="006D42B1">
        <w:tc>
          <w:tcPr>
            <w:tcW w:w="710"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3</w:t>
            </w:r>
          </w:p>
        </w:tc>
        <w:tc>
          <w:tcPr>
            <w:tcW w:w="2693"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fluorków o stężeniu 1000 mg/L do IC, wymagany certyfikat z nawiązaniem do wzorca wyższego rzędu wystawiony przez laboratorium akredytowane wg wymagań normy </w:t>
            </w:r>
            <w:r w:rsidR="00C57A14">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p>
        </w:tc>
        <w:tc>
          <w:tcPr>
            <w:tcW w:w="709" w:type="dxa"/>
          </w:tcPr>
          <w:p w:rsidR="0005058D" w:rsidRPr="0005058D" w:rsidRDefault="003C4272" w:rsidP="0005058D">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Opak</w:t>
            </w:r>
            <w:r>
              <w:rPr>
                <w:rFonts w:ascii="Times New Roman" w:eastAsia="Calibri" w:hAnsi="Times New Roman" w:cs="Times New Roman"/>
                <w:sz w:val="20"/>
                <w:szCs w:val="20"/>
              </w:rPr>
              <w:t>. min.</w:t>
            </w:r>
            <w:r w:rsidRPr="0005058D">
              <w:rPr>
                <w:rFonts w:ascii="Times New Roman" w:eastAsia="Calibri" w:hAnsi="Times New Roman" w:cs="Times New Roman"/>
                <w:sz w:val="20"/>
                <w:szCs w:val="20"/>
              </w:rPr>
              <w:t xml:space="preserve"> 100 </w:t>
            </w:r>
            <w:r>
              <w:rPr>
                <w:rFonts w:ascii="Times New Roman" w:eastAsia="Calibri" w:hAnsi="Times New Roman" w:cs="Times New Roman"/>
                <w:sz w:val="20"/>
                <w:szCs w:val="20"/>
              </w:rPr>
              <w:t>ml.</w:t>
            </w:r>
          </w:p>
        </w:tc>
        <w:tc>
          <w:tcPr>
            <w:tcW w:w="567"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r>
      <w:tr w:rsidR="0005058D" w:rsidRPr="0005058D" w:rsidTr="006D42B1">
        <w:tc>
          <w:tcPr>
            <w:tcW w:w="710"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4</w:t>
            </w:r>
          </w:p>
        </w:tc>
        <w:tc>
          <w:tcPr>
            <w:tcW w:w="2693"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chlorynów o stężeniu 1000 mg/L do IC, wymagany certyfikat z nawiązaniem do wzorca wyższego rzędu wystawiony przez laboratorium akredytowane wg wymagań normy </w:t>
            </w:r>
            <w:r w:rsidR="00C57A14">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półroczna ważność r-</w:t>
            </w:r>
            <w:proofErr w:type="spellStart"/>
            <w:r w:rsidRPr="0005058D">
              <w:rPr>
                <w:rFonts w:ascii="Times New Roman" w:eastAsia="Calibri" w:hAnsi="Times New Roman" w:cs="Times New Roman"/>
                <w:sz w:val="20"/>
                <w:szCs w:val="20"/>
              </w:rPr>
              <w:lastRenderedPageBreak/>
              <w:t>ru</w:t>
            </w:r>
            <w:proofErr w:type="spellEnd"/>
          </w:p>
        </w:tc>
        <w:tc>
          <w:tcPr>
            <w:tcW w:w="709" w:type="dxa"/>
          </w:tcPr>
          <w:p w:rsidR="0005058D" w:rsidRPr="0005058D" w:rsidRDefault="003C4272" w:rsidP="0005058D">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lastRenderedPageBreak/>
              <w:t>Opak</w:t>
            </w:r>
            <w:r>
              <w:rPr>
                <w:rFonts w:ascii="Times New Roman" w:eastAsia="Calibri" w:hAnsi="Times New Roman" w:cs="Times New Roman"/>
                <w:sz w:val="20"/>
                <w:szCs w:val="20"/>
              </w:rPr>
              <w:t>. min.</w:t>
            </w:r>
            <w:r w:rsidRPr="0005058D">
              <w:rPr>
                <w:rFonts w:ascii="Times New Roman" w:eastAsia="Calibri" w:hAnsi="Times New Roman" w:cs="Times New Roman"/>
                <w:sz w:val="20"/>
                <w:szCs w:val="20"/>
              </w:rPr>
              <w:t xml:space="preserve"> 100 </w:t>
            </w:r>
            <w:r>
              <w:rPr>
                <w:rFonts w:ascii="Times New Roman" w:eastAsia="Calibri" w:hAnsi="Times New Roman" w:cs="Times New Roman"/>
                <w:sz w:val="20"/>
                <w:szCs w:val="20"/>
              </w:rPr>
              <w:t>ml.</w:t>
            </w:r>
          </w:p>
        </w:tc>
        <w:tc>
          <w:tcPr>
            <w:tcW w:w="567"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4</w:t>
            </w: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lang w:val="en-GB"/>
              </w:rPr>
            </w:pPr>
          </w:p>
        </w:tc>
        <w:tc>
          <w:tcPr>
            <w:tcW w:w="992" w:type="dxa"/>
          </w:tcPr>
          <w:p w:rsidR="0005058D" w:rsidRPr="0005058D" w:rsidRDefault="0005058D" w:rsidP="0005058D">
            <w:pPr>
              <w:spacing w:after="0" w:line="240" w:lineRule="auto"/>
              <w:jc w:val="center"/>
              <w:rPr>
                <w:rFonts w:ascii="Times New Roman" w:eastAsia="Calibri" w:hAnsi="Times New Roman" w:cs="Times New Roman"/>
                <w:sz w:val="20"/>
                <w:szCs w:val="20"/>
                <w:lang w:val="en-GB"/>
              </w:rPr>
            </w:pPr>
          </w:p>
        </w:tc>
        <w:tc>
          <w:tcPr>
            <w:tcW w:w="992" w:type="dxa"/>
          </w:tcPr>
          <w:p w:rsidR="0005058D" w:rsidRPr="0005058D" w:rsidRDefault="0005058D" w:rsidP="0005058D">
            <w:pPr>
              <w:spacing w:after="0" w:line="240" w:lineRule="auto"/>
              <w:jc w:val="center"/>
              <w:rPr>
                <w:rFonts w:ascii="Times New Roman" w:eastAsia="Calibri" w:hAnsi="Times New Roman" w:cs="Times New Roman"/>
                <w:sz w:val="20"/>
                <w:szCs w:val="20"/>
                <w:lang w:val="en-GB"/>
              </w:rPr>
            </w:pPr>
          </w:p>
        </w:tc>
        <w:tc>
          <w:tcPr>
            <w:tcW w:w="992" w:type="dxa"/>
          </w:tcPr>
          <w:p w:rsidR="0005058D" w:rsidRPr="0005058D" w:rsidRDefault="0005058D" w:rsidP="0005058D">
            <w:pPr>
              <w:spacing w:after="0" w:line="240" w:lineRule="auto"/>
              <w:jc w:val="center"/>
              <w:rPr>
                <w:rFonts w:ascii="Times New Roman" w:eastAsia="Calibri" w:hAnsi="Times New Roman" w:cs="Times New Roman"/>
                <w:sz w:val="20"/>
                <w:szCs w:val="20"/>
                <w:lang w:val="en-GB"/>
              </w:rPr>
            </w:pPr>
          </w:p>
        </w:tc>
        <w:tc>
          <w:tcPr>
            <w:tcW w:w="992" w:type="dxa"/>
          </w:tcPr>
          <w:p w:rsidR="0005058D" w:rsidRPr="0005058D" w:rsidRDefault="0005058D" w:rsidP="0005058D">
            <w:pPr>
              <w:spacing w:after="0" w:line="240" w:lineRule="auto"/>
              <w:jc w:val="center"/>
              <w:rPr>
                <w:rFonts w:ascii="Times New Roman" w:eastAsia="Calibri" w:hAnsi="Times New Roman" w:cs="Times New Roman"/>
                <w:sz w:val="20"/>
                <w:szCs w:val="20"/>
                <w:lang w:val="en-GB"/>
              </w:rPr>
            </w:pPr>
          </w:p>
        </w:tc>
      </w:tr>
      <w:tr w:rsidR="0005058D" w:rsidRPr="0005058D" w:rsidTr="006D42B1">
        <w:tc>
          <w:tcPr>
            <w:tcW w:w="710"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lastRenderedPageBreak/>
              <w:t>5</w:t>
            </w:r>
          </w:p>
        </w:tc>
        <w:tc>
          <w:tcPr>
            <w:tcW w:w="2693"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bromianów o stężeniu 1000 mg/L do IC, wymagany certyfikat z nawiązaniem do wzorca wyższego rzędu wystawiony przez laboratorium akredytowane wg wymagań normy </w:t>
            </w:r>
            <w:r w:rsidR="00C57A14">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p>
        </w:tc>
        <w:tc>
          <w:tcPr>
            <w:tcW w:w="709" w:type="dxa"/>
          </w:tcPr>
          <w:p w:rsidR="0005058D" w:rsidRPr="0005058D" w:rsidRDefault="003C4272" w:rsidP="003C4272">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Opak</w:t>
            </w:r>
            <w:r>
              <w:rPr>
                <w:rFonts w:ascii="Times New Roman" w:eastAsia="Calibri" w:hAnsi="Times New Roman" w:cs="Times New Roman"/>
                <w:sz w:val="20"/>
                <w:szCs w:val="20"/>
              </w:rPr>
              <w:t>. min.</w:t>
            </w:r>
            <w:r w:rsidRPr="0005058D">
              <w:rPr>
                <w:rFonts w:ascii="Times New Roman" w:eastAsia="Calibri" w:hAnsi="Times New Roman" w:cs="Times New Roman"/>
                <w:sz w:val="20"/>
                <w:szCs w:val="20"/>
              </w:rPr>
              <w:t xml:space="preserve"> 100 </w:t>
            </w:r>
            <w:r>
              <w:rPr>
                <w:rFonts w:ascii="Times New Roman" w:eastAsia="Calibri" w:hAnsi="Times New Roman" w:cs="Times New Roman"/>
                <w:sz w:val="20"/>
                <w:szCs w:val="20"/>
              </w:rPr>
              <w:t>ml.</w:t>
            </w:r>
          </w:p>
        </w:tc>
        <w:tc>
          <w:tcPr>
            <w:tcW w:w="567"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r>
      <w:tr w:rsidR="0005058D" w:rsidRPr="0005058D" w:rsidTr="006D42B1">
        <w:tc>
          <w:tcPr>
            <w:tcW w:w="710"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6</w:t>
            </w:r>
          </w:p>
        </w:tc>
        <w:tc>
          <w:tcPr>
            <w:tcW w:w="2693"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siarczanów o stężeniu 1000 mg/L do IC, wymagany certyfikat z 7nawiązaniem do wzorca wyższego rzędu wystawiony przez laboratorium akredytowane wg wymagań normy </w:t>
            </w:r>
            <w:r w:rsidR="00C57A14">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r w:rsidRPr="0005058D">
              <w:rPr>
                <w:rFonts w:ascii="Times New Roman" w:eastAsia="Calibri" w:hAnsi="Times New Roman" w:cs="Times New Roman"/>
                <w:sz w:val="20"/>
                <w:szCs w:val="20"/>
              </w:rPr>
              <w:t xml:space="preserve">. </w:t>
            </w:r>
          </w:p>
        </w:tc>
        <w:tc>
          <w:tcPr>
            <w:tcW w:w="709" w:type="dxa"/>
          </w:tcPr>
          <w:p w:rsidR="0005058D" w:rsidRPr="0005058D" w:rsidRDefault="0005058D" w:rsidP="003C4272">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Opak</w:t>
            </w:r>
            <w:r w:rsidR="003C4272">
              <w:rPr>
                <w:rFonts w:ascii="Times New Roman" w:eastAsia="Calibri" w:hAnsi="Times New Roman" w:cs="Times New Roman"/>
                <w:sz w:val="20"/>
                <w:szCs w:val="20"/>
              </w:rPr>
              <w:t>. min.</w:t>
            </w:r>
            <w:r w:rsidRPr="0005058D">
              <w:rPr>
                <w:rFonts w:ascii="Times New Roman" w:eastAsia="Calibri" w:hAnsi="Times New Roman" w:cs="Times New Roman"/>
                <w:sz w:val="20"/>
                <w:szCs w:val="20"/>
              </w:rPr>
              <w:t xml:space="preserve"> 500 </w:t>
            </w:r>
            <w:r w:rsidR="003C4272">
              <w:rPr>
                <w:rFonts w:ascii="Times New Roman" w:eastAsia="Calibri" w:hAnsi="Times New Roman" w:cs="Times New Roman"/>
                <w:sz w:val="20"/>
                <w:szCs w:val="20"/>
              </w:rPr>
              <w:t>ml</w:t>
            </w:r>
          </w:p>
        </w:tc>
        <w:tc>
          <w:tcPr>
            <w:tcW w:w="567"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r>
      <w:tr w:rsidR="0005058D" w:rsidRPr="0005058D" w:rsidTr="006D42B1">
        <w:tc>
          <w:tcPr>
            <w:tcW w:w="710"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7</w:t>
            </w:r>
          </w:p>
        </w:tc>
        <w:tc>
          <w:tcPr>
            <w:tcW w:w="2693"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bromków o stężeniu 1000 mg/L do IC, wymagany certyfikat z nawiązaniem do wzorca wyższego rzędu wystawiony przez laboratorium akredytowane wg wymagań normy </w:t>
            </w:r>
            <w:r w:rsidR="00C57A14">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r w:rsidRPr="0005058D">
              <w:rPr>
                <w:rFonts w:ascii="Times New Roman" w:eastAsia="Calibri" w:hAnsi="Times New Roman" w:cs="Times New Roman"/>
                <w:sz w:val="20"/>
                <w:szCs w:val="20"/>
              </w:rPr>
              <w:t xml:space="preserve">. </w:t>
            </w:r>
          </w:p>
        </w:tc>
        <w:tc>
          <w:tcPr>
            <w:tcW w:w="709" w:type="dxa"/>
          </w:tcPr>
          <w:p w:rsidR="0005058D" w:rsidRPr="0005058D" w:rsidRDefault="0005058D" w:rsidP="003C4272">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sidR="003C4272">
              <w:rPr>
                <w:rFonts w:ascii="Times New Roman" w:eastAsia="Calibri" w:hAnsi="Times New Roman" w:cs="Times New Roman"/>
                <w:sz w:val="20"/>
                <w:szCs w:val="20"/>
              </w:rPr>
              <w:t>min.</w:t>
            </w:r>
            <w:r w:rsidRPr="0005058D">
              <w:rPr>
                <w:rFonts w:ascii="Times New Roman" w:eastAsia="Calibri" w:hAnsi="Times New Roman" w:cs="Times New Roman"/>
                <w:sz w:val="20"/>
                <w:szCs w:val="20"/>
              </w:rPr>
              <w:t xml:space="preserve"> 100 </w:t>
            </w:r>
            <w:r w:rsidR="003C4272">
              <w:rPr>
                <w:rFonts w:ascii="Times New Roman" w:eastAsia="Calibri" w:hAnsi="Times New Roman" w:cs="Times New Roman"/>
                <w:sz w:val="20"/>
                <w:szCs w:val="20"/>
              </w:rPr>
              <w:t>ml.</w:t>
            </w:r>
          </w:p>
        </w:tc>
        <w:tc>
          <w:tcPr>
            <w:tcW w:w="567"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c>
          <w:tcPr>
            <w:tcW w:w="992"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r>
      <w:tr w:rsidR="0005058D" w:rsidRPr="0005058D" w:rsidTr="006D42B1">
        <w:tc>
          <w:tcPr>
            <w:tcW w:w="710"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8</w:t>
            </w:r>
          </w:p>
        </w:tc>
        <w:tc>
          <w:tcPr>
            <w:tcW w:w="2693"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azotynów o stężeniu 1000 mg/L do IC, wymagany certyfikat z nawiązaniem o wzorca wyższego rzędu wystawiony przez laboratorium akredytowane wg wymagań normy </w:t>
            </w:r>
            <w:r w:rsidR="00C57A14">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r w:rsidRPr="0005058D">
              <w:rPr>
                <w:rFonts w:ascii="Times New Roman" w:eastAsia="Calibri" w:hAnsi="Times New Roman" w:cs="Times New Roman"/>
                <w:sz w:val="20"/>
                <w:szCs w:val="20"/>
              </w:rPr>
              <w:t xml:space="preserve">. </w:t>
            </w:r>
          </w:p>
        </w:tc>
        <w:tc>
          <w:tcPr>
            <w:tcW w:w="709" w:type="dxa"/>
          </w:tcPr>
          <w:p w:rsidR="0005058D" w:rsidRPr="0005058D" w:rsidRDefault="0005058D" w:rsidP="003C4272">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sidR="003C4272">
              <w:rPr>
                <w:rFonts w:ascii="Times New Roman" w:eastAsia="Calibri" w:hAnsi="Times New Roman" w:cs="Times New Roman"/>
                <w:sz w:val="20"/>
                <w:szCs w:val="20"/>
              </w:rPr>
              <w:t>min.</w:t>
            </w:r>
            <w:r w:rsidRPr="0005058D">
              <w:rPr>
                <w:rFonts w:ascii="Times New Roman" w:eastAsia="Calibri" w:hAnsi="Times New Roman" w:cs="Times New Roman"/>
                <w:sz w:val="20"/>
                <w:szCs w:val="20"/>
              </w:rPr>
              <w:t xml:space="preserve"> 100 m</w:t>
            </w:r>
            <w:r w:rsidR="003C4272">
              <w:rPr>
                <w:rFonts w:ascii="Times New Roman" w:eastAsia="Calibri" w:hAnsi="Times New Roman" w:cs="Times New Roman"/>
                <w:sz w:val="20"/>
                <w:szCs w:val="20"/>
              </w:rPr>
              <w:t>l</w:t>
            </w:r>
          </w:p>
        </w:tc>
        <w:tc>
          <w:tcPr>
            <w:tcW w:w="567"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c>
          <w:tcPr>
            <w:tcW w:w="992"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r>
      <w:tr w:rsidR="0005058D" w:rsidRPr="0005058D" w:rsidTr="006D42B1">
        <w:tc>
          <w:tcPr>
            <w:tcW w:w="710"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9</w:t>
            </w:r>
          </w:p>
        </w:tc>
        <w:tc>
          <w:tcPr>
            <w:tcW w:w="2693"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chlorków o stężeniu 10 000 mg/L do IC, wymagany certyfikat z nawiązaniem do wzorca wyższego rzędu wystawiony przez laboratorium </w:t>
            </w:r>
            <w:r w:rsidRPr="0005058D">
              <w:rPr>
                <w:rFonts w:ascii="Times New Roman" w:eastAsia="Calibri" w:hAnsi="Times New Roman" w:cs="Times New Roman"/>
                <w:sz w:val="20"/>
                <w:szCs w:val="20"/>
              </w:rPr>
              <w:lastRenderedPageBreak/>
              <w:t xml:space="preserve">akredytowane wg wymagań normy </w:t>
            </w:r>
            <w:r w:rsidR="00C57A14">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r w:rsidRPr="0005058D">
              <w:rPr>
                <w:rFonts w:ascii="Times New Roman" w:eastAsia="Calibri" w:hAnsi="Times New Roman" w:cs="Times New Roman"/>
                <w:sz w:val="20"/>
                <w:szCs w:val="20"/>
              </w:rPr>
              <w:t xml:space="preserve">. </w:t>
            </w:r>
          </w:p>
        </w:tc>
        <w:tc>
          <w:tcPr>
            <w:tcW w:w="709" w:type="dxa"/>
          </w:tcPr>
          <w:p w:rsidR="0005058D" w:rsidRPr="0005058D" w:rsidRDefault="0005058D" w:rsidP="003C4272">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lastRenderedPageBreak/>
              <w:t xml:space="preserve">Opak </w:t>
            </w:r>
            <w:r w:rsidR="003C4272">
              <w:rPr>
                <w:rFonts w:ascii="Times New Roman" w:eastAsia="Calibri" w:hAnsi="Times New Roman" w:cs="Times New Roman"/>
                <w:sz w:val="20"/>
                <w:szCs w:val="20"/>
              </w:rPr>
              <w:t>min.</w:t>
            </w:r>
            <w:r w:rsidRPr="0005058D">
              <w:rPr>
                <w:rFonts w:ascii="Times New Roman" w:eastAsia="Calibri" w:hAnsi="Times New Roman" w:cs="Times New Roman"/>
                <w:sz w:val="20"/>
                <w:szCs w:val="20"/>
              </w:rPr>
              <w:t xml:space="preserve"> 100 </w:t>
            </w:r>
            <w:r w:rsidR="003C4272">
              <w:rPr>
                <w:rFonts w:ascii="Times New Roman" w:eastAsia="Calibri" w:hAnsi="Times New Roman" w:cs="Times New Roman"/>
                <w:sz w:val="20"/>
                <w:szCs w:val="20"/>
              </w:rPr>
              <w:t>ml</w:t>
            </w:r>
          </w:p>
        </w:tc>
        <w:tc>
          <w:tcPr>
            <w:tcW w:w="567"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c>
          <w:tcPr>
            <w:tcW w:w="992"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r>
      <w:tr w:rsidR="0005058D" w:rsidRPr="0005058D" w:rsidTr="006D42B1">
        <w:tc>
          <w:tcPr>
            <w:tcW w:w="710"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lastRenderedPageBreak/>
              <w:t>10</w:t>
            </w:r>
          </w:p>
        </w:tc>
        <w:tc>
          <w:tcPr>
            <w:tcW w:w="2693"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chloranów o stężeniu 1000 mg/L do IC, wymagany certyfikat z nawiązaniem do wzorca wyższego rzędu wystawiony przez laboratorium akredytowane wg wymagań normy </w:t>
            </w:r>
            <w:r w:rsidR="00C57A14">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p>
        </w:tc>
        <w:tc>
          <w:tcPr>
            <w:tcW w:w="709" w:type="dxa"/>
          </w:tcPr>
          <w:p w:rsidR="0005058D" w:rsidRPr="0005058D" w:rsidRDefault="0005058D" w:rsidP="003C4272">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sidR="003C4272">
              <w:rPr>
                <w:rFonts w:ascii="Times New Roman" w:eastAsia="Calibri" w:hAnsi="Times New Roman" w:cs="Times New Roman"/>
                <w:sz w:val="20"/>
                <w:szCs w:val="20"/>
              </w:rPr>
              <w:t>min. 100 ml</w:t>
            </w:r>
          </w:p>
        </w:tc>
        <w:tc>
          <w:tcPr>
            <w:tcW w:w="567"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c>
          <w:tcPr>
            <w:tcW w:w="992"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r>
      <w:tr w:rsidR="0005058D" w:rsidRPr="0005058D" w:rsidTr="006D42B1">
        <w:tc>
          <w:tcPr>
            <w:tcW w:w="710"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11</w:t>
            </w:r>
          </w:p>
        </w:tc>
        <w:tc>
          <w:tcPr>
            <w:tcW w:w="2693"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azotanów o stężeniu 1000 mg/L do IC, wymagany certyfikat z nawiązaniem do wzorca wyższego rzędu wystawiony przez laboratorium akredytowane wg wymagań normy </w:t>
            </w:r>
            <w:r w:rsidR="00C57A14">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r w:rsidRPr="0005058D">
              <w:rPr>
                <w:rFonts w:ascii="Times New Roman" w:eastAsia="Calibri" w:hAnsi="Times New Roman" w:cs="Times New Roman"/>
                <w:sz w:val="20"/>
                <w:szCs w:val="20"/>
              </w:rPr>
              <w:t xml:space="preserve">. </w:t>
            </w:r>
          </w:p>
        </w:tc>
        <w:tc>
          <w:tcPr>
            <w:tcW w:w="709" w:type="dxa"/>
          </w:tcPr>
          <w:p w:rsidR="0005058D" w:rsidRPr="0005058D" w:rsidRDefault="0005058D" w:rsidP="003C4272">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sidR="003C4272">
              <w:rPr>
                <w:rFonts w:ascii="Times New Roman" w:eastAsia="Calibri" w:hAnsi="Times New Roman" w:cs="Times New Roman"/>
                <w:sz w:val="20"/>
                <w:szCs w:val="20"/>
              </w:rPr>
              <w:t>min.</w:t>
            </w:r>
            <w:r w:rsidRPr="0005058D">
              <w:rPr>
                <w:rFonts w:ascii="Times New Roman" w:eastAsia="Calibri" w:hAnsi="Times New Roman" w:cs="Times New Roman"/>
                <w:sz w:val="20"/>
                <w:szCs w:val="20"/>
              </w:rPr>
              <w:t xml:space="preserve"> 100 </w:t>
            </w:r>
            <w:r w:rsidR="003C4272">
              <w:rPr>
                <w:rFonts w:ascii="Times New Roman" w:eastAsia="Calibri" w:hAnsi="Times New Roman" w:cs="Times New Roman"/>
                <w:sz w:val="20"/>
                <w:szCs w:val="20"/>
              </w:rPr>
              <w:t>ml</w:t>
            </w:r>
          </w:p>
        </w:tc>
        <w:tc>
          <w:tcPr>
            <w:tcW w:w="567"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c>
          <w:tcPr>
            <w:tcW w:w="992"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r>
      <w:tr w:rsidR="0005058D" w:rsidRPr="0005058D" w:rsidTr="006D42B1">
        <w:tc>
          <w:tcPr>
            <w:tcW w:w="710"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12</w:t>
            </w:r>
          </w:p>
        </w:tc>
        <w:tc>
          <w:tcPr>
            <w:tcW w:w="2693"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tiosiarczanów o stężeniu 1000 mg/L do IC, wymagany certyfikat z nawiązaniem do wzorca wyższego rzędu wystawiony przez laboratorium akredytowane wg wymagań normy </w:t>
            </w:r>
            <w:r w:rsidR="00C57A14">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r w:rsidRPr="0005058D">
              <w:rPr>
                <w:rFonts w:ascii="Times New Roman" w:eastAsia="Calibri" w:hAnsi="Times New Roman" w:cs="Times New Roman"/>
                <w:sz w:val="20"/>
                <w:szCs w:val="20"/>
              </w:rPr>
              <w:t xml:space="preserve">. </w:t>
            </w:r>
          </w:p>
        </w:tc>
        <w:tc>
          <w:tcPr>
            <w:tcW w:w="709" w:type="dxa"/>
          </w:tcPr>
          <w:p w:rsidR="0005058D" w:rsidRPr="0005058D" w:rsidRDefault="0005058D" w:rsidP="003C4272">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sidR="003C4272">
              <w:rPr>
                <w:rFonts w:ascii="Times New Roman" w:eastAsia="Calibri" w:hAnsi="Times New Roman" w:cs="Times New Roman"/>
                <w:sz w:val="20"/>
                <w:szCs w:val="20"/>
              </w:rPr>
              <w:t>min. 100 ml</w:t>
            </w:r>
          </w:p>
        </w:tc>
        <w:tc>
          <w:tcPr>
            <w:tcW w:w="567"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1</w:t>
            </w:r>
          </w:p>
        </w:tc>
        <w:tc>
          <w:tcPr>
            <w:tcW w:w="992"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c>
          <w:tcPr>
            <w:tcW w:w="992" w:type="dxa"/>
          </w:tcPr>
          <w:p w:rsidR="0005058D" w:rsidRPr="0005058D" w:rsidRDefault="0005058D" w:rsidP="0005058D">
            <w:pPr>
              <w:rPr>
                <w:rFonts w:ascii="Times New Roman" w:eastAsia="Calibri" w:hAnsi="Times New Roman" w:cs="Times New Roman"/>
                <w:sz w:val="20"/>
                <w:szCs w:val="20"/>
              </w:rPr>
            </w:pPr>
          </w:p>
        </w:tc>
      </w:tr>
      <w:tr w:rsidR="0005058D" w:rsidRPr="0005058D" w:rsidTr="006D42B1">
        <w:tc>
          <w:tcPr>
            <w:tcW w:w="710"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13</w:t>
            </w:r>
          </w:p>
        </w:tc>
        <w:tc>
          <w:tcPr>
            <w:tcW w:w="2693"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tiocyjanianów o stężeniu 1000 mg/L do IC, wymagany certyfikat z nawiązaniem do wzorca wyższego rzędu wystawiony przez laboratorium akredytowane wg wymagań normy </w:t>
            </w:r>
            <w:r w:rsidR="00C57A14">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r w:rsidRPr="0005058D">
              <w:rPr>
                <w:rFonts w:ascii="Times New Roman" w:eastAsia="Calibri" w:hAnsi="Times New Roman" w:cs="Times New Roman"/>
                <w:sz w:val="20"/>
                <w:szCs w:val="20"/>
              </w:rPr>
              <w:t xml:space="preserve">. </w:t>
            </w:r>
          </w:p>
        </w:tc>
        <w:tc>
          <w:tcPr>
            <w:tcW w:w="709" w:type="dxa"/>
          </w:tcPr>
          <w:p w:rsidR="0005058D" w:rsidRPr="0005058D" w:rsidRDefault="0005058D" w:rsidP="003C4272">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sidR="003C4272">
              <w:rPr>
                <w:rFonts w:ascii="Times New Roman" w:eastAsia="Calibri" w:hAnsi="Times New Roman" w:cs="Times New Roman"/>
                <w:sz w:val="20"/>
                <w:szCs w:val="20"/>
              </w:rPr>
              <w:t xml:space="preserve">min. </w:t>
            </w:r>
            <w:r w:rsidRPr="0005058D">
              <w:rPr>
                <w:rFonts w:ascii="Times New Roman" w:eastAsia="Calibri" w:hAnsi="Times New Roman" w:cs="Times New Roman"/>
                <w:sz w:val="20"/>
                <w:szCs w:val="20"/>
              </w:rPr>
              <w:t xml:space="preserve"> 100 m</w:t>
            </w:r>
            <w:r w:rsidR="003C4272">
              <w:rPr>
                <w:rFonts w:ascii="Times New Roman" w:eastAsia="Calibri" w:hAnsi="Times New Roman" w:cs="Times New Roman"/>
                <w:sz w:val="20"/>
                <w:szCs w:val="20"/>
              </w:rPr>
              <w:t>l</w:t>
            </w:r>
            <w:r w:rsidRPr="0005058D">
              <w:rPr>
                <w:rFonts w:ascii="Times New Roman" w:eastAsia="Calibri" w:hAnsi="Times New Roman" w:cs="Times New Roman"/>
                <w:sz w:val="20"/>
                <w:szCs w:val="20"/>
              </w:rPr>
              <w:t>)</w:t>
            </w:r>
          </w:p>
        </w:tc>
        <w:tc>
          <w:tcPr>
            <w:tcW w:w="567"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1</w:t>
            </w:r>
          </w:p>
        </w:tc>
        <w:tc>
          <w:tcPr>
            <w:tcW w:w="992"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992" w:type="dxa"/>
          </w:tcPr>
          <w:p w:rsidR="0005058D" w:rsidRPr="0005058D" w:rsidRDefault="0005058D" w:rsidP="0005058D">
            <w:pPr>
              <w:spacing w:after="0" w:line="240" w:lineRule="auto"/>
              <w:jc w:val="center"/>
              <w:rPr>
                <w:rFonts w:ascii="Times New Roman" w:eastAsia="Calibri" w:hAnsi="Times New Roman" w:cs="Times New Roman"/>
                <w:sz w:val="20"/>
                <w:szCs w:val="20"/>
              </w:rPr>
            </w:pPr>
          </w:p>
        </w:tc>
      </w:tr>
    </w:tbl>
    <w:p w:rsidR="006A26E1" w:rsidRDefault="006A26E1" w:rsidP="006A26E1">
      <w:pPr>
        <w:rPr>
          <w:rFonts w:ascii="Times New Roman" w:hAnsi="Times New Roman" w:cs="Times New Roman"/>
          <w:b/>
          <w:sz w:val="20"/>
          <w:szCs w:val="20"/>
        </w:rPr>
      </w:pPr>
    </w:p>
    <w:p w:rsidR="006A26E1" w:rsidRPr="006A26E1" w:rsidRDefault="006A26E1" w:rsidP="006A26E1">
      <w:pPr>
        <w:rPr>
          <w:rFonts w:ascii="Times New Roman" w:eastAsia="Calibri" w:hAnsi="Times New Roman" w:cs="Times New Roman"/>
          <w:b/>
          <w:sz w:val="20"/>
          <w:szCs w:val="20"/>
        </w:rPr>
      </w:pPr>
      <w:r w:rsidRPr="006A26E1">
        <w:rPr>
          <w:rFonts w:ascii="Times New Roman" w:hAnsi="Times New Roman" w:cs="Times New Roman"/>
          <w:b/>
          <w:sz w:val="20"/>
          <w:szCs w:val="20"/>
        </w:rPr>
        <w:lastRenderedPageBreak/>
        <w:t xml:space="preserve">Każdorazowo wraz z dostawą certyfikowanych roztworów  zostanie dostarczony certyfikat z nawiązaniem do wzorca wyższego rzędu wystawiony przez laboratorium akredytowane wg wymagań normy </w:t>
      </w:r>
      <w:r w:rsidR="00C57A14">
        <w:rPr>
          <w:rFonts w:ascii="Times New Roman" w:hAnsi="Times New Roman" w:cs="Times New Roman"/>
          <w:b/>
          <w:sz w:val="20"/>
          <w:szCs w:val="20"/>
        </w:rPr>
        <w:t>ISO Guide 34 lub ISO 17025</w:t>
      </w:r>
      <w:r w:rsidRPr="006A26E1">
        <w:rPr>
          <w:rFonts w:ascii="Times New Roman" w:hAnsi="Times New Roman" w:cs="Times New Roman"/>
          <w:b/>
          <w:sz w:val="20"/>
          <w:szCs w:val="20"/>
        </w:rPr>
        <w:t>, jeśli taki wymóg jest w opisie przedmiotu zamówienia.</w:t>
      </w:r>
    </w:p>
    <w:p w:rsidR="0005058D" w:rsidRPr="0005058D" w:rsidRDefault="0005058D" w:rsidP="0005058D">
      <w:pPr>
        <w:rPr>
          <w:rFonts w:ascii="Times New Roman" w:eastAsia="Calibri" w:hAnsi="Times New Roman" w:cs="Times New Roman"/>
          <w:b/>
          <w:sz w:val="20"/>
          <w:szCs w:val="20"/>
        </w:rPr>
      </w:pPr>
    </w:p>
    <w:p w:rsidR="0005058D" w:rsidRPr="003C4272" w:rsidRDefault="003C4272" w:rsidP="003C4272">
      <w:pPr>
        <w:ind w:left="360"/>
        <w:rPr>
          <w:rFonts w:eastAsia="Calibri"/>
          <w:b/>
        </w:rPr>
      </w:pPr>
      <w:r>
        <w:rPr>
          <w:rFonts w:eastAsia="Calibri"/>
          <w:b/>
        </w:rPr>
        <w:t>4.</w:t>
      </w:r>
      <w:r w:rsidR="0005058D" w:rsidRPr="003C4272">
        <w:rPr>
          <w:rFonts w:eastAsia="Calibri"/>
          <w:b/>
        </w:rPr>
        <w:t xml:space="preserve">Roztwory wzorcowe i CRM </w:t>
      </w:r>
      <w:r w:rsidRPr="003C4272">
        <w:rPr>
          <w:rFonts w:eastAsia="Calibri"/>
          <w:b/>
        </w:rPr>
        <w:t>I</w:t>
      </w:r>
      <w:r w:rsidR="0005058D" w:rsidRPr="003C4272">
        <w:rPr>
          <w:rFonts w:eastAsia="Calibri"/>
          <w:b/>
        </w:rPr>
        <w:t>V</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
        <w:gridCol w:w="2278"/>
        <w:gridCol w:w="984"/>
        <w:gridCol w:w="589"/>
        <w:gridCol w:w="1066"/>
        <w:gridCol w:w="1207"/>
        <w:gridCol w:w="910"/>
        <w:gridCol w:w="939"/>
        <w:gridCol w:w="975"/>
        <w:gridCol w:w="930"/>
      </w:tblGrid>
      <w:tr w:rsidR="003C4272" w:rsidRPr="0005058D" w:rsidTr="000E5BBD">
        <w:tc>
          <w:tcPr>
            <w:tcW w:w="578" w:type="dxa"/>
            <w:shd w:val="clear" w:color="auto" w:fill="D9D9D9"/>
            <w:vAlign w:val="center"/>
          </w:tcPr>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2278" w:type="dxa"/>
            <w:shd w:val="clear" w:color="auto" w:fill="D9D9D9"/>
            <w:vAlign w:val="center"/>
          </w:tcPr>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984" w:type="dxa"/>
            <w:shd w:val="clear" w:color="auto" w:fill="D9D9D9"/>
            <w:vAlign w:val="center"/>
          </w:tcPr>
          <w:p w:rsidR="003C4272" w:rsidRPr="00B30ADE" w:rsidRDefault="003C4272"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3C4272" w:rsidRPr="00B30ADE" w:rsidRDefault="003C4272"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589" w:type="dxa"/>
            <w:shd w:val="clear" w:color="auto" w:fill="D9D9D9"/>
            <w:vAlign w:val="center"/>
          </w:tcPr>
          <w:p w:rsidR="003C4272" w:rsidRPr="00B30ADE" w:rsidRDefault="003C4272"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c>
          <w:tcPr>
            <w:tcW w:w="1066" w:type="dxa"/>
            <w:shd w:val="clear" w:color="auto" w:fill="D9D9D9"/>
            <w:vAlign w:val="center"/>
          </w:tcPr>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Cena jednostkowa netto</w:t>
            </w:r>
          </w:p>
        </w:tc>
        <w:tc>
          <w:tcPr>
            <w:tcW w:w="1207" w:type="dxa"/>
            <w:shd w:val="clear" w:color="auto" w:fill="D9D9D9"/>
            <w:vAlign w:val="center"/>
          </w:tcPr>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 netto</w:t>
            </w:r>
          </w:p>
        </w:tc>
        <w:tc>
          <w:tcPr>
            <w:tcW w:w="910" w:type="dxa"/>
            <w:shd w:val="clear" w:color="auto" w:fill="D9D9D9"/>
          </w:tcPr>
          <w:p w:rsidR="003C4272" w:rsidRPr="00B30ADE" w:rsidRDefault="003C4272" w:rsidP="000E5BBD">
            <w:pPr>
              <w:spacing w:after="0" w:line="240" w:lineRule="auto"/>
              <w:jc w:val="center"/>
              <w:rPr>
                <w:rFonts w:ascii="Times New Roman" w:eastAsia="Calibri" w:hAnsi="Times New Roman" w:cs="Times New Roman"/>
                <w:b/>
                <w:sz w:val="20"/>
                <w:szCs w:val="20"/>
              </w:rPr>
            </w:pPr>
          </w:p>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stawka</w:t>
            </w:r>
          </w:p>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VAT</w:t>
            </w:r>
          </w:p>
        </w:tc>
        <w:tc>
          <w:tcPr>
            <w:tcW w:w="939" w:type="dxa"/>
            <w:shd w:val="clear" w:color="auto" w:fill="D9D9D9"/>
          </w:tcPr>
          <w:p w:rsidR="003C4272" w:rsidRPr="00B30ADE" w:rsidRDefault="003C4272" w:rsidP="000E5BBD">
            <w:pPr>
              <w:spacing w:after="0" w:line="240" w:lineRule="auto"/>
              <w:jc w:val="center"/>
              <w:rPr>
                <w:rFonts w:ascii="Times New Roman" w:eastAsia="Calibri" w:hAnsi="Times New Roman" w:cs="Times New Roman"/>
                <w:b/>
                <w:sz w:val="20"/>
                <w:szCs w:val="20"/>
              </w:rPr>
            </w:pPr>
          </w:p>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VAT</w:t>
            </w:r>
          </w:p>
        </w:tc>
        <w:tc>
          <w:tcPr>
            <w:tcW w:w="975" w:type="dxa"/>
            <w:shd w:val="clear" w:color="auto" w:fill="D9D9D9"/>
          </w:tcPr>
          <w:p w:rsidR="003C4272" w:rsidRPr="00B30ADE" w:rsidRDefault="003C4272" w:rsidP="000E5BBD">
            <w:pPr>
              <w:spacing w:after="0" w:line="240" w:lineRule="auto"/>
              <w:jc w:val="center"/>
              <w:rPr>
                <w:rFonts w:ascii="Times New Roman" w:eastAsia="Calibri" w:hAnsi="Times New Roman" w:cs="Times New Roman"/>
                <w:b/>
                <w:sz w:val="20"/>
                <w:szCs w:val="20"/>
              </w:rPr>
            </w:pPr>
          </w:p>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3C4272" w:rsidRPr="00B30ADE" w:rsidRDefault="003C4272"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brutto</w:t>
            </w:r>
          </w:p>
        </w:tc>
        <w:tc>
          <w:tcPr>
            <w:tcW w:w="930" w:type="dxa"/>
            <w:shd w:val="clear" w:color="auto" w:fill="D9D9D9"/>
          </w:tcPr>
          <w:p w:rsidR="003C4272" w:rsidRPr="00B30ADE" w:rsidRDefault="003C4272" w:rsidP="000E5BBD">
            <w:pPr>
              <w:spacing w:after="0" w:line="240" w:lineRule="auto"/>
              <w:jc w:val="center"/>
              <w:rPr>
                <w:rFonts w:ascii="Times New Roman" w:eastAsia="Calibri" w:hAnsi="Times New Roman" w:cs="Times New Roman"/>
                <w:b/>
                <w:sz w:val="20"/>
                <w:szCs w:val="20"/>
              </w:rPr>
            </w:pPr>
          </w:p>
          <w:p w:rsidR="003C4272" w:rsidRPr="006D42B1" w:rsidRDefault="003C4272" w:rsidP="003C4272">
            <w:pPr>
              <w:spacing w:after="0" w:line="240" w:lineRule="auto"/>
              <w:jc w:val="center"/>
              <w:rPr>
                <w:rFonts w:ascii="Times New Roman" w:eastAsia="Calibri" w:hAnsi="Times New Roman" w:cs="Times New Roman"/>
                <w:b/>
                <w:sz w:val="16"/>
                <w:szCs w:val="16"/>
              </w:rPr>
            </w:pPr>
            <w:proofErr w:type="spellStart"/>
            <w:r w:rsidRPr="006D42B1">
              <w:rPr>
                <w:rFonts w:ascii="Times New Roman" w:eastAsia="Calibri" w:hAnsi="Times New Roman" w:cs="Times New Roman"/>
                <w:b/>
                <w:sz w:val="16"/>
                <w:szCs w:val="16"/>
              </w:rPr>
              <w:t>Producentnazwa</w:t>
            </w:r>
            <w:proofErr w:type="spellEnd"/>
            <w:r w:rsidRPr="006D42B1">
              <w:rPr>
                <w:rFonts w:ascii="Times New Roman" w:eastAsia="Calibri" w:hAnsi="Times New Roman" w:cs="Times New Roman"/>
                <w:b/>
                <w:sz w:val="16"/>
                <w:szCs w:val="16"/>
              </w:rPr>
              <w:t xml:space="preserve"> handlowa</w:t>
            </w:r>
          </w:p>
        </w:tc>
      </w:tr>
      <w:tr w:rsidR="000E5BBD" w:rsidRPr="0005058D" w:rsidTr="000E5BBD">
        <w:tc>
          <w:tcPr>
            <w:tcW w:w="578" w:type="dxa"/>
            <w:vAlign w:val="center"/>
          </w:tcPr>
          <w:p w:rsidR="000E5BBD" w:rsidRPr="000E5BBD" w:rsidRDefault="000E5BBD" w:rsidP="000E5BBD">
            <w:pPr>
              <w:pStyle w:val="Bezodstpw"/>
              <w:jc w:val="center"/>
              <w:rPr>
                <w:rFonts w:eastAsia="Calibri"/>
                <w:b/>
                <w:sz w:val="20"/>
              </w:rPr>
            </w:pPr>
            <w:r w:rsidRPr="000E5BBD">
              <w:rPr>
                <w:rFonts w:eastAsia="Calibri"/>
                <w:b/>
                <w:sz w:val="20"/>
              </w:rPr>
              <w:t>1</w:t>
            </w:r>
          </w:p>
        </w:tc>
        <w:tc>
          <w:tcPr>
            <w:tcW w:w="2278" w:type="dxa"/>
            <w:vAlign w:val="center"/>
          </w:tcPr>
          <w:p w:rsidR="000E5BBD" w:rsidRPr="000E5BBD" w:rsidRDefault="000E5BBD" w:rsidP="000E5BBD">
            <w:pPr>
              <w:pStyle w:val="Bezodstpw"/>
              <w:jc w:val="center"/>
              <w:rPr>
                <w:rFonts w:eastAsia="Calibri"/>
                <w:b/>
                <w:bCs/>
                <w:sz w:val="20"/>
              </w:rPr>
            </w:pPr>
            <w:r w:rsidRPr="000E5BBD">
              <w:rPr>
                <w:rFonts w:eastAsia="Calibri"/>
                <w:b/>
                <w:bCs/>
                <w:sz w:val="20"/>
              </w:rPr>
              <w:t>2</w:t>
            </w:r>
          </w:p>
        </w:tc>
        <w:tc>
          <w:tcPr>
            <w:tcW w:w="984" w:type="dxa"/>
            <w:vAlign w:val="center"/>
          </w:tcPr>
          <w:p w:rsidR="000E5BBD" w:rsidRPr="000E5BBD" w:rsidRDefault="000E5BBD" w:rsidP="000E5BBD">
            <w:pPr>
              <w:pStyle w:val="Bezodstpw"/>
              <w:jc w:val="center"/>
              <w:rPr>
                <w:rFonts w:eastAsia="Calibri"/>
                <w:b/>
                <w:sz w:val="20"/>
              </w:rPr>
            </w:pPr>
            <w:r w:rsidRPr="000E5BBD">
              <w:rPr>
                <w:rFonts w:eastAsia="Calibri"/>
                <w:b/>
                <w:sz w:val="20"/>
              </w:rPr>
              <w:t>3</w:t>
            </w:r>
          </w:p>
        </w:tc>
        <w:tc>
          <w:tcPr>
            <w:tcW w:w="589" w:type="dxa"/>
            <w:vAlign w:val="center"/>
          </w:tcPr>
          <w:p w:rsidR="000E5BBD" w:rsidRPr="000E5BBD" w:rsidRDefault="000E5BBD" w:rsidP="000E5BBD">
            <w:pPr>
              <w:pStyle w:val="Bezodstpw"/>
              <w:jc w:val="center"/>
              <w:rPr>
                <w:rFonts w:eastAsia="Calibri"/>
                <w:b/>
                <w:sz w:val="20"/>
              </w:rPr>
            </w:pPr>
            <w:r w:rsidRPr="000E5BBD">
              <w:rPr>
                <w:rFonts w:eastAsia="Calibri"/>
                <w:b/>
                <w:sz w:val="20"/>
              </w:rPr>
              <w:t>4</w:t>
            </w:r>
          </w:p>
        </w:tc>
        <w:tc>
          <w:tcPr>
            <w:tcW w:w="1066" w:type="dxa"/>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5</w:t>
            </w:r>
          </w:p>
        </w:tc>
        <w:tc>
          <w:tcPr>
            <w:tcW w:w="1207" w:type="dxa"/>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6</w:t>
            </w:r>
          </w:p>
        </w:tc>
        <w:tc>
          <w:tcPr>
            <w:tcW w:w="910"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7</w:t>
            </w:r>
          </w:p>
        </w:tc>
        <w:tc>
          <w:tcPr>
            <w:tcW w:w="939"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8</w:t>
            </w:r>
          </w:p>
        </w:tc>
        <w:tc>
          <w:tcPr>
            <w:tcW w:w="975"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9</w:t>
            </w:r>
          </w:p>
        </w:tc>
        <w:tc>
          <w:tcPr>
            <w:tcW w:w="930"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10</w:t>
            </w:r>
          </w:p>
        </w:tc>
      </w:tr>
      <w:tr w:rsidR="0005058D" w:rsidRPr="0005058D" w:rsidTr="000E5BBD">
        <w:tc>
          <w:tcPr>
            <w:tcW w:w="578"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1</w:t>
            </w:r>
          </w:p>
        </w:tc>
        <w:tc>
          <w:tcPr>
            <w:tcW w:w="2278"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bCs/>
                <w:sz w:val="20"/>
                <w:szCs w:val="20"/>
              </w:rPr>
              <w:t>Zestaw standardów kalibracyjnych do mętnościomierza CYBERSCAN IR TURBIDYMETER TB 1000, firmy EUTECH INSTRUMENTS, o stężeniach 0,02 NTU, 10 NTU, 1000 NTU</w:t>
            </w:r>
          </w:p>
        </w:tc>
        <w:tc>
          <w:tcPr>
            <w:tcW w:w="984" w:type="dxa"/>
          </w:tcPr>
          <w:p w:rsidR="0005058D" w:rsidRPr="0005058D" w:rsidRDefault="0005058D" w:rsidP="0005058D">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Komplet</w:t>
            </w:r>
          </w:p>
        </w:tc>
        <w:tc>
          <w:tcPr>
            <w:tcW w:w="589" w:type="dxa"/>
          </w:tcPr>
          <w:p w:rsidR="0005058D" w:rsidRPr="0005058D" w:rsidRDefault="0005058D" w:rsidP="0005058D">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4</w:t>
            </w:r>
          </w:p>
        </w:tc>
        <w:tc>
          <w:tcPr>
            <w:tcW w:w="1066"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p>
        </w:tc>
        <w:tc>
          <w:tcPr>
            <w:tcW w:w="1207" w:type="dxa"/>
          </w:tcPr>
          <w:p w:rsidR="0005058D" w:rsidRPr="0005058D" w:rsidRDefault="0005058D" w:rsidP="0005058D">
            <w:pPr>
              <w:rPr>
                <w:rFonts w:ascii="Times New Roman" w:eastAsia="Calibri" w:hAnsi="Times New Roman" w:cs="Times New Roman"/>
                <w:sz w:val="20"/>
                <w:szCs w:val="20"/>
              </w:rPr>
            </w:pPr>
          </w:p>
        </w:tc>
        <w:tc>
          <w:tcPr>
            <w:tcW w:w="910" w:type="dxa"/>
          </w:tcPr>
          <w:p w:rsidR="0005058D" w:rsidRPr="0005058D" w:rsidRDefault="0005058D" w:rsidP="0005058D">
            <w:pPr>
              <w:rPr>
                <w:rFonts w:ascii="Times New Roman" w:eastAsia="Calibri" w:hAnsi="Times New Roman" w:cs="Times New Roman"/>
                <w:sz w:val="20"/>
                <w:szCs w:val="20"/>
              </w:rPr>
            </w:pPr>
          </w:p>
        </w:tc>
        <w:tc>
          <w:tcPr>
            <w:tcW w:w="939" w:type="dxa"/>
          </w:tcPr>
          <w:p w:rsidR="0005058D" w:rsidRPr="0005058D" w:rsidRDefault="0005058D" w:rsidP="0005058D">
            <w:pPr>
              <w:rPr>
                <w:rFonts w:ascii="Times New Roman" w:eastAsia="Calibri" w:hAnsi="Times New Roman" w:cs="Times New Roman"/>
                <w:sz w:val="20"/>
                <w:szCs w:val="20"/>
              </w:rPr>
            </w:pPr>
          </w:p>
        </w:tc>
        <w:tc>
          <w:tcPr>
            <w:tcW w:w="975" w:type="dxa"/>
          </w:tcPr>
          <w:p w:rsidR="0005058D" w:rsidRPr="0005058D" w:rsidRDefault="0005058D" w:rsidP="0005058D">
            <w:pPr>
              <w:rPr>
                <w:rFonts w:ascii="Times New Roman" w:eastAsia="Calibri" w:hAnsi="Times New Roman" w:cs="Times New Roman"/>
                <w:sz w:val="20"/>
                <w:szCs w:val="20"/>
              </w:rPr>
            </w:pPr>
          </w:p>
        </w:tc>
        <w:tc>
          <w:tcPr>
            <w:tcW w:w="930" w:type="dxa"/>
          </w:tcPr>
          <w:p w:rsidR="0005058D" w:rsidRPr="0005058D" w:rsidRDefault="0005058D" w:rsidP="0005058D">
            <w:pPr>
              <w:rPr>
                <w:rFonts w:ascii="Times New Roman" w:eastAsia="Calibri" w:hAnsi="Times New Roman" w:cs="Times New Roman"/>
                <w:sz w:val="20"/>
                <w:szCs w:val="20"/>
              </w:rPr>
            </w:pPr>
          </w:p>
        </w:tc>
      </w:tr>
      <w:tr w:rsidR="0005058D" w:rsidRPr="0005058D" w:rsidTr="000E5BBD">
        <w:tc>
          <w:tcPr>
            <w:tcW w:w="578"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c>
          <w:tcPr>
            <w:tcW w:w="2278"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lang w:val="en-US"/>
              </w:rPr>
            </w:pPr>
            <w:proofErr w:type="spellStart"/>
            <w:r w:rsidRPr="0005058D">
              <w:rPr>
                <w:rFonts w:ascii="Times New Roman" w:eastAsia="Calibri" w:hAnsi="Times New Roman" w:cs="Times New Roman"/>
                <w:sz w:val="20"/>
                <w:szCs w:val="20"/>
                <w:lang w:val="en-US"/>
              </w:rPr>
              <w:t>Bufor</w:t>
            </w:r>
            <w:proofErr w:type="spellEnd"/>
            <w:r w:rsidRPr="0005058D">
              <w:rPr>
                <w:rFonts w:ascii="Times New Roman" w:eastAsia="Calibri" w:hAnsi="Times New Roman" w:cs="Times New Roman"/>
                <w:sz w:val="20"/>
                <w:szCs w:val="20"/>
                <w:lang w:val="en-US"/>
              </w:rPr>
              <w:t xml:space="preserve"> </w:t>
            </w:r>
            <w:proofErr w:type="spellStart"/>
            <w:r w:rsidRPr="0005058D">
              <w:rPr>
                <w:rFonts w:ascii="Times New Roman" w:eastAsia="Calibri" w:hAnsi="Times New Roman" w:cs="Times New Roman"/>
                <w:sz w:val="20"/>
                <w:szCs w:val="20"/>
                <w:lang w:val="en-US"/>
              </w:rPr>
              <w:t>redoks</w:t>
            </w:r>
            <w:proofErr w:type="spellEnd"/>
            <w:r w:rsidRPr="0005058D">
              <w:rPr>
                <w:rFonts w:ascii="Times New Roman" w:eastAsia="Calibri" w:hAnsi="Times New Roman" w:cs="Times New Roman"/>
                <w:sz w:val="20"/>
                <w:szCs w:val="20"/>
                <w:lang w:val="en-US"/>
              </w:rPr>
              <w:t xml:space="preserve"> 271mV ±5mV 25</w:t>
            </w:r>
            <w:r w:rsidRPr="0005058D">
              <w:rPr>
                <w:rFonts w:ascii="Times New Roman" w:eastAsia="Calibri" w:hAnsi="Times New Roman" w:cs="Times New Roman"/>
                <w:sz w:val="20"/>
                <w:szCs w:val="20"/>
                <w:vertAlign w:val="superscript"/>
                <w:lang w:val="en-US"/>
              </w:rPr>
              <w:t>o</w:t>
            </w:r>
            <w:r w:rsidRPr="0005058D">
              <w:rPr>
                <w:rFonts w:ascii="Times New Roman" w:eastAsia="Calibri" w:hAnsi="Times New Roman" w:cs="Times New Roman"/>
                <w:sz w:val="20"/>
                <w:szCs w:val="20"/>
                <w:lang w:val="en-US"/>
              </w:rPr>
              <w:t>C</w:t>
            </w:r>
          </w:p>
        </w:tc>
        <w:tc>
          <w:tcPr>
            <w:tcW w:w="984" w:type="dxa"/>
          </w:tcPr>
          <w:p w:rsidR="0005058D" w:rsidRPr="0005058D" w:rsidRDefault="0005058D" w:rsidP="0005058D">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sidR="003C4272">
              <w:rPr>
                <w:rFonts w:ascii="Times New Roman" w:eastAsia="Calibri" w:hAnsi="Times New Roman" w:cs="Times New Roman"/>
                <w:sz w:val="20"/>
                <w:szCs w:val="20"/>
              </w:rPr>
              <w:t xml:space="preserve">. min </w:t>
            </w:r>
            <w:r w:rsidRPr="0005058D">
              <w:rPr>
                <w:rFonts w:ascii="Times New Roman" w:eastAsia="Calibri" w:hAnsi="Times New Roman" w:cs="Times New Roman"/>
                <w:sz w:val="20"/>
                <w:szCs w:val="20"/>
              </w:rPr>
              <w:t>500 ml</w:t>
            </w:r>
          </w:p>
        </w:tc>
        <w:tc>
          <w:tcPr>
            <w:tcW w:w="589" w:type="dxa"/>
          </w:tcPr>
          <w:p w:rsidR="0005058D" w:rsidRPr="0005058D" w:rsidRDefault="0005058D" w:rsidP="0005058D">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lang w:val="en-US"/>
              </w:rPr>
              <w:t>4</w:t>
            </w:r>
          </w:p>
        </w:tc>
        <w:tc>
          <w:tcPr>
            <w:tcW w:w="1066" w:type="dxa"/>
          </w:tcPr>
          <w:p w:rsidR="0005058D" w:rsidRPr="0005058D" w:rsidRDefault="0005058D" w:rsidP="0005058D">
            <w:pPr>
              <w:rPr>
                <w:rFonts w:ascii="Times New Roman" w:eastAsia="Calibri" w:hAnsi="Times New Roman" w:cs="Times New Roman"/>
                <w:sz w:val="20"/>
                <w:szCs w:val="20"/>
              </w:rPr>
            </w:pPr>
          </w:p>
        </w:tc>
        <w:tc>
          <w:tcPr>
            <w:tcW w:w="1207" w:type="dxa"/>
          </w:tcPr>
          <w:p w:rsidR="0005058D" w:rsidRPr="0005058D" w:rsidRDefault="0005058D" w:rsidP="0005058D">
            <w:pPr>
              <w:rPr>
                <w:rFonts w:ascii="Times New Roman" w:eastAsia="Calibri" w:hAnsi="Times New Roman" w:cs="Times New Roman"/>
                <w:sz w:val="20"/>
                <w:szCs w:val="20"/>
              </w:rPr>
            </w:pPr>
          </w:p>
        </w:tc>
        <w:tc>
          <w:tcPr>
            <w:tcW w:w="910" w:type="dxa"/>
          </w:tcPr>
          <w:p w:rsidR="0005058D" w:rsidRPr="0005058D" w:rsidRDefault="0005058D" w:rsidP="0005058D">
            <w:pPr>
              <w:rPr>
                <w:rFonts w:ascii="Times New Roman" w:eastAsia="Calibri" w:hAnsi="Times New Roman" w:cs="Times New Roman"/>
                <w:sz w:val="20"/>
                <w:szCs w:val="20"/>
              </w:rPr>
            </w:pPr>
          </w:p>
        </w:tc>
        <w:tc>
          <w:tcPr>
            <w:tcW w:w="939" w:type="dxa"/>
          </w:tcPr>
          <w:p w:rsidR="0005058D" w:rsidRPr="0005058D" w:rsidRDefault="0005058D" w:rsidP="0005058D">
            <w:pPr>
              <w:rPr>
                <w:rFonts w:ascii="Times New Roman" w:eastAsia="Calibri" w:hAnsi="Times New Roman" w:cs="Times New Roman"/>
                <w:sz w:val="20"/>
                <w:szCs w:val="20"/>
              </w:rPr>
            </w:pPr>
          </w:p>
        </w:tc>
        <w:tc>
          <w:tcPr>
            <w:tcW w:w="975" w:type="dxa"/>
          </w:tcPr>
          <w:p w:rsidR="0005058D" w:rsidRPr="0005058D" w:rsidRDefault="0005058D" w:rsidP="0005058D">
            <w:pPr>
              <w:rPr>
                <w:rFonts w:ascii="Times New Roman" w:eastAsia="Calibri" w:hAnsi="Times New Roman" w:cs="Times New Roman"/>
                <w:sz w:val="20"/>
                <w:szCs w:val="20"/>
              </w:rPr>
            </w:pPr>
          </w:p>
        </w:tc>
        <w:tc>
          <w:tcPr>
            <w:tcW w:w="930" w:type="dxa"/>
          </w:tcPr>
          <w:p w:rsidR="0005058D" w:rsidRPr="0005058D" w:rsidRDefault="0005058D" w:rsidP="0005058D">
            <w:pPr>
              <w:rPr>
                <w:rFonts w:ascii="Times New Roman" w:eastAsia="Calibri" w:hAnsi="Times New Roman" w:cs="Times New Roman"/>
                <w:sz w:val="20"/>
                <w:szCs w:val="20"/>
              </w:rPr>
            </w:pPr>
          </w:p>
        </w:tc>
      </w:tr>
      <w:tr w:rsidR="0005058D" w:rsidRPr="0005058D" w:rsidTr="000E5BBD">
        <w:tc>
          <w:tcPr>
            <w:tcW w:w="578"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3</w:t>
            </w:r>
          </w:p>
        </w:tc>
        <w:tc>
          <w:tcPr>
            <w:tcW w:w="2278"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lang w:val="en-US"/>
              </w:rPr>
            </w:pPr>
            <w:proofErr w:type="spellStart"/>
            <w:r w:rsidRPr="0005058D">
              <w:rPr>
                <w:rFonts w:ascii="Times New Roman" w:eastAsia="Calibri" w:hAnsi="Times New Roman" w:cs="Times New Roman"/>
                <w:sz w:val="20"/>
                <w:szCs w:val="20"/>
                <w:lang w:val="en-US"/>
              </w:rPr>
              <w:t>Bufor</w:t>
            </w:r>
            <w:proofErr w:type="spellEnd"/>
            <w:r w:rsidRPr="0005058D">
              <w:rPr>
                <w:rFonts w:ascii="Times New Roman" w:eastAsia="Calibri" w:hAnsi="Times New Roman" w:cs="Times New Roman"/>
                <w:sz w:val="20"/>
                <w:szCs w:val="20"/>
                <w:lang w:val="en-US"/>
              </w:rPr>
              <w:t xml:space="preserve"> </w:t>
            </w:r>
            <w:proofErr w:type="spellStart"/>
            <w:r w:rsidRPr="0005058D">
              <w:rPr>
                <w:rFonts w:ascii="Times New Roman" w:eastAsia="Calibri" w:hAnsi="Times New Roman" w:cs="Times New Roman"/>
                <w:sz w:val="20"/>
                <w:szCs w:val="20"/>
                <w:lang w:val="en-US"/>
              </w:rPr>
              <w:t>redoks</w:t>
            </w:r>
            <w:proofErr w:type="spellEnd"/>
            <w:r w:rsidRPr="0005058D">
              <w:rPr>
                <w:rFonts w:ascii="Times New Roman" w:eastAsia="Calibri" w:hAnsi="Times New Roman" w:cs="Times New Roman"/>
                <w:sz w:val="20"/>
                <w:szCs w:val="20"/>
                <w:lang w:val="en-US"/>
              </w:rPr>
              <w:t xml:space="preserve"> 475 mV ±5mV 25</w:t>
            </w:r>
            <w:r w:rsidRPr="0005058D">
              <w:rPr>
                <w:rFonts w:ascii="Times New Roman" w:eastAsia="Calibri" w:hAnsi="Times New Roman" w:cs="Times New Roman"/>
                <w:sz w:val="20"/>
                <w:szCs w:val="20"/>
                <w:vertAlign w:val="superscript"/>
                <w:lang w:val="en-US"/>
              </w:rPr>
              <w:t>o</w:t>
            </w:r>
            <w:r w:rsidRPr="0005058D">
              <w:rPr>
                <w:rFonts w:ascii="Times New Roman" w:eastAsia="Calibri" w:hAnsi="Times New Roman" w:cs="Times New Roman"/>
                <w:sz w:val="20"/>
                <w:szCs w:val="20"/>
                <w:lang w:val="en-US"/>
              </w:rPr>
              <w:t>C</w:t>
            </w:r>
          </w:p>
        </w:tc>
        <w:tc>
          <w:tcPr>
            <w:tcW w:w="984" w:type="dxa"/>
          </w:tcPr>
          <w:p w:rsidR="0005058D" w:rsidRPr="0005058D" w:rsidRDefault="0005058D" w:rsidP="003C4272">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Opak</w:t>
            </w:r>
            <w:r w:rsidR="003C4272">
              <w:rPr>
                <w:rFonts w:ascii="Times New Roman" w:eastAsia="Calibri" w:hAnsi="Times New Roman" w:cs="Times New Roman"/>
                <w:sz w:val="20"/>
                <w:szCs w:val="20"/>
              </w:rPr>
              <w:t xml:space="preserve">. min </w:t>
            </w:r>
            <w:r w:rsidRPr="0005058D">
              <w:rPr>
                <w:rFonts w:ascii="Times New Roman" w:eastAsia="Calibri" w:hAnsi="Times New Roman" w:cs="Times New Roman"/>
                <w:sz w:val="20"/>
                <w:szCs w:val="20"/>
              </w:rPr>
              <w:t>500 ml</w:t>
            </w:r>
          </w:p>
        </w:tc>
        <w:tc>
          <w:tcPr>
            <w:tcW w:w="589" w:type="dxa"/>
          </w:tcPr>
          <w:p w:rsidR="0005058D" w:rsidRPr="0005058D" w:rsidRDefault="0005058D" w:rsidP="0005058D">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6</w:t>
            </w:r>
          </w:p>
        </w:tc>
        <w:tc>
          <w:tcPr>
            <w:tcW w:w="1066" w:type="dxa"/>
          </w:tcPr>
          <w:p w:rsidR="0005058D" w:rsidRPr="0005058D" w:rsidRDefault="0005058D" w:rsidP="0005058D">
            <w:pPr>
              <w:rPr>
                <w:rFonts w:ascii="Times New Roman" w:eastAsia="Calibri" w:hAnsi="Times New Roman" w:cs="Times New Roman"/>
                <w:sz w:val="20"/>
                <w:szCs w:val="20"/>
              </w:rPr>
            </w:pPr>
          </w:p>
        </w:tc>
        <w:tc>
          <w:tcPr>
            <w:tcW w:w="1207" w:type="dxa"/>
          </w:tcPr>
          <w:p w:rsidR="0005058D" w:rsidRPr="0005058D" w:rsidRDefault="0005058D" w:rsidP="0005058D">
            <w:pPr>
              <w:rPr>
                <w:rFonts w:ascii="Times New Roman" w:eastAsia="Calibri" w:hAnsi="Times New Roman" w:cs="Times New Roman"/>
                <w:sz w:val="20"/>
                <w:szCs w:val="20"/>
              </w:rPr>
            </w:pPr>
          </w:p>
        </w:tc>
        <w:tc>
          <w:tcPr>
            <w:tcW w:w="910" w:type="dxa"/>
          </w:tcPr>
          <w:p w:rsidR="0005058D" w:rsidRPr="0005058D" w:rsidRDefault="0005058D" w:rsidP="0005058D">
            <w:pPr>
              <w:rPr>
                <w:rFonts w:ascii="Times New Roman" w:eastAsia="Calibri" w:hAnsi="Times New Roman" w:cs="Times New Roman"/>
                <w:sz w:val="20"/>
                <w:szCs w:val="20"/>
              </w:rPr>
            </w:pPr>
          </w:p>
        </w:tc>
        <w:tc>
          <w:tcPr>
            <w:tcW w:w="939" w:type="dxa"/>
          </w:tcPr>
          <w:p w:rsidR="0005058D" w:rsidRPr="0005058D" w:rsidRDefault="0005058D" w:rsidP="0005058D">
            <w:pPr>
              <w:rPr>
                <w:rFonts w:ascii="Times New Roman" w:eastAsia="Calibri" w:hAnsi="Times New Roman" w:cs="Times New Roman"/>
                <w:sz w:val="20"/>
                <w:szCs w:val="20"/>
              </w:rPr>
            </w:pPr>
          </w:p>
        </w:tc>
        <w:tc>
          <w:tcPr>
            <w:tcW w:w="975" w:type="dxa"/>
          </w:tcPr>
          <w:p w:rsidR="0005058D" w:rsidRPr="0005058D" w:rsidRDefault="0005058D" w:rsidP="0005058D">
            <w:pPr>
              <w:rPr>
                <w:rFonts w:ascii="Times New Roman" w:eastAsia="Calibri" w:hAnsi="Times New Roman" w:cs="Times New Roman"/>
                <w:sz w:val="20"/>
                <w:szCs w:val="20"/>
              </w:rPr>
            </w:pPr>
          </w:p>
        </w:tc>
        <w:tc>
          <w:tcPr>
            <w:tcW w:w="930" w:type="dxa"/>
          </w:tcPr>
          <w:p w:rsidR="0005058D" w:rsidRPr="0005058D" w:rsidRDefault="0005058D" w:rsidP="0005058D">
            <w:pPr>
              <w:rPr>
                <w:rFonts w:ascii="Times New Roman" w:eastAsia="Calibri" w:hAnsi="Times New Roman" w:cs="Times New Roman"/>
                <w:sz w:val="20"/>
                <w:szCs w:val="20"/>
              </w:rPr>
            </w:pPr>
          </w:p>
        </w:tc>
      </w:tr>
      <w:tr w:rsidR="0005058D" w:rsidRPr="0005058D" w:rsidTr="000E5BBD">
        <w:tc>
          <w:tcPr>
            <w:tcW w:w="578"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4</w:t>
            </w:r>
          </w:p>
        </w:tc>
        <w:tc>
          <w:tcPr>
            <w:tcW w:w="2278"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Standard konduktometryczny  1413 </w:t>
            </w:r>
            <w:proofErr w:type="spellStart"/>
            <w:r w:rsidRPr="0005058D">
              <w:rPr>
                <w:rFonts w:ascii="Times New Roman" w:eastAsia="Calibri" w:hAnsi="Times New Roman" w:cs="Times New Roman"/>
                <w:sz w:val="20"/>
                <w:szCs w:val="20"/>
              </w:rPr>
              <w:t>uS</w:t>
            </w:r>
            <w:proofErr w:type="spellEnd"/>
            <w:r w:rsidRPr="0005058D">
              <w:rPr>
                <w:rFonts w:ascii="Times New Roman" w:eastAsia="Calibri" w:hAnsi="Times New Roman" w:cs="Times New Roman"/>
                <w:sz w:val="20"/>
                <w:szCs w:val="20"/>
              </w:rPr>
              <w:t xml:space="preserve">/cm ±1% w 25 </w:t>
            </w:r>
            <w:proofErr w:type="spellStart"/>
            <w:r w:rsidRPr="0005058D">
              <w:rPr>
                <w:rFonts w:ascii="Times New Roman" w:eastAsia="Calibri" w:hAnsi="Times New Roman" w:cs="Times New Roman"/>
                <w:sz w:val="20"/>
                <w:szCs w:val="20"/>
              </w:rPr>
              <w:t>st.C</w:t>
            </w:r>
            <w:proofErr w:type="spellEnd"/>
            <w:r w:rsidRPr="0005058D">
              <w:rPr>
                <w:rFonts w:ascii="Times New Roman" w:eastAsia="Calibri" w:hAnsi="Times New Roman" w:cs="Times New Roman"/>
                <w:sz w:val="20"/>
                <w:szCs w:val="20"/>
              </w:rPr>
              <w:t>. Roztwór musi posiadać odniesienie do wzorców wyższego rzędu (odniesienie do SRM z NIST) oraz zapewniać spójność pomiarową. Musi posiadać certyfikat.</w:t>
            </w:r>
          </w:p>
        </w:tc>
        <w:tc>
          <w:tcPr>
            <w:tcW w:w="984" w:type="dxa"/>
          </w:tcPr>
          <w:p w:rsidR="0005058D" w:rsidRPr="0005058D" w:rsidRDefault="0005058D" w:rsidP="0005058D">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sidR="003C4272">
              <w:rPr>
                <w:rFonts w:ascii="Times New Roman" w:eastAsia="Calibri" w:hAnsi="Times New Roman" w:cs="Times New Roman"/>
                <w:sz w:val="20"/>
                <w:szCs w:val="20"/>
              </w:rPr>
              <w:t xml:space="preserve">min </w:t>
            </w:r>
            <w:r w:rsidRPr="0005058D">
              <w:rPr>
                <w:rFonts w:ascii="Times New Roman" w:eastAsia="Calibri" w:hAnsi="Times New Roman" w:cs="Times New Roman"/>
                <w:sz w:val="20"/>
                <w:szCs w:val="20"/>
              </w:rPr>
              <w:t>500 ml</w:t>
            </w:r>
          </w:p>
        </w:tc>
        <w:tc>
          <w:tcPr>
            <w:tcW w:w="589" w:type="dxa"/>
          </w:tcPr>
          <w:p w:rsidR="0005058D" w:rsidRPr="0005058D" w:rsidRDefault="0005058D" w:rsidP="0005058D">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8</w:t>
            </w:r>
          </w:p>
        </w:tc>
        <w:tc>
          <w:tcPr>
            <w:tcW w:w="1066" w:type="dxa"/>
          </w:tcPr>
          <w:p w:rsidR="0005058D" w:rsidRPr="0005058D" w:rsidRDefault="0005058D" w:rsidP="0005058D">
            <w:pPr>
              <w:rPr>
                <w:rFonts w:ascii="Times New Roman" w:eastAsia="Calibri" w:hAnsi="Times New Roman" w:cs="Times New Roman"/>
                <w:sz w:val="20"/>
                <w:szCs w:val="20"/>
              </w:rPr>
            </w:pPr>
          </w:p>
        </w:tc>
        <w:tc>
          <w:tcPr>
            <w:tcW w:w="1207" w:type="dxa"/>
          </w:tcPr>
          <w:p w:rsidR="0005058D" w:rsidRPr="0005058D" w:rsidRDefault="0005058D" w:rsidP="0005058D">
            <w:pPr>
              <w:rPr>
                <w:rFonts w:ascii="Times New Roman" w:eastAsia="Calibri" w:hAnsi="Times New Roman" w:cs="Times New Roman"/>
                <w:sz w:val="20"/>
                <w:szCs w:val="20"/>
              </w:rPr>
            </w:pPr>
          </w:p>
        </w:tc>
        <w:tc>
          <w:tcPr>
            <w:tcW w:w="910" w:type="dxa"/>
          </w:tcPr>
          <w:p w:rsidR="0005058D" w:rsidRPr="0005058D" w:rsidRDefault="0005058D" w:rsidP="0005058D">
            <w:pPr>
              <w:rPr>
                <w:rFonts w:ascii="Times New Roman" w:eastAsia="Calibri" w:hAnsi="Times New Roman" w:cs="Times New Roman"/>
                <w:sz w:val="20"/>
                <w:szCs w:val="20"/>
              </w:rPr>
            </w:pPr>
          </w:p>
        </w:tc>
        <w:tc>
          <w:tcPr>
            <w:tcW w:w="939" w:type="dxa"/>
          </w:tcPr>
          <w:p w:rsidR="0005058D" w:rsidRPr="0005058D" w:rsidRDefault="0005058D" w:rsidP="0005058D">
            <w:pPr>
              <w:rPr>
                <w:rFonts w:ascii="Times New Roman" w:eastAsia="Calibri" w:hAnsi="Times New Roman" w:cs="Times New Roman"/>
                <w:sz w:val="20"/>
                <w:szCs w:val="20"/>
              </w:rPr>
            </w:pPr>
          </w:p>
        </w:tc>
        <w:tc>
          <w:tcPr>
            <w:tcW w:w="975" w:type="dxa"/>
          </w:tcPr>
          <w:p w:rsidR="0005058D" w:rsidRPr="0005058D" w:rsidRDefault="0005058D" w:rsidP="0005058D">
            <w:pPr>
              <w:rPr>
                <w:rFonts w:ascii="Times New Roman" w:eastAsia="Calibri" w:hAnsi="Times New Roman" w:cs="Times New Roman"/>
                <w:sz w:val="20"/>
                <w:szCs w:val="20"/>
              </w:rPr>
            </w:pPr>
          </w:p>
        </w:tc>
        <w:tc>
          <w:tcPr>
            <w:tcW w:w="930" w:type="dxa"/>
          </w:tcPr>
          <w:p w:rsidR="0005058D" w:rsidRPr="0005058D" w:rsidRDefault="0005058D" w:rsidP="0005058D">
            <w:pPr>
              <w:rPr>
                <w:rFonts w:ascii="Times New Roman" w:eastAsia="Calibri" w:hAnsi="Times New Roman" w:cs="Times New Roman"/>
                <w:sz w:val="20"/>
                <w:szCs w:val="20"/>
              </w:rPr>
            </w:pPr>
          </w:p>
        </w:tc>
      </w:tr>
      <w:tr w:rsidR="0005058D" w:rsidRPr="0005058D" w:rsidTr="000E5BBD">
        <w:tc>
          <w:tcPr>
            <w:tcW w:w="578"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5</w:t>
            </w:r>
          </w:p>
        </w:tc>
        <w:tc>
          <w:tcPr>
            <w:tcW w:w="2278" w:type="dxa"/>
            <w:vAlign w:val="center"/>
          </w:tcPr>
          <w:p w:rsidR="0005058D" w:rsidRPr="0005058D" w:rsidRDefault="0005058D" w:rsidP="0005058D">
            <w:pP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Wzorzec </w:t>
            </w:r>
            <w:proofErr w:type="spellStart"/>
            <w:r w:rsidRPr="0005058D">
              <w:rPr>
                <w:rFonts w:ascii="Times New Roman" w:eastAsia="Calibri" w:hAnsi="Times New Roman" w:cs="Times New Roman"/>
                <w:sz w:val="20"/>
                <w:szCs w:val="20"/>
              </w:rPr>
              <w:t>pehametryczny</w:t>
            </w:r>
            <w:proofErr w:type="spellEnd"/>
            <w:r w:rsidRPr="0005058D">
              <w:rPr>
                <w:rFonts w:ascii="Times New Roman" w:eastAsia="Calibri" w:hAnsi="Times New Roman" w:cs="Times New Roman"/>
                <w:sz w:val="20"/>
                <w:szCs w:val="20"/>
              </w:rPr>
              <w:t xml:space="preserve"> z dozownikiem (15 ml);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=1,68(25 st. C) potwierdzone świadectwem odniesienie do wzorca NIST oraz wartość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niepewności rozszerzonej nie większej niż 0,02; okres ważności wzorca minimum 60 miesięcy</w:t>
            </w:r>
          </w:p>
        </w:tc>
        <w:tc>
          <w:tcPr>
            <w:tcW w:w="984" w:type="dxa"/>
            <w:vAlign w:val="center"/>
          </w:tcPr>
          <w:p w:rsidR="0005058D" w:rsidRPr="0005058D" w:rsidRDefault="003C4272" w:rsidP="003C427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O</w:t>
            </w:r>
            <w:r w:rsidR="0005058D" w:rsidRPr="0005058D">
              <w:rPr>
                <w:rFonts w:ascii="Times New Roman" w:eastAsia="Calibri" w:hAnsi="Times New Roman" w:cs="Times New Roman"/>
                <w:sz w:val="20"/>
                <w:szCs w:val="20"/>
              </w:rPr>
              <w:t xml:space="preserve">pak. </w:t>
            </w:r>
            <w:r>
              <w:rPr>
                <w:rFonts w:ascii="Times New Roman" w:eastAsia="Calibri" w:hAnsi="Times New Roman" w:cs="Times New Roman"/>
                <w:sz w:val="20"/>
                <w:szCs w:val="20"/>
              </w:rPr>
              <w:t xml:space="preserve">min </w:t>
            </w:r>
            <w:r w:rsidR="0005058D" w:rsidRPr="0005058D">
              <w:rPr>
                <w:rFonts w:ascii="Times New Roman" w:eastAsia="Calibri" w:hAnsi="Times New Roman" w:cs="Times New Roman"/>
                <w:sz w:val="20"/>
                <w:szCs w:val="20"/>
              </w:rPr>
              <w:t>500</w:t>
            </w:r>
            <w:r>
              <w:rPr>
                <w:rFonts w:ascii="Times New Roman" w:eastAsia="Calibri" w:hAnsi="Times New Roman" w:cs="Times New Roman"/>
                <w:sz w:val="20"/>
                <w:szCs w:val="20"/>
              </w:rPr>
              <w:t xml:space="preserve"> </w:t>
            </w:r>
            <w:r w:rsidR="0005058D" w:rsidRPr="0005058D">
              <w:rPr>
                <w:rFonts w:ascii="Times New Roman" w:eastAsia="Calibri" w:hAnsi="Times New Roman" w:cs="Times New Roman"/>
                <w:sz w:val="20"/>
                <w:szCs w:val="20"/>
              </w:rPr>
              <w:t>ml</w:t>
            </w:r>
          </w:p>
        </w:tc>
        <w:tc>
          <w:tcPr>
            <w:tcW w:w="589" w:type="dxa"/>
            <w:vAlign w:val="center"/>
          </w:tcPr>
          <w:p w:rsidR="0005058D" w:rsidRPr="0005058D" w:rsidRDefault="0005058D" w:rsidP="0005058D">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color w:val="000000"/>
                <w:sz w:val="20"/>
                <w:szCs w:val="20"/>
              </w:rPr>
              <w:t>6</w:t>
            </w:r>
          </w:p>
        </w:tc>
        <w:tc>
          <w:tcPr>
            <w:tcW w:w="1066" w:type="dxa"/>
          </w:tcPr>
          <w:p w:rsidR="0005058D" w:rsidRPr="0005058D" w:rsidRDefault="0005058D" w:rsidP="0005058D">
            <w:pPr>
              <w:rPr>
                <w:rFonts w:ascii="Times New Roman" w:eastAsia="Calibri" w:hAnsi="Times New Roman" w:cs="Times New Roman"/>
                <w:sz w:val="20"/>
                <w:szCs w:val="20"/>
              </w:rPr>
            </w:pPr>
          </w:p>
        </w:tc>
        <w:tc>
          <w:tcPr>
            <w:tcW w:w="1207" w:type="dxa"/>
          </w:tcPr>
          <w:p w:rsidR="0005058D" w:rsidRPr="0005058D" w:rsidRDefault="0005058D" w:rsidP="0005058D">
            <w:pPr>
              <w:rPr>
                <w:rFonts w:ascii="Times New Roman" w:eastAsia="Calibri" w:hAnsi="Times New Roman" w:cs="Times New Roman"/>
                <w:sz w:val="20"/>
                <w:szCs w:val="20"/>
              </w:rPr>
            </w:pPr>
          </w:p>
        </w:tc>
        <w:tc>
          <w:tcPr>
            <w:tcW w:w="910" w:type="dxa"/>
          </w:tcPr>
          <w:p w:rsidR="0005058D" w:rsidRPr="0005058D" w:rsidRDefault="0005058D" w:rsidP="0005058D">
            <w:pPr>
              <w:rPr>
                <w:rFonts w:ascii="Times New Roman" w:eastAsia="Calibri" w:hAnsi="Times New Roman" w:cs="Times New Roman"/>
                <w:sz w:val="20"/>
                <w:szCs w:val="20"/>
              </w:rPr>
            </w:pPr>
          </w:p>
        </w:tc>
        <w:tc>
          <w:tcPr>
            <w:tcW w:w="939" w:type="dxa"/>
          </w:tcPr>
          <w:p w:rsidR="0005058D" w:rsidRPr="0005058D" w:rsidRDefault="0005058D" w:rsidP="0005058D">
            <w:pPr>
              <w:rPr>
                <w:rFonts w:ascii="Times New Roman" w:eastAsia="Calibri" w:hAnsi="Times New Roman" w:cs="Times New Roman"/>
                <w:sz w:val="20"/>
                <w:szCs w:val="20"/>
              </w:rPr>
            </w:pPr>
          </w:p>
        </w:tc>
        <w:tc>
          <w:tcPr>
            <w:tcW w:w="975" w:type="dxa"/>
          </w:tcPr>
          <w:p w:rsidR="0005058D" w:rsidRPr="0005058D" w:rsidRDefault="0005058D" w:rsidP="0005058D">
            <w:pPr>
              <w:rPr>
                <w:rFonts w:ascii="Times New Roman" w:eastAsia="Calibri" w:hAnsi="Times New Roman" w:cs="Times New Roman"/>
                <w:sz w:val="20"/>
                <w:szCs w:val="20"/>
              </w:rPr>
            </w:pPr>
          </w:p>
        </w:tc>
        <w:tc>
          <w:tcPr>
            <w:tcW w:w="930" w:type="dxa"/>
          </w:tcPr>
          <w:p w:rsidR="0005058D" w:rsidRPr="0005058D" w:rsidRDefault="0005058D" w:rsidP="0005058D">
            <w:pPr>
              <w:rPr>
                <w:rFonts w:ascii="Times New Roman" w:eastAsia="Calibri" w:hAnsi="Times New Roman" w:cs="Times New Roman"/>
                <w:sz w:val="20"/>
                <w:szCs w:val="20"/>
              </w:rPr>
            </w:pPr>
          </w:p>
        </w:tc>
      </w:tr>
      <w:tr w:rsidR="0005058D" w:rsidRPr="0005058D" w:rsidTr="000E5BBD">
        <w:tc>
          <w:tcPr>
            <w:tcW w:w="578"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6</w:t>
            </w:r>
          </w:p>
        </w:tc>
        <w:tc>
          <w:tcPr>
            <w:tcW w:w="2278" w:type="dxa"/>
            <w:vAlign w:val="center"/>
          </w:tcPr>
          <w:p w:rsidR="0005058D" w:rsidRPr="0005058D" w:rsidRDefault="0005058D" w:rsidP="0005058D">
            <w:pP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Wzorzec </w:t>
            </w:r>
            <w:proofErr w:type="spellStart"/>
            <w:r w:rsidRPr="0005058D">
              <w:rPr>
                <w:rFonts w:ascii="Times New Roman" w:eastAsia="Calibri" w:hAnsi="Times New Roman" w:cs="Times New Roman"/>
                <w:sz w:val="20"/>
                <w:szCs w:val="20"/>
              </w:rPr>
              <w:t>pehametryczny</w:t>
            </w:r>
            <w:proofErr w:type="spellEnd"/>
            <w:r w:rsidRPr="0005058D">
              <w:rPr>
                <w:rFonts w:ascii="Times New Roman" w:eastAsia="Calibri" w:hAnsi="Times New Roman" w:cs="Times New Roman"/>
                <w:sz w:val="20"/>
                <w:szCs w:val="20"/>
              </w:rPr>
              <w:t xml:space="preserve"> z dozownikiem (15 ml);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=4,01(25 st. C) potwierdzona świadectwem zgodność z normą ISO 17025 </w:t>
            </w:r>
            <w:r w:rsidR="00D27CB1">
              <w:rPr>
                <w:rFonts w:ascii="Times New Roman" w:eastAsia="Calibri" w:hAnsi="Times New Roman" w:cs="Times New Roman"/>
                <w:sz w:val="20"/>
                <w:szCs w:val="20"/>
              </w:rPr>
              <w:t xml:space="preserve"> lub </w:t>
            </w:r>
            <w:r w:rsidR="00D27CB1">
              <w:rPr>
                <w:rFonts w:ascii="Times New Roman" w:eastAsia="Calibri" w:hAnsi="Times New Roman" w:cs="Times New Roman"/>
                <w:sz w:val="20"/>
                <w:szCs w:val="20"/>
              </w:rPr>
              <w:lastRenderedPageBreak/>
              <w:t xml:space="preserve">ISO GUIDE 34 </w:t>
            </w:r>
            <w:r w:rsidRPr="0005058D">
              <w:rPr>
                <w:rFonts w:ascii="Times New Roman" w:eastAsia="Calibri" w:hAnsi="Times New Roman" w:cs="Times New Roman"/>
                <w:sz w:val="20"/>
                <w:szCs w:val="20"/>
              </w:rPr>
              <w:t xml:space="preserve">oraz wartość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o niepewności rozszerzonej (k=2) nie większej niż 0,01 (do 24 miesięcy), 0,02 (do 60 miesięcy); okres ważności wzorca minimum 60 miesięcy</w:t>
            </w:r>
          </w:p>
        </w:tc>
        <w:tc>
          <w:tcPr>
            <w:tcW w:w="984" w:type="dxa"/>
            <w:vAlign w:val="center"/>
          </w:tcPr>
          <w:p w:rsidR="0005058D" w:rsidRPr="0005058D" w:rsidRDefault="0005058D" w:rsidP="003C4272">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lastRenderedPageBreak/>
              <w:t xml:space="preserve">opak. </w:t>
            </w:r>
            <w:r w:rsidR="003C4272">
              <w:rPr>
                <w:rFonts w:ascii="Times New Roman" w:eastAsia="Calibri" w:hAnsi="Times New Roman" w:cs="Times New Roman"/>
                <w:sz w:val="20"/>
                <w:szCs w:val="20"/>
              </w:rPr>
              <w:t xml:space="preserve"> min </w:t>
            </w:r>
            <w:r w:rsidRPr="0005058D">
              <w:rPr>
                <w:rFonts w:ascii="Times New Roman" w:eastAsia="Calibri" w:hAnsi="Times New Roman" w:cs="Times New Roman"/>
                <w:sz w:val="20"/>
                <w:szCs w:val="20"/>
              </w:rPr>
              <w:t>500ml</w:t>
            </w:r>
          </w:p>
        </w:tc>
        <w:tc>
          <w:tcPr>
            <w:tcW w:w="589" w:type="dxa"/>
            <w:vAlign w:val="center"/>
          </w:tcPr>
          <w:p w:rsidR="0005058D" w:rsidRPr="0005058D" w:rsidRDefault="0005058D" w:rsidP="0005058D">
            <w:pPr>
              <w:rPr>
                <w:rFonts w:ascii="Times New Roman" w:eastAsia="Calibri" w:hAnsi="Times New Roman" w:cs="Times New Roman"/>
                <w:sz w:val="20"/>
                <w:szCs w:val="20"/>
              </w:rPr>
            </w:pPr>
            <w:r w:rsidRPr="0005058D">
              <w:rPr>
                <w:rFonts w:ascii="Times New Roman" w:eastAsia="Calibri" w:hAnsi="Times New Roman" w:cs="Times New Roman"/>
                <w:color w:val="000000"/>
                <w:sz w:val="20"/>
                <w:szCs w:val="20"/>
              </w:rPr>
              <w:t>10</w:t>
            </w:r>
          </w:p>
        </w:tc>
        <w:tc>
          <w:tcPr>
            <w:tcW w:w="1066" w:type="dxa"/>
          </w:tcPr>
          <w:p w:rsidR="0005058D" w:rsidRPr="0005058D" w:rsidRDefault="0005058D" w:rsidP="0005058D">
            <w:pPr>
              <w:rPr>
                <w:rFonts w:ascii="Times New Roman" w:eastAsia="Calibri" w:hAnsi="Times New Roman" w:cs="Times New Roman"/>
                <w:sz w:val="20"/>
                <w:szCs w:val="20"/>
              </w:rPr>
            </w:pPr>
          </w:p>
        </w:tc>
        <w:tc>
          <w:tcPr>
            <w:tcW w:w="1207" w:type="dxa"/>
          </w:tcPr>
          <w:p w:rsidR="0005058D" w:rsidRPr="0005058D" w:rsidRDefault="0005058D" w:rsidP="0005058D">
            <w:pPr>
              <w:rPr>
                <w:rFonts w:ascii="Times New Roman" w:eastAsia="Calibri" w:hAnsi="Times New Roman" w:cs="Times New Roman"/>
                <w:sz w:val="20"/>
                <w:szCs w:val="20"/>
              </w:rPr>
            </w:pPr>
          </w:p>
        </w:tc>
        <w:tc>
          <w:tcPr>
            <w:tcW w:w="910" w:type="dxa"/>
          </w:tcPr>
          <w:p w:rsidR="0005058D" w:rsidRPr="0005058D" w:rsidRDefault="0005058D" w:rsidP="0005058D">
            <w:pPr>
              <w:rPr>
                <w:rFonts w:ascii="Times New Roman" w:eastAsia="Calibri" w:hAnsi="Times New Roman" w:cs="Times New Roman"/>
                <w:sz w:val="20"/>
                <w:szCs w:val="20"/>
              </w:rPr>
            </w:pPr>
          </w:p>
        </w:tc>
        <w:tc>
          <w:tcPr>
            <w:tcW w:w="939" w:type="dxa"/>
          </w:tcPr>
          <w:p w:rsidR="0005058D" w:rsidRPr="0005058D" w:rsidRDefault="0005058D" w:rsidP="0005058D">
            <w:pPr>
              <w:rPr>
                <w:rFonts w:ascii="Times New Roman" w:eastAsia="Calibri" w:hAnsi="Times New Roman" w:cs="Times New Roman"/>
                <w:sz w:val="20"/>
                <w:szCs w:val="20"/>
              </w:rPr>
            </w:pPr>
          </w:p>
        </w:tc>
        <w:tc>
          <w:tcPr>
            <w:tcW w:w="975" w:type="dxa"/>
          </w:tcPr>
          <w:p w:rsidR="0005058D" w:rsidRPr="0005058D" w:rsidRDefault="0005058D" w:rsidP="0005058D">
            <w:pPr>
              <w:rPr>
                <w:rFonts w:ascii="Times New Roman" w:eastAsia="Calibri" w:hAnsi="Times New Roman" w:cs="Times New Roman"/>
                <w:sz w:val="20"/>
                <w:szCs w:val="20"/>
              </w:rPr>
            </w:pPr>
          </w:p>
        </w:tc>
        <w:tc>
          <w:tcPr>
            <w:tcW w:w="930" w:type="dxa"/>
          </w:tcPr>
          <w:p w:rsidR="0005058D" w:rsidRPr="0005058D" w:rsidRDefault="0005058D" w:rsidP="0005058D">
            <w:pPr>
              <w:rPr>
                <w:rFonts w:ascii="Times New Roman" w:eastAsia="Calibri" w:hAnsi="Times New Roman" w:cs="Times New Roman"/>
                <w:sz w:val="20"/>
                <w:szCs w:val="20"/>
              </w:rPr>
            </w:pPr>
          </w:p>
        </w:tc>
      </w:tr>
      <w:tr w:rsidR="0005058D" w:rsidRPr="0005058D" w:rsidTr="000E5BBD">
        <w:tc>
          <w:tcPr>
            <w:tcW w:w="578"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lastRenderedPageBreak/>
              <w:t>7</w:t>
            </w:r>
          </w:p>
        </w:tc>
        <w:tc>
          <w:tcPr>
            <w:tcW w:w="2278" w:type="dxa"/>
            <w:vAlign w:val="center"/>
          </w:tcPr>
          <w:p w:rsidR="0005058D" w:rsidRPr="0005058D" w:rsidRDefault="0005058D" w:rsidP="0005058D">
            <w:pP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Wzorzec </w:t>
            </w:r>
            <w:proofErr w:type="spellStart"/>
            <w:r w:rsidRPr="0005058D">
              <w:rPr>
                <w:rFonts w:ascii="Times New Roman" w:eastAsia="Calibri" w:hAnsi="Times New Roman" w:cs="Times New Roman"/>
                <w:sz w:val="20"/>
                <w:szCs w:val="20"/>
              </w:rPr>
              <w:t>pehametryczny</w:t>
            </w:r>
            <w:proofErr w:type="spellEnd"/>
            <w:r w:rsidRPr="0005058D">
              <w:rPr>
                <w:rFonts w:ascii="Times New Roman" w:eastAsia="Calibri" w:hAnsi="Times New Roman" w:cs="Times New Roman"/>
                <w:sz w:val="20"/>
                <w:szCs w:val="20"/>
              </w:rPr>
              <w:t xml:space="preserve"> z dozownikiem (15 ml);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=7,00(25 st. C) potwierdzona świadectwem zgodność z normą </w:t>
            </w:r>
            <w:r w:rsidR="00D27CB1" w:rsidRPr="0005058D">
              <w:rPr>
                <w:rFonts w:ascii="Times New Roman" w:eastAsia="Calibri" w:hAnsi="Times New Roman" w:cs="Times New Roman"/>
                <w:sz w:val="20"/>
                <w:szCs w:val="20"/>
              </w:rPr>
              <w:t xml:space="preserve">ISO 17025 </w:t>
            </w:r>
            <w:r w:rsidR="00D27CB1">
              <w:rPr>
                <w:rFonts w:ascii="Times New Roman" w:eastAsia="Calibri" w:hAnsi="Times New Roman" w:cs="Times New Roman"/>
                <w:sz w:val="20"/>
                <w:szCs w:val="20"/>
              </w:rPr>
              <w:t xml:space="preserve"> lub ISO GUIDE 34 </w:t>
            </w:r>
            <w:r w:rsidRPr="0005058D">
              <w:rPr>
                <w:rFonts w:ascii="Times New Roman" w:eastAsia="Calibri" w:hAnsi="Times New Roman" w:cs="Times New Roman"/>
                <w:sz w:val="20"/>
                <w:szCs w:val="20"/>
              </w:rPr>
              <w:t xml:space="preserve">oraz wartość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o niepewności rozszerzonej (k=2) nie większej niż 0,01 (do 24 miesięcy), 0,02 (do 60 miesięcy); okres ważności wzorca minimum 60 miesięcy</w:t>
            </w:r>
          </w:p>
        </w:tc>
        <w:tc>
          <w:tcPr>
            <w:tcW w:w="984" w:type="dxa"/>
            <w:vAlign w:val="center"/>
          </w:tcPr>
          <w:p w:rsidR="0005058D" w:rsidRPr="0005058D" w:rsidRDefault="0005058D" w:rsidP="003C4272">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sidR="003C4272">
              <w:rPr>
                <w:rFonts w:ascii="Times New Roman" w:eastAsia="Calibri" w:hAnsi="Times New Roman" w:cs="Times New Roman"/>
                <w:sz w:val="20"/>
                <w:szCs w:val="20"/>
              </w:rPr>
              <w:t xml:space="preserve">min. </w:t>
            </w:r>
            <w:r w:rsidRPr="0005058D">
              <w:rPr>
                <w:rFonts w:ascii="Times New Roman" w:eastAsia="Calibri" w:hAnsi="Times New Roman" w:cs="Times New Roman"/>
                <w:sz w:val="20"/>
                <w:szCs w:val="20"/>
              </w:rPr>
              <w:t>500ml</w:t>
            </w:r>
          </w:p>
        </w:tc>
        <w:tc>
          <w:tcPr>
            <w:tcW w:w="589" w:type="dxa"/>
            <w:vAlign w:val="center"/>
          </w:tcPr>
          <w:p w:rsidR="0005058D" w:rsidRPr="0005058D" w:rsidRDefault="0005058D" w:rsidP="0005058D">
            <w:pPr>
              <w:suppressAutoHyphens/>
              <w:autoSpaceDN w:val="0"/>
              <w:spacing w:after="0" w:line="240" w:lineRule="auto"/>
              <w:textAlignment w:val="baseline"/>
              <w:rPr>
                <w:rFonts w:ascii="Times New Roman" w:eastAsia="Calibri" w:hAnsi="Times New Roman" w:cs="Times New Roman"/>
                <w:kern w:val="3"/>
                <w:sz w:val="20"/>
                <w:szCs w:val="20"/>
              </w:rPr>
            </w:pPr>
            <w:r w:rsidRPr="0005058D">
              <w:rPr>
                <w:rFonts w:ascii="Times New Roman" w:eastAsia="Calibri" w:hAnsi="Times New Roman" w:cs="Times New Roman"/>
                <w:color w:val="000000"/>
                <w:kern w:val="3"/>
                <w:sz w:val="20"/>
                <w:szCs w:val="20"/>
              </w:rPr>
              <w:t>10</w:t>
            </w:r>
          </w:p>
        </w:tc>
        <w:tc>
          <w:tcPr>
            <w:tcW w:w="1066" w:type="dxa"/>
          </w:tcPr>
          <w:p w:rsidR="0005058D" w:rsidRPr="0005058D" w:rsidRDefault="0005058D" w:rsidP="0005058D">
            <w:pPr>
              <w:rPr>
                <w:rFonts w:ascii="Times New Roman" w:eastAsia="Calibri" w:hAnsi="Times New Roman" w:cs="Times New Roman"/>
                <w:sz w:val="20"/>
                <w:szCs w:val="20"/>
              </w:rPr>
            </w:pPr>
          </w:p>
        </w:tc>
        <w:tc>
          <w:tcPr>
            <w:tcW w:w="1207" w:type="dxa"/>
          </w:tcPr>
          <w:p w:rsidR="0005058D" w:rsidRPr="0005058D" w:rsidRDefault="0005058D" w:rsidP="0005058D">
            <w:pPr>
              <w:rPr>
                <w:rFonts w:ascii="Times New Roman" w:eastAsia="Calibri" w:hAnsi="Times New Roman" w:cs="Times New Roman"/>
                <w:sz w:val="20"/>
                <w:szCs w:val="20"/>
              </w:rPr>
            </w:pPr>
          </w:p>
        </w:tc>
        <w:tc>
          <w:tcPr>
            <w:tcW w:w="910" w:type="dxa"/>
          </w:tcPr>
          <w:p w:rsidR="0005058D" w:rsidRPr="0005058D" w:rsidRDefault="0005058D" w:rsidP="0005058D">
            <w:pPr>
              <w:rPr>
                <w:rFonts w:ascii="Times New Roman" w:eastAsia="Calibri" w:hAnsi="Times New Roman" w:cs="Times New Roman"/>
                <w:sz w:val="20"/>
                <w:szCs w:val="20"/>
              </w:rPr>
            </w:pPr>
          </w:p>
        </w:tc>
        <w:tc>
          <w:tcPr>
            <w:tcW w:w="939" w:type="dxa"/>
          </w:tcPr>
          <w:p w:rsidR="0005058D" w:rsidRPr="0005058D" w:rsidRDefault="0005058D" w:rsidP="0005058D">
            <w:pPr>
              <w:rPr>
                <w:rFonts w:ascii="Times New Roman" w:eastAsia="Calibri" w:hAnsi="Times New Roman" w:cs="Times New Roman"/>
                <w:sz w:val="20"/>
                <w:szCs w:val="20"/>
              </w:rPr>
            </w:pPr>
          </w:p>
        </w:tc>
        <w:tc>
          <w:tcPr>
            <w:tcW w:w="975" w:type="dxa"/>
          </w:tcPr>
          <w:p w:rsidR="0005058D" w:rsidRPr="0005058D" w:rsidRDefault="0005058D" w:rsidP="0005058D">
            <w:pPr>
              <w:rPr>
                <w:rFonts w:ascii="Times New Roman" w:eastAsia="Calibri" w:hAnsi="Times New Roman" w:cs="Times New Roman"/>
                <w:sz w:val="20"/>
                <w:szCs w:val="20"/>
              </w:rPr>
            </w:pPr>
          </w:p>
        </w:tc>
        <w:tc>
          <w:tcPr>
            <w:tcW w:w="930" w:type="dxa"/>
          </w:tcPr>
          <w:p w:rsidR="0005058D" w:rsidRPr="0005058D" w:rsidRDefault="0005058D" w:rsidP="0005058D">
            <w:pPr>
              <w:rPr>
                <w:rFonts w:ascii="Times New Roman" w:eastAsia="Calibri" w:hAnsi="Times New Roman" w:cs="Times New Roman"/>
                <w:sz w:val="20"/>
                <w:szCs w:val="20"/>
              </w:rPr>
            </w:pPr>
          </w:p>
        </w:tc>
      </w:tr>
      <w:tr w:rsidR="0005058D" w:rsidRPr="0005058D" w:rsidTr="000E5BBD">
        <w:trPr>
          <w:trHeight w:val="2548"/>
        </w:trPr>
        <w:tc>
          <w:tcPr>
            <w:tcW w:w="578"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8</w:t>
            </w:r>
          </w:p>
        </w:tc>
        <w:tc>
          <w:tcPr>
            <w:tcW w:w="2278" w:type="dxa"/>
            <w:vAlign w:val="center"/>
          </w:tcPr>
          <w:p w:rsidR="0005058D" w:rsidRPr="0005058D" w:rsidRDefault="0005058D" w:rsidP="0005058D">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Wzorzec </w:t>
            </w:r>
            <w:proofErr w:type="spellStart"/>
            <w:r w:rsidRPr="0005058D">
              <w:rPr>
                <w:rFonts w:ascii="Times New Roman" w:eastAsia="Calibri" w:hAnsi="Times New Roman" w:cs="Times New Roman"/>
                <w:sz w:val="20"/>
                <w:szCs w:val="20"/>
              </w:rPr>
              <w:t>pehametryczny</w:t>
            </w:r>
            <w:proofErr w:type="spellEnd"/>
            <w:r w:rsidRPr="0005058D">
              <w:rPr>
                <w:rFonts w:ascii="Times New Roman" w:eastAsia="Calibri" w:hAnsi="Times New Roman" w:cs="Times New Roman"/>
                <w:sz w:val="20"/>
                <w:szCs w:val="20"/>
              </w:rPr>
              <w:t xml:space="preserve"> z dozownikiem (15 ml);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=9,21(25 st. C) potwierdzona świadectwem zgodność z normą </w:t>
            </w:r>
            <w:r w:rsidR="00D27CB1" w:rsidRPr="0005058D">
              <w:rPr>
                <w:rFonts w:ascii="Times New Roman" w:eastAsia="Calibri" w:hAnsi="Times New Roman" w:cs="Times New Roman"/>
                <w:sz w:val="20"/>
                <w:szCs w:val="20"/>
              </w:rPr>
              <w:t xml:space="preserve">ISO 17025 </w:t>
            </w:r>
            <w:r w:rsidR="00D27CB1">
              <w:rPr>
                <w:rFonts w:ascii="Times New Roman" w:eastAsia="Calibri" w:hAnsi="Times New Roman" w:cs="Times New Roman"/>
                <w:sz w:val="20"/>
                <w:szCs w:val="20"/>
              </w:rPr>
              <w:t xml:space="preserve"> lub ISO GUIDE 34 </w:t>
            </w:r>
            <w:r w:rsidRPr="0005058D">
              <w:rPr>
                <w:rFonts w:ascii="Times New Roman" w:eastAsia="Calibri" w:hAnsi="Times New Roman" w:cs="Times New Roman"/>
                <w:sz w:val="20"/>
                <w:szCs w:val="20"/>
              </w:rPr>
              <w:t xml:space="preserve">oraz wartość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o niepewności rozszerzonej (k=2) nie większej niż 0,02 (do 60 miesięcy); okres ważności wzorca minimum 60 miesięcy</w:t>
            </w:r>
          </w:p>
        </w:tc>
        <w:tc>
          <w:tcPr>
            <w:tcW w:w="984" w:type="dxa"/>
            <w:vAlign w:val="center"/>
          </w:tcPr>
          <w:p w:rsidR="0005058D" w:rsidRPr="0005058D" w:rsidRDefault="0005058D" w:rsidP="0031027D">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opak.</w:t>
            </w:r>
            <w:r w:rsidR="003C4272">
              <w:rPr>
                <w:rFonts w:ascii="Times New Roman" w:eastAsia="Calibri" w:hAnsi="Times New Roman" w:cs="Times New Roman"/>
                <w:sz w:val="20"/>
                <w:szCs w:val="20"/>
              </w:rPr>
              <w:t xml:space="preserve"> min</w:t>
            </w:r>
            <w:r w:rsidRPr="0005058D">
              <w:rPr>
                <w:rFonts w:ascii="Times New Roman" w:eastAsia="Calibri" w:hAnsi="Times New Roman" w:cs="Times New Roman"/>
                <w:sz w:val="20"/>
                <w:szCs w:val="20"/>
              </w:rPr>
              <w:t xml:space="preserve"> 500ml</w:t>
            </w:r>
          </w:p>
        </w:tc>
        <w:tc>
          <w:tcPr>
            <w:tcW w:w="589" w:type="dxa"/>
            <w:vAlign w:val="center"/>
          </w:tcPr>
          <w:p w:rsidR="0005058D" w:rsidRPr="0005058D" w:rsidRDefault="0005058D" w:rsidP="0005058D">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color w:val="000000"/>
                <w:sz w:val="20"/>
                <w:szCs w:val="20"/>
              </w:rPr>
              <w:t>10</w:t>
            </w:r>
          </w:p>
        </w:tc>
        <w:tc>
          <w:tcPr>
            <w:tcW w:w="1066" w:type="dxa"/>
          </w:tcPr>
          <w:p w:rsidR="0005058D" w:rsidRPr="0005058D" w:rsidRDefault="0005058D" w:rsidP="0005058D">
            <w:pPr>
              <w:jc w:val="center"/>
              <w:rPr>
                <w:rFonts w:ascii="Times New Roman" w:eastAsia="Calibri" w:hAnsi="Times New Roman" w:cs="Times New Roman"/>
                <w:sz w:val="20"/>
                <w:szCs w:val="20"/>
              </w:rPr>
            </w:pPr>
          </w:p>
        </w:tc>
        <w:tc>
          <w:tcPr>
            <w:tcW w:w="1207" w:type="dxa"/>
          </w:tcPr>
          <w:p w:rsidR="0005058D" w:rsidRPr="0005058D" w:rsidRDefault="0005058D" w:rsidP="0005058D">
            <w:pPr>
              <w:rPr>
                <w:rFonts w:ascii="Times New Roman" w:eastAsia="Calibri" w:hAnsi="Times New Roman" w:cs="Times New Roman"/>
                <w:sz w:val="20"/>
                <w:szCs w:val="20"/>
              </w:rPr>
            </w:pPr>
          </w:p>
        </w:tc>
        <w:tc>
          <w:tcPr>
            <w:tcW w:w="910" w:type="dxa"/>
          </w:tcPr>
          <w:p w:rsidR="0005058D" w:rsidRPr="0005058D" w:rsidRDefault="0005058D" w:rsidP="0005058D">
            <w:pPr>
              <w:rPr>
                <w:rFonts w:ascii="Times New Roman" w:eastAsia="Calibri" w:hAnsi="Times New Roman" w:cs="Times New Roman"/>
                <w:sz w:val="20"/>
                <w:szCs w:val="20"/>
              </w:rPr>
            </w:pPr>
          </w:p>
        </w:tc>
        <w:tc>
          <w:tcPr>
            <w:tcW w:w="939" w:type="dxa"/>
          </w:tcPr>
          <w:p w:rsidR="0005058D" w:rsidRPr="0005058D" w:rsidRDefault="0005058D" w:rsidP="0005058D">
            <w:pPr>
              <w:rPr>
                <w:rFonts w:ascii="Times New Roman" w:eastAsia="Calibri" w:hAnsi="Times New Roman" w:cs="Times New Roman"/>
                <w:sz w:val="20"/>
                <w:szCs w:val="20"/>
              </w:rPr>
            </w:pPr>
          </w:p>
        </w:tc>
        <w:tc>
          <w:tcPr>
            <w:tcW w:w="975" w:type="dxa"/>
          </w:tcPr>
          <w:p w:rsidR="0005058D" w:rsidRPr="0005058D" w:rsidRDefault="0005058D" w:rsidP="0005058D">
            <w:pPr>
              <w:rPr>
                <w:rFonts w:ascii="Times New Roman" w:eastAsia="Calibri" w:hAnsi="Times New Roman" w:cs="Times New Roman"/>
                <w:sz w:val="20"/>
                <w:szCs w:val="20"/>
              </w:rPr>
            </w:pPr>
          </w:p>
        </w:tc>
        <w:tc>
          <w:tcPr>
            <w:tcW w:w="930" w:type="dxa"/>
          </w:tcPr>
          <w:p w:rsidR="0005058D" w:rsidRPr="0005058D" w:rsidRDefault="0005058D" w:rsidP="0005058D">
            <w:pPr>
              <w:rPr>
                <w:rFonts w:ascii="Times New Roman" w:eastAsia="Calibri" w:hAnsi="Times New Roman" w:cs="Times New Roman"/>
                <w:sz w:val="20"/>
                <w:szCs w:val="20"/>
              </w:rPr>
            </w:pPr>
          </w:p>
        </w:tc>
      </w:tr>
      <w:tr w:rsidR="0005058D" w:rsidRPr="0005058D" w:rsidTr="000E5BBD">
        <w:tc>
          <w:tcPr>
            <w:tcW w:w="578" w:type="dxa"/>
            <w:vAlign w:val="center"/>
          </w:tcPr>
          <w:p w:rsidR="0005058D" w:rsidRPr="0005058D" w:rsidRDefault="0005058D" w:rsidP="0005058D">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9</w:t>
            </w:r>
          </w:p>
        </w:tc>
        <w:tc>
          <w:tcPr>
            <w:tcW w:w="2278" w:type="dxa"/>
            <w:vAlign w:val="center"/>
          </w:tcPr>
          <w:p w:rsidR="0005058D" w:rsidRPr="0005058D" w:rsidRDefault="0005058D" w:rsidP="0005058D">
            <w:pPr>
              <w:spacing w:after="0"/>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Wzorzec </w:t>
            </w:r>
            <w:proofErr w:type="spellStart"/>
            <w:r w:rsidRPr="0005058D">
              <w:rPr>
                <w:rFonts w:ascii="Times New Roman" w:eastAsia="Calibri" w:hAnsi="Times New Roman" w:cs="Times New Roman"/>
                <w:sz w:val="20"/>
                <w:szCs w:val="20"/>
              </w:rPr>
              <w:t>pehametryczny</w:t>
            </w:r>
            <w:proofErr w:type="spellEnd"/>
            <w:r w:rsidRPr="0005058D">
              <w:rPr>
                <w:rFonts w:ascii="Times New Roman" w:eastAsia="Calibri" w:hAnsi="Times New Roman" w:cs="Times New Roman"/>
                <w:sz w:val="20"/>
                <w:szCs w:val="20"/>
              </w:rPr>
              <w:t xml:space="preserve"> z dozownikiem (15 ml);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=12,00(25 st. C) potwierdzone świadectwem odniesienie do wzorca NIST oraz wartość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o niepewności rozszerzonej (k=2) nie większej niż, 0,05 (do 24 miesięcy); okres ważności wzorca minimum 24 miesięcy</w:t>
            </w:r>
          </w:p>
        </w:tc>
        <w:tc>
          <w:tcPr>
            <w:tcW w:w="984" w:type="dxa"/>
            <w:vAlign w:val="center"/>
          </w:tcPr>
          <w:p w:rsidR="0005058D" w:rsidRPr="0005058D" w:rsidRDefault="0005058D" w:rsidP="0031027D">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sidR="0031027D">
              <w:rPr>
                <w:rFonts w:ascii="Times New Roman" w:eastAsia="Calibri" w:hAnsi="Times New Roman" w:cs="Times New Roman"/>
                <w:sz w:val="20"/>
                <w:szCs w:val="20"/>
              </w:rPr>
              <w:t xml:space="preserve">min </w:t>
            </w:r>
            <w:r w:rsidRPr="0005058D">
              <w:rPr>
                <w:rFonts w:ascii="Times New Roman" w:eastAsia="Calibri" w:hAnsi="Times New Roman" w:cs="Times New Roman"/>
                <w:sz w:val="20"/>
                <w:szCs w:val="20"/>
              </w:rPr>
              <w:t>500ml</w:t>
            </w:r>
          </w:p>
        </w:tc>
        <w:tc>
          <w:tcPr>
            <w:tcW w:w="589" w:type="dxa"/>
            <w:vAlign w:val="center"/>
          </w:tcPr>
          <w:p w:rsidR="0005058D" w:rsidRPr="0005058D" w:rsidRDefault="0005058D" w:rsidP="0005058D">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color w:val="000000"/>
                <w:sz w:val="20"/>
                <w:szCs w:val="20"/>
              </w:rPr>
              <w:t>6</w:t>
            </w:r>
          </w:p>
        </w:tc>
        <w:tc>
          <w:tcPr>
            <w:tcW w:w="1066" w:type="dxa"/>
          </w:tcPr>
          <w:p w:rsidR="0005058D" w:rsidRPr="0005058D" w:rsidRDefault="0005058D" w:rsidP="0005058D">
            <w:pPr>
              <w:jc w:val="center"/>
              <w:rPr>
                <w:rFonts w:ascii="Times New Roman" w:eastAsia="Calibri" w:hAnsi="Times New Roman" w:cs="Times New Roman"/>
                <w:sz w:val="20"/>
                <w:szCs w:val="20"/>
              </w:rPr>
            </w:pPr>
          </w:p>
        </w:tc>
        <w:tc>
          <w:tcPr>
            <w:tcW w:w="1207" w:type="dxa"/>
            <w:vAlign w:val="center"/>
          </w:tcPr>
          <w:p w:rsidR="0005058D" w:rsidRPr="0005058D" w:rsidRDefault="0005058D" w:rsidP="0005058D">
            <w:pPr>
              <w:rPr>
                <w:rFonts w:ascii="Times New Roman" w:eastAsia="Calibri" w:hAnsi="Times New Roman" w:cs="Times New Roman"/>
                <w:sz w:val="20"/>
                <w:szCs w:val="20"/>
              </w:rPr>
            </w:pPr>
          </w:p>
        </w:tc>
        <w:tc>
          <w:tcPr>
            <w:tcW w:w="910" w:type="dxa"/>
          </w:tcPr>
          <w:p w:rsidR="0005058D" w:rsidRPr="0005058D" w:rsidRDefault="0005058D" w:rsidP="0005058D">
            <w:pPr>
              <w:rPr>
                <w:rFonts w:ascii="Times New Roman" w:eastAsia="Calibri" w:hAnsi="Times New Roman" w:cs="Times New Roman"/>
                <w:sz w:val="20"/>
                <w:szCs w:val="20"/>
              </w:rPr>
            </w:pPr>
          </w:p>
        </w:tc>
        <w:tc>
          <w:tcPr>
            <w:tcW w:w="939" w:type="dxa"/>
          </w:tcPr>
          <w:p w:rsidR="0005058D" w:rsidRPr="0005058D" w:rsidRDefault="0005058D" w:rsidP="0005058D">
            <w:pPr>
              <w:rPr>
                <w:rFonts w:ascii="Times New Roman" w:eastAsia="Calibri" w:hAnsi="Times New Roman" w:cs="Times New Roman"/>
                <w:sz w:val="20"/>
                <w:szCs w:val="20"/>
              </w:rPr>
            </w:pPr>
          </w:p>
        </w:tc>
        <w:tc>
          <w:tcPr>
            <w:tcW w:w="975" w:type="dxa"/>
          </w:tcPr>
          <w:p w:rsidR="0005058D" w:rsidRPr="0005058D" w:rsidRDefault="0005058D" w:rsidP="0005058D">
            <w:pPr>
              <w:rPr>
                <w:rFonts w:ascii="Times New Roman" w:eastAsia="Calibri" w:hAnsi="Times New Roman" w:cs="Times New Roman"/>
                <w:sz w:val="20"/>
                <w:szCs w:val="20"/>
              </w:rPr>
            </w:pPr>
          </w:p>
        </w:tc>
        <w:tc>
          <w:tcPr>
            <w:tcW w:w="930" w:type="dxa"/>
          </w:tcPr>
          <w:p w:rsidR="0005058D" w:rsidRPr="0005058D" w:rsidRDefault="0005058D" w:rsidP="0005058D">
            <w:pPr>
              <w:rPr>
                <w:rFonts w:ascii="Times New Roman" w:eastAsia="Calibri" w:hAnsi="Times New Roman" w:cs="Times New Roman"/>
                <w:sz w:val="20"/>
                <w:szCs w:val="20"/>
              </w:rPr>
            </w:pPr>
          </w:p>
        </w:tc>
      </w:tr>
    </w:tbl>
    <w:p w:rsidR="00CE1779" w:rsidRDefault="00CE1779" w:rsidP="00CE1779">
      <w:pPr>
        <w:rPr>
          <w:rFonts w:ascii="Times New Roman" w:hAnsi="Times New Roman" w:cs="Times New Roman"/>
          <w:b/>
          <w:sz w:val="20"/>
          <w:szCs w:val="20"/>
        </w:rPr>
      </w:pPr>
    </w:p>
    <w:p w:rsidR="00CE1779" w:rsidRPr="006A26E1" w:rsidRDefault="00CE1779" w:rsidP="00CE1779">
      <w:pPr>
        <w:rPr>
          <w:rFonts w:ascii="Times New Roman" w:eastAsia="Calibri" w:hAnsi="Times New Roman" w:cs="Times New Roman"/>
          <w:b/>
          <w:sz w:val="20"/>
          <w:szCs w:val="20"/>
        </w:rPr>
      </w:pPr>
      <w:r w:rsidRPr="006A26E1">
        <w:rPr>
          <w:rFonts w:ascii="Times New Roman" w:hAnsi="Times New Roman" w:cs="Times New Roman"/>
          <w:b/>
          <w:sz w:val="20"/>
          <w:szCs w:val="20"/>
        </w:rPr>
        <w:lastRenderedPageBreak/>
        <w:t>Każdorazowo wraz z dostawą certyfikowanych roztworów  zostanie dostarczony certyfikat z nawiązaniem do wzorca wyższego rzędu wystawiony przez laboratorium akredytowane wg wymagań normy 17025, jeśli taki wymóg jest w opisie przedmiotu zamówienia.</w:t>
      </w:r>
    </w:p>
    <w:p w:rsidR="0005058D" w:rsidRPr="0005058D" w:rsidRDefault="0005058D" w:rsidP="0005058D">
      <w:pPr>
        <w:rPr>
          <w:rFonts w:ascii="Times New Roman" w:eastAsia="Calibri" w:hAnsi="Times New Roman" w:cs="Times New Roman"/>
          <w:b/>
          <w:sz w:val="20"/>
          <w:szCs w:val="20"/>
        </w:rPr>
      </w:pPr>
    </w:p>
    <w:p w:rsidR="0005058D" w:rsidRPr="0005058D" w:rsidRDefault="0031027D" w:rsidP="0005058D">
      <w:pPr>
        <w:rPr>
          <w:rFonts w:ascii="Times New Roman" w:eastAsia="Calibri" w:hAnsi="Times New Roman" w:cs="Times New Roman"/>
          <w:b/>
          <w:sz w:val="20"/>
          <w:szCs w:val="20"/>
        </w:rPr>
      </w:pPr>
      <w:r>
        <w:rPr>
          <w:rFonts w:ascii="Times New Roman" w:eastAsia="Calibri" w:hAnsi="Times New Roman" w:cs="Times New Roman"/>
          <w:b/>
          <w:sz w:val="20"/>
          <w:szCs w:val="20"/>
        </w:rPr>
        <w:t>5</w:t>
      </w:r>
      <w:r w:rsidR="0005058D" w:rsidRPr="0005058D">
        <w:rPr>
          <w:rFonts w:ascii="Times New Roman" w:eastAsia="Calibri" w:hAnsi="Times New Roman" w:cs="Times New Roman"/>
          <w:b/>
          <w:sz w:val="20"/>
          <w:szCs w:val="20"/>
        </w:rPr>
        <w:t>. Roztwory wzorcowe i CRM V</w:t>
      </w:r>
    </w:p>
    <w:tbl>
      <w:tblPr>
        <w:tblW w:w="10489" w:type="dxa"/>
        <w:tblInd w:w="-72" w:type="dxa"/>
        <w:tblLayout w:type="fixed"/>
        <w:tblCellMar>
          <w:left w:w="70" w:type="dxa"/>
          <w:right w:w="70" w:type="dxa"/>
        </w:tblCellMar>
        <w:tblLook w:val="00A0" w:firstRow="1" w:lastRow="0" w:firstColumn="1" w:lastColumn="0" w:noHBand="0" w:noVBand="0"/>
      </w:tblPr>
      <w:tblGrid>
        <w:gridCol w:w="709"/>
        <w:gridCol w:w="2127"/>
        <w:gridCol w:w="992"/>
        <w:gridCol w:w="567"/>
        <w:gridCol w:w="992"/>
        <w:gridCol w:w="1276"/>
        <w:gridCol w:w="850"/>
        <w:gridCol w:w="992"/>
        <w:gridCol w:w="992"/>
        <w:gridCol w:w="992"/>
      </w:tblGrid>
      <w:tr w:rsidR="000E5BBD" w:rsidRPr="0005058D" w:rsidTr="000E5BBD">
        <w:trPr>
          <w:trHeight w:val="270"/>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2127" w:type="dxa"/>
            <w:tcBorders>
              <w:top w:val="single" w:sz="4" w:space="0" w:color="auto"/>
              <w:left w:val="nil"/>
              <w:bottom w:val="single" w:sz="4" w:space="0" w:color="auto"/>
              <w:right w:val="single" w:sz="4" w:space="0" w:color="auto"/>
            </w:tcBorders>
            <w:shd w:val="clear" w:color="000000" w:fill="D9D9D9"/>
            <w:vAlign w:val="center"/>
          </w:tcPr>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992" w:type="dxa"/>
            <w:tcBorders>
              <w:top w:val="single" w:sz="4" w:space="0" w:color="auto"/>
              <w:left w:val="nil"/>
              <w:bottom w:val="single" w:sz="4" w:space="0" w:color="auto"/>
              <w:right w:val="single" w:sz="4" w:space="0" w:color="auto"/>
            </w:tcBorders>
            <w:shd w:val="clear" w:color="000000" w:fill="D9D9D9"/>
            <w:vAlign w:val="center"/>
          </w:tcPr>
          <w:p w:rsidR="000E5BBD" w:rsidRPr="00B30ADE" w:rsidRDefault="000E5BB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0E5BBD" w:rsidRPr="00B30ADE" w:rsidRDefault="000E5BB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567" w:type="dxa"/>
            <w:tcBorders>
              <w:top w:val="single" w:sz="4" w:space="0" w:color="auto"/>
              <w:left w:val="nil"/>
              <w:bottom w:val="single" w:sz="4" w:space="0" w:color="auto"/>
              <w:right w:val="single" w:sz="4" w:space="0" w:color="auto"/>
            </w:tcBorders>
            <w:shd w:val="clear" w:color="000000" w:fill="D9D9D9"/>
            <w:vAlign w:val="center"/>
          </w:tcPr>
          <w:p w:rsidR="000E5BBD" w:rsidRPr="00B30ADE" w:rsidRDefault="000E5BB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c>
          <w:tcPr>
            <w:tcW w:w="992" w:type="dxa"/>
            <w:tcBorders>
              <w:top w:val="single" w:sz="4" w:space="0" w:color="auto"/>
              <w:left w:val="nil"/>
              <w:bottom w:val="single" w:sz="4" w:space="0" w:color="auto"/>
              <w:right w:val="single" w:sz="4" w:space="0" w:color="auto"/>
            </w:tcBorders>
            <w:shd w:val="clear" w:color="000000" w:fill="D9D9D9"/>
            <w:vAlign w:val="center"/>
          </w:tcPr>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Cena jednostkowa netto</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 netto</w:t>
            </w:r>
          </w:p>
        </w:tc>
        <w:tc>
          <w:tcPr>
            <w:tcW w:w="850" w:type="dxa"/>
            <w:tcBorders>
              <w:top w:val="single" w:sz="4" w:space="0" w:color="auto"/>
              <w:left w:val="nil"/>
              <w:bottom w:val="single" w:sz="4" w:space="0" w:color="auto"/>
              <w:right w:val="single" w:sz="4" w:space="0" w:color="auto"/>
            </w:tcBorders>
            <w:shd w:val="clear" w:color="000000" w:fill="D9D9D9"/>
          </w:tcPr>
          <w:p w:rsidR="000E5BBD" w:rsidRPr="00B30ADE" w:rsidRDefault="000E5BBD" w:rsidP="000E5BBD">
            <w:pPr>
              <w:spacing w:after="0" w:line="240" w:lineRule="auto"/>
              <w:jc w:val="center"/>
              <w:rPr>
                <w:rFonts w:ascii="Times New Roman" w:eastAsia="Calibri" w:hAnsi="Times New Roman" w:cs="Times New Roman"/>
                <w:b/>
                <w:sz w:val="20"/>
                <w:szCs w:val="20"/>
              </w:rPr>
            </w:pPr>
          </w:p>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stawka</w:t>
            </w:r>
          </w:p>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VAT</w:t>
            </w:r>
          </w:p>
        </w:tc>
        <w:tc>
          <w:tcPr>
            <w:tcW w:w="992" w:type="dxa"/>
            <w:tcBorders>
              <w:top w:val="single" w:sz="4" w:space="0" w:color="auto"/>
              <w:left w:val="nil"/>
              <w:bottom w:val="single" w:sz="4" w:space="0" w:color="auto"/>
              <w:right w:val="single" w:sz="4" w:space="0" w:color="auto"/>
            </w:tcBorders>
            <w:shd w:val="clear" w:color="000000" w:fill="D9D9D9"/>
          </w:tcPr>
          <w:p w:rsidR="000E5BBD" w:rsidRPr="00B30ADE" w:rsidRDefault="000E5BBD" w:rsidP="000E5BBD">
            <w:pPr>
              <w:spacing w:after="0" w:line="240" w:lineRule="auto"/>
              <w:jc w:val="center"/>
              <w:rPr>
                <w:rFonts w:ascii="Times New Roman" w:eastAsia="Calibri" w:hAnsi="Times New Roman" w:cs="Times New Roman"/>
                <w:b/>
                <w:sz w:val="20"/>
                <w:szCs w:val="20"/>
              </w:rPr>
            </w:pPr>
          </w:p>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VAT</w:t>
            </w:r>
          </w:p>
        </w:tc>
        <w:tc>
          <w:tcPr>
            <w:tcW w:w="992" w:type="dxa"/>
            <w:tcBorders>
              <w:top w:val="single" w:sz="4" w:space="0" w:color="auto"/>
              <w:left w:val="nil"/>
              <w:bottom w:val="single" w:sz="4" w:space="0" w:color="auto"/>
              <w:right w:val="single" w:sz="4" w:space="0" w:color="auto"/>
            </w:tcBorders>
            <w:shd w:val="clear" w:color="000000" w:fill="D9D9D9"/>
          </w:tcPr>
          <w:p w:rsidR="000E5BBD" w:rsidRPr="00B30ADE" w:rsidRDefault="000E5BBD" w:rsidP="000E5BBD">
            <w:pPr>
              <w:spacing w:after="0" w:line="240" w:lineRule="auto"/>
              <w:jc w:val="center"/>
              <w:rPr>
                <w:rFonts w:ascii="Times New Roman" w:eastAsia="Calibri" w:hAnsi="Times New Roman" w:cs="Times New Roman"/>
                <w:b/>
                <w:sz w:val="20"/>
                <w:szCs w:val="20"/>
              </w:rPr>
            </w:pPr>
          </w:p>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brutto</w:t>
            </w:r>
          </w:p>
        </w:tc>
        <w:tc>
          <w:tcPr>
            <w:tcW w:w="992" w:type="dxa"/>
            <w:tcBorders>
              <w:top w:val="single" w:sz="4" w:space="0" w:color="auto"/>
              <w:left w:val="nil"/>
              <w:bottom w:val="single" w:sz="4" w:space="0" w:color="auto"/>
              <w:right w:val="single" w:sz="4" w:space="0" w:color="auto"/>
            </w:tcBorders>
            <w:shd w:val="clear" w:color="000000" w:fill="D9D9D9"/>
          </w:tcPr>
          <w:p w:rsidR="000E5BBD" w:rsidRPr="00B30ADE" w:rsidRDefault="000E5BBD" w:rsidP="000E5BBD">
            <w:pPr>
              <w:spacing w:after="0" w:line="240" w:lineRule="auto"/>
              <w:jc w:val="center"/>
              <w:rPr>
                <w:rFonts w:ascii="Times New Roman" w:eastAsia="Calibri" w:hAnsi="Times New Roman" w:cs="Times New Roman"/>
                <w:b/>
                <w:sz w:val="20"/>
                <w:szCs w:val="20"/>
              </w:rPr>
            </w:pPr>
          </w:p>
          <w:p w:rsidR="000E5BBD" w:rsidRDefault="000E5BBD" w:rsidP="000E5BBD">
            <w:pPr>
              <w:spacing w:after="0" w:line="240" w:lineRule="auto"/>
              <w:jc w:val="center"/>
              <w:rPr>
                <w:rFonts w:ascii="Times New Roman" w:eastAsia="Calibri" w:hAnsi="Times New Roman" w:cs="Times New Roman"/>
                <w:b/>
                <w:sz w:val="16"/>
                <w:szCs w:val="16"/>
              </w:rPr>
            </w:pPr>
            <w:r w:rsidRPr="006D42B1">
              <w:rPr>
                <w:rFonts w:ascii="Times New Roman" w:eastAsia="Calibri" w:hAnsi="Times New Roman" w:cs="Times New Roman"/>
                <w:b/>
                <w:sz w:val="16"/>
                <w:szCs w:val="16"/>
              </w:rPr>
              <w:t>Producent</w:t>
            </w:r>
          </w:p>
          <w:p w:rsidR="000E5BBD" w:rsidRPr="006D42B1" w:rsidRDefault="000E5BBD" w:rsidP="000E5BBD">
            <w:pPr>
              <w:spacing w:after="0" w:line="240" w:lineRule="auto"/>
              <w:jc w:val="center"/>
              <w:rPr>
                <w:rFonts w:ascii="Times New Roman" w:eastAsia="Calibri" w:hAnsi="Times New Roman" w:cs="Times New Roman"/>
                <w:b/>
                <w:sz w:val="16"/>
                <w:szCs w:val="16"/>
              </w:rPr>
            </w:pPr>
            <w:r w:rsidRPr="006D42B1">
              <w:rPr>
                <w:rFonts w:ascii="Times New Roman" w:eastAsia="Calibri" w:hAnsi="Times New Roman" w:cs="Times New Roman"/>
                <w:b/>
                <w:sz w:val="16"/>
                <w:szCs w:val="16"/>
              </w:rPr>
              <w:t>nazwa handlowa</w:t>
            </w:r>
          </w:p>
        </w:tc>
      </w:tr>
      <w:tr w:rsidR="000E5BBD" w:rsidRPr="0005058D" w:rsidTr="000E5BBD">
        <w:trPr>
          <w:trHeight w:val="210"/>
        </w:trPr>
        <w:tc>
          <w:tcPr>
            <w:tcW w:w="709" w:type="dxa"/>
            <w:tcBorders>
              <w:top w:val="nil"/>
              <w:left w:val="single" w:sz="4" w:space="0" w:color="auto"/>
              <w:bottom w:val="single" w:sz="4" w:space="0" w:color="auto"/>
              <w:right w:val="single" w:sz="4" w:space="0" w:color="auto"/>
            </w:tcBorders>
            <w:noWrap/>
            <w:vAlign w:val="center"/>
          </w:tcPr>
          <w:p w:rsidR="000E5BBD" w:rsidRPr="000E5BBD" w:rsidRDefault="000E5BBD" w:rsidP="000E5BBD">
            <w:pPr>
              <w:pStyle w:val="Bezodstpw"/>
              <w:jc w:val="center"/>
              <w:rPr>
                <w:rFonts w:eastAsia="Calibri"/>
                <w:b/>
                <w:sz w:val="20"/>
              </w:rPr>
            </w:pPr>
            <w:r w:rsidRPr="000E5BBD">
              <w:rPr>
                <w:rFonts w:eastAsia="Calibri"/>
                <w:b/>
                <w:sz w:val="20"/>
              </w:rPr>
              <w:t>1</w:t>
            </w:r>
          </w:p>
        </w:tc>
        <w:tc>
          <w:tcPr>
            <w:tcW w:w="2127" w:type="dxa"/>
            <w:tcBorders>
              <w:top w:val="nil"/>
              <w:left w:val="nil"/>
              <w:bottom w:val="single" w:sz="4" w:space="0" w:color="auto"/>
              <w:right w:val="single" w:sz="4" w:space="0" w:color="auto"/>
            </w:tcBorders>
            <w:vAlign w:val="center"/>
          </w:tcPr>
          <w:p w:rsidR="000E5BBD" w:rsidRPr="000E5BBD" w:rsidRDefault="000E5BBD" w:rsidP="000E5BBD">
            <w:pPr>
              <w:pStyle w:val="Bezodstpw"/>
              <w:jc w:val="center"/>
              <w:rPr>
                <w:rFonts w:eastAsia="Calibri"/>
                <w:b/>
                <w:bCs/>
                <w:sz w:val="20"/>
              </w:rPr>
            </w:pPr>
            <w:r w:rsidRPr="000E5BBD">
              <w:rPr>
                <w:rFonts w:eastAsia="Calibri"/>
                <w:b/>
                <w:bCs/>
                <w:sz w:val="20"/>
              </w:rPr>
              <w:t>2</w:t>
            </w:r>
          </w:p>
        </w:tc>
        <w:tc>
          <w:tcPr>
            <w:tcW w:w="992" w:type="dxa"/>
            <w:tcBorders>
              <w:top w:val="nil"/>
              <w:left w:val="nil"/>
              <w:bottom w:val="single" w:sz="4" w:space="0" w:color="auto"/>
              <w:right w:val="single" w:sz="4" w:space="0" w:color="auto"/>
            </w:tcBorders>
            <w:noWrap/>
            <w:vAlign w:val="center"/>
          </w:tcPr>
          <w:p w:rsidR="000E5BBD" w:rsidRPr="000E5BBD" w:rsidRDefault="000E5BBD" w:rsidP="000E5BBD">
            <w:pPr>
              <w:pStyle w:val="Bezodstpw"/>
              <w:jc w:val="center"/>
              <w:rPr>
                <w:rFonts w:eastAsia="Calibri"/>
                <w:b/>
                <w:sz w:val="20"/>
              </w:rPr>
            </w:pPr>
            <w:r w:rsidRPr="000E5BBD">
              <w:rPr>
                <w:rFonts w:eastAsia="Calibri"/>
                <w:b/>
                <w:sz w:val="20"/>
              </w:rPr>
              <w:t>3</w:t>
            </w:r>
          </w:p>
        </w:tc>
        <w:tc>
          <w:tcPr>
            <w:tcW w:w="567" w:type="dxa"/>
            <w:tcBorders>
              <w:top w:val="nil"/>
              <w:left w:val="nil"/>
              <w:bottom w:val="single" w:sz="4" w:space="0" w:color="auto"/>
              <w:right w:val="single" w:sz="4" w:space="0" w:color="auto"/>
            </w:tcBorders>
            <w:noWrap/>
            <w:vAlign w:val="center"/>
          </w:tcPr>
          <w:p w:rsidR="000E5BBD" w:rsidRPr="000E5BBD" w:rsidRDefault="000E5BBD" w:rsidP="000E5BBD">
            <w:pPr>
              <w:pStyle w:val="Bezodstpw"/>
              <w:jc w:val="center"/>
              <w:rPr>
                <w:rFonts w:eastAsia="Calibri"/>
                <w:b/>
                <w:sz w:val="20"/>
              </w:rPr>
            </w:pPr>
            <w:r w:rsidRPr="000E5BBD">
              <w:rPr>
                <w:rFonts w:eastAsia="Calibri"/>
                <w:b/>
                <w:sz w:val="20"/>
              </w:rPr>
              <w:t>4</w:t>
            </w:r>
          </w:p>
        </w:tc>
        <w:tc>
          <w:tcPr>
            <w:tcW w:w="992" w:type="dxa"/>
            <w:tcBorders>
              <w:top w:val="nil"/>
              <w:left w:val="nil"/>
              <w:bottom w:val="single" w:sz="4" w:space="0" w:color="auto"/>
              <w:right w:val="single" w:sz="4" w:space="0" w:color="auto"/>
            </w:tcBorders>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5</w:t>
            </w:r>
          </w:p>
        </w:tc>
        <w:tc>
          <w:tcPr>
            <w:tcW w:w="1276" w:type="dxa"/>
            <w:tcBorders>
              <w:top w:val="nil"/>
              <w:left w:val="nil"/>
              <w:bottom w:val="single" w:sz="4" w:space="0" w:color="auto"/>
              <w:right w:val="single" w:sz="4" w:space="0" w:color="auto"/>
            </w:tcBorders>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6</w:t>
            </w:r>
          </w:p>
        </w:tc>
        <w:tc>
          <w:tcPr>
            <w:tcW w:w="850" w:type="dxa"/>
            <w:tcBorders>
              <w:top w:val="nil"/>
              <w:left w:val="nil"/>
              <w:bottom w:val="single" w:sz="4" w:space="0" w:color="auto"/>
              <w:right w:val="single" w:sz="4" w:space="0" w:color="auto"/>
            </w:tcBorders>
          </w:tcPr>
          <w:p w:rsidR="000E5BBD" w:rsidRPr="000E5BBD" w:rsidRDefault="000E5BBD" w:rsidP="000E5BBD">
            <w:pPr>
              <w:pStyle w:val="Bezodstpw"/>
              <w:jc w:val="center"/>
              <w:rPr>
                <w:rFonts w:eastAsia="Calibri"/>
                <w:b/>
                <w:sz w:val="20"/>
                <w:lang w:val="en-GB"/>
              </w:rPr>
            </w:pPr>
            <w:r w:rsidRPr="000E5BBD">
              <w:rPr>
                <w:rFonts w:eastAsia="Calibri"/>
                <w:b/>
                <w:sz w:val="20"/>
                <w:lang w:val="en-GB"/>
              </w:rPr>
              <w:t>7</w:t>
            </w:r>
          </w:p>
        </w:tc>
        <w:tc>
          <w:tcPr>
            <w:tcW w:w="992" w:type="dxa"/>
            <w:tcBorders>
              <w:top w:val="nil"/>
              <w:left w:val="nil"/>
              <w:bottom w:val="single" w:sz="4" w:space="0" w:color="auto"/>
              <w:right w:val="single" w:sz="4" w:space="0" w:color="auto"/>
            </w:tcBorders>
          </w:tcPr>
          <w:p w:rsidR="000E5BBD" w:rsidRPr="000E5BBD" w:rsidRDefault="000E5BBD" w:rsidP="000E5BBD">
            <w:pPr>
              <w:pStyle w:val="Bezodstpw"/>
              <w:jc w:val="center"/>
              <w:rPr>
                <w:rFonts w:eastAsia="Calibri"/>
                <w:b/>
                <w:sz w:val="20"/>
                <w:lang w:val="en-GB"/>
              </w:rPr>
            </w:pPr>
            <w:r w:rsidRPr="000E5BBD">
              <w:rPr>
                <w:rFonts w:eastAsia="Calibri"/>
                <w:b/>
                <w:sz w:val="20"/>
                <w:lang w:val="en-GB"/>
              </w:rPr>
              <w:t>8</w:t>
            </w:r>
          </w:p>
        </w:tc>
        <w:tc>
          <w:tcPr>
            <w:tcW w:w="992" w:type="dxa"/>
            <w:tcBorders>
              <w:top w:val="nil"/>
              <w:left w:val="nil"/>
              <w:bottom w:val="single" w:sz="4" w:space="0" w:color="auto"/>
              <w:right w:val="single" w:sz="4" w:space="0" w:color="auto"/>
            </w:tcBorders>
          </w:tcPr>
          <w:p w:rsidR="000E5BBD" w:rsidRPr="000E5BBD" w:rsidRDefault="000E5BBD" w:rsidP="000E5BBD">
            <w:pPr>
              <w:pStyle w:val="Bezodstpw"/>
              <w:jc w:val="center"/>
              <w:rPr>
                <w:rFonts w:eastAsia="Calibri"/>
                <w:b/>
                <w:sz w:val="20"/>
                <w:lang w:val="en-GB"/>
              </w:rPr>
            </w:pPr>
            <w:r w:rsidRPr="000E5BBD">
              <w:rPr>
                <w:rFonts w:eastAsia="Calibri"/>
                <w:b/>
                <w:sz w:val="20"/>
                <w:lang w:val="en-GB"/>
              </w:rPr>
              <w:t>9</w:t>
            </w:r>
          </w:p>
        </w:tc>
        <w:tc>
          <w:tcPr>
            <w:tcW w:w="992" w:type="dxa"/>
            <w:tcBorders>
              <w:top w:val="nil"/>
              <w:left w:val="nil"/>
              <w:bottom w:val="single" w:sz="4" w:space="0" w:color="auto"/>
              <w:right w:val="single" w:sz="4" w:space="0" w:color="auto"/>
            </w:tcBorders>
          </w:tcPr>
          <w:p w:rsidR="000E5BBD" w:rsidRPr="000E5BBD" w:rsidRDefault="000E5BBD" w:rsidP="000E5BBD">
            <w:pPr>
              <w:pStyle w:val="Bezodstpw"/>
              <w:jc w:val="center"/>
              <w:rPr>
                <w:rFonts w:eastAsia="Calibri"/>
                <w:b/>
                <w:sz w:val="20"/>
                <w:lang w:val="en-GB"/>
              </w:rPr>
            </w:pPr>
            <w:r w:rsidRPr="000E5BBD">
              <w:rPr>
                <w:rFonts w:eastAsia="Calibri"/>
                <w:b/>
                <w:sz w:val="20"/>
                <w:lang w:val="en-GB"/>
              </w:rPr>
              <w:t>10</w:t>
            </w:r>
          </w:p>
        </w:tc>
      </w:tr>
      <w:tr w:rsidR="0005058D" w:rsidRPr="0005058D" w:rsidTr="000E5BBD">
        <w:trPr>
          <w:trHeight w:val="210"/>
        </w:trPr>
        <w:tc>
          <w:tcPr>
            <w:tcW w:w="709" w:type="dxa"/>
            <w:tcBorders>
              <w:top w:val="nil"/>
              <w:left w:val="single" w:sz="4" w:space="0" w:color="auto"/>
              <w:bottom w:val="single" w:sz="4" w:space="0" w:color="auto"/>
              <w:right w:val="single" w:sz="4" w:space="0" w:color="auto"/>
            </w:tcBorders>
            <w:noWrap/>
            <w:vAlign w:val="center"/>
          </w:tcPr>
          <w:p w:rsidR="0005058D" w:rsidRPr="0005058D" w:rsidRDefault="0005058D" w:rsidP="0005058D">
            <w:pPr>
              <w:jc w:val="center"/>
              <w:rPr>
                <w:rFonts w:ascii="Times New Roman" w:eastAsia="Calibri" w:hAnsi="Times New Roman" w:cs="Times New Roman"/>
                <w:sz w:val="20"/>
                <w:szCs w:val="20"/>
                <w:u w:val="single"/>
              </w:rPr>
            </w:pPr>
            <w:r w:rsidRPr="0005058D">
              <w:rPr>
                <w:rFonts w:ascii="Times New Roman" w:eastAsia="Calibri" w:hAnsi="Times New Roman" w:cs="Times New Roman"/>
                <w:sz w:val="20"/>
                <w:szCs w:val="20"/>
                <w:u w:val="single"/>
              </w:rPr>
              <w:t>1</w:t>
            </w:r>
          </w:p>
        </w:tc>
        <w:tc>
          <w:tcPr>
            <w:tcW w:w="2127" w:type="dxa"/>
            <w:tcBorders>
              <w:top w:val="nil"/>
              <w:left w:val="nil"/>
              <w:bottom w:val="single" w:sz="4" w:space="0" w:color="auto"/>
              <w:right w:val="single" w:sz="4" w:space="0" w:color="auto"/>
            </w:tcBorders>
            <w:vAlign w:val="center"/>
          </w:tcPr>
          <w:p w:rsidR="0005058D" w:rsidRPr="0005058D" w:rsidRDefault="0005058D" w:rsidP="000B153E">
            <w:pPr>
              <w:keepNext/>
              <w:spacing w:after="0" w:line="240" w:lineRule="auto"/>
              <w:jc w:val="center"/>
              <w:outlineLvl w:val="1"/>
              <w:rPr>
                <w:rFonts w:ascii="Times New Roman" w:eastAsia="Times New Roman" w:hAnsi="Times New Roman" w:cs="Times New Roman"/>
                <w:bCs/>
                <w:iCs/>
                <w:sz w:val="20"/>
                <w:szCs w:val="20"/>
                <w:lang w:eastAsia="pl-PL"/>
              </w:rPr>
            </w:pPr>
            <w:r w:rsidRPr="0005058D">
              <w:rPr>
                <w:rFonts w:ascii="Times New Roman" w:eastAsia="Times New Roman" w:hAnsi="Times New Roman" w:cs="Times New Roman"/>
                <w:bCs/>
                <w:iCs/>
                <w:sz w:val="20"/>
                <w:szCs w:val="20"/>
                <w:lang w:eastAsia="pl-PL"/>
              </w:rPr>
              <w:t xml:space="preserve">Wzorzec </w:t>
            </w:r>
            <w:proofErr w:type="spellStart"/>
            <w:r w:rsidRPr="0005058D">
              <w:rPr>
                <w:rFonts w:ascii="Times New Roman" w:eastAsia="Times New Roman" w:hAnsi="Times New Roman" w:cs="Times New Roman"/>
                <w:bCs/>
                <w:iCs/>
                <w:sz w:val="20"/>
                <w:szCs w:val="20"/>
                <w:lang w:eastAsia="pl-PL"/>
              </w:rPr>
              <w:t>pehametryczny</w:t>
            </w:r>
            <w:proofErr w:type="spellEnd"/>
            <w:r w:rsidRPr="0005058D">
              <w:rPr>
                <w:rFonts w:ascii="Times New Roman" w:eastAsia="Times New Roman" w:hAnsi="Times New Roman" w:cs="Times New Roman"/>
                <w:bCs/>
                <w:iCs/>
                <w:sz w:val="20"/>
                <w:szCs w:val="20"/>
                <w:lang w:eastAsia="pl-PL"/>
              </w:rPr>
              <w:t xml:space="preserve"> z dozownikiem; </w:t>
            </w:r>
            <w:proofErr w:type="spellStart"/>
            <w:r w:rsidRPr="0005058D">
              <w:rPr>
                <w:rFonts w:ascii="Times New Roman" w:eastAsia="Times New Roman" w:hAnsi="Times New Roman" w:cs="Times New Roman"/>
                <w:bCs/>
                <w:iCs/>
                <w:sz w:val="20"/>
                <w:szCs w:val="20"/>
                <w:lang w:eastAsia="pl-PL"/>
              </w:rPr>
              <w:t>pH</w:t>
            </w:r>
            <w:proofErr w:type="spellEnd"/>
            <w:r w:rsidRPr="0005058D">
              <w:rPr>
                <w:rFonts w:ascii="Times New Roman" w:eastAsia="Times New Roman" w:hAnsi="Times New Roman" w:cs="Times New Roman"/>
                <w:bCs/>
                <w:iCs/>
                <w:sz w:val="20"/>
                <w:szCs w:val="20"/>
                <w:lang w:eastAsia="pl-PL"/>
              </w:rPr>
              <w:t xml:space="preserve">=1,68(25 st. C) szczawianowy; potwierdzona świadectwem zgodność z normą </w:t>
            </w:r>
            <w:r w:rsidR="00D27CB1">
              <w:rPr>
                <w:rFonts w:ascii="Times New Roman" w:eastAsia="Times New Roman" w:hAnsi="Times New Roman" w:cs="Times New Roman"/>
                <w:bCs/>
                <w:iCs/>
                <w:sz w:val="20"/>
                <w:szCs w:val="20"/>
                <w:lang w:eastAsia="pl-PL"/>
              </w:rPr>
              <w:t>ISO GUIDE 34 LUB ISO 17025</w:t>
            </w:r>
            <w:r w:rsidRPr="0005058D">
              <w:rPr>
                <w:rFonts w:ascii="Times New Roman" w:eastAsia="Times New Roman" w:hAnsi="Times New Roman" w:cs="Times New Roman"/>
                <w:bCs/>
                <w:iCs/>
                <w:sz w:val="20"/>
                <w:szCs w:val="20"/>
                <w:lang w:eastAsia="pl-PL"/>
              </w:rPr>
              <w:t xml:space="preserve"> oraz wartość </w:t>
            </w:r>
            <w:proofErr w:type="spellStart"/>
            <w:r w:rsidRPr="0005058D">
              <w:rPr>
                <w:rFonts w:ascii="Times New Roman" w:eastAsia="Times New Roman" w:hAnsi="Times New Roman" w:cs="Times New Roman"/>
                <w:bCs/>
                <w:iCs/>
                <w:sz w:val="20"/>
                <w:szCs w:val="20"/>
                <w:lang w:eastAsia="pl-PL"/>
              </w:rPr>
              <w:t>pH</w:t>
            </w:r>
            <w:proofErr w:type="spellEnd"/>
            <w:r w:rsidRPr="0005058D">
              <w:rPr>
                <w:rFonts w:ascii="Times New Roman" w:eastAsia="Times New Roman" w:hAnsi="Times New Roman" w:cs="Times New Roman"/>
                <w:bCs/>
                <w:iCs/>
                <w:sz w:val="20"/>
                <w:szCs w:val="20"/>
                <w:lang w:eastAsia="pl-PL"/>
              </w:rPr>
              <w:t xml:space="preserve"> o niepewności rozszerzonej (k=2) nie większej niż 0,01; okres ważności wzorca minimum 12 miesięcy</w:t>
            </w:r>
          </w:p>
        </w:tc>
        <w:tc>
          <w:tcPr>
            <w:tcW w:w="992" w:type="dxa"/>
            <w:tcBorders>
              <w:top w:val="nil"/>
              <w:left w:val="nil"/>
              <w:bottom w:val="single" w:sz="4" w:space="0" w:color="auto"/>
              <w:right w:val="single" w:sz="4" w:space="0" w:color="auto"/>
            </w:tcBorders>
            <w:noWrap/>
            <w:vAlign w:val="center"/>
          </w:tcPr>
          <w:p w:rsidR="0031027D" w:rsidRDefault="0005058D" w:rsidP="0031027D">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sidR="0031027D">
              <w:rPr>
                <w:rFonts w:ascii="Times New Roman" w:eastAsia="Calibri" w:hAnsi="Times New Roman" w:cs="Times New Roman"/>
                <w:sz w:val="20"/>
                <w:szCs w:val="20"/>
              </w:rPr>
              <w:t xml:space="preserve"> min. </w:t>
            </w:r>
          </w:p>
          <w:p w:rsidR="0005058D" w:rsidRPr="0005058D" w:rsidRDefault="0005058D" w:rsidP="0031027D">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250 ml</w:t>
            </w:r>
          </w:p>
        </w:tc>
        <w:tc>
          <w:tcPr>
            <w:tcW w:w="567" w:type="dxa"/>
            <w:tcBorders>
              <w:top w:val="nil"/>
              <w:left w:val="nil"/>
              <w:bottom w:val="single" w:sz="4" w:space="0" w:color="auto"/>
              <w:right w:val="single" w:sz="4" w:space="0" w:color="auto"/>
            </w:tcBorders>
            <w:noWrap/>
            <w:vAlign w:val="center"/>
          </w:tcPr>
          <w:p w:rsidR="0005058D" w:rsidRPr="0005058D" w:rsidRDefault="0005058D" w:rsidP="0005058D">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5</w:t>
            </w:r>
          </w:p>
        </w:tc>
        <w:tc>
          <w:tcPr>
            <w:tcW w:w="992" w:type="dxa"/>
            <w:tcBorders>
              <w:top w:val="nil"/>
              <w:left w:val="nil"/>
              <w:bottom w:val="single" w:sz="4" w:space="0" w:color="auto"/>
              <w:right w:val="single" w:sz="4" w:space="0" w:color="auto"/>
            </w:tcBorders>
          </w:tcPr>
          <w:p w:rsidR="0005058D" w:rsidRPr="0005058D" w:rsidRDefault="0005058D" w:rsidP="0005058D">
            <w:pPr>
              <w:jc w:val="center"/>
              <w:rPr>
                <w:rFonts w:ascii="Times New Roman" w:eastAsia="Calibri" w:hAnsi="Times New Roman" w:cs="Times New Roman"/>
                <w:sz w:val="20"/>
                <w:szCs w:val="20"/>
              </w:rPr>
            </w:pPr>
          </w:p>
        </w:tc>
        <w:tc>
          <w:tcPr>
            <w:tcW w:w="1276" w:type="dxa"/>
            <w:tcBorders>
              <w:top w:val="nil"/>
              <w:left w:val="nil"/>
              <w:bottom w:val="single" w:sz="4" w:space="0" w:color="auto"/>
              <w:right w:val="single" w:sz="4" w:space="0" w:color="auto"/>
            </w:tcBorders>
          </w:tcPr>
          <w:p w:rsidR="0005058D" w:rsidRPr="0005058D" w:rsidRDefault="0005058D" w:rsidP="0005058D">
            <w:pPr>
              <w:jc w:val="center"/>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tcPr>
          <w:p w:rsidR="0005058D" w:rsidRPr="0005058D" w:rsidRDefault="0005058D" w:rsidP="0005058D">
            <w:pPr>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tcPr>
          <w:p w:rsidR="0005058D" w:rsidRPr="0005058D" w:rsidRDefault="0005058D" w:rsidP="0005058D">
            <w:pPr>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tcPr>
          <w:p w:rsidR="0005058D" w:rsidRPr="0005058D" w:rsidRDefault="0005058D" w:rsidP="0005058D">
            <w:pPr>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tcPr>
          <w:p w:rsidR="0005058D" w:rsidRPr="0005058D" w:rsidRDefault="0005058D" w:rsidP="0005058D">
            <w:pPr>
              <w:jc w:val="center"/>
              <w:rPr>
                <w:rFonts w:ascii="Times New Roman" w:eastAsia="Calibri" w:hAnsi="Times New Roman" w:cs="Times New Roman"/>
                <w:sz w:val="20"/>
                <w:szCs w:val="20"/>
              </w:rPr>
            </w:pPr>
          </w:p>
        </w:tc>
      </w:tr>
      <w:tr w:rsidR="0005058D" w:rsidRPr="0005058D" w:rsidTr="000E5BBD">
        <w:trPr>
          <w:trHeight w:val="210"/>
        </w:trPr>
        <w:tc>
          <w:tcPr>
            <w:tcW w:w="709" w:type="dxa"/>
            <w:tcBorders>
              <w:top w:val="nil"/>
              <w:left w:val="single" w:sz="4" w:space="0" w:color="auto"/>
              <w:bottom w:val="single" w:sz="4" w:space="0" w:color="auto"/>
              <w:right w:val="single" w:sz="4" w:space="0" w:color="auto"/>
            </w:tcBorders>
            <w:noWrap/>
            <w:vAlign w:val="center"/>
          </w:tcPr>
          <w:p w:rsidR="0005058D" w:rsidRPr="0005058D" w:rsidRDefault="0005058D" w:rsidP="0005058D">
            <w:pPr>
              <w:jc w:val="center"/>
              <w:rPr>
                <w:rFonts w:ascii="Times New Roman" w:eastAsia="Calibri" w:hAnsi="Times New Roman" w:cs="Times New Roman"/>
                <w:sz w:val="20"/>
                <w:szCs w:val="20"/>
                <w:u w:val="single"/>
              </w:rPr>
            </w:pPr>
            <w:r w:rsidRPr="0005058D">
              <w:rPr>
                <w:rFonts w:ascii="Times New Roman" w:eastAsia="Calibri" w:hAnsi="Times New Roman" w:cs="Times New Roman"/>
                <w:sz w:val="20"/>
                <w:szCs w:val="20"/>
                <w:u w:val="single"/>
              </w:rPr>
              <w:t>2</w:t>
            </w:r>
          </w:p>
        </w:tc>
        <w:tc>
          <w:tcPr>
            <w:tcW w:w="2127" w:type="dxa"/>
            <w:tcBorders>
              <w:top w:val="nil"/>
              <w:left w:val="nil"/>
              <w:bottom w:val="single" w:sz="4" w:space="0" w:color="auto"/>
              <w:right w:val="single" w:sz="4" w:space="0" w:color="auto"/>
            </w:tcBorders>
            <w:vAlign w:val="center"/>
          </w:tcPr>
          <w:p w:rsidR="0005058D" w:rsidRPr="0005058D" w:rsidRDefault="0005058D" w:rsidP="0005058D">
            <w:pPr>
              <w:keepNext/>
              <w:spacing w:after="0" w:line="240" w:lineRule="auto"/>
              <w:jc w:val="center"/>
              <w:outlineLvl w:val="1"/>
              <w:rPr>
                <w:rFonts w:ascii="Times New Roman" w:eastAsia="Times New Roman" w:hAnsi="Times New Roman" w:cs="Times New Roman"/>
                <w:bCs/>
                <w:i/>
                <w:iCs/>
                <w:sz w:val="20"/>
                <w:szCs w:val="20"/>
                <w:lang w:eastAsia="pl-PL"/>
              </w:rPr>
            </w:pPr>
            <w:r w:rsidRPr="0005058D">
              <w:rPr>
                <w:rFonts w:ascii="Times New Roman" w:eastAsia="Times New Roman" w:hAnsi="Times New Roman" w:cs="Times New Roman"/>
                <w:bCs/>
                <w:iCs/>
                <w:sz w:val="20"/>
                <w:szCs w:val="20"/>
                <w:lang w:eastAsia="pl-PL"/>
              </w:rPr>
              <w:t xml:space="preserve">Wzorzec </w:t>
            </w:r>
            <w:proofErr w:type="spellStart"/>
            <w:r w:rsidRPr="0005058D">
              <w:rPr>
                <w:rFonts w:ascii="Times New Roman" w:eastAsia="Times New Roman" w:hAnsi="Times New Roman" w:cs="Times New Roman"/>
                <w:bCs/>
                <w:iCs/>
                <w:sz w:val="20"/>
                <w:szCs w:val="20"/>
                <w:lang w:eastAsia="pl-PL"/>
              </w:rPr>
              <w:t>pehametryczny</w:t>
            </w:r>
            <w:proofErr w:type="spellEnd"/>
            <w:r w:rsidRPr="0005058D">
              <w:rPr>
                <w:rFonts w:ascii="Times New Roman" w:eastAsia="Times New Roman" w:hAnsi="Times New Roman" w:cs="Times New Roman"/>
                <w:bCs/>
                <w:iCs/>
                <w:sz w:val="20"/>
                <w:szCs w:val="20"/>
                <w:lang w:eastAsia="pl-PL"/>
              </w:rPr>
              <w:t xml:space="preserve"> z dozownikiem; </w:t>
            </w:r>
            <w:proofErr w:type="spellStart"/>
            <w:r w:rsidRPr="0005058D">
              <w:rPr>
                <w:rFonts w:ascii="Times New Roman" w:eastAsia="Times New Roman" w:hAnsi="Times New Roman" w:cs="Times New Roman"/>
                <w:bCs/>
                <w:iCs/>
                <w:sz w:val="20"/>
                <w:szCs w:val="20"/>
                <w:lang w:eastAsia="pl-PL"/>
              </w:rPr>
              <w:t>pH</w:t>
            </w:r>
            <w:proofErr w:type="spellEnd"/>
            <w:r w:rsidRPr="0005058D">
              <w:rPr>
                <w:rFonts w:ascii="Times New Roman" w:eastAsia="Times New Roman" w:hAnsi="Times New Roman" w:cs="Times New Roman"/>
                <w:bCs/>
                <w:iCs/>
                <w:sz w:val="20"/>
                <w:szCs w:val="20"/>
                <w:lang w:eastAsia="pl-PL"/>
              </w:rPr>
              <w:t xml:space="preserve">=4,01(25 st. C) </w:t>
            </w:r>
            <w:proofErr w:type="spellStart"/>
            <w:r w:rsidRPr="0005058D">
              <w:rPr>
                <w:rFonts w:ascii="Times New Roman" w:eastAsia="Times New Roman" w:hAnsi="Times New Roman" w:cs="Times New Roman"/>
                <w:bCs/>
                <w:iCs/>
                <w:sz w:val="20"/>
                <w:szCs w:val="20"/>
                <w:lang w:eastAsia="pl-PL"/>
              </w:rPr>
              <w:t>ftalanowy</w:t>
            </w:r>
            <w:proofErr w:type="spellEnd"/>
            <w:r w:rsidRPr="0005058D">
              <w:rPr>
                <w:rFonts w:ascii="Times New Roman" w:eastAsia="Times New Roman" w:hAnsi="Times New Roman" w:cs="Times New Roman"/>
                <w:bCs/>
                <w:iCs/>
                <w:sz w:val="20"/>
                <w:szCs w:val="20"/>
                <w:lang w:eastAsia="pl-PL"/>
              </w:rPr>
              <w:t xml:space="preserve">; potwierdzona świadectwem zgodność z normą </w:t>
            </w:r>
            <w:r w:rsidR="00D27CB1">
              <w:rPr>
                <w:rFonts w:ascii="Times New Roman" w:eastAsia="Times New Roman" w:hAnsi="Times New Roman" w:cs="Times New Roman"/>
                <w:bCs/>
                <w:iCs/>
                <w:sz w:val="20"/>
                <w:szCs w:val="20"/>
                <w:lang w:eastAsia="pl-PL"/>
              </w:rPr>
              <w:t>ISO GUIDE 34 LUB ISO 17025</w:t>
            </w:r>
            <w:r w:rsidRPr="0005058D">
              <w:rPr>
                <w:rFonts w:ascii="Times New Roman" w:eastAsia="Times New Roman" w:hAnsi="Times New Roman" w:cs="Times New Roman"/>
                <w:bCs/>
                <w:iCs/>
                <w:sz w:val="20"/>
                <w:szCs w:val="20"/>
                <w:lang w:eastAsia="pl-PL"/>
              </w:rPr>
              <w:t xml:space="preserve"> oraz wartość </w:t>
            </w:r>
            <w:proofErr w:type="spellStart"/>
            <w:r w:rsidRPr="0005058D">
              <w:rPr>
                <w:rFonts w:ascii="Times New Roman" w:eastAsia="Times New Roman" w:hAnsi="Times New Roman" w:cs="Times New Roman"/>
                <w:bCs/>
                <w:iCs/>
                <w:sz w:val="20"/>
                <w:szCs w:val="20"/>
                <w:lang w:eastAsia="pl-PL"/>
              </w:rPr>
              <w:t>pH</w:t>
            </w:r>
            <w:proofErr w:type="spellEnd"/>
            <w:r w:rsidRPr="0005058D">
              <w:rPr>
                <w:rFonts w:ascii="Times New Roman" w:eastAsia="Times New Roman" w:hAnsi="Times New Roman" w:cs="Times New Roman"/>
                <w:bCs/>
                <w:iCs/>
                <w:sz w:val="20"/>
                <w:szCs w:val="20"/>
                <w:lang w:eastAsia="pl-PL"/>
              </w:rPr>
              <w:t xml:space="preserve"> o niepewności rozszerzonej (k=2) nie większej niż 0,01; okres ważności wzorca minimum 12 miesięcy</w:t>
            </w:r>
          </w:p>
        </w:tc>
        <w:tc>
          <w:tcPr>
            <w:tcW w:w="992" w:type="dxa"/>
            <w:tcBorders>
              <w:top w:val="nil"/>
              <w:left w:val="nil"/>
              <w:bottom w:val="single" w:sz="4" w:space="0" w:color="auto"/>
              <w:right w:val="single" w:sz="4" w:space="0" w:color="auto"/>
            </w:tcBorders>
            <w:noWrap/>
            <w:vAlign w:val="center"/>
          </w:tcPr>
          <w:p w:rsidR="0031027D" w:rsidRDefault="0005058D" w:rsidP="0031027D">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sidR="0031027D">
              <w:rPr>
                <w:rFonts w:ascii="Times New Roman" w:eastAsia="Calibri" w:hAnsi="Times New Roman" w:cs="Times New Roman"/>
                <w:sz w:val="20"/>
                <w:szCs w:val="20"/>
              </w:rPr>
              <w:t>min.</w:t>
            </w:r>
          </w:p>
          <w:p w:rsidR="0005058D" w:rsidRPr="0005058D" w:rsidRDefault="0005058D" w:rsidP="0031027D">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250 ml</w:t>
            </w:r>
          </w:p>
        </w:tc>
        <w:tc>
          <w:tcPr>
            <w:tcW w:w="567" w:type="dxa"/>
            <w:tcBorders>
              <w:top w:val="nil"/>
              <w:left w:val="nil"/>
              <w:bottom w:val="single" w:sz="4" w:space="0" w:color="auto"/>
              <w:right w:val="single" w:sz="4" w:space="0" w:color="auto"/>
            </w:tcBorders>
            <w:noWrap/>
            <w:vAlign w:val="center"/>
          </w:tcPr>
          <w:p w:rsidR="0005058D" w:rsidRPr="0005058D" w:rsidRDefault="0005058D" w:rsidP="0005058D">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5</w:t>
            </w:r>
          </w:p>
        </w:tc>
        <w:tc>
          <w:tcPr>
            <w:tcW w:w="992" w:type="dxa"/>
            <w:tcBorders>
              <w:top w:val="nil"/>
              <w:left w:val="nil"/>
              <w:bottom w:val="single" w:sz="4" w:space="0" w:color="auto"/>
              <w:right w:val="single" w:sz="4" w:space="0" w:color="auto"/>
            </w:tcBorders>
          </w:tcPr>
          <w:p w:rsidR="0005058D" w:rsidRPr="0005058D" w:rsidRDefault="0005058D" w:rsidP="0005058D">
            <w:pPr>
              <w:jc w:val="center"/>
              <w:rPr>
                <w:rFonts w:ascii="Times New Roman" w:eastAsia="Calibri" w:hAnsi="Times New Roman" w:cs="Times New Roman"/>
                <w:sz w:val="20"/>
                <w:szCs w:val="20"/>
              </w:rPr>
            </w:pPr>
          </w:p>
        </w:tc>
        <w:tc>
          <w:tcPr>
            <w:tcW w:w="1276" w:type="dxa"/>
            <w:tcBorders>
              <w:top w:val="nil"/>
              <w:left w:val="nil"/>
              <w:bottom w:val="single" w:sz="4" w:space="0" w:color="auto"/>
              <w:right w:val="single" w:sz="4" w:space="0" w:color="auto"/>
            </w:tcBorders>
          </w:tcPr>
          <w:p w:rsidR="0005058D" w:rsidRPr="0005058D" w:rsidRDefault="0005058D" w:rsidP="0005058D">
            <w:pPr>
              <w:jc w:val="center"/>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tcPr>
          <w:p w:rsidR="0005058D" w:rsidRPr="0005058D" w:rsidRDefault="0005058D" w:rsidP="0005058D">
            <w:pPr>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tcPr>
          <w:p w:rsidR="0005058D" w:rsidRPr="0005058D" w:rsidRDefault="0005058D" w:rsidP="0005058D">
            <w:pPr>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tcPr>
          <w:p w:rsidR="0005058D" w:rsidRPr="0005058D" w:rsidRDefault="0005058D" w:rsidP="0005058D">
            <w:pPr>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tcPr>
          <w:p w:rsidR="0005058D" w:rsidRPr="0005058D" w:rsidRDefault="0005058D" w:rsidP="0005058D">
            <w:pPr>
              <w:jc w:val="center"/>
              <w:rPr>
                <w:rFonts w:ascii="Times New Roman" w:eastAsia="Calibri" w:hAnsi="Times New Roman" w:cs="Times New Roman"/>
                <w:sz w:val="20"/>
                <w:szCs w:val="20"/>
              </w:rPr>
            </w:pPr>
          </w:p>
        </w:tc>
      </w:tr>
      <w:tr w:rsidR="0005058D" w:rsidRPr="0005058D" w:rsidTr="000E5BBD">
        <w:trPr>
          <w:trHeight w:val="210"/>
        </w:trPr>
        <w:tc>
          <w:tcPr>
            <w:tcW w:w="709" w:type="dxa"/>
            <w:tcBorders>
              <w:top w:val="single" w:sz="4" w:space="0" w:color="auto"/>
              <w:left w:val="single" w:sz="4" w:space="0" w:color="auto"/>
              <w:bottom w:val="single" w:sz="4" w:space="0" w:color="auto"/>
              <w:right w:val="single" w:sz="4" w:space="0" w:color="auto"/>
            </w:tcBorders>
            <w:noWrap/>
            <w:vAlign w:val="center"/>
          </w:tcPr>
          <w:p w:rsidR="0005058D" w:rsidRPr="0005058D" w:rsidRDefault="0005058D" w:rsidP="0005058D">
            <w:pPr>
              <w:jc w:val="center"/>
              <w:rPr>
                <w:rFonts w:ascii="Times New Roman" w:eastAsia="Calibri" w:hAnsi="Times New Roman" w:cs="Times New Roman"/>
                <w:color w:val="000000"/>
                <w:sz w:val="20"/>
                <w:szCs w:val="20"/>
                <w:u w:val="single"/>
              </w:rPr>
            </w:pPr>
            <w:r w:rsidRPr="0005058D">
              <w:rPr>
                <w:rFonts w:ascii="Times New Roman" w:eastAsia="Calibri" w:hAnsi="Times New Roman" w:cs="Times New Roman"/>
                <w:color w:val="000000"/>
                <w:sz w:val="20"/>
                <w:szCs w:val="20"/>
                <w:u w:val="single"/>
              </w:rPr>
              <w:t>3</w:t>
            </w:r>
          </w:p>
        </w:tc>
        <w:tc>
          <w:tcPr>
            <w:tcW w:w="2127" w:type="dxa"/>
            <w:tcBorders>
              <w:top w:val="single" w:sz="4" w:space="0" w:color="auto"/>
              <w:left w:val="nil"/>
              <w:bottom w:val="single" w:sz="4" w:space="0" w:color="auto"/>
              <w:right w:val="single" w:sz="4" w:space="0" w:color="auto"/>
            </w:tcBorders>
            <w:vAlign w:val="center"/>
          </w:tcPr>
          <w:p w:rsidR="0005058D" w:rsidRPr="0005058D" w:rsidRDefault="0005058D" w:rsidP="0005058D">
            <w:pPr>
              <w:spacing w:after="0"/>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Wzorzec </w:t>
            </w:r>
            <w:proofErr w:type="spellStart"/>
            <w:r w:rsidRPr="0005058D">
              <w:rPr>
                <w:rFonts w:ascii="Times New Roman" w:eastAsia="Calibri" w:hAnsi="Times New Roman" w:cs="Times New Roman"/>
                <w:sz w:val="20"/>
                <w:szCs w:val="20"/>
              </w:rPr>
              <w:t>pehametryczny</w:t>
            </w:r>
            <w:proofErr w:type="spellEnd"/>
            <w:r w:rsidRPr="0005058D">
              <w:rPr>
                <w:rFonts w:ascii="Times New Roman" w:eastAsia="Calibri" w:hAnsi="Times New Roman" w:cs="Times New Roman"/>
                <w:sz w:val="20"/>
                <w:szCs w:val="20"/>
              </w:rPr>
              <w:t xml:space="preserve"> z dozownikiem;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=7,00 (25 st. C) fosforanowy; potwierdzona świadectwem zgodność z normą </w:t>
            </w:r>
            <w:r w:rsidR="00D27CB1">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xml:space="preserve"> oraz wartość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o niepewności rozszerzonej (k=2) nie większej niż 0,01; okres ważności wzorca minimum 12 miesięcy</w:t>
            </w:r>
          </w:p>
        </w:tc>
        <w:tc>
          <w:tcPr>
            <w:tcW w:w="992" w:type="dxa"/>
            <w:tcBorders>
              <w:top w:val="single" w:sz="4" w:space="0" w:color="auto"/>
              <w:left w:val="nil"/>
              <w:bottom w:val="single" w:sz="4" w:space="0" w:color="auto"/>
              <w:right w:val="single" w:sz="4" w:space="0" w:color="auto"/>
            </w:tcBorders>
            <w:noWrap/>
            <w:vAlign w:val="center"/>
          </w:tcPr>
          <w:p w:rsidR="0005058D" w:rsidRPr="0005058D" w:rsidRDefault="0005058D" w:rsidP="000E5BBD">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sz w:val="20"/>
                <w:szCs w:val="20"/>
              </w:rPr>
              <w:t xml:space="preserve">opak. </w:t>
            </w:r>
            <w:r w:rsidR="000E5BBD">
              <w:rPr>
                <w:rFonts w:ascii="Times New Roman" w:eastAsia="Calibri" w:hAnsi="Times New Roman" w:cs="Times New Roman"/>
                <w:sz w:val="20"/>
                <w:szCs w:val="20"/>
              </w:rPr>
              <w:t xml:space="preserve">min </w:t>
            </w:r>
            <w:r w:rsidRPr="0005058D">
              <w:rPr>
                <w:rFonts w:ascii="Times New Roman" w:eastAsia="Calibri" w:hAnsi="Times New Roman" w:cs="Times New Roman"/>
                <w:sz w:val="20"/>
                <w:szCs w:val="20"/>
              </w:rPr>
              <w:t>250 ml</w:t>
            </w:r>
          </w:p>
        </w:tc>
        <w:tc>
          <w:tcPr>
            <w:tcW w:w="567" w:type="dxa"/>
            <w:tcBorders>
              <w:top w:val="single" w:sz="4" w:space="0" w:color="auto"/>
              <w:left w:val="nil"/>
              <w:bottom w:val="single" w:sz="4" w:space="0" w:color="auto"/>
              <w:right w:val="single" w:sz="4" w:space="0" w:color="auto"/>
            </w:tcBorders>
            <w:noWrap/>
            <w:vAlign w:val="center"/>
          </w:tcPr>
          <w:p w:rsidR="0005058D" w:rsidRPr="0005058D" w:rsidRDefault="0005058D" w:rsidP="0005058D">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color w:val="000000"/>
                <w:sz w:val="20"/>
                <w:szCs w:val="20"/>
              </w:rPr>
              <w:t>5</w:t>
            </w:r>
          </w:p>
        </w:tc>
        <w:tc>
          <w:tcPr>
            <w:tcW w:w="992"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r>
      <w:tr w:rsidR="0005058D" w:rsidRPr="0005058D" w:rsidTr="000E5BBD">
        <w:trPr>
          <w:trHeight w:val="210"/>
        </w:trPr>
        <w:tc>
          <w:tcPr>
            <w:tcW w:w="709" w:type="dxa"/>
            <w:tcBorders>
              <w:top w:val="single" w:sz="4" w:space="0" w:color="auto"/>
              <w:left w:val="single" w:sz="4" w:space="0" w:color="auto"/>
              <w:bottom w:val="single" w:sz="4" w:space="0" w:color="auto"/>
              <w:right w:val="single" w:sz="4" w:space="0" w:color="auto"/>
            </w:tcBorders>
            <w:noWrap/>
            <w:vAlign w:val="center"/>
          </w:tcPr>
          <w:p w:rsidR="0005058D" w:rsidRPr="0005058D" w:rsidRDefault="0005058D" w:rsidP="0005058D">
            <w:pPr>
              <w:jc w:val="center"/>
              <w:rPr>
                <w:rFonts w:ascii="Times New Roman" w:eastAsia="Calibri" w:hAnsi="Times New Roman" w:cs="Times New Roman"/>
                <w:color w:val="000000"/>
                <w:sz w:val="20"/>
                <w:szCs w:val="20"/>
                <w:u w:val="single"/>
              </w:rPr>
            </w:pPr>
            <w:r w:rsidRPr="0005058D">
              <w:rPr>
                <w:rFonts w:ascii="Times New Roman" w:eastAsia="Calibri" w:hAnsi="Times New Roman" w:cs="Times New Roman"/>
                <w:color w:val="000000"/>
                <w:sz w:val="20"/>
                <w:szCs w:val="20"/>
                <w:u w:val="single"/>
              </w:rPr>
              <w:t>4</w:t>
            </w:r>
          </w:p>
        </w:tc>
        <w:tc>
          <w:tcPr>
            <w:tcW w:w="2127" w:type="dxa"/>
            <w:tcBorders>
              <w:top w:val="single" w:sz="4" w:space="0" w:color="auto"/>
              <w:left w:val="nil"/>
              <w:bottom w:val="single" w:sz="4" w:space="0" w:color="auto"/>
              <w:right w:val="single" w:sz="4" w:space="0" w:color="auto"/>
            </w:tcBorders>
            <w:vAlign w:val="center"/>
          </w:tcPr>
          <w:p w:rsidR="0005058D" w:rsidRPr="0005058D" w:rsidRDefault="0005058D" w:rsidP="0005058D">
            <w:pPr>
              <w:spacing w:after="0"/>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Wzorzec </w:t>
            </w:r>
            <w:proofErr w:type="spellStart"/>
            <w:r w:rsidRPr="0005058D">
              <w:rPr>
                <w:rFonts w:ascii="Times New Roman" w:eastAsia="Calibri" w:hAnsi="Times New Roman" w:cs="Times New Roman"/>
                <w:sz w:val="20"/>
                <w:szCs w:val="20"/>
              </w:rPr>
              <w:t>pehametryczny</w:t>
            </w:r>
            <w:proofErr w:type="spellEnd"/>
            <w:r w:rsidRPr="0005058D">
              <w:rPr>
                <w:rFonts w:ascii="Times New Roman" w:eastAsia="Calibri" w:hAnsi="Times New Roman" w:cs="Times New Roman"/>
                <w:sz w:val="20"/>
                <w:szCs w:val="20"/>
              </w:rPr>
              <w:t xml:space="preserve"> z dozownikiem;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=9,18(25 st. C) </w:t>
            </w:r>
            <w:r w:rsidRPr="0005058D">
              <w:rPr>
                <w:rFonts w:ascii="Times New Roman" w:eastAsia="Calibri" w:hAnsi="Times New Roman" w:cs="Times New Roman"/>
                <w:sz w:val="20"/>
                <w:szCs w:val="20"/>
              </w:rPr>
              <w:lastRenderedPageBreak/>
              <w:t xml:space="preserve">boraksowy; potwierdzona świadectwem zgodność z normą </w:t>
            </w:r>
            <w:r w:rsidR="00D27CB1">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xml:space="preserve"> oraz wartość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o niepewności rozszerzonej (k=2) nie większej niż 0,02; okres ważności wzorca minimum 6 miesięcy</w:t>
            </w:r>
          </w:p>
        </w:tc>
        <w:tc>
          <w:tcPr>
            <w:tcW w:w="992" w:type="dxa"/>
            <w:tcBorders>
              <w:top w:val="single" w:sz="4" w:space="0" w:color="auto"/>
              <w:left w:val="nil"/>
              <w:bottom w:val="single" w:sz="4" w:space="0" w:color="auto"/>
              <w:right w:val="single" w:sz="4" w:space="0" w:color="auto"/>
            </w:tcBorders>
            <w:noWrap/>
            <w:vAlign w:val="center"/>
          </w:tcPr>
          <w:p w:rsidR="0005058D" w:rsidRPr="0005058D" w:rsidRDefault="0005058D" w:rsidP="000E5BBD">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sz w:val="20"/>
                <w:szCs w:val="20"/>
              </w:rPr>
              <w:lastRenderedPageBreak/>
              <w:t>opak.</w:t>
            </w:r>
            <w:r w:rsidR="000E5BBD">
              <w:rPr>
                <w:rFonts w:ascii="Times New Roman" w:eastAsia="Calibri" w:hAnsi="Times New Roman" w:cs="Times New Roman"/>
                <w:sz w:val="20"/>
                <w:szCs w:val="20"/>
              </w:rPr>
              <w:t xml:space="preserve"> min</w:t>
            </w:r>
            <w:r w:rsidRPr="0005058D">
              <w:rPr>
                <w:rFonts w:ascii="Times New Roman" w:eastAsia="Calibri" w:hAnsi="Times New Roman" w:cs="Times New Roman"/>
                <w:sz w:val="20"/>
                <w:szCs w:val="20"/>
              </w:rPr>
              <w:t xml:space="preserve"> 250 ml</w:t>
            </w:r>
          </w:p>
        </w:tc>
        <w:tc>
          <w:tcPr>
            <w:tcW w:w="567" w:type="dxa"/>
            <w:tcBorders>
              <w:top w:val="single" w:sz="4" w:space="0" w:color="auto"/>
              <w:left w:val="nil"/>
              <w:bottom w:val="single" w:sz="4" w:space="0" w:color="auto"/>
              <w:right w:val="single" w:sz="4" w:space="0" w:color="auto"/>
            </w:tcBorders>
            <w:noWrap/>
            <w:vAlign w:val="center"/>
          </w:tcPr>
          <w:p w:rsidR="0005058D" w:rsidRPr="0005058D" w:rsidRDefault="0005058D" w:rsidP="0005058D">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color w:val="000000"/>
                <w:sz w:val="20"/>
                <w:szCs w:val="20"/>
              </w:rPr>
              <w:t>5</w:t>
            </w:r>
          </w:p>
        </w:tc>
        <w:tc>
          <w:tcPr>
            <w:tcW w:w="992" w:type="dxa"/>
            <w:tcBorders>
              <w:top w:val="single" w:sz="4" w:space="0" w:color="auto"/>
              <w:left w:val="nil"/>
              <w:bottom w:val="single" w:sz="4" w:space="0" w:color="auto"/>
              <w:right w:val="single" w:sz="4" w:space="0" w:color="auto"/>
            </w:tcBorders>
          </w:tcPr>
          <w:p w:rsidR="0005058D" w:rsidRPr="0005058D" w:rsidRDefault="0005058D" w:rsidP="0005058D">
            <w:pPr>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r>
      <w:tr w:rsidR="0005058D" w:rsidRPr="0005058D" w:rsidTr="000E5BBD">
        <w:trPr>
          <w:trHeight w:val="210"/>
        </w:trPr>
        <w:tc>
          <w:tcPr>
            <w:tcW w:w="709" w:type="dxa"/>
            <w:tcBorders>
              <w:top w:val="single" w:sz="4" w:space="0" w:color="auto"/>
              <w:left w:val="single" w:sz="4" w:space="0" w:color="auto"/>
              <w:bottom w:val="single" w:sz="4" w:space="0" w:color="auto"/>
              <w:right w:val="single" w:sz="4" w:space="0" w:color="auto"/>
            </w:tcBorders>
            <w:noWrap/>
            <w:vAlign w:val="center"/>
          </w:tcPr>
          <w:p w:rsidR="0005058D" w:rsidRPr="0005058D" w:rsidRDefault="0005058D" w:rsidP="0005058D">
            <w:pPr>
              <w:jc w:val="center"/>
              <w:rPr>
                <w:rFonts w:ascii="Times New Roman" w:eastAsia="Calibri" w:hAnsi="Times New Roman" w:cs="Times New Roman"/>
                <w:color w:val="000000"/>
                <w:sz w:val="20"/>
                <w:szCs w:val="20"/>
                <w:u w:val="single"/>
              </w:rPr>
            </w:pPr>
            <w:r w:rsidRPr="0005058D">
              <w:rPr>
                <w:rFonts w:ascii="Times New Roman" w:eastAsia="Calibri" w:hAnsi="Times New Roman" w:cs="Times New Roman"/>
                <w:color w:val="000000"/>
                <w:sz w:val="20"/>
                <w:szCs w:val="20"/>
                <w:u w:val="single"/>
              </w:rPr>
              <w:lastRenderedPageBreak/>
              <w:t>5</w:t>
            </w:r>
          </w:p>
        </w:tc>
        <w:tc>
          <w:tcPr>
            <w:tcW w:w="2127" w:type="dxa"/>
            <w:tcBorders>
              <w:top w:val="single" w:sz="4" w:space="0" w:color="auto"/>
              <w:left w:val="nil"/>
              <w:bottom w:val="single" w:sz="4" w:space="0" w:color="auto"/>
              <w:right w:val="single" w:sz="4" w:space="0" w:color="auto"/>
            </w:tcBorders>
            <w:vAlign w:val="center"/>
          </w:tcPr>
          <w:p w:rsidR="0005058D" w:rsidRPr="0005058D" w:rsidRDefault="0005058D" w:rsidP="0005058D">
            <w:pPr>
              <w:spacing w:after="0"/>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Wzorzec </w:t>
            </w:r>
            <w:proofErr w:type="spellStart"/>
            <w:r w:rsidRPr="0005058D">
              <w:rPr>
                <w:rFonts w:ascii="Times New Roman" w:eastAsia="Calibri" w:hAnsi="Times New Roman" w:cs="Times New Roman"/>
                <w:sz w:val="20"/>
                <w:szCs w:val="20"/>
              </w:rPr>
              <w:t>pehametryczny</w:t>
            </w:r>
            <w:proofErr w:type="spellEnd"/>
            <w:r w:rsidRPr="0005058D">
              <w:rPr>
                <w:rFonts w:ascii="Times New Roman" w:eastAsia="Calibri" w:hAnsi="Times New Roman" w:cs="Times New Roman"/>
                <w:sz w:val="20"/>
                <w:szCs w:val="20"/>
              </w:rPr>
              <w:t xml:space="preserve"> z dozownikiem;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=12,4 wapniowy; potwierdzona świadectwem zgodność z normą </w:t>
            </w:r>
            <w:r w:rsidR="00D27CB1">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xml:space="preserve"> oraz wartość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o niepewności rozszerzonej (k=2) nie większej niż 0,1; okres ważności wzorca minimum 6 miesięcy</w:t>
            </w:r>
          </w:p>
        </w:tc>
        <w:tc>
          <w:tcPr>
            <w:tcW w:w="992" w:type="dxa"/>
            <w:tcBorders>
              <w:top w:val="single" w:sz="4" w:space="0" w:color="auto"/>
              <w:left w:val="nil"/>
              <w:bottom w:val="single" w:sz="4" w:space="0" w:color="auto"/>
              <w:right w:val="single" w:sz="4" w:space="0" w:color="auto"/>
            </w:tcBorders>
            <w:noWrap/>
            <w:vAlign w:val="center"/>
          </w:tcPr>
          <w:p w:rsidR="0005058D" w:rsidRPr="0005058D" w:rsidRDefault="0005058D" w:rsidP="000E5BBD">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sz w:val="20"/>
                <w:szCs w:val="20"/>
              </w:rPr>
              <w:t>opak.</w:t>
            </w:r>
            <w:r w:rsidR="000E5BBD">
              <w:rPr>
                <w:rFonts w:ascii="Times New Roman" w:eastAsia="Calibri" w:hAnsi="Times New Roman" w:cs="Times New Roman"/>
                <w:sz w:val="20"/>
                <w:szCs w:val="20"/>
              </w:rPr>
              <w:t xml:space="preserve"> min</w:t>
            </w:r>
            <w:r w:rsidRPr="0005058D">
              <w:rPr>
                <w:rFonts w:ascii="Times New Roman" w:eastAsia="Calibri" w:hAnsi="Times New Roman" w:cs="Times New Roman"/>
                <w:sz w:val="20"/>
                <w:szCs w:val="20"/>
              </w:rPr>
              <w:t xml:space="preserve"> 250 ml</w:t>
            </w:r>
          </w:p>
        </w:tc>
        <w:tc>
          <w:tcPr>
            <w:tcW w:w="567" w:type="dxa"/>
            <w:tcBorders>
              <w:top w:val="single" w:sz="4" w:space="0" w:color="auto"/>
              <w:left w:val="nil"/>
              <w:bottom w:val="single" w:sz="4" w:space="0" w:color="auto"/>
              <w:right w:val="single" w:sz="4" w:space="0" w:color="auto"/>
            </w:tcBorders>
            <w:noWrap/>
            <w:vAlign w:val="center"/>
          </w:tcPr>
          <w:p w:rsidR="0005058D" w:rsidRPr="0005058D" w:rsidRDefault="0005058D" w:rsidP="0005058D">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color w:val="000000"/>
                <w:sz w:val="20"/>
                <w:szCs w:val="20"/>
              </w:rPr>
              <w:t>5</w:t>
            </w:r>
          </w:p>
        </w:tc>
        <w:tc>
          <w:tcPr>
            <w:tcW w:w="992" w:type="dxa"/>
            <w:tcBorders>
              <w:top w:val="single" w:sz="4" w:space="0" w:color="auto"/>
              <w:left w:val="nil"/>
              <w:bottom w:val="single" w:sz="4" w:space="0" w:color="auto"/>
              <w:right w:val="single" w:sz="4" w:space="0" w:color="auto"/>
            </w:tcBorders>
          </w:tcPr>
          <w:p w:rsidR="0005058D" w:rsidRPr="0005058D" w:rsidRDefault="0005058D" w:rsidP="0005058D">
            <w:pPr>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r>
      <w:tr w:rsidR="0005058D" w:rsidRPr="0005058D" w:rsidTr="000E5BBD">
        <w:trPr>
          <w:trHeight w:val="210"/>
        </w:trPr>
        <w:tc>
          <w:tcPr>
            <w:tcW w:w="709" w:type="dxa"/>
            <w:tcBorders>
              <w:top w:val="single" w:sz="4" w:space="0" w:color="auto"/>
              <w:left w:val="single" w:sz="4" w:space="0" w:color="auto"/>
              <w:bottom w:val="single" w:sz="4" w:space="0" w:color="auto"/>
              <w:right w:val="single" w:sz="4" w:space="0" w:color="auto"/>
            </w:tcBorders>
            <w:noWrap/>
            <w:vAlign w:val="center"/>
          </w:tcPr>
          <w:p w:rsidR="0005058D" w:rsidRPr="0005058D" w:rsidRDefault="0005058D" w:rsidP="0005058D">
            <w:pPr>
              <w:jc w:val="center"/>
              <w:rPr>
                <w:rFonts w:ascii="Times New Roman" w:eastAsia="Calibri" w:hAnsi="Times New Roman" w:cs="Times New Roman"/>
                <w:color w:val="000000"/>
                <w:sz w:val="20"/>
                <w:szCs w:val="20"/>
                <w:u w:val="single"/>
              </w:rPr>
            </w:pPr>
            <w:r w:rsidRPr="0005058D">
              <w:rPr>
                <w:rFonts w:ascii="Times New Roman" w:eastAsia="Calibri" w:hAnsi="Times New Roman" w:cs="Times New Roman"/>
                <w:color w:val="000000"/>
                <w:sz w:val="20"/>
                <w:szCs w:val="20"/>
                <w:u w:val="single"/>
              </w:rPr>
              <w:t>6</w:t>
            </w:r>
          </w:p>
        </w:tc>
        <w:tc>
          <w:tcPr>
            <w:tcW w:w="2127" w:type="dxa"/>
            <w:tcBorders>
              <w:top w:val="single" w:sz="4" w:space="0" w:color="auto"/>
              <w:left w:val="nil"/>
              <w:bottom w:val="single" w:sz="4" w:space="0" w:color="auto"/>
              <w:right w:val="single" w:sz="4" w:space="0" w:color="auto"/>
            </w:tcBorders>
            <w:vAlign w:val="center"/>
          </w:tcPr>
          <w:p w:rsidR="0005058D" w:rsidRPr="0005058D" w:rsidRDefault="0005058D" w:rsidP="0005058D">
            <w:pPr>
              <w:spacing w:after="0"/>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Zestaw roztworów </w:t>
            </w:r>
            <w:proofErr w:type="spellStart"/>
            <w:r w:rsidRPr="0005058D">
              <w:rPr>
                <w:rFonts w:ascii="Times New Roman" w:eastAsia="Calibri" w:hAnsi="Times New Roman" w:cs="Times New Roman"/>
                <w:sz w:val="20"/>
                <w:szCs w:val="20"/>
              </w:rPr>
              <w:t>pehametrycznych</w:t>
            </w:r>
            <w:proofErr w:type="spellEnd"/>
            <w:r w:rsidRPr="0005058D">
              <w:rPr>
                <w:rFonts w:ascii="Times New Roman" w:eastAsia="Calibri" w:hAnsi="Times New Roman" w:cs="Times New Roman"/>
                <w:sz w:val="20"/>
                <w:szCs w:val="20"/>
              </w:rPr>
              <w:t xml:space="preserve"> o wartościach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w 25 </w:t>
            </w:r>
            <w:proofErr w:type="spellStart"/>
            <w:r w:rsidRPr="0005058D">
              <w:rPr>
                <w:rFonts w:ascii="Times New Roman" w:eastAsia="Calibri" w:hAnsi="Times New Roman" w:cs="Times New Roman"/>
                <w:sz w:val="20"/>
                <w:szCs w:val="20"/>
              </w:rPr>
              <w:t>st.C</w:t>
            </w:r>
            <w:proofErr w:type="spellEnd"/>
            <w:r w:rsidRPr="0005058D">
              <w:rPr>
                <w:rFonts w:ascii="Times New Roman" w:eastAsia="Calibri" w:hAnsi="Times New Roman" w:cs="Times New Roman"/>
                <w:sz w:val="20"/>
                <w:szCs w:val="20"/>
              </w:rPr>
              <w:t xml:space="preserve">:   1,68; 4,01; 6,86; 7,00; 9,18; 10,01; 12,4. O niepewność rozszerzonej k=2. Pakowane po min 100 </w:t>
            </w:r>
            <w:proofErr w:type="spellStart"/>
            <w:r w:rsidRPr="0005058D">
              <w:rPr>
                <w:rFonts w:ascii="Times New Roman" w:eastAsia="Calibri" w:hAnsi="Times New Roman" w:cs="Times New Roman"/>
                <w:sz w:val="20"/>
                <w:szCs w:val="20"/>
              </w:rPr>
              <w:t>mL</w:t>
            </w:r>
            <w:proofErr w:type="spellEnd"/>
            <w:r w:rsidRPr="0005058D">
              <w:rPr>
                <w:rFonts w:ascii="Times New Roman" w:eastAsia="Calibri" w:hAnsi="Times New Roman" w:cs="Times New Roman"/>
                <w:sz w:val="20"/>
                <w:szCs w:val="20"/>
              </w:rPr>
              <w:t xml:space="preserve">. Wzorce przeznaczone do wzorcowania pehametrów oraz do  sprawdzania elektrod stosowanych w pomiarach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Wartość odtwarzana przez wzorce </w:t>
            </w:r>
            <w:proofErr w:type="spellStart"/>
            <w:r w:rsidRPr="0005058D">
              <w:rPr>
                <w:rFonts w:ascii="Times New Roman" w:eastAsia="Calibri" w:hAnsi="Times New Roman" w:cs="Times New Roman"/>
                <w:sz w:val="20"/>
                <w:szCs w:val="20"/>
              </w:rPr>
              <w:t>pehametryczne</w:t>
            </w:r>
            <w:proofErr w:type="spellEnd"/>
            <w:r w:rsidRPr="0005058D">
              <w:rPr>
                <w:rFonts w:ascii="Times New Roman" w:eastAsia="Calibri" w:hAnsi="Times New Roman" w:cs="Times New Roman"/>
                <w:sz w:val="20"/>
                <w:szCs w:val="20"/>
              </w:rPr>
              <w:t xml:space="preserve"> musi być odniesiona do międzynarodowego wzorca N.I.S.T. oraz do państwowego wzorca jednostki miary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Muszą posiadać świadectwo wzorca potwierdzające jego właściwości metrologiczne, zawierające symbole </w:t>
            </w:r>
            <w:r w:rsidRPr="0005058D">
              <w:rPr>
                <w:rFonts w:ascii="Times New Roman" w:eastAsia="Calibri" w:hAnsi="Times New Roman" w:cs="Times New Roman"/>
                <w:sz w:val="20"/>
                <w:szCs w:val="20"/>
              </w:rPr>
              <w:lastRenderedPageBreak/>
              <w:t>akredytacji PCA wraz z powołaniem się na status PCA jako sygnatariusza wielostronnych porozumień EA MLA i ILAC MRA dotyczących wzajemnego uznawania świadectw.</w:t>
            </w:r>
          </w:p>
        </w:tc>
        <w:tc>
          <w:tcPr>
            <w:tcW w:w="992" w:type="dxa"/>
            <w:tcBorders>
              <w:top w:val="single" w:sz="4" w:space="0" w:color="auto"/>
              <w:left w:val="nil"/>
              <w:bottom w:val="single" w:sz="4" w:space="0" w:color="auto"/>
              <w:right w:val="single" w:sz="4" w:space="0" w:color="auto"/>
            </w:tcBorders>
            <w:noWrap/>
            <w:vAlign w:val="center"/>
          </w:tcPr>
          <w:p w:rsidR="0005058D" w:rsidRPr="0005058D" w:rsidRDefault="0005058D" w:rsidP="0005058D">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lastRenderedPageBreak/>
              <w:t>Zestaw</w:t>
            </w:r>
          </w:p>
        </w:tc>
        <w:tc>
          <w:tcPr>
            <w:tcW w:w="567" w:type="dxa"/>
            <w:tcBorders>
              <w:top w:val="single" w:sz="4" w:space="0" w:color="auto"/>
              <w:left w:val="nil"/>
              <w:bottom w:val="single" w:sz="4" w:space="0" w:color="auto"/>
              <w:right w:val="single" w:sz="4" w:space="0" w:color="auto"/>
            </w:tcBorders>
            <w:noWrap/>
            <w:vAlign w:val="center"/>
          </w:tcPr>
          <w:p w:rsidR="0005058D" w:rsidRPr="0005058D" w:rsidRDefault="0005058D" w:rsidP="0005058D">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color w:val="000000"/>
                <w:sz w:val="20"/>
                <w:szCs w:val="20"/>
              </w:rPr>
              <w:t>10</w:t>
            </w:r>
          </w:p>
        </w:tc>
        <w:tc>
          <w:tcPr>
            <w:tcW w:w="992" w:type="dxa"/>
            <w:tcBorders>
              <w:top w:val="single" w:sz="4" w:space="0" w:color="auto"/>
              <w:left w:val="nil"/>
              <w:bottom w:val="single" w:sz="4" w:space="0" w:color="auto"/>
              <w:right w:val="single" w:sz="4" w:space="0" w:color="auto"/>
            </w:tcBorders>
          </w:tcPr>
          <w:p w:rsidR="0005058D" w:rsidRPr="0005058D" w:rsidRDefault="0005058D" w:rsidP="0005058D">
            <w:pPr>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05058D" w:rsidRPr="0005058D" w:rsidRDefault="0005058D" w:rsidP="0005058D">
            <w:pPr>
              <w:rPr>
                <w:rFonts w:ascii="Times New Roman" w:eastAsia="Calibri" w:hAnsi="Times New Roman" w:cs="Times New Roman"/>
                <w:sz w:val="20"/>
                <w:szCs w:val="20"/>
              </w:rPr>
            </w:pPr>
          </w:p>
        </w:tc>
      </w:tr>
    </w:tbl>
    <w:p w:rsidR="00CE1779" w:rsidRDefault="00CE1779" w:rsidP="00CE1779">
      <w:pPr>
        <w:rPr>
          <w:rFonts w:ascii="Times New Roman" w:hAnsi="Times New Roman" w:cs="Times New Roman"/>
          <w:b/>
          <w:sz w:val="20"/>
          <w:szCs w:val="20"/>
        </w:rPr>
      </w:pPr>
    </w:p>
    <w:p w:rsidR="00CE1779" w:rsidRPr="006A26E1" w:rsidRDefault="00CE1779" w:rsidP="00CE1779">
      <w:pPr>
        <w:rPr>
          <w:rFonts w:ascii="Times New Roman" w:eastAsia="Calibri" w:hAnsi="Times New Roman" w:cs="Times New Roman"/>
          <w:b/>
          <w:sz w:val="20"/>
          <w:szCs w:val="20"/>
        </w:rPr>
      </w:pPr>
      <w:r w:rsidRPr="006A26E1">
        <w:rPr>
          <w:rFonts w:ascii="Times New Roman" w:hAnsi="Times New Roman" w:cs="Times New Roman"/>
          <w:b/>
          <w:sz w:val="20"/>
          <w:szCs w:val="20"/>
        </w:rPr>
        <w:t>Każdorazowo wraz z dostawą certyfikowanych roztworów  zostanie dostarczony certyfikat z nawiązaniem do wzorca wyższego rzędu wystawiony przez laboratorium akredytowane wg wymagań normy</w:t>
      </w:r>
      <w:r w:rsidR="000B153E">
        <w:rPr>
          <w:rFonts w:ascii="Times New Roman" w:hAnsi="Times New Roman" w:cs="Times New Roman"/>
          <w:b/>
          <w:sz w:val="20"/>
          <w:szCs w:val="20"/>
        </w:rPr>
        <w:t xml:space="preserve"> ISO</w:t>
      </w:r>
      <w:r w:rsidRPr="006A26E1">
        <w:rPr>
          <w:rFonts w:ascii="Times New Roman" w:hAnsi="Times New Roman" w:cs="Times New Roman"/>
          <w:b/>
          <w:sz w:val="20"/>
          <w:szCs w:val="20"/>
        </w:rPr>
        <w:t xml:space="preserve"> 17025</w:t>
      </w:r>
      <w:r w:rsidR="000B153E">
        <w:rPr>
          <w:rFonts w:ascii="Times New Roman" w:hAnsi="Times New Roman" w:cs="Times New Roman"/>
          <w:b/>
          <w:sz w:val="20"/>
          <w:szCs w:val="20"/>
        </w:rPr>
        <w:t xml:space="preserve"> lub ISO Guide 34</w:t>
      </w:r>
      <w:r w:rsidRPr="006A26E1">
        <w:rPr>
          <w:rFonts w:ascii="Times New Roman" w:hAnsi="Times New Roman" w:cs="Times New Roman"/>
          <w:b/>
          <w:sz w:val="20"/>
          <w:szCs w:val="20"/>
        </w:rPr>
        <w:t>, jeśli taki wymóg jest w opisie przedmiotu zamówienia.</w:t>
      </w:r>
    </w:p>
    <w:p w:rsidR="0005058D" w:rsidRPr="0005058D" w:rsidRDefault="0005058D" w:rsidP="0005058D">
      <w:pPr>
        <w:jc w:val="both"/>
        <w:rPr>
          <w:rFonts w:ascii="Times New Roman" w:eastAsia="Calibri" w:hAnsi="Times New Roman" w:cs="Times New Roman"/>
          <w:sz w:val="20"/>
          <w:szCs w:val="20"/>
        </w:rPr>
      </w:pPr>
    </w:p>
    <w:p w:rsidR="000E5BBD" w:rsidRPr="000E5BBD" w:rsidRDefault="000E5BBD" w:rsidP="000E5BBD">
      <w:pPr>
        <w:rPr>
          <w:rFonts w:ascii="Times New Roman" w:eastAsia="Calibri" w:hAnsi="Times New Roman" w:cs="Times New Roman"/>
          <w:b/>
          <w:sz w:val="20"/>
          <w:szCs w:val="20"/>
        </w:rPr>
      </w:pPr>
      <w:r>
        <w:rPr>
          <w:rFonts w:ascii="Times New Roman" w:eastAsia="Calibri" w:hAnsi="Times New Roman" w:cs="Times New Roman"/>
          <w:b/>
          <w:sz w:val="20"/>
          <w:szCs w:val="20"/>
        </w:rPr>
        <w:t>6</w:t>
      </w:r>
      <w:r w:rsidRPr="000E5BBD">
        <w:rPr>
          <w:rFonts w:ascii="Times New Roman" w:eastAsia="Calibri" w:hAnsi="Times New Roman" w:cs="Times New Roman"/>
          <w:b/>
          <w:sz w:val="20"/>
          <w:szCs w:val="20"/>
        </w:rPr>
        <w:t xml:space="preserve">. Roztwory wzorcowe i CRM </w:t>
      </w:r>
      <w:r>
        <w:rPr>
          <w:rFonts w:ascii="Times New Roman" w:eastAsia="Calibri" w:hAnsi="Times New Roman" w:cs="Times New Roman"/>
          <w:b/>
          <w:sz w:val="20"/>
          <w:szCs w:val="20"/>
        </w:rPr>
        <w:t>VI</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68"/>
        <w:gridCol w:w="992"/>
        <w:gridCol w:w="567"/>
        <w:gridCol w:w="992"/>
        <w:gridCol w:w="1276"/>
        <w:gridCol w:w="850"/>
        <w:gridCol w:w="993"/>
        <w:gridCol w:w="992"/>
        <w:gridCol w:w="992"/>
      </w:tblGrid>
      <w:tr w:rsidR="000E5BBD" w:rsidRPr="000E5BBD" w:rsidTr="000E5BBD">
        <w:tc>
          <w:tcPr>
            <w:tcW w:w="534" w:type="dxa"/>
            <w:shd w:val="clear" w:color="auto" w:fill="BFBFBF"/>
            <w:vAlign w:val="center"/>
          </w:tcPr>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2268" w:type="dxa"/>
            <w:shd w:val="clear" w:color="auto" w:fill="BFBFBF"/>
            <w:vAlign w:val="center"/>
          </w:tcPr>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992" w:type="dxa"/>
            <w:shd w:val="clear" w:color="auto" w:fill="BFBFBF"/>
            <w:vAlign w:val="center"/>
          </w:tcPr>
          <w:p w:rsidR="000E5BBD" w:rsidRPr="00B30ADE" w:rsidRDefault="000E5BB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0E5BBD" w:rsidRPr="00B30ADE" w:rsidRDefault="000E5BB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567" w:type="dxa"/>
            <w:shd w:val="clear" w:color="auto" w:fill="BFBFBF"/>
            <w:vAlign w:val="center"/>
          </w:tcPr>
          <w:p w:rsidR="000E5BBD" w:rsidRPr="00B30ADE" w:rsidRDefault="000E5BBD" w:rsidP="000E5BBD">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c>
          <w:tcPr>
            <w:tcW w:w="992" w:type="dxa"/>
            <w:shd w:val="clear" w:color="auto" w:fill="BFBFBF"/>
            <w:vAlign w:val="center"/>
          </w:tcPr>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Cena jednostkowa netto</w:t>
            </w:r>
          </w:p>
        </w:tc>
        <w:tc>
          <w:tcPr>
            <w:tcW w:w="1276" w:type="dxa"/>
            <w:shd w:val="clear" w:color="auto" w:fill="BFBFBF"/>
            <w:vAlign w:val="center"/>
          </w:tcPr>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 netto</w:t>
            </w:r>
          </w:p>
        </w:tc>
        <w:tc>
          <w:tcPr>
            <w:tcW w:w="850" w:type="dxa"/>
            <w:shd w:val="clear" w:color="auto" w:fill="BFBFBF"/>
          </w:tcPr>
          <w:p w:rsidR="000E5BBD" w:rsidRPr="00B30ADE" w:rsidRDefault="000E5BBD" w:rsidP="000E5BBD">
            <w:pPr>
              <w:spacing w:after="0" w:line="240" w:lineRule="auto"/>
              <w:jc w:val="center"/>
              <w:rPr>
                <w:rFonts w:ascii="Times New Roman" w:eastAsia="Calibri" w:hAnsi="Times New Roman" w:cs="Times New Roman"/>
                <w:b/>
                <w:sz w:val="20"/>
                <w:szCs w:val="20"/>
              </w:rPr>
            </w:pPr>
          </w:p>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stawka</w:t>
            </w:r>
          </w:p>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 xml:space="preserve"> VAT</w:t>
            </w:r>
          </w:p>
        </w:tc>
        <w:tc>
          <w:tcPr>
            <w:tcW w:w="993" w:type="dxa"/>
            <w:shd w:val="clear" w:color="auto" w:fill="BFBFBF"/>
          </w:tcPr>
          <w:p w:rsidR="000E5BBD" w:rsidRPr="00B30ADE" w:rsidRDefault="000E5BBD" w:rsidP="000E5BBD">
            <w:pPr>
              <w:spacing w:after="0" w:line="240" w:lineRule="auto"/>
              <w:jc w:val="center"/>
              <w:rPr>
                <w:rFonts w:ascii="Times New Roman" w:eastAsia="Calibri" w:hAnsi="Times New Roman" w:cs="Times New Roman"/>
                <w:b/>
                <w:sz w:val="20"/>
                <w:szCs w:val="20"/>
              </w:rPr>
            </w:pPr>
          </w:p>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VAT</w:t>
            </w:r>
          </w:p>
        </w:tc>
        <w:tc>
          <w:tcPr>
            <w:tcW w:w="992" w:type="dxa"/>
            <w:shd w:val="clear" w:color="auto" w:fill="BFBFBF"/>
          </w:tcPr>
          <w:p w:rsidR="000E5BBD" w:rsidRPr="00B30ADE" w:rsidRDefault="000E5BBD" w:rsidP="000E5BBD">
            <w:pPr>
              <w:spacing w:after="0" w:line="240" w:lineRule="auto"/>
              <w:jc w:val="center"/>
              <w:rPr>
                <w:rFonts w:ascii="Times New Roman" w:eastAsia="Calibri" w:hAnsi="Times New Roman" w:cs="Times New Roman"/>
                <w:b/>
                <w:sz w:val="20"/>
                <w:szCs w:val="20"/>
              </w:rPr>
            </w:pPr>
          </w:p>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Wartość</w:t>
            </w:r>
          </w:p>
          <w:p w:rsidR="000E5BBD" w:rsidRPr="00B30ADE" w:rsidRDefault="000E5BBD" w:rsidP="000E5BBD">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brutto</w:t>
            </w:r>
          </w:p>
        </w:tc>
        <w:tc>
          <w:tcPr>
            <w:tcW w:w="992" w:type="dxa"/>
            <w:shd w:val="clear" w:color="auto" w:fill="BFBFBF"/>
          </w:tcPr>
          <w:p w:rsidR="000E5BBD" w:rsidRPr="00B30ADE" w:rsidRDefault="000E5BBD" w:rsidP="000E5BBD">
            <w:pPr>
              <w:spacing w:after="0" w:line="240" w:lineRule="auto"/>
              <w:jc w:val="center"/>
              <w:rPr>
                <w:rFonts w:ascii="Times New Roman" w:eastAsia="Calibri" w:hAnsi="Times New Roman" w:cs="Times New Roman"/>
                <w:b/>
                <w:sz w:val="20"/>
                <w:szCs w:val="20"/>
              </w:rPr>
            </w:pPr>
          </w:p>
          <w:p w:rsidR="000E5BBD" w:rsidRDefault="000E5BBD" w:rsidP="000E5BBD">
            <w:pPr>
              <w:spacing w:after="0" w:line="240" w:lineRule="auto"/>
              <w:jc w:val="center"/>
              <w:rPr>
                <w:rFonts w:ascii="Times New Roman" w:eastAsia="Calibri" w:hAnsi="Times New Roman" w:cs="Times New Roman"/>
                <w:b/>
                <w:sz w:val="16"/>
                <w:szCs w:val="16"/>
              </w:rPr>
            </w:pPr>
            <w:r w:rsidRPr="006D42B1">
              <w:rPr>
                <w:rFonts w:ascii="Times New Roman" w:eastAsia="Calibri" w:hAnsi="Times New Roman" w:cs="Times New Roman"/>
                <w:b/>
                <w:sz w:val="16"/>
                <w:szCs w:val="16"/>
              </w:rPr>
              <w:t>Producent</w:t>
            </w:r>
          </w:p>
          <w:p w:rsidR="000E5BBD" w:rsidRPr="006D42B1" w:rsidRDefault="000E5BBD" w:rsidP="000E5BBD">
            <w:pPr>
              <w:spacing w:after="0" w:line="240" w:lineRule="auto"/>
              <w:jc w:val="center"/>
              <w:rPr>
                <w:rFonts w:ascii="Times New Roman" w:eastAsia="Calibri" w:hAnsi="Times New Roman" w:cs="Times New Roman"/>
                <w:b/>
                <w:sz w:val="16"/>
                <w:szCs w:val="16"/>
              </w:rPr>
            </w:pPr>
            <w:r w:rsidRPr="006D42B1">
              <w:rPr>
                <w:rFonts w:ascii="Times New Roman" w:eastAsia="Calibri" w:hAnsi="Times New Roman" w:cs="Times New Roman"/>
                <w:b/>
                <w:sz w:val="16"/>
                <w:szCs w:val="16"/>
              </w:rPr>
              <w:t>nazwa handlowa</w:t>
            </w:r>
          </w:p>
        </w:tc>
      </w:tr>
      <w:tr w:rsidR="000E5BBD" w:rsidRPr="000E5BBD" w:rsidTr="000E5BBD">
        <w:tc>
          <w:tcPr>
            <w:tcW w:w="534" w:type="dxa"/>
            <w:vAlign w:val="center"/>
          </w:tcPr>
          <w:p w:rsidR="000E5BBD" w:rsidRPr="000E5BBD" w:rsidRDefault="000E5BBD" w:rsidP="000E5BBD">
            <w:pPr>
              <w:pStyle w:val="Bezodstpw"/>
              <w:jc w:val="center"/>
              <w:rPr>
                <w:rFonts w:eastAsia="Calibri"/>
                <w:b/>
                <w:sz w:val="20"/>
              </w:rPr>
            </w:pPr>
            <w:r w:rsidRPr="000E5BBD">
              <w:rPr>
                <w:rFonts w:eastAsia="Calibri"/>
                <w:b/>
                <w:sz w:val="20"/>
              </w:rPr>
              <w:t>1</w:t>
            </w:r>
          </w:p>
        </w:tc>
        <w:tc>
          <w:tcPr>
            <w:tcW w:w="2268" w:type="dxa"/>
            <w:vAlign w:val="center"/>
          </w:tcPr>
          <w:p w:rsidR="000E5BBD" w:rsidRPr="000E5BBD" w:rsidRDefault="000E5BBD" w:rsidP="000E5BBD">
            <w:pPr>
              <w:pStyle w:val="Bezodstpw"/>
              <w:jc w:val="center"/>
              <w:rPr>
                <w:rFonts w:eastAsia="Calibri"/>
                <w:b/>
                <w:bCs/>
                <w:sz w:val="20"/>
              </w:rPr>
            </w:pPr>
            <w:r w:rsidRPr="000E5BBD">
              <w:rPr>
                <w:rFonts w:eastAsia="Calibri"/>
                <w:b/>
                <w:bCs/>
                <w:sz w:val="20"/>
              </w:rPr>
              <w:t>2</w:t>
            </w:r>
          </w:p>
        </w:tc>
        <w:tc>
          <w:tcPr>
            <w:tcW w:w="992" w:type="dxa"/>
            <w:vAlign w:val="center"/>
          </w:tcPr>
          <w:p w:rsidR="000E5BBD" w:rsidRPr="000E5BBD" w:rsidRDefault="000E5BBD" w:rsidP="000E5BBD">
            <w:pPr>
              <w:pStyle w:val="Bezodstpw"/>
              <w:jc w:val="center"/>
              <w:rPr>
                <w:rFonts w:eastAsia="Calibri"/>
                <w:b/>
                <w:sz w:val="20"/>
              </w:rPr>
            </w:pPr>
            <w:r w:rsidRPr="000E5BBD">
              <w:rPr>
                <w:rFonts w:eastAsia="Calibri"/>
                <w:b/>
                <w:sz w:val="20"/>
              </w:rPr>
              <w:t>3</w:t>
            </w:r>
          </w:p>
        </w:tc>
        <w:tc>
          <w:tcPr>
            <w:tcW w:w="567" w:type="dxa"/>
            <w:vAlign w:val="center"/>
          </w:tcPr>
          <w:p w:rsidR="000E5BBD" w:rsidRPr="000E5BBD" w:rsidRDefault="000E5BBD" w:rsidP="000E5BBD">
            <w:pPr>
              <w:pStyle w:val="Bezodstpw"/>
              <w:jc w:val="center"/>
              <w:rPr>
                <w:rFonts w:eastAsia="Calibri"/>
                <w:b/>
                <w:sz w:val="20"/>
              </w:rPr>
            </w:pPr>
            <w:r w:rsidRPr="000E5BBD">
              <w:rPr>
                <w:rFonts w:eastAsia="Calibri"/>
                <w:b/>
                <w:sz w:val="20"/>
              </w:rPr>
              <w:t>4</w:t>
            </w:r>
          </w:p>
        </w:tc>
        <w:tc>
          <w:tcPr>
            <w:tcW w:w="992" w:type="dxa"/>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5</w:t>
            </w:r>
          </w:p>
        </w:tc>
        <w:tc>
          <w:tcPr>
            <w:tcW w:w="1276" w:type="dxa"/>
            <w:vAlign w:val="center"/>
          </w:tcPr>
          <w:p w:rsidR="000E5BBD" w:rsidRPr="000E5BBD" w:rsidRDefault="000E5BBD" w:rsidP="000E5BBD">
            <w:pPr>
              <w:pStyle w:val="Bezodstpw"/>
              <w:jc w:val="center"/>
              <w:rPr>
                <w:rFonts w:eastAsia="Calibri"/>
                <w:b/>
                <w:sz w:val="20"/>
                <w:lang w:val="en-GB"/>
              </w:rPr>
            </w:pPr>
            <w:r w:rsidRPr="000E5BBD">
              <w:rPr>
                <w:rFonts w:eastAsia="Calibri"/>
                <w:b/>
                <w:sz w:val="20"/>
                <w:lang w:val="en-GB"/>
              </w:rPr>
              <w:t>6</w:t>
            </w:r>
          </w:p>
        </w:tc>
        <w:tc>
          <w:tcPr>
            <w:tcW w:w="850"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7</w:t>
            </w:r>
          </w:p>
        </w:tc>
        <w:tc>
          <w:tcPr>
            <w:tcW w:w="993"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8</w:t>
            </w:r>
          </w:p>
        </w:tc>
        <w:tc>
          <w:tcPr>
            <w:tcW w:w="992"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9</w:t>
            </w:r>
          </w:p>
        </w:tc>
        <w:tc>
          <w:tcPr>
            <w:tcW w:w="992" w:type="dxa"/>
          </w:tcPr>
          <w:p w:rsidR="000E5BBD" w:rsidRPr="000E5BBD" w:rsidRDefault="000E5BBD" w:rsidP="000E5BBD">
            <w:pPr>
              <w:pStyle w:val="Bezodstpw"/>
              <w:jc w:val="center"/>
              <w:rPr>
                <w:rFonts w:eastAsia="Calibri"/>
                <w:b/>
                <w:sz w:val="20"/>
                <w:lang w:val="en-GB"/>
              </w:rPr>
            </w:pPr>
            <w:r w:rsidRPr="000E5BBD">
              <w:rPr>
                <w:rFonts w:eastAsia="Calibri"/>
                <w:b/>
                <w:sz w:val="20"/>
                <w:lang w:val="en-GB"/>
              </w:rPr>
              <w:t>10</w:t>
            </w:r>
          </w:p>
        </w:tc>
      </w:tr>
      <w:tr w:rsidR="000E5BBD" w:rsidRPr="000E5BBD" w:rsidTr="000E5BBD">
        <w:tc>
          <w:tcPr>
            <w:tcW w:w="534" w:type="dxa"/>
            <w:vAlign w:val="center"/>
          </w:tcPr>
          <w:p w:rsidR="000E5BBD" w:rsidRPr="000E5BBD" w:rsidRDefault="000E5BBD" w:rsidP="000E5BBD">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1</w:t>
            </w:r>
          </w:p>
        </w:tc>
        <w:tc>
          <w:tcPr>
            <w:tcW w:w="2268" w:type="dxa"/>
            <w:vAlign w:val="center"/>
          </w:tcPr>
          <w:p w:rsidR="000E5BBD" w:rsidRPr="000E5BBD" w:rsidRDefault="000E5BBD" w:rsidP="000E5BBD">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Certyfikowany materiał odniesienia WWA w glebie - min. 15 związków o zawartości od ok. 0,4-15,0 mg/kg (</w:t>
            </w:r>
            <w:proofErr w:type="spellStart"/>
            <w:r w:rsidRPr="000E5BBD">
              <w:rPr>
                <w:rFonts w:ascii="Times New Roman" w:eastAsia="Calibri" w:hAnsi="Times New Roman" w:cs="Times New Roman"/>
                <w:b/>
                <w:bCs/>
                <w:sz w:val="20"/>
                <w:szCs w:val="20"/>
              </w:rPr>
              <w:t>Polycyclic</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aromatic</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hydrocarbon</w:t>
            </w:r>
            <w:proofErr w:type="spellEnd"/>
            <w:r w:rsidRPr="000E5BBD">
              <w:rPr>
                <w:rFonts w:ascii="Times New Roman" w:eastAsia="Calibri" w:hAnsi="Times New Roman" w:cs="Times New Roman"/>
                <w:b/>
                <w:bCs/>
                <w:sz w:val="20"/>
                <w:szCs w:val="20"/>
              </w:rPr>
              <w:t xml:space="preserve"> in </w:t>
            </w:r>
            <w:proofErr w:type="spellStart"/>
            <w:r w:rsidRPr="000E5BBD">
              <w:rPr>
                <w:rFonts w:ascii="Times New Roman" w:eastAsia="Calibri" w:hAnsi="Times New Roman" w:cs="Times New Roman"/>
                <w:b/>
                <w:bCs/>
                <w:sz w:val="20"/>
                <w:szCs w:val="20"/>
              </w:rPr>
              <w:t>Soil</w:t>
            </w:r>
            <w:proofErr w:type="spellEnd"/>
            <w:r w:rsidRPr="000E5BBD">
              <w:rPr>
                <w:rFonts w:ascii="Times New Roman" w:eastAsia="Calibri" w:hAnsi="Times New Roman" w:cs="Times New Roman"/>
                <w:b/>
                <w:bCs/>
                <w:sz w:val="20"/>
                <w:szCs w:val="20"/>
              </w:rPr>
              <w:t xml:space="preserve">) - od </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000B153E" w:rsidRPr="0005058D">
              <w:rPr>
                <w:rFonts w:ascii="Times New Roman" w:eastAsia="Calibri" w:hAnsi="Times New Roman" w:cs="Times New Roman"/>
                <w:sz w:val="20"/>
                <w:szCs w:val="20"/>
              </w:rPr>
              <w:t xml:space="preserve">ISO 17025 </w:t>
            </w:r>
            <w:r w:rsidR="000B153E">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2</w:t>
            </w:r>
          </w:p>
        </w:tc>
        <w:tc>
          <w:tcPr>
            <w:tcW w:w="992" w:type="dxa"/>
            <w:vAlign w:val="center"/>
          </w:tcPr>
          <w:p w:rsidR="000E5BBD" w:rsidRPr="000E5BBD" w:rsidRDefault="000E5BBD" w:rsidP="000E5BBD">
            <w:pPr>
              <w:spacing w:after="0" w:line="240" w:lineRule="auto"/>
              <w:jc w:val="center"/>
              <w:rPr>
                <w:rFonts w:ascii="Times New Roman" w:eastAsia="Calibri" w:hAnsi="Times New Roman" w:cs="Times New Roman"/>
                <w:sz w:val="20"/>
                <w:szCs w:val="20"/>
                <w:lang w:val="en-GB"/>
              </w:rPr>
            </w:pPr>
          </w:p>
        </w:tc>
        <w:tc>
          <w:tcPr>
            <w:tcW w:w="1276" w:type="dxa"/>
            <w:vAlign w:val="center"/>
          </w:tcPr>
          <w:p w:rsidR="000E5BBD" w:rsidRPr="000E5BBD" w:rsidRDefault="000E5BBD" w:rsidP="000E5BBD">
            <w:pPr>
              <w:spacing w:after="0" w:line="240" w:lineRule="auto"/>
              <w:jc w:val="center"/>
              <w:rPr>
                <w:rFonts w:ascii="Times New Roman" w:eastAsia="Calibri" w:hAnsi="Times New Roman" w:cs="Times New Roman"/>
                <w:sz w:val="20"/>
                <w:szCs w:val="20"/>
                <w:lang w:val="en-GB"/>
              </w:rPr>
            </w:pPr>
          </w:p>
        </w:tc>
        <w:tc>
          <w:tcPr>
            <w:tcW w:w="850" w:type="dxa"/>
          </w:tcPr>
          <w:p w:rsidR="000E5BBD" w:rsidRPr="000E5BBD" w:rsidRDefault="000E5BBD" w:rsidP="000E5BBD">
            <w:pPr>
              <w:spacing w:after="0" w:line="240" w:lineRule="auto"/>
              <w:jc w:val="center"/>
              <w:rPr>
                <w:rFonts w:ascii="Times New Roman" w:eastAsia="Calibri" w:hAnsi="Times New Roman" w:cs="Times New Roman"/>
                <w:sz w:val="20"/>
                <w:szCs w:val="20"/>
                <w:lang w:val="en-GB"/>
              </w:rPr>
            </w:pPr>
          </w:p>
        </w:tc>
        <w:tc>
          <w:tcPr>
            <w:tcW w:w="993" w:type="dxa"/>
          </w:tcPr>
          <w:p w:rsidR="000E5BBD" w:rsidRPr="000E5BBD" w:rsidRDefault="000E5BBD" w:rsidP="000E5BBD">
            <w:pPr>
              <w:spacing w:after="0" w:line="240" w:lineRule="auto"/>
              <w:jc w:val="center"/>
              <w:rPr>
                <w:rFonts w:ascii="Times New Roman" w:eastAsia="Calibri" w:hAnsi="Times New Roman" w:cs="Times New Roman"/>
                <w:sz w:val="20"/>
                <w:szCs w:val="20"/>
                <w:lang w:val="en-GB"/>
              </w:rPr>
            </w:pPr>
          </w:p>
        </w:tc>
        <w:tc>
          <w:tcPr>
            <w:tcW w:w="992" w:type="dxa"/>
          </w:tcPr>
          <w:p w:rsidR="000E5BBD" w:rsidRPr="000E5BBD" w:rsidRDefault="000E5BBD" w:rsidP="000E5BBD">
            <w:pPr>
              <w:spacing w:after="0" w:line="240" w:lineRule="auto"/>
              <w:jc w:val="center"/>
              <w:rPr>
                <w:rFonts w:ascii="Times New Roman" w:eastAsia="Calibri" w:hAnsi="Times New Roman" w:cs="Times New Roman"/>
                <w:sz w:val="20"/>
                <w:szCs w:val="20"/>
                <w:lang w:val="en-GB"/>
              </w:rPr>
            </w:pPr>
          </w:p>
        </w:tc>
        <w:tc>
          <w:tcPr>
            <w:tcW w:w="992" w:type="dxa"/>
          </w:tcPr>
          <w:p w:rsidR="000E5BBD" w:rsidRPr="000E5BBD" w:rsidRDefault="000E5BBD" w:rsidP="000E5BBD">
            <w:pPr>
              <w:spacing w:after="0" w:line="240" w:lineRule="auto"/>
              <w:jc w:val="center"/>
              <w:rPr>
                <w:rFonts w:ascii="Times New Roman" w:eastAsia="Calibri" w:hAnsi="Times New Roman" w:cs="Times New Roman"/>
                <w:sz w:val="20"/>
                <w:szCs w:val="20"/>
                <w:lang w:val="en-GB"/>
              </w:rPr>
            </w:pPr>
          </w:p>
        </w:tc>
      </w:tr>
      <w:tr w:rsidR="000E5BBD" w:rsidRPr="000E5BBD" w:rsidTr="000E5BBD">
        <w:tc>
          <w:tcPr>
            <w:tcW w:w="534" w:type="dxa"/>
            <w:vAlign w:val="center"/>
          </w:tcPr>
          <w:p w:rsidR="000E5BBD" w:rsidRPr="000E5BBD" w:rsidRDefault="000E5BBD" w:rsidP="000E5BBD">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2</w:t>
            </w:r>
          </w:p>
        </w:tc>
        <w:tc>
          <w:tcPr>
            <w:tcW w:w="2268" w:type="dxa"/>
            <w:vAlign w:val="center"/>
          </w:tcPr>
          <w:p w:rsidR="000E5BBD" w:rsidRPr="000E5BBD" w:rsidRDefault="000E5BBD" w:rsidP="000E5BBD">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olejów mineralnych wg ISO 9377 </w:t>
            </w:r>
            <w:proofErr w:type="spellStart"/>
            <w:r w:rsidRPr="000E5BBD">
              <w:rPr>
                <w:rFonts w:ascii="Times New Roman" w:eastAsia="Calibri" w:hAnsi="Times New Roman" w:cs="Times New Roman"/>
                <w:b/>
                <w:bCs/>
                <w:sz w:val="20"/>
                <w:szCs w:val="20"/>
              </w:rPr>
              <w:t>Mineral</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Oil</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Mixture</w:t>
            </w:r>
            <w:proofErr w:type="spellEnd"/>
            <w:r w:rsidRPr="000E5BBD">
              <w:rPr>
                <w:rFonts w:ascii="Times New Roman" w:eastAsia="Calibri" w:hAnsi="Times New Roman" w:cs="Times New Roman"/>
                <w:b/>
                <w:bCs/>
                <w:sz w:val="20"/>
                <w:szCs w:val="20"/>
              </w:rPr>
              <w:t xml:space="preserve"> Standard</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000B153E" w:rsidRPr="0005058D">
              <w:rPr>
                <w:rFonts w:ascii="Times New Roman" w:eastAsia="Calibri" w:hAnsi="Times New Roman" w:cs="Times New Roman"/>
                <w:sz w:val="20"/>
                <w:szCs w:val="20"/>
              </w:rPr>
              <w:t xml:space="preserve">ISO 17025 </w:t>
            </w:r>
            <w:r w:rsidR="000B153E">
              <w:rPr>
                <w:rFonts w:ascii="Times New Roman" w:eastAsia="Calibri" w:hAnsi="Times New Roman" w:cs="Times New Roman"/>
                <w:sz w:val="20"/>
                <w:szCs w:val="20"/>
              </w:rPr>
              <w:t xml:space="preserve"> lub ISO GUIDE </w:t>
            </w:r>
            <w:r w:rsidR="000B153E">
              <w:rPr>
                <w:rFonts w:ascii="Times New Roman" w:eastAsia="Calibri" w:hAnsi="Times New Roman" w:cs="Times New Roman"/>
                <w:sz w:val="20"/>
                <w:szCs w:val="20"/>
              </w:rPr>
              <w:lastRenderedPageBreak/>
              <w:t>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lastRenderedPageBreak/>
              <w:t>opak.</w:t>
            </w:r>
          </w:p>
        </w:tc>
        <w:tc>
          <w:tcPr>
            <w:tcW w:w="567" w:type="dxa"/>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8</w:t>
            </w:r>
          </w:p>
        </w:tc>
        <w:tc>
          <w:tcPr>
            <w:tcW w:w="992" w:type="dxa"/>
            <w:vAlign w:val="center"/>
          </w:tcPr>
          <w:p w:rsidR="000E5BBD" w:rsidRPr="000E5BBD" w:rsidRDefault="000E5BBD" w:rsidP="000E5BBD">
            <w:pPr>
              <w:spacing w:line="240" w:lineRule="auto"/>
              <w:jc w:val="center"/>
              <w:rPr>
                <w:rFonts w:ascii="Times New Roman" w:eastAsia="Calibri" w:hAnsi="Times New Roman" w:cs="Times New Roman"/>
                <w:sz w:val="20"/>
                <w:szCs w:val="20"/>
              </w:rPr>
            </w:pPr>
          </w:p>
        </w:tc>
        <w:tc>
          <w:tcPr>
            <w:tcW w:w="1276" w:type="dxa"/>
          </w:tcPr>
          <w:p w:rsidR="000E5BBD" w:rsidRPr="000E5BBD" w:rsidRDefault="000E5BBD" w:rsidP="000E5BBD">
            <w:pPr>
              <w:jc w:val="center"/>
              <w:rPr>
                <w:rFonts w:ascii="Times New Roman" w:eastAsia="Calibri" w:hAnsi="Times New Roman" w:cs="Times New Roman"/>
                <w:sz w:val="20"/>
                <w:szCs w:val="20"/>
              </w:rPr>
            </w:pPr>
          </w:p>
        </w:tc>
        <w:tc>
          <w:tcPr>
            <w:tcW w:w="850" w:type="dxa"/>
          </w:tcPr>
          <w:p w:rsidR="000E5BBD" w:rsidRPr="000E5BBD" w:rsidRDefault="000E5BBD" w:rsidP="000E5BBD">
            <w:pPr>
              <w:jc w:val="center"/>
              <w:rPr>
                <w:rFonts w:ascii="Times New Roman" w:eastAsia="Calibri" w:hAnsi="Times New Roman" w:cs="Times New Roman"/>
                <w:sz w:val="20"/>
                <w:szCs w:val="20"/>
                <w:lang w:val="en-GB"/>
              </w:rPr>
            </w:pPr>
          </w:p>
        </w:tc>
        <w:tc>
          <w:tcPr>
            <w:tcW w:w="993" w:type="dxa"/>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Pr>
          <w:p w:rsidR="000E5BBD" w:rsidRPr="000E5BBD" w:rsidRDefault="000E5BBD" w:rsidP="000E5BBD">
            <w:pPr>
              <w:jc w:val="center"/>
              <w:rPr>
                <w:rFonts w:ascii="Times New Roman" w:eastAsia="Calibri" w:hAnsi="Times New Roman" w:cs="Times New Roman"/>
                <w:sz w:val="20"/>
                <w:szCs w:val="20"/>
                <w:lang w:val="en-GB"/>
              </w:rPr>
            </w:pPr>
          </w:p>
        </w:tc>
      </w:tr>
      <w:tr w:rsidR="000E5BBD" w:rsidRPr="000E5BBD" w:rsidTr="000E5BBD">
        <w:tc>
          <w:tcPr>
            <w:tcW w:w="534" w:type="dxa"/>
            <w:vAlign w:val="center"/>
          </w:tcPr>
          <w:p w:rsidR="000E5BBD" w:rsidRPr="000E5BBD" w:rsidRDefault="000E5BBD" w:rsidP="000E5BBD">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lastRenderedPageBreak/>
              <w:t>3</w:t>
            </w:r>
          </w:p>
        </w:tc>
        <w:tc>
          <w:tcPr>
            <w:tcW w:w="2268" w:type="dxa"/>
            <w:vAlign w:val="center"/>
          </w:tcPr>
          <w:p w:rsidR="000E5BBD" w:rsidRPr="000E5BBD" w:rsidRDefault="000E5BBD" w:rsidP="000E5BBD">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pestycydów CRM </w:t>
            </w:r>
            <w:proofErr w:type="spellStart"/>
            <w:r w:rsidRPr="000E5BBD">
              <w:rPr>
                <w:rFonts w:ascii="Times New Roman" w:eastAsia="Calibri" w:hAnsi="Times New Roman" w:cs="Times New Roman"/>
                <w:b/>
                <w:bCs/>
                <w:sz w:val="20"/>
                <w:szCs w:val="20"/>
              </w:rPr>
              <w:t>Pesticide</w:t>
            </w:r>
            <w:proofErr w:type="spellEnd"/>
            <w:r w:rsidRPr="000E5BBD">
              <w:rPr>
                <w:rFonts w:ascii="Times New Roman" w:eastAsia="Calibri" w:hAnsi="Times New Roman" w:cs="Times New Roman"/>
                <w:b/>
                <w:bCs/>
                <w:sz w:val="20"/>
                <w:szCs w:val="20"/>
              </w:rPr>
              <w:t xml:space="preserve"> Mix 14 10ng/ul;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000B153E" w:rsidRPr="0005058D">
              <w:rPr>
                <w:rFonts w:ascii="Times New Roman" w:eastAsia="Calibri" w:hAnsi="Times New Roman" w:cs="Times New Roman"/>
                <w:sz w:val="20"/>
                <w:szCs w:val="20"/>
              </w:rPr>
              <w:t xml:space="preserve">ISO 17025 </w:t>
            </w:r>
            <w:r w:rsidR="000B153E">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c>
          <w:tcPr>
            <w:tcW w:w="992" w:type="dxa"/>
            <w:vAlign w:val="center"/>
          </w:tcPr>
          <w:p w:rsidR="000E5BBD" w:rsidRPr="000E5BBD" w:rsidRDefault="000E5BBD" w:rsidP="000E5BBD">
            <w:pPr>
              <w:spacing w:line="240" w:lineRule="auto"/>
              <w:jc w:val="center"/>
              <w:rPr>
                <w:rFonts w:ascii="Times New Roman" w:eastAsia="Calibri" w:hAnsi="Times New Roman" w:cs="Times New Roman"/>
                <w:sz w:val="20"/>
                <w:szCs w:val="20"/>
              </w:rPr>
            </w:pPr>
          </w:p>
        </w:tc>
        <w:tc>
          <w:tcPr>
            <w:tcW w:w="1276" w:type="dxa"/>
          </w:tcPr>
          <w:p w:rsidR="000E5BBD" w:rsidRPr="000E5BBD" w:rsidRDefault="000E5BBD" w:rsidP="000E5BBD">
            <w:pPr>
              <w:jc w:val="center"/>
              <w:rPr>
                <w:rFonts w:ascii="Times New Roman" w:eastAsia="Calibri" w:hAnsi="Times New Roman" w:cs="Times New Roman"/>
                <w:sz w:val="20"/>
                <w:szCs w:val="20"/>
              </w:rPr>
            </w:pPr>
          </w:p>
        </w:tc>
        <w:tc>
          <w:tcPr>
            <w:tcW w:w="850" w:type="dxa"/>
          </w:tcPr>
          <w:p w:rsidR="000E5BBD" w:rsidRPr="000E5BBD" w:rsidRDefault="000E5BBD" w:rsidP="000E5BBD">
            <w:pPr>
              <w:jc w:val="center"/>
              <w:rPr>
                <w:rFonts w:ascii="Times New Roman" w:eastAsia="Calibri" w:hAnsi="Times New Roman" w:cs="Times New Roman"/>
                <w:sz w:val="20"/>
                <w:szCs w:val="20"/>
                <w:lang w:val="en-GB"/>
              </w:rPr>
            </w:pPr>
          </w:p>
        </w:tc>
        <w:tc>
          <w:tcPr>
            <w:tcW w:w="993" w:type="dxa"/>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Pr>
          <w:p w:rsidR="000E5BBD" w:rsidRPr="000E5BBD" w:rsidRDefault="000E5BBD" w:rsidP="000E5BBD">
            <w:pPr>
              <w:jc w:val="center"/>
              <w:rPr>
                <w:rFonts w:ascii="Times New Roman" w:eastAsia="Calibri" w:hAnsi="Times New Roman" w:cs="Times New Roman"/>
                <w:sz w:val="20"/>
                <w:szCs w:val="20"/>
                <w:lang w:val="en-GB"/>
              </w:rPr>
            </w:pPr>
          </w:p>
        </w:tc>
      </w:tr>
      <w:tr w:rsidR="000E5BBD" w:rsidRPr="000E5BBD" w:rsidTr="000E5BBD">
        <w:tc>
          <w:tcPr>
            <w:tcW w:w="534"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c>
          <w:tcPr>
            <w:tcW w:w="2268"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QC Standard Solution for EN ISO 9377-2 - 5 mg/ml </w:t>
            </w:r>
            <w:proofErr w:type="spellStart"/>
            <w:r w:rsidRPr="000E5BBD">
              <w:rPr>
                <w:rFonts w:ascii="Times New Roman" w:eastAsia="Calibri" w:hAnsi="Times New Roman" w:cs="Times New Roman"/>
                <w:b/>
                <w:bCs/>
                <w:sz w:val="20"/>
                <w:szCs w:val="20"/>
              </w:rPr>
              <w:t>oil</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type</w:t>
            </w:r>
            <w:proofErr w:type="spellEnd"/>
            <w:r w:rsidRPr="000E5BBD">
              <w:rPr>
                <w:rFonts w:ascii="Times New Roman" w:eastAsia="Calibri" w:hAnsi="Times New Roman" w:cs="Times New Roman"/>
                <w:b/>
                <w:bCs/>
                <w:sz w:val="20"/>
                <w:szCs w:val="20"/>
              </w:rPr>
              <w:t xml:space="preserve"> A and 5 mg/ml </w:t>
            </w:r>
            <w:proofErr w:type="spellStart"/>
            <w:r w:rsidRPr="000E5BBD">
              <w:rPr>
                <w:rFonts w:ascii="Times New Roman" w:eastAsia="Calibri" w:hAnsi="Times New Roman" w:cs="Times New Roman"/>
                <w:b/>
                <w:bCs/>
                <w:sz w:val="20"/>
                <w:szCs w:val="20"/>
              </w:rPr>
              <w:t>oil</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type</w:t>
            </w:r>
            <w:proofErr w:type="spellEnd"/>
            <w:r w:rsidRPr="000E5BBD">
              <w:rPr>
                <w:rFonts w:ascii="Times New Roman" w:eastAsia="Calibri" w:hAnsi="Times New Roman" w:cs="Times New Roman"/>
                <w:b/>
                <w:bCs/>
                <w:sz w:val="20"/>
                <w:szCs w:val="20"/>
              </w:rPr>
              <w:t xml:space="preserve"> B  in heptan  ;</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000B153E" w:rsidRPr="0005058D">
              <w:rPr>
                <w:rFonts w:ascii="Times New Roman" w:eastAsia="Calibri" w:hAnsi="Times New Roman" w:cs="Times New Roman"/>
                <w:sz w:val="20"/>
                <w:szCs w:val="20"/>
              </w:rPr>
              <w:t xml:space="preserve">ISO 17025 </w:t>
            </w:r>
            <w:r w:rsidR="000B153E">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r>
      <w:tr w:rsidR="000E5BBD" w:rsidRPr="000E5BBD" w:rsidTr="000E5BBD">
        <w:tc>
          <w:tcPr>
            <w:tcW w:w="534"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5</w:t>
            </w:r>
          </w:p>
        </w:tc>
        <w:tc>
          <w:tcPr>
            <w:tcW w:w="2268"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lotnych węglowodorów aromatycznych (m.in. BTEX, styren) VOC Mix 3– 2000mg/l w </w:t>
            </w:r>
            <w:proofErr w:type="spellStart"/>
            <w:r w:rsidRPr="000E5BBD">
              <w:rPr>
                <w:rFonts w:ascii="Times New Roman" w:eastAsia="Calibri" w:hAnsi="Times New Roman" w:cs="Times New Roman"/>
                <w:b/>
                <w:bCs/>
                <w:sz w:val="20"/>
                <w:szCs w:val="20"/>
              </w:rPr>
              <w:t>MeOH</w:t>
            </w:r>
            <w:proofErr w:type="spellEnd"/>
            <w:r w:rsidRPr="000E5BBD">
              <w:rPr>
                <w:rFonts w:ascii="Times New Roman" w:eastAsia="Calibri" w:hAnsi="Times New Roman" w:cs="Times New Roman"/>
                <w:b/>
                <w:bCs/>
                <w:sz w:val="20"/>
                <w:szCs w:val="20"/>
              </w:rPr>
              <w:t xml:space="preserve">);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000B153E" w:rsidRPr="0005058D">
              <w:rPr>
                <w:rFonts w:ascii="Times New Roman" w:eastAsia="Calibri" w:hAnsi="Times New Roman" w:cs="Times New Roman"/>
                <w:sz w:val="20"/>
                <w:szCs w:val="20"/>
              </w:rPr>
              <w:t xml:space="preserve">ISO 17025 </w:t>
            </w:r>
            <w:r w:rsidR="000B153E">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r>
      <w:tr w:rsidR="000E5BBD" w:rsidRPr="000E5BBD" w:rsidTr="000E5BBD">
        <w:tc>
          <w:tcPr>
            <w:tcW w:w="534"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lastRenderedPageBreak/>
              <w:t>6</w:t>
            </w:r>
          </w:p>
        </w:tc>
        <w:tc>
          <w:tcPr>
            <w:tcW w:w="2268"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benzyny 5000mg/l ;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000B153E" w:rsidRPr="0005058D">
              <w:rPr>
                <w:rFonts w:ascii="Times New Roman" w:eastAsia="Calibri" w:hAnsi="Times New Roman" w:cs="Times New Roman"/>
                <w:sz w:val="20"/>
                <w:szCs w:val="20"/>
              </w:rPr>
              <w:t xml:space="preserve">ISO 17025 </w:t>
            </w:r>
            <w:r w:rsidR="000B153E">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r>
      <w:tr w:rsidR="000E5BBD" w:rsidRPr="000E5BBD" w:rsidTr="000E5BBD">
        <w:tc>
          <w:tcPr>
            <w:tcW w:w="534"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7</w:t>
            </w:r>
          </w:p>
        </w:tc>
        <w:tc>
          <w:tcPr>
            <w:tcW w:w="2268"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 </w:t>
            </w:r>
            <w:proofErr w:type="spellStart"/>
            <w:r w:rsidRPr="000E5BBD">
              <w:rPr>
                <w:rFonts w:ascii="Times New Roman" w:eastAsia="Calibri" w:hAnsi="Times New Roman" w:cs="Times New Roman"/>
                <w:b/>
                <w:bCs/>
                <w:sz w:val="20"/>
                <w:szCs w:val="20"/>
              </w:rPr>
              <w:t>Aromatic</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Hydrocarbon</w:t>
            </w:r>
            <w:proofErr w:type="spellEnd"/>
            <w:r w:rsidRPr="000E5BBD">
              <w:rPr>
                <w:rFonts w:ascii="Times New Roman" w:eastAsia="Calibri" w:hAnsi="Times New Roman" w:cs="Times New Roman"/>
                <w:b/>
                <w:bCs/>
                <w:sz w:val="20"/>
                <w:szCs w:val="20"/>
              </w:rPr>
              <w:t xml:space="preserve"> Mix 2000ug/ml (min. 15 WWA)</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000B153E" w:rsidRPr="0005058D">
              <w:rPr>
                <w:rFonts w:ascii="Times New Roman" w:eastAsia="Calibri" w:hAnsi="Times New Roman" w:cs="Times New Roman"/>
                <w:sz w:val="20"/>
                <w:szCs w:val="20"/>
              </w:rPr>
              <w:t xml:space="preserve">ISO 17025 </w:t>
            </w:r>
            <w:r w:rsidR="000B153E">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r>
      <w:tr w:rsidR="000E5BBD" w:rsidRPr="000E5BBD" w:rsidTr="000E5BBD">
        <w:tc>
          <w:tcPr>
            <w:tcW w:w="534"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8</w:t>
            </w:r>
          </w:p>
        </w:tc>
        <w:tc>
          <w:tcPr>
            <w:tcW w:w="2268"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lotnych węglowodorów alifatycznych 1000-10000 mg/l (m.in. THM-y), VOC Mix 61 ;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000B153E" w:rsidRPr="0005058D">
              <w:rPr>
                <w:rFonts w:ascii="Times New Roman" w:eastAsia="Calibri" w:hAnsi="Times New Roman" w:cs="Times New Roman"/>
                <w:sz w:val="20"/>
                <w:szCs w:val="20"/>
              </w:rPr>
              <w:t xml:space="preserve">ISO 17025 </w:t>
            </w:r>
            <w:r w:rsidR="000B153E">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r>
      <w:tr w:rsidR="000E5BBD" w:rsidRPr="000E5BBD" w:rsidTr="000E5BBD">
        <w:tc>
          <w:tcPr>
            <w:tcW w:w="534"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9</w:t>
            </w:r>
          </w:p>
        </w:tc>
        <w:tc>
          <w:tcPr>
            <w:tcW w:w="2268"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materiał odniesienia lotnych węglowodorów aromatycznych CRM - BTEX-Clay 2 </w:t>
            </w:r>
            <w:r w:rsidRPr="000E5BBD">
              <w:rPr>
                <w:rFonts w:ascii="Times New Roman" w:eastAsia="Calibri" w:hAnsi="Times New Roman" w:cs="Times New Roman"/>
                <w:sz w:val="20"/>
                <w:szCs w:val="20"/>
              </w:rPr>
              <w:t xml:space="preserve">wymagany certyfikat z nawiązaniem do wzorca wyższego rzędu wystawiony przez </w:t>
            </w:r>
            <w:r w:rsidRPr="000E5BBD">
              <w:rPr>
                <w:rFonts w:ascii="Times New Roman" w:eastAsia="Calibri" w:hAnsi="Times New Roman" w:cs="Times New Roman"/>
                <w:sz w:val="20"/>
                <w:szCs w:val="20"/>
              </w:rPr>
              <w:lastRenderedPageBreak/>
              <w:t xml:space="preserve">laboratorium akredytowane wg wymagań normy </w:t>
            </w:r>
            <w:r w:rsidR="000B153E" w:rsidRPr="0005058D">
              <w:rPr>
                <w:rFonts w:ascii="Times New Roman" w:eastAsia="Calibri" w:hAnsi="Times New Roman" w:cs="Times New Roman"/>
                <w:sz w:val="20"/>
                <w:szCs w:val="20"/>
              </w:rPr>
              <w:t xml:space="preserve">ISO 17025 </w:t>
            </w:r>
            <w:r w:rsidR="000B153E">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lastRenderedPageBreak/>
              <w:t>opak.</w:t>
            </w:r>
          </w:p>
        </w:tc>
        <w:tc>
          <w:tcPr>
            <w:tcW w:w="567"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r>
      <w:tr w:rsidR="000E5BBD" w:rsidRPr="000E5BBD" w:rsidTr="000E5BBD">
        <w:tc>
          <w:tcPr>
            <w:tcW w:w="534"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lastRenderedPageBreak/>
              <w:t>10</w:t>
            </w:r>
          </w:p>
        </w:tc>
        <w:tc>
          <w:tcPr>
            <w:tcW w:w="2268"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deuterowanego toluenu (Toluen-d8 - wzorzec 2,5 mg/ml);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000B153E" w:rsidRPr="0005058D">
              <w:rPr>
                <w:rFonts w:ascii="Times New Roman" w:eastAsia="Calibri" w:hAnsi="Times New Roman" w:cs="Times New Roman"/>
                <w:sz w:val="20"/>
                <w:szCs w:val="20"/>
              </w:rPr>
              <w:t xml:space="preserve">ISO 17025 </w:t>
            </w:r>
            <w:r w:rsidR="000B153E">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r>
      <w:tr w:rsidR="000E5BBD" w:rsidRPr="000E5BBD" w:rsidTr="000E5BBD">
        <w:tc>
          <w:tcPr>
            <w:tcW w:w="534"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11</w:t>
            </w:r>
          </w:p>
        </w:tc>
        <w:tc>
          <w:tcPr>
            <w:tcW w:w="2268"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 </w:t>
            </w:r>
            <w:proofErr w:type="spellStart"/>
            <w:r w:rsidRPr="000E5BBD">
              <w:rPr>
                <w:rFonts w:ascii="Times New Roman" w:eastAsia="Calibri" w:hAnsi="Times New Roman" w:cs="Times New Roman"/>
                <w:b/>
                <w:bCs/>
                <w:sz w:val="20"/>
                <w:szCs w:val="20"/>
              </w:rPr>
              <w:t>Aromatic</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Hydrocarbon</w:t>
            </w:r>
            <w:proofErr w:type="spellEnd"/>
            <w:r w:rsidRPr="000E5BBD">
              <w:rPr>
                <w:rFonts w:ascii="Times New Roman" w:eastAsia="Calibri" w:hAnsi="Times New Roman" w:cs="Times New Roman"/>
                <w:b/>
                <w:bCs/>
                <w:sz w:val="20"/>
                <w:szCs w:val="20"/>
              </w:rPr>
              <w:t xml:space="preserve"> PAH-Mix 9 10mg/l in </w:t>
            </w:r>
            <w:proofErr w:type="spellStart"/>
            <w:r w:rsidRPr="000E5BBD">
              <w:rPr>
                <w:rFonts w:ascii="Times New Roman" w:eastAsia="Calibri" w:hAnsi="Times New Roman" w:cs="Times New Roman"/>
                <w:b/>
                <w:bCs/>
                <w:sz w:val="20"/>
                <w:szCs w:val="20"/>
              </w:rPr>
              <w:t>acetonitrile</w:t>
            </w:r>
            <w:proofErr w:type="spellEnd"/>
            <w:r w:rsidRPr="000E5BBD">
              <w:rPr>
                <w:rFonts w:ascii="Times New Roman" w:eastAsia="Calibri" w:hAnsi="Times New Roman" w:cs="Times New Roman"/>
                <w:b/>
                <w:bCs/>
                <w:sz w:val="20"/>
                <w:szCs w:val="20"/>
              </w:rPr>
              <w:t xml:space="preserve"> (WWA)</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000B153E" w:rsidRPr="0005058D">
              <w:rPr>
                <w:rFonts w:ascii="Times New Roman" w:eastAsia="Calibri" w:hAnsi="Times New Roman" w:cs="Times New Roman"/>
                <w:sz w:val="20"/>
                <w:szCs w:val="20"/>
              </w:rPr>
              <w:t xml:space="preserve">ISO 17025 </w:t>
            </w:r>
            <w:r w:rsidR="000B153E">
              <w:rPr>
                <w:rFonts w:ascii="Times New Roman" w:eastAsia="Calibri" w:hAnsi="Times New Roman" w:cs="Times New Roman"/>
                <w:sz w:val="20"/>
                <w:szCs w:val="20"/>
              </w:rPr>
              <w:t xml:space="preserve"> lub ISO GUIDE 34</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567"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0E5BBD" w:rsidRPr="000E5BBD" w:rsidRDefault="000E5BBD" w:rsidP="000E5BBD">
            <w:pPr>
              <w:spacing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3"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rsidR="000E5BBD" w:rsidRPr="000E5BBD" w:rsidRDefault="000E5BBD" w:rsidP="000E5BBD">
            <w:pPr>
              <w:jc w:val="center"/>
              <w:rPr>
                <w:rFonts w:ascii="Times New Roman" w:eastAsia="Calibri" w:hAnsi="Times New Roman" w:cs="Times New Roman"/>
                <w:sz w:val="20"/>
                <w:szCs w:val="20"/>
                <w:lang w:val="en-GB"/>
              </w:rPr>
            </w:pPr>
          </w:p>
        </w:tc>
      </w:tr>
    </w:tbl>
    <w:p w:rsidR="00676B93" w:rsidRDefault="00676B93" w:rsidP="00CE1779">
      <w:pPr>
        <w:rPr>
          <w:rFonts w:ascii="Times New Roman" w:hAnsi="Times New Roman" w:cs="Times New Roman"/>
          <w:b/>
          <w:sz w:val="20"/>
          <w:szCs w:val="20"/>
        </w:rPr>
      </w:pPr>
    </w:p>
    <w:p w:rsidR="00CE1779" w:rsidRPr="006A26E1" w:rsidRDefault="00CE1779" w:rsidP="00CE1779">
      <w:pPr>
        <w:rPr>
          <w:rFonts w:ascii="Times New Roman" w:eastAsia="Calibri" w:hAnsi="Times New Roman" w:cs="Times New Roman"/>
          <w:b/>
          <w:sz w:val="20"/>
          <w:szCs w:val="20"/>
        </w:rPr>
      </w:pPr>
      <w:r w:rsidRPr="006A26E1">
        <w:rPr>
          <w:rFonts w:ascii="Times New Roman" w:hAnsi="Times New Roman" w:cs="Times New Roman"/>
          <w:b/>
          <w:sz w:val="20"/>
          <w:szCs w:val="20"/>
        </w:rPr>
        <w:t xml:space="preserve">Każdorazowo wraz z dostawą certyfikowanych roztworów  zostanie dostarczony certyfikat z nawiązaniem do wzorca wyższego rzędu wystawiony przez laboratorium akredytowane wg wymagań normy </w:t>
      </w:r>
      <w:r w:rsidR="000B153E" w:rsidRPr="000B153E">
        <w:rPr>
          <w:rFonts w:ascii="Times New Roman" w:hAnsi="Times New Roman" w:cs="Times New Roman"/>
          <w:b/>
          <w:sz w:val="20"/>
          <w:szCs w:val="20"/>
        </w:rPr>
        <w:t>ISO 17025  lub ISO GUIDE 34</w:t>
      </w:r>
      <w:r w:rsidRPr="006A26E1">
        <w:rPr>
          <w:rFonts w:ascii="Times New Roman" w:hAnsi="Times New Roman" w:cs="Times New Roman"/>
          <w:b/>
          <w:sz w:val="20"/>
          <w:szCs w:val="20"/>
        </w:rPr>
        <w:t>, jeśli taki wymóg jest w opisie przedmiotu zamówienia.</w:t>
      </w:r>
    </w:p>
    <w:p w:rsidR="00D221EA" w:rsidRDefault="00D221EA" w:rsidP="00D221EA">
      <w:pPr>
        <w:spacing w:after="0" w:line="240" w:lineRule="auto"/>
        <w:jc w:val="both"/>
        <w:rPr>
          <w:rFonts w:ascii="Times New Roman" w:eastAsia="Times New Roman" w:hAnsi="Times New Roman" w:cs="Times New Roman"/>
          <w:sz w:val="20"/>
          <w:lang w:eastAsia="pl-PL"/>
        </w:rPr>
      </w:pPr>
      <w:r w:rsidRPr="00D221EA">
        <w:rPr>
          <w:rFonts w:ascii="Times New Roman" w:eastAsia="Times New Roman" w:hAnsi="Times New Roman" w:cs="Times New Roman"/>
          <w:sz w:val="20"/>
          <w:lang w:eastAsia="pl-PL"/>
        </w:rPr>
        <w:t>W przypadku Wykonawców zagranicznych nie posiadających oddziału w Polsce należy wypełnić tylko rubryki od 1 – 6</w:t>
      </w:r>
      <w:r w:rsidR="00670310">
        <w:rPr>
          <w:rFonts w:ascii="Times New Roman" w:eastAsia="Times New Roman" w:hAnsi="Times New Roman" w:cs="Times New Roman"/>
          <w:sz w:val="20"/>
          <w:lang w:eastAsia="pl-PL"/>
        </w:rPr>
        <w:t xml:space="preserve"> oraz 10</w:t>
      </w:r>
      <w:r w:rsidR="00EC4219">
        <w:rPr>
          <w:rFonts w:ascii="Times New Roman" w:eastAsia="Times New Roman" w:hAnsi="Times New Roman" w:cs="Times New Roman"/>
          <w:sz w:val="20"/>
          <w:lang w:eastAsia="pl-PL"/>
        </w:rPr>
        <w:t>.</w:t>
      </w:r>
      <w:r w:rsidRPr="00D221EA">
        <w:rPr>
          <w:rFonts w:ascii="Times New Roman" w:eastAsia="Times New Roman" w:hAnsi="Times New Roman" w:cs="Times New Roman"/>
          <w:sz w:val="20"/>
          <w:lang w:eastAsia="pl-PL"/>
        </w:rPr>
        <w:t xml:space="preserve"> W przypadku Wykonawcy polskiego lub Wykonawcy posiadającego oddział na terenie Polski należy wypełnić wszystkie rubryki.</w:t>
      </w:r>
    </w:p>
    <w:p w:rsidR="009B0406" w:rsidRPr="00D221EA" w:rsidRDefault="009B0406" w:rsidP="00D221EA">
      <w:pPr>
        <w:spacing w:after="0" w:line="240" w:lineRule="auto"/>
        <w:jc w:val="both"/>
        <w:rPr>
          <w:rFonts w:ascii="Times New Roman" w:eastAsia="Times New Roman" w:hAnsi="Times New Roman" w:cs="Times New Roman"/>
          <w:sz w:val="20"/>
          <w:lang w:eastAsia="pl-PL"/>
        </w:rPr>
      </w:pPr>
    </w:p>
    <w:p w:rsidR="00D221EA" w:rsidRPr="00D221EA" w:rsidRDefault="00215530" w:rsidP="00D221EA">
      <w:pPr>
        <w:spacing w:after="0" w:line="240" w:lineRule="auto"/>
        <w:jc w:val="both"/>
        <w:rPr>
          <w:rFonts w:ascii="Times New Roman" w:eastAsia="Times New Roman" w:hAnsi="Times New Roman" w:cs="Times New Roman"/>
          <w:b/>
          <w:sz w:val="20"/>
          <w:lang w:eastAsia="pl-PL"/>
        </w:rPr>
      </w:pPr>
      <w:r w:rsidRPr="00D221EA">
        <w:rPr>
          <w:rFonts w:ascii="Times New Roman" w:eastAsia="Calibri" w:hAnsi="Times New Roman" w:cs="Times New Roman"/>
          <w:lang w:eastAsia="pl-PL"/>
        </w:rPr>
        <w:t>Wykonawca zobowiązany jest do podania szczegółowych danych: nazwy oferowanego produktu,</w:t>
      </w:r>
      <w:r>
        <w:rPr>
          <w:rFonts w:ascii="Times New Roman" w:eastAsia="Calibri" w:hAnsi="Times New Roman" w:cs="Times New Roman"/>
          <w:lang w:eastAsia="pl-PL"/>
        </w:rPr>
        <w:t xml:space="preserve"> nazwy handlowej</w:t>
      </w:r>
      <w:r w:rsidRPr="00D221EA">
        <w:rPr>
          <w:rFonts w:ascii="Times New Roman" w:eastAsia="Calibri" w:hAnsi="Times New Roman" w:cs="Times New Roman"/>
          <w:lang w:eastAsia="pl-PL"/>
        </w:rPr>
        <w:t xml:space="preserve"> </w:t>
      </w:r>
      <w:r>
        <w:rPr>
          <w:rFonts w:ascii="Times New Roman" w:eastAsia="Calibri" w:hAnsi="Times New Roman" w:cs="Times New Roman"/>
          <w:lang w:eastAsia="pl-PL"/>
        </w:rPr>
        <w:t xml:space="preserve"> </w:t>
      </w:r>
      <w:r w:rsidRPr="00D221EA">
        <w:rPr>
          <w:rFonts w:ascii="Times New Roman" w:eastAsia="Times New Roman" w:hAnsi="Times New Roman" w:cs="Times New Roman"/>
          <w:lang w:eastAsia="pl-PL"/>
        </w:rPr>
        <w:t xml:space="preserve">wraz z nazwą producenta </w:t>
      </w:r>
      <w:r w:rsidRPr="00D221EA">
        <w:rPr>
          <w:rFonts w:ascii="Times New Roman" w:eastAsia="Calibri" w:hAnsi="Times New Roman" w:cs="Times New Roman"/>
          <w:lang w:eastAsia="pl-PL"/>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D221EA" w:rsidRDefault="00D221EA" w:rsidP="00D221EA">
      <w:pPr>
        <w:spacing w:after="0" w:line="240" w:lineRule="auto"/>
        <w:jc w:val="both"/>
        <w:rPr>
          <w:rFonts w:ascii="Times New Roman" w:eastAsia="Times New Roman" w:hAnsi="Times New Roman" w:cs="Times New Roman"/>
          <w:b/>
          <w:sz w:val="20"/>
          <w:lang w:eastAsia="pl-PL"/>
        </w:rPr>
      </w:pPr>
    </w:p>
    <w:p w:rsidR="00D221EA" w:rsidRPr="00D221EA" w:rsidRDefault="00D221EA" w:rsidP="00D221EA">
      <w:pPr>
        <w:jc w:val="both"/>
        <w:rPr>
          <w:rFonts w:ascii="Times New Roman" w:eastAsia="Calibri" w:hAnsi="Times New Roman" w:cs="Times New Roman"/>
          <w:b/>
        </w:rPr>
      </w:pP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 xml:space="preserve">…………….……………………, 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jc w:val="both"/>
        <w:rPr>
          <w:rFonts w:ascii="Times New Roman" w:eastAsia="Calibri" w:hAnsi="Times New Roman" w:cs="Times New Roman"/>
        </w:rPr>
      </w:pPr>
    </w:p>
    <w:p w:rsidR="00D221EA" w:rsidRPr="00D221EA" w:rsidRDefault="00D221EA" w:rsidP="00D221EA">
      <w:pPr>
        <w:spacing w:after="0" w:line="240" w:lineRule="auto"/>
        <w:jc w:val="right"/>
        <w:rPr>
          <w:rFonts w:ascii="Times New Roman" w:eastAsia="Calibri" w:hAnsi="Times New Roman" w:cs="Times New Roman"/>
        </w:rPr>
      </w:pP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r>
      <w:r w:rsidRPr="00D221EA">
        <w:rPr>
          <w:rFonts w:ascii="Times New Roman" w:eastAsia="Calibri" w:hAnsi="Times New Roman" w:cs="Times New Roman"/>
        </w:rPr>
        <w:tab/>
        <w:t>…………………………………………</w:t>
      </w:r>
    </w:p>
    <w:p w:rsidR="00D221EA" w:rsidRPr="00D221EA" w:rsidRDefault="00D221EA" w:rsidP="00D221EA">
      <w:pPr>
        <w:spacing w:after="0" w:line="240" w:lineRule="auto"/>
        <w:ind w:left="6372"/>
        <w:rPr>
          <w:rFonts w:ascii="Times New Roman" w:eastAsia="Calibri" w:hAnsi="Times New Roman" w:cs="Times New Roman"/>
          <w:sz w:val="20"/>
        </w:rPr>
      </w:pPr>
      <w:r w:rsidRPr="00D221EA">
        <w:rPr>
          <w:rFonts w:ascii="Times New Roman" w:eastAsia="Calibri" w:hAnsi="Times New Roman" w:cs="Times New Roman"/>
          <w:sz w:val="20"/>
        </w:rPr>
        <w:t>(podpis osoby uprawnionej do reprezentowania Wykonawcy)</w:t>
      </w:r>
    </w:p>
    <w:p w:rsidR="00D221EA" w:rsidRPr="00D221EA" w:rsidRDefault="00D221EA" w:rsidP="00D221EA">
      <w:pPr>
        <w:spacing w:after="0" w:line="240" w:lineRule="auto"/>
        <w:rPr>
          <w:rFonts w:ascii="Times New Roman" w:eastAsia="Calibri" w:hAnsi="Times New Roman" w:cs="Times New Roman"/>
          <w:b/>
          <w:bCs/>
          <w:lang w:eastAsia="pl-PL"/>
        </w:rPr>
      </w:pPr>
    </w:p>
    <w:p w:rsidR="00D221EA" w:rsidRPr="00D221EA" w:rsidRDefault="00D221EA" w:rsidP="00D221EA">
      <w:pPr>
        <w:spacing w:after="0" w:line="240" w:lineRule="auto"/>
        <w:rPr>
          <w:rFonts w:ascii="Times New Roman" w:eastAsia="Calibri" w:hAnsi="Times New Roman" w:cs="Times New Roman"/>
          <w:b/>
          <w:bCs/>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rPr>
          <w:rFonts w:ascii="Times New Roman" w:eastAsia="Calibri" w:hAnsi="Times New Roman" w:cs="Times New Roman"/>
          <w:b/>
          <w:bCs/>
          <w:color w:val="000000"/>
          <w:lang w:eastAsia="pl-PL"/>
        </w:rPr>
      </w:pPr>
    </w:p>
    <w:p w:rsidR="00D221EA" w:rsidRPr="00D221EA" w:rsidRDefault="00D221EA" w:rsidP="00D221EA">
      <w:pPr>
        <w:spacing w:after="0" w:line="240" w:lineRule="auto"/>
        <w:jc w:val="right"/>
        <w:rPr>
          <w:rFonts w:ascii="Times New Roman" w:eastAsia="Calibri" w:hAnsi="Times New Roman" w:cs="Times New Roman"/>
          <w:b/>
          <w:bCs/>
          <w:color w:val="FF0000"/>
          <w:lang w:eastAsia="pl-PL"/>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CE1779" w:rsidRDefault="00CE1779" w:rsidP="00D221EA">
      <w:pPr>
        <w:spacing w:after="0" w:line="240" w:lineRule="auto"/>
        <w:ind w:left="5246" w:firstLine="708"/>
        <w:jc w:val="right"/>
        <w:rPr>
          <w:rFonts w:ascii="Times New Roman" w:eastAsia="Calibri" w:hAnsi="Times New Roman" w:cs="Times New Roman"/>
          <w:b/>
          <w:bCs/>
        </w:rPr>
      </w:pPr>
    </w:p>
    <w:p w:rsidR="00676B93" w:rsidRDefault="00676B93" w:rsidP="00D221EA">
      <w:pPr>
        <w:spacing w:after="0" w:line="240" w:lineRule="auto"/>
        <w:ind w:left="5246" w:firstLine="708"/>
        <w:jc w:val="right"/>
        <w:rPr>
          <w:rFonts w:ascii="Times New Roman" w:eastAsia="Calibri" w:hAnsi="Times New Roman" w:cs="Times New Roman"/>
          <w:b/>
          <w:bCs/>
        </w:rPr>
      </w:pPr>
    </w:p>
    <w:p w:rsidR="00676B93" w:rsidRDefault="00676B93" w:rsidP="00D221EA">
      <w:pPr>
        <w:spacing w:after="0" w:line="240" w:lineRule="auto"/>
        <w:ind w:left="5246" w:firstLine="708"/>
        <w:jc w:val="right"/>
        <w:rPr>
          <w:rFonts w:ascii="Times New Roman" w:eastAsia="Calibri" w:hAnsi="Times New Roman" w:cs="Times New Roman"/>
          <w:b/>
          <w:bCs/>
        </w:rPr>
      </w:pPr>
    </w:p>
    <w:p w:rsidR="00676B93" w:rsidRDefault="00676B93" w:rsidP="00D221EA">
      <w:pPr>
        <w:spacing w:after="0" w:line="240" w:lineRule="auto"/>
        <w:ind w:left="5246" w:firstLine="708"/>
        <w:jc w:val="right"/>
        <w:rPr>
          <w:rFonts w:ascii="Times New Roman" w:eastAsia="Calibri" w:hAnsi="Times New Roman" w:cs="Times New Roman"/>
          <w:b/>
          <w:bCs/>
        </w:rPr>
      </w:pPr>
    </w:p>
    <w:p w:rsidR="00676B93" w:rsidRDefault="00676B93" w:rsidP="00D221EA">
      <w:pPr>
        <w:spacing w:after="0" w:line="240" w:lineRule="auto"/>
        <w:ind w:left="5246" w:firstLine="708"/>
        <w:jc w:val="right"/>
        <w:rPr>
          <w:rFonts w:ascii="Times New Roman" w:eastAsia="Calibri" w:hAnsi="Times New Roman" w:cs="Times New Roman"/>
          <w:b/>
          <w:bCs/>
        </w:rPr>
      </w:pPr>
    </w:p>
    <w:p w:rsidR="00676B93" w:rsidRDefault="00676B93" w:rsidP="00D221EA">
      <w:pPr>
        <w:spacing w:after="0" w:line="240" w:lineRule="auto"/>
        <w:ind w:left="5246" w:firstLine="708"/>
        <w:jc w:val="right"/>
        <w:rPr>
          <w:rFonts w:ascii="Times New Roman" w:eastAsia="Calibri" w:hAnsi="Times New Roman" w:cs="Times New Roman"/>
          <w:b/>
          <w:bCs/>
        </w:rPr>
      </w:pPr>
    </w:p>
    <w:p w:rsidR="00676B93" w:rsidRDefault="00676B93" w:rsidP="00D221EA">
      <w:pPr>
        <w:spacing w:after="0" w:line="240" w:lineRule="auto"/>
        <w:ind w:left="5246" w:firstLine="708"/>
        <w:jc w:val="right"/>
        <w:rPr>
          <w:rFonts w:ascii="Times New Roman" w:eastAsia="Calibri" w:hAnsi="Times New Roman" w:cs="Times New Roman"/>
          <w:b/>
          <w:bCs/>
        </w:rPr>
      </w:pPr>
    </w:p>
    <w:p w:rsidR="00676B93" w:rsidRDefault="00676B93" w:rsidP="00D221EA">
      <w:pPr>
        <w:spacing w:after="0" w:line="240" w:lineRule="auto"/>
        <w:ind w:left="5246" w:firstLine="708"/>
        <w:jc w:val="right"/>
        <w:rPr>
          <w:rFonts w:ascii="Times New Roman" w:eastAsia="Calibri" w:hAnsi="Times New Roman" w:cs="Times New Roman"/>
          <w:b/>
          <w:bCs/>
        </w:rPr>
      </w:pPr>
    </w:p>
    <w:p w:rsidR="00676B93" w:rsidRDefault="00676B93" w:rsidP="00D221EA">
      <w:pPr>
        <w:spacing w:after="0" w:line="240" w:lineRule="auto"/>
        <w:ind w:left="5246" w:firstLine="708"/>
        <w:jc w:val="right"/>
        <w:rPr>
          <w:rFonts w:ascii="Times New Roman" w:eastAsia="Calibri" w:hAnsi="Times New Roman" w:cs="Times New Roman"/>
          <w:b/>
          <w:bCs/>
        </w:rPr>
      </w:pPr>
    </w:p>
    <w:p w:rsidR="00676B93" w:rsidRDefault="00676B93" w:rsidP="00D221EA">
      <w:pPr>
        <w:spacing w:after="0" w:line="240" w:lineRule="auto"/>
        <w:ind w:left="5246" w:firstLine="708"/>
        <w:jc w:val="right"/>
        <w:rPr>
          <w:rFonts w:ascii="Times New Roman" w:eastAsia="Calibri" w:hAnsi="Times New Roman" w:cs="Times New Roman"/>
          <w:b/>
          <w:bCs/>
        </w:rPr>
      </w:pPr>
    </w:p>
    <w:p w:rsidR="00215530" w:rsidRDefault="00215530" w:rsidP="00D221EA">
      <w:pPr>
        <w:spacing w:after="0" w:line="240" w:lineRule="auto"/>
        <w:ind w:left="5246" w:firstLine="708"/>
        <w:jc w:val="right"/>
        <w:rPr>
          <w:rFonts w:ascii="Times New Roman" w:eastAsia="Calibri" w:hAnsi="Times New Roman" w:cs="Times New Roman"/>
          <w:b/>
          <w:bCs/>
        </w:rPr>
      </w:pPr>
    </w:p>
    <w:p w:rsidR="00215530" w:rsidRDefault="00215530" w:rsidP="00D221EA">
      <w:pPr>
        <w:spacing w:after="0" w:line="240" w:lineRule="auto"/>
        <w:ind w:left="5246" w:firstLine="708"/>
        <w:jc w:val="right"/>
        <w:rPr>
          <w:rFonts w:ascii="Times New Roman" w:eastAsia="Calibri" w:hAnsi="Times New Roman" w:cs="Times New Roman"/>
          <w:b/>
          <w:bCs/>
        </w:rPr>
      </w:pPr>
    </w:p>
    <w:p w:rsidR="00215530" w:rsidRDefault="00215530" w:rsidP="00D221EA">
      <w:pPr>
        <w:spacing w:after="0" w:line="240" w:lineRule="auto"/>
        <w:ind w:left="5246" w:firstLine="708"/>
        <w:jc w:val="right"/>
        <w:rPr>
          <w:rFonts w:ascii="Times New Roman" w:eastAsia="Calibri" w:hAnsi="Times New Roman" w:cs="Times New Roman"/>
          <w:b/>
          <w:bCs/>
        </w:rPr>
      </w:pPr>
    </w:p>
    <w:p w:rsidR="00215530" w:rsidRDefault="00215530" w:rsidP="00D221EA">
      <w:pPr>
        <w:spacing w:after="0" w:line="240" w:lineRule="auto"/>
        <w:ind w:left="5246" w:firstLine="708"/>
        <w:jc w:val="right"/>
        <w:rPr>
          <w:rFonts w:ascii="Times New Roman" w:eastAsia="Calibri" w:hAnsi="Times New Roman" w:cs="Times New Roman"/>
          <w:b/>
          <w:bCs/>
        </w:rPr>
      </w:pPr>
    </w:p>
    <w:p w:rsidR="00215530" w:rsidRDefault="00215530" w:rsidP="00D221EA">
      <w:pPr>
        <w:spacing w:after="0" w:line="240" w:lineRule="auto"/>
        <w:ind w:left="5246" w:firstLine="708"/>
        <w:jc w:val="right"/>
        <w:rPr>
          <w:rFonts w:ascii="Times New Roman" w:eastAsia="Calibri" w:hAnsi="Times New Roman" w:cs="Times New Roman"/>
          <w:b/>
          <w:bCs/>
        </w:rPr>
      </w:pPr>
    </w:p>
    <w:p w:rsidR="00D221EA" w:rsidRPr="00D221EA" w:rsidRDefault="00D221EA" w:rsidP="00D221EA">
      <w:pPr>
        <w:spacing w:after="0" w:line="240" w:lineRule="auto"/>
        <w:ind w:left="5246" w:firstLine="708"/>
        <w:jc w:val="right"/>
        <w:rPr>
          <w:rFonts w:ascii="Times New Roman" w:eastAsia="Calibri" w:hAnsi="Times New Roman" w:cs="Times New Roman"/>
          <w:b/>
          <w:bCs/>
        </w:rPr>
      </w:pPr>
      <w:r w:rsidRPr="00D221EA">
        <w:rPr>
          <w:rFonts w:ascii="Times New Roman" w:eastAsia="Calibri" w:hAnsi="Times New Roman" w:cs="Times New Roman"/>
          <w:b/>
          <w:bCs/>
        </w:rPr>
        <w:t>Załącznik nr 4</w:t>
      </w:r>
    </w:p>
    <w:p w:rsidR="00D221EA" w:rsidRPr="00D221EA" w:rsidRDefault="00D221EA" w:rsidP="00D221EA">
      <w:pPr>
        <w:spacing w:after="0" w:line="240" w:lineRule="auto"/>
        <w:ind w:left="5246" w:firstLine="708"/>
        <w:jc w:val="both"/>
        <w:rPr>
          <w:rFonts w:ascii="Times New Roman" w:eastAsia="Calibri" w:hAnsi="Times New Roman" w:cs="Times New Roman"/>
          <w:b/>
          <w:bCs/>
          <w:u w:val="single"/>
        </w:rPr>
      </w:pPr>
      <w:r w:rsidRPr="00D221EA">
        <w:rPr>
          <w:rFonts w:ascii="Times New Roman" w:eastAsia="Calibri" w:hAnsi="Times New Roman" w:cs="Times New Roman"/>
          <w:b/>
          <w:bCs/>
          <w:u w:val="single"/>
        </w:rPr>
        <w:t>Zamawiający:</w:t>
      </w:r>
    </w:p>
    <w:p w:rsidR="00D221EA" w:rsidRPr="00D221EA" w:rsidRDefault="00D221EA" w:rsidP="00D221EA">
      <w:pPr>
        <w:spacing w:after="0" w:line="240" w:lineRule="auto"/>
        <w:ind w:left="5954"/>
        <w:jc w:val="both"/>
        <w:rPr>
          <w:rFonts w:ascii="Times New Roman" w:eastAsia="Calibri" w:hAnsi="Times New Roman" w:cs="Times New Roman"/>
        </w:rPr>
      </w:pPr>
      <w:r w:rsidRPr="00D221EA">
        <w:rPr>
          <w:rFonts w:ascii="Times New Roman" w:eastAsia="Calibri" w:hAnsi="Times New Roman" w:cs="Times New Roman"/>
        </w:rPr>
        <w:t>Główny Instytut Górnictwa</w:t>
      </w:r>
    </w:p>
    <w:p w:rsidR="00D221EA" w:rsidRPr="00D221EA" w:rsidRDefault="00D221EA" w:rsidP="00D221EA">
      <w:pPr>
        <w:spacing w:after="0" w:line="240" w:lineRule="auto"/>
        <w:ind w:left="5954"/>
        <w:jc w:val="both"/>
        <w:rPr>
          <w:rFonts w:ascii="Times New Roman" w:eastAsia="Calibri" w:hAnsi="Times New Roman" w:cs="Times New Roman"/>
        </w:rPr>
      </w:pPr>
      <w:r w:rsidRPr="00D221EA">
        <w:rPr>
          <w:rFonts w:ascii="Times New Roman" w:eastAsia="Calibri" w:hAnsi="Times New Roman" w:cs="Times New Roman"/>
        </w:rPr>
        <w:t>Plac Gwarków 1</w:t>
      </w:r>
    </w:p>
    <w:p w:rsidR="00D221EA" w:rsidRPr="00D221EA" w:rsidRDefault="00D221EA" w:rsidP="00D221EA">
      <w:pPr>
        <w:spacing w:after="0" w:line="240" w:lineRule="auto"/>
        <w:ind w:left="5246" w:firstLine="708"/>
        <w:jc w:val="both"/>
        <w:rPr>
          <w:rFonts w:ascii="Times New Roman" w:eastAsia="Calibri" w:hAnsi="Times New Roman" w:cs="Times New Roman"/>
        </w:rPr>
      </w:pPr>
      <w:r w:rsidRPr="00D221EA">
        <w:rPr>
          <w:rFonts w:ascii="Times New Roman" w:eastAsia="Calibri" w:hAnsi="Times New Roman" w:cs="Times New Roman"/>
        </w:rPr>
        <w:t>40-166 Katowice</w:t>
      </w:r>
    </w:p>
    <w:p w:rsidR="00D221EA" w:rsidRPr="00D221EA" w:rsidRDefault="00D221EA" w:rsidP="00D221EA">
      <w:pPr>
        <w:spacing w:after="0" w:line="240" w:lineRule="auto"/>
        <w:jc w:val="both"/>
        <w:rPr>
          <w:rFonts w:ascii="Times New Roman" w:eastAsia="Calibri" w:hAnsi="Times New Roman" w:cs="Times New Roman"/>
          <w:b/>
          <w:bCs/>
          <w:u w:val="single"/>
        </w:rPr>
      </w:pPr>
    </w:p>
    <w:p w:rsidR="00D221EA" w:rsidRPr="00D221EA" w:rsidRDefault="00D221EA" w:rsidP="00D221EA">
      <w:pPr>
        <w:spacing w:after="0" w:line="240" w:lineRule="auto"/>
        <w:jc w:val="both"/>
        <w:rPr>
          <w:rFonts w:ascii="Times New Roman" w:eastAsia="Calibri" w:hAnsi="Times New Roman" w:cs="Times New Roman"/>
          <w:b/>
          <w:bCs/>
        </w:rPr>
      </w:pPr>
      <w:r w:rsidRPr="00D221EA">
        <w:rPr>
          <w:rFonts w:ascii="Times New Roman" w:eastAsia="Calibri" w:hAnsi="Times New Roman" w:cs="Times New Roman"/>
          <w:b/>
          <w:bCs/>
        </w:rPr>
        <w:t>Wykonawca:</w:t>
      </w:r>
    </w:p>
    <w:p w:rsidR="00D221EA" w:rsidRPr="00D221EA" w:rsidRDefault="00D221EA" w:rsidP="00D221EA">
      <w:pPr>
        <w:spacing w:after="0" w:line="240" w:lineRule="auto"/>
        <w:ind w:right="5954"/>
        <w:jc w:val="both"/>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spacing w:after="0" w:line="240" w:lineRule="auto"/>
        <w:ind w:right="5953"/>
        <w:jc w:val="both"/>
        <w:rPr>
          <w:rFonts w:ascii="Times New Roman" w:eastAsia="Calibri" w:hAnsi="Times New Roman" w:cs="Times New Roman"/>
          <w:i/>
          <w:iCs/>
        </w:rPr>
      </w:pPr>
      <w:r w:rsidRPr="00D221EA">
        <w:rPr>
          <w:rFonts w:ascii="Times New Roman" w:eastAsia="Calibri" w:hAnsi="Times New Roman" w:cs="Times New Roman"/>
          <w:i/>
          <w:iCs/>
        </w:rPr>
        <w:t xml:space="preserve">(pełna nazwa/firma, adres, </w:t>
      </w:r>
      <w:r w:rsidRPr="00D221EA">
        <w:rPr>
          <w:rFonts w:ascii="Times New Roman" w:eastAsia="Calibri" w:hAnsi="Times New Roman" w:cs="Times New Roman"/>
          <w:i/>
          <w:iCs/>
        </w:rPr>
        <w:br/>
        <w:t>w zależności od podmiotu: NIP/PESEL, KRS/</w:t>
      </w:r>
      <w:proofErr w:type="spellStart"/>
      <w:r w:rsidRPr="00D221EA">
        <w:rPr>
          <w:rFonts w:ascii="Times New Roman" w:eastAsia="Calibri" w:hAnsi="Times New Roman" w:cs="Times New Roman"/>
          <w:i/>
          <w:iCs/>
        </w:rPr>
        <w:t>CEiDG</w:t>
      </w:r>
      <w:proofErr w:type="spellEnd"/>
      <w:r w:rsidRPr="00D221EA">
        <w:rPr>
          <w:rFonts w:ascii="Times New Roman" w:eastAsia="Calibri" w:hAnsi="Times New Roman" w:cs="Times New Roman"/>
          <w:i/>
          <w:iCs/>
        </w:rPr>
        <w:t>)</w:t>
      </w:r>
    </w:p>
    <w:p w:rsidR="00D221EA" w:rsidRPr="00D221EA" w:rsidRDefault="00D221EA" w:rsidP="00D221EA">
      <w:pPr>
        <w:spacing w:after="0" w:line="240" w:lineRule="auto"/>
        <w:jc w:val="both"/>
        <w:rPr>
          <w:rFonts w:ascii="Times New Roman" w:eastAsia="Calibri" w:hAnsi="Times New Roman" w:cs="Times New Roman"/>
          <w:u w:val="single"/>
        </w:rPr>
      </w:pPr>
    </w:p>
    <w:p w:rsidR="00D221EA" w:rsidRPr="00D221EA" w:rsidRDefault="00D221EA" w:rsidP="00D221EA">
      <w:pPr>
        <w:spacing w:after="0" w:line="240" w:lineRule="auto"/>
        <w:jc w:val="both"/>
        <w:rPr>
          <w:rFonts w:ascii="Times New Roman" w:eastAsia="Calibri" w:hAnsi="Times New Roman" w:cs="Times New Roman"/>
          <w:u w:val="single"/>
        </w:rPr>
      </w:pPr>
      <w:r w:rsidRPr="00D221EA">
        <w:rPr>
          <w:rFonts w:ascii="Times New Roman" w:eastAsia="Calibri" w:hAnsi="Times New Roman" w:cs="Times New Roman"/>
          <w:u w:val="single"/>
        </w:rPr>
        <w:t>reprezentowany przez:</w:t>
      </w:r>
    </w:p>
    <w:p w:rsidR="00D221EA" w:rsidRPr="00D221EA" w:rsidRDefault="00D221EA" w:rsidP="00D221EA">
      <w:pPr>
        <w:spacing w:after="0" w:line="240" w:lineRule="auto"/>
        <w:ind w:right="5954"/>
        <w:jc w:val="both"/>
        <w:rPr>
          <w:rFonts w:ascii="Times New Roman" w:eastAsia="Calibri" w:hAnsi="Times New Roman" w:cs="Times New Roman"/>
        </w:rPr>
      </w:pPr>
      <w:r w:rsidRPr="00D221EA">
        <w:rPr>
          <w:rFonts w:ascii="Times New Roman" w:eastAsia="Calibri" w:hAnsi="Times New Roman" w:cs="Times New Roman"/>
        </w:rPr>
        <w:t>………………………………………………………………………………………………………………</w:t>
      </w:r>
    </w:p>
    <w:p w:rsidR="00D221EA" w:rsidRPr="00D221EA" w:rsidRDefault="00D221EA" w:rsidP="00D221EA">
      <w:pPr>
        <w:spacing w:after="0" w:line="240" w:lineRule="auto"/>
        <w:ind w:right="5953"/>
        <w:jc w:val="both"/>
        <w:rPr>
          <w:rFonts w:ascii="Times New Roman" w:eastAsia="Calibri" w:hAnsi="Times New Roman" w:cs="Times New Roman"/>
          <w:i/>
          <w:iCs/>
        </w:rPr>
      </w:pPr>
      <w:r w:rsidRPr="00D221EA">
        <w:rPr>
          <w:rFonts w:ascii="Times New Roman" w:eastAsia="Calibri" w:hAnsi="Times New Roman" w:cs="Times New Roman"/>
          <w:i/>
          <w:iCs/>
        </w:rPr>
        <w:t>(imię, nazwisko, stanowisko/ podstawa do reprezentacji)</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Calibri" w:hAnsi="Times New Roman" w:cs="Times New Roman"/>
        </w:rPr>
        <w:t>Składając ofertę w postępowaniu o udzielenie zamówienia publicznego na</w:t>
      </w:r>
      <w:r w:rsidRPr="00D221EA">
        <w:rPr>
          <w:rFonts w:ascii="Times New Roman" w:eastAsia="Calibri" w:hAnsi="Times New Roman" w:cs="Times New Roman"/>
          <w:b/>
          <w:bCs/>
        </w:rPr>
        <w:t xml:space="preserve"> „</w:t>
      </w:r>
      <w:r w:rsidRPr="00D221EA">
        <w:rPr>
          <w:rFonts w:ascii="Times New Roman" w:eastAsia="Times New Roman" w:hAnsi="Times New Roman" w:cs="Times New Roman"/>
          <w:b/>
          <w:lang w:eastAsia="pl-PL"/>
        </w:rPr>
        <w:t xml:space="preserve">dostawę </w:t>
      </w:r>
      <w:r w:rsidR="00670310">
        <w:rPr>
          <w:rFonts w:ascii="Times New Roman" w:eastAsia="Times New Roman" w:hAnsi="Times New Roman" w:cs="Times New Roman"/>
          <w:b/>
          <w:lang w:eastAsia="pl-PL"/>
        </w:rPr>
        <w:t xml:space="preserve">roztworów wzorcowych i CRM,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oświadczam/y, że:</w:t>
      </w: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 z żadnym z Wykonawców, którzy złożyli oferty w niniejszym postępowaniu  </w:t>
      </w:r>
      <w:r w:rsidRPr="00D221EA">
        <w:rPr>
          <w:rFonts w:ascii="Times New Roman" w:eastAsia="Times New Roman" w:hAnsi="Times New Roman" w:cs="Times New Roman"/>
          <w:b/>
          <w:bCs/>
          <w:lang w:eastAsia="pl-PL"/>
        </w:rPr>
        <w:t>nie należę/nie należymy</w:t>
      </w:r>
      <w:r w:rsidRPr="00D221EA">
        <w:rPr>
          <w:rFonts w:ascii="Times New Roman" w:eastAsia="Times New Roman" w:hAnsi="Times New Roman" w:cs="Times New Roman"/>
          <w:lang w:eastAsia="pl-PL"/>
        </w:rPr>
        <w:t xml:space="preserve"> do tej samej grupy kapitałowej w rozumieniu ustawy z dnia 16.02.2007 r. </w:t>
      </w:r>
      <w:r w:rsidRPr="00D221EA">
        <w:rPr>
          <w:rFonts w:ascii="Times New Roman" w:eastAsia="Times New Roman" w:hAnsi="Times New Roman" w:cs="Times New Roman"/>
          <w:lang w:eastAsia="pl-PL"/>
        </w:rPr>
        <w:br/>
        <w:t xml:space="preserve">o ochronie konkurencji i konsumentów (Dz. U. z 2015 r. poz. 184 z </w:t>
      </w:r>
      <w:proofErr w:type="spellStart"/>
      <w:r w:rsidRPr="00D221EA">
        <w:rPr>
          <w:rFonts w:ascii="Times New Roman" w:eastAsia="Times New Roman" w:hAnsi="Times New Roman" w:cs="Times New Roman"/>
          <w:lang w:eastAsia="pl-PL"/>
        </w:rPr>
        <w:t>późn</w:t>
      </w:r>
      <w:proofErr w:type="spellEnd"/>
      <w:r w:rsidRPr="00D221EA">
        <w:rPr>
          <w:rFonts w:ascii="Times New Roman" w:eastAsia="Times New Roman" w:hAnsi="Times New Roman" w:cs="Times New Roman"/>
          <w:lang w:eastAsia="pl-PL"/>
        </w:rPr>
        <w:t>. zm.)</w:t>
      </w:r>
      <w:r w:rsidRPr="00D221EA">
        <w:rPr>
          <w:rFonts w:ascii="Times New Roman" w:eastAsia="Times New Roman" w:hAnsi="Times New Roman" w:cs="Times New Roman"/>
          <w:b/>
          <w:lang w:eastAsia="pl-PL"/>
        </w:rPr>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 wspólnie z ………………………………………………………… </w:t>
      </w:r>
      <w:r w:rsidRPr="00D221EA">
        <w:rPr>
          <w:rFonts w:ascii="Times New Roman" w:eastAsia="Times New Roman" w:hAnsi="Times New Roman" w:cs="Times New Roman"/>
          <w:b/>
          <w:bCs/>
          <w:lang w:eastAsia="pl-PL"/>
        </w:rPr>
        <w:t>należę/należymy</w:t>
      </w:r>
      <w:r w:rsidRPr="00D221EA">
        <w:rPr>
          <w:rFonts w:ascii="Times New Roman" w:eastAsia="Times New Roman" w:hAnsi="Times New Roman" w:cs="Times New Roman"/>
          <w:lang w:eastAsia="pl-PL"/>
        </w:rPr>
        <w:t xml:space="preserve"> do tej samej  grupy kapitałowej w rozumieniu ustawy z dnia 16.02.2007 r. o ochronie konkurencji i konsumentów (Dz. U. z 2015 r. poz. 184 z </w:t>
      </w:r>
      <w:proofErr w:type="spellStart"/>
      <w:r w:rsidRPr="00D221EA">
        <w:rPr>
          <w:rFonts w:ascii="Times New Roman" w:eastAsia="Times New Roman" w:hAnsi="Times New Roman" w:cs="Times New Roman"/>
          <w:lang w:eastAsia="pl-PL"/>
        </w:rPr>
        <w:t>późn</w:t>
      </w:r>
      <w:proofErr w:type="spellEnd"/>
      <w:r w:rsidRPr="00D221EA">
        <w:rPr>
          <w:rFonts w:ascii="Times New Roman" w:eastAsia="Times New Roman" w:hAnsi="Times New Roman" w:cs="Times New Roman"/>
          <w:lang w:eastAsia="pl-PL"/>
        </w:rPr>
        <w:t>. zm.) i przedkładam/y niżej wymienione dowody, że powiązania między nami nie prowadzą do zakłócenia konkurencji w niniejszym postępowaniu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t>
      </w:r>
    </w:p>
    <w:p w:rsidR="00D221EA" w:rsidRP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t>
      </w:r>
    </w:p>
    <w:p w:rsidR="00D221EA" w:rsidRP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 xml:space="preserve">* niepotrzebne skreślić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360" w:lineRule="auto"/>
        <w:jc w:val="both"/>
        <w:rPr>
          <w:rFonts w:ascii="Times New Roman" w:eastAsia="Times New Roman" w:hAnsi="Times New Roman" w:cs="Times New Roman"/>
          <w:b/>
          <w:bCs/>
          <w:szCs w:val="20"/>
          <w:lang w:eastAsia="pl-PL"/>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 xml:space="preserve">…………….……………………, dnia ………….……. r. </w:t>
      </w:r>
    </w:p>
    <w:p w:rsidR="00D221EA" w:rsidRPr="00D221EA" w:rsidRDefault="00D221EA" w:rsidP="00D221EA">
      <w:pPr>
        <w:spacing w:after="0" w:line="240" w:lineRule="auto"/>
        <w:ind w:firstLine="708"/>
        <w:jc w:val="both"/>
        <w:rPr>
          <w:rFonts w:ascii="Times New Roman" w:eastAsia="Calibri" w:hAnsi="Times New Roman" w:cs="Times New Roman"/>
          <w:sz w:val="20"/>
        </w:rPr>
      </w:pPr>
      <w:r w:rsidRPr="00D221EA">
        <w:rPr>
          <w:rFonts w:ascii="Times New Roman" w:eastAsia="Calibri" w:hAnsi="Times New Roman" w:cs="Times New Roman"/>
          <w:sz w:val="20"/>
        </w:rPr>
        <w:t>(miejscowość i data)</w:t>
      </w:r>
    </w:p>
    <w:p w:rsidR="00D221EA" w:rsidRPr="00D221EA" w:rsidRDefault="00D221EA" w:rsidP="00D221EA">
      <w:pPr>
        <w:spacing w:after="0" w:line="240" w:lineRule="auto"/>
        <w:ind w:firstLine="708"/>
        <w:jc w:val="both"/>
        <w:rPr>
          <w:rFonts w:ascii="Times New Roman" w:eastAsia="Calibri" w:hAnsi="Times New Roman" w:cs="Times New Roman"/>
          <w:sz w:val="20"/>
        </w:rPr>
      </w:pPr>
    </w:p>
    <w:p w:rsidR="00D221EA" w:rsidRPr="00D221EA" w:rsidRDefault="00D221EA" w:rsidP="00D221EA">
      <w:pPr>
        <w:spacing w:after="0" w:line="240" w:lineRule="auto"/>
        <w:ind w:firstLine="708"/>
        <w:jc w:val="both"/>
        <w:rPr>
          <w:rFonts w:ascii="Times New Roman" w:eastAsia="Calibri" w:hAnsi="Times New Roman" w:cs="Times New Roman"/>
          <w:sz w:val="20"/>
        </w:rPr>
      </w:pPr>
    </w:p>
    <w:p w:rsidR="00D221EA" w:rsidRPr="00D221EA" w:rsidRDefault="00D221EA" w:rsidP="00D221EA">
      <w:pPr>
        <w:spacing w:after="0" w:line="240" w:lineRule="auto"/>
        <w:ind w:firstLine="708"/>
        <w:jc w:val="both"/>
        <w:rPr>
          <w:rFonts w:ascii="Times New Roman" w:eastAsia="Calibri" w:hAnsi="Times New Roman" w:cs="Times New Roman"/>
          <w:sz w:val="20"/>
        </w:rPr>
      </w:pPr>
    </w:p>
    <w:p w:rsidR="00D221EA" w:rsidRPr="00D221EA" w:rsidRDefault="00D221EA" w:rsidP="00D221EA">
      <w:pPr>
        <w:spacing w:after="0" w:line="240" w:lineRule="auto"/>
        <w:ind w:firstLine="708"/>
        <w:jc w:val="both"/>
        <w:rPr>
          <w:rFonts w:ascii="Times New Roman" w:eastAsia="Calibri" w:hAnsi="Times New Roman" w:cs="Times New Roman"/>
          <w:sz w:val="20"/>
        </w:rPr>
      </w:pPr>
    </w:p>
    <w:p w:rsidR="00D221EA" w:rsidRPr="00D221EA" w:rsidRDefault="00D221EA" w:rsidP="00D221EA">
      <w:pPr>
        <w:spacing w:after="0" w:line="240" w:lineRule="auto"/>
        <w:jc w:val="both"/>
        <w:rPr>
          <w:rFonts w:ascii="Times New Roman" w:eastAsia="Times New Roman" w:hAnsi="Times New Roman" w:cs="Times New Roman"/>
          <w:szCs w:val="20"/>
          <w:lang w:eastAsia="pl-PL"/>
        </w:rPr>
      </w:pP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r>
      <w:r w:rsidRPr="00D221EA">
        <w:rPr>
          <w:rFonts w:ascii="Times New Roman" w:eastAsia="Times New Roman" w:hAnsi="Times New Roman" w:cs="Times New Roman"/>
          <w:szCs w:val="20"/>
          <w:lang w:eastAsia="pl-PL"/>
        </w:rPr>
        <w:tab/>
        <w:t>......................................................</w:t>
      </w:r>
    </w:p>
    <w:p w:rsidR="00D221EA" w:rsidRPr="00D221EA" w:rsidRDefault="00D221EA" w:rsidP="00D221EA">
      <w:pPr>
        <w:spacing w:after="0" w:line="240" w:lineRule="auto"/>
        <w:ind w:left="5664" w:firstLine="6"/>
        <w:jc w:val="both"/>
        <w:rPr>
          <w:rFonts w:ascii="Times New Roman" w:eastAsia="Times New Roman" w:hAnsi="Times New Roman" w:cs="Times New Roman"/>
          <w:sz w:val="16"/>
          <w:szCs w:val="16"/>
          <w:lang w:eastAsia="pl-PL"/>
        </w:rPr>
      </w:pPr>
      <w:r w:rsidRPr="00D221EA">
        <w:rPr>
          <w:rFonts w:ascii="Times New Roman" w:eastAsia="Times New Roman" w:hAnsi="Times New Roman" w:cs="Times New Roman"/>
          <w:sz w:val="20"/>
          <w:szCs w:val="20"/>
          <w:lang w:eastAsia="pl-PL"/>
        </w:rPr>
        <w:t>(Podpis wraz z pieczęcią osoby uprawnionej do reprezentowania Wykonawcy)</w:t>
      </w:r>
    </w:p>
    <w:p w:rsidR="00D221EA" w:rsidRPr="00D221EA" w:rsidRDefault="00D221EA" w:rsidP="00D221EA">
      <w:pPr>
        <w:spacing w:after="0" w:line="240" w:lineRule="auto"/>
        <w:rPr>
          <w:rFonts w:ascii="Times New Roman" w:eastAsia="Calibri" w:hAnsi="Times New Roman" w:cs="Times New Roman"/>
          <w:b/>
          <w:bCs/>
          <w:color w:val="000000"/>
          <w:sz w:val="24"/>
          <w:szCs w:val="24"/>
          <w:lang w:eastAsia="pl-PL"/>
        </w:rPr>
      </w:pPr>
    </w:p>
    <w:p w:rsidR="00D221EA" w:rsidRPr="00D221EA" w:rsidRDefault="00D221EA" w:rsidP="00D221EA">
      <w:pPr>
        <w:ind w:left="5246" w:firstLine="708"/>
        <w:jc w:val="right"/>
        <w:rPr>
          <w:rFonts w:ascii="Times New Roman" w:eastAsia="Calibri" w:hAnsi="Times New Roman" w:cs="Times New Roman"/>
          <w:b/>
          <w:bCs/>
          <w:szCs w:val="20"/>
        </w:rPr>
      </w:pPr>
      <w:bookmarkStart w:id="0" w:name="_GoBack"/>
      <w:bookmarkEnd w:id="0"/>
      <w:r w:rsidRPr="00D221EA">
        <w:rPr>
          <w:rFonts w:ascii="Times New Roman" w:eastAsia="Calibri" w:hAnsi="Times New Roman" w:cs="Times New Roman"/>
          <w:b/>
          <w:bCs/>
          <w:szCs w:val="20"/>
        </w:rPr>
        <w:lastRenderedPageBreak/>
        <w:t>Załącznik nr 5</w:t>
      </w:r>
    </w:p>
    <w:p w:rsidR="00D221EA" w:rsidRDefault="00D221EA" w:rsidP="00D221EA">
      <w:pPr>
        <w:jc w:val="center"/>
        <w:rPr>
          <w:rFonts w:ascii="Times New Roman" w:eastAsia="Calibri" w:hAnsi="Times New Roman" w:cs="Times New Roman"/>
          <w:b/>
          <w:bCs/>
        </w:rPr>
      </w:pPr>
      <w:r w:rsidRPr="00D221EA">
        <w:rPr>
          <w:rFonts w:ascii="Times New Roman" w:eastAsia="Calibri" w:hAnsi="Times New Roman" w:cs="Times New Roman"/>
          <w:b/>
          <w:bCs/>
        </w:rPr>
        <w:t>OPIS PRZEDMIOTU ZAMÓWIENIA</w:t>
      </w:r>
    </w:p>
    <w:p w:rsidR="00155B7F" w:rsidRDefault="00C35199" w:rsidP="00155B7F">
      <w:pPr>
        <w:pStyle w:val="Bezodstpw"/>
        <w:rPr>
          <w:rFonts w:eastAsia="Calibri"/>
          <w:b/>
        </w:rPr>
      </w:pPr>
      <w:r w:rsidRPr="00C35199">
        <w:rPr>
          <w:b/>
        </w:rPr>
        <w:t>Zamawiający posiada wdrożony system zarządzania spełniający wymagania obowiązujących norm i dokumentów (obecnie normy PN-EN ISO/IEC 17025:2005).</w:t>
      </w:r>
      <w:r w:rsidRPr="00C35199">
        <w:rPr>
          <w:rFonts w:eastAsia="Calibri"/>
          <w:b/>
        </w:rPr>
        <w:t xml:space="preserve"> </w:t>
      </w:r>
      <w:r w:rsidR="00155B7F">
        <w:rPr>
          <w:rFonts w:eastAsia="Calibri"/>
          <w:b/>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155B7F" w:rsidRDefault="00155B7F" w:rsidP="00155B7F">
      <w:pPr>
        <w:pStyle w:val="Bezodstpw"/>
        <w:rPr>
          <w:rFonts w:eastAsia="Calibri"/>
          <w:b/>
        </w:rPr>
      </w:pPr>
    </w:p>
    <w:p w:rsidR="00670310" w:rsidRPr="00B30ADE" w:rsidRDefault="00670310" w:rsidP="00155B7F">
      <w:pPr>
        <w:pStyle w:val="Bezodstpw"/>
        <w:rPr>
          <w:rFonts w:eastAsia="Calibri"/>
          <w:b/>
        </w:rPr>
      </w:pPr>
      <w:r w:rsidRPr="00B30ADE">
        <w:rPr>
          <w:rFonts w:eastAsia="Calibri"/>
          <w:b/>
        </w:rPr>
        <w:t>Część I : Roztwory wzorcowe i CRM I</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663"/>
        <w:gridCol w:w="1843"/>
        <w:gridCol w:w="1275"/>
      </w:tblGrid>
      <w:tr w:rsidR="00670310" w:rsidRPr="00B30ADE" w:rsidTr="00CE1779">
        <w:tc>
          <w:tcPr>
            <w:tcW w:w="567" w:type="dxa"/>
            <w:shd w:val="clear" w:color="auto" w:fill="BFBFBF"/>
            <w:vAlign w:val="center"/>
          </w:tcPr>
          <w:p w:rsidR="00670310" w:rsidRPr="00B30ADE" w:rsidRDefault="00670310" w:rsidP="006A3CF5">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6663" w:type="dxa"/>
            <w:shd w:val="clear" w:color="auto" w:fill="BFBFBF"/>
            <w:vAlign w:val="center"/>
          </w:tcPr>
          <w:p w:rsidR="00670310" w:rsidRPr="00B30ADE" w:rsidRDefault="00670310" w:rsidP="006A3CF5">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1843" w:type="dxa"/>
            <w:shd w:val="clear" w:color="auto" w:fill="BFBFBF"/>
            <w:vAlign w:val="center"/>
          </w:tcPr>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1275" w:type="dxa"/>
            <w:shd w:val="clear" w:color="auto" w:fill="BFBFBF"/>
            <w:vAlign w:val="center"/>
          </w:tcPr>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r>
      <w:tr w:rsidR="00670310" w:rsidRPr="00B30ADE" w:rsidTr="00CE1779">
        <w:tc>
          <w:tcPr>
            <w:tcW w:w="567" w:type="dxa"/>
            <w:vAlign w:val="center"/>
          </w:tcPr>
          <w:p w:rsidR="00670310" w:rsidRPr="000E5BBD" w:rsidRDefault="00670310" w:rsidP="006A3CF5">
            <w:pPr>
              <w:pStyle w:val="Bezodstpw"/>
              <w:jc w:val="center"/>
              <w:rPr>
                <w:rFonts w:eastAsia="Calibri"/>
                <w:b/>
                <w:sz w:val="20"/>
              </w:rPr>
            </w:pPr>
            <w:r w:rsidRPr="000E5BBD">
              <w:rPr>
                <w:rFonts w:eastAsia="Calibri"/>
                <w:b/>
                <w:sz w:val="20"/>
              </w:rPr>
              <w:t>1</w:t>
            </w:r>
          </w:p>
        </w:tc>
        <w:tc>
          <w:tcPr>
            <w:tcW w:w="6663" w:type="dxa"/>
            <w:vAlign w:val="center"/>
          </w:tcPr>
          <w:p w:rsidR="00670310" w:rsidRPr="000E5BBD" w:rsidRDefault="00670310" w:rsidP="006A3CF5">
            <w:pPr>
              <w:pStyle w:val="Bezodstpw"/>
              <w:jc w:val="center"/>
              <w:rPr>
                <w:rFonts w:eastAsia="Calibri"/>
                <w:b/>
                <w:bCs/>
                <w:sz w:val="20"/>
              </w:rPr>
            </w:pPr>
            <w:r w:rsidRPr="000E5BBD">
              <w:rPr>
                <w:rFonts w:eastAsia="Calibri"/>
                <w:b/>
                <w:bCs/>
                <w:sz w:val="20"/>
              </w:rPr>
              <w:t>2</w:t>
            </w:r>
          </w:p>
        </w:tc>
        <w:tc>
          <w:tcPr>
            <w:tcW w:w="1843" w:type="dxa"/>
            <w:vAlign w:val="center"/>
          </w:tcPr>
          <w:p w:rsidR="00670310" w:rsidRPr="000E5BBD" w:rsidRDefault="00670310" w:rsidP="006A3CF5">
            <w:pPr>
              <w:pStyle w:val="Bezodstpw"/>
              <w:jc w:val="center"/>
              <w:rPr>
                <w:rFonts w:eastAsia="Calibri"/>
                <w:b/>
                <w:sz w:val="20"/>
              </w:rPr>
            </w:pPr>
            <w:r w:rsidRPr="000E5BBD">
              <w:rPr>
                <w:rFonts w:eastAsia="Calibri"/>
                <w:b/>
                <w:sz w:val="20"/>
              </w:rPr>
              <w:t>3</w:t>
            </w:r>
          </w:p>
        </w:tc>
        <w:tc>
          <w:tcPr>
            <w:tcW w:w="1275" w:type="dxa"/>
            <w:vAlign w:val="center"/>
          </w:tcPr>
          <w:p w:rsidR="00670310" w:rsidRPr="000E5BBD" w:rsidRDefault="00670310" w:rsidP="006A3CF5">
            <w:pPr>
              <w:pStyle w:val="Bezodstpw"/>
              <w:jc w:val="center"/>
              <w:rPr>
                <w:rFonts w:eastAsia="Calibri"/>
                <w:b/>
                <w:sz w:val="20"/>
              </w:rPr>
            </w:pPr>
            <w:r w:rsidRPr="000E5BBD">
              <w:rPr>
                <w:rFonts w:eastAsia="Calibri"/>
                <w:b/>
                <w:sz w:val="20"/>
              </w:rPr>
              <w:t>4</w:t>
            </w:r>
          </w:p>
        </w:tc>
      </w:tr>
      <w:tr w:rsidR="00670310" w:rsidRPr="00B30ADE" w:rsidTr="00CE1779">
        <w:tc>
          <w:tcPr>
            <w:tcW w:w="567"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w:t>
            </w:r>
          </w:p>
        </w:tc>
        <w:tc>
          <w:tcPr>
            <w:tcW w:w="6663"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lang w:val="en-US"/>
              </w:rPr>
            </w:pPr>
            <w:proofErr w:type="spellStart"/>
            <w:r w:rsidRPr="00B30ADE">
              <w:rPr>
                <w:rFonts w:ascii="Times New Roman" w:eastAsia="Calibri" w:hAnsi="Times New Roman" w:cs="Times New Roman"/>
                <w:sz w:val="20"/>
                <w:szCs w:val="20"/>
                <w:lang w:val="en-US"/>
              </w:rPr>
              <w:t>Wzorzec</w:t>
            </w:r>
            <w:proofErr w:type="spellEnd"/>
            <w:r w:rsidRPr="00B30ADE">
              <w:rPr>
                <w:rFonts w:ascii="Times New Roman" w:eastAsia="Calibri" w:hAnsi="Times New Roman" w:cs="Times New Roman"/>
                <w:sz w:val="20"/>
                <w:szCs w:val="20"/>
                <w:lang w:val="en-US"/>
              </w:rPr>
              <w:t xml:space="preserve"> </w:t>
            </w:r>
            <w:proofErr w:type="spellStart"/>
            <w:r w:rsidRPr="00B30ADE">
              <w:rPr>
                <w:rFonts w:ascii="Times New Roman" w:eastAsia="Calibri" w:hAnsi="Times New Roman" w:cs="Times New Roman"/>
                <w:sz w:val="20"/>
                <w:szCs w:val="20"/>
                <w:lang w:val="en-US"/>
              </w:rPr>
              <w:t>barwy</w:t>
            </w:r>
            <w:proofErr w:type="spellEnd"/>
            <w:r w:rsidRPr="00B30ADE">
              <w:rPr>
                <w:rFonts w:ascii="Times New Roman" w:eastAsia="Calibri" w:hAnsi="Times New Roman" w:cs="Times New Roman"/>
                <w:sz w:val="20"/>
                <w:szCs w:val="20"/>
                <w:lang w:val="en-US"/>
              </w:rPr>
              <w:t xml:space="preserve"> Color 500 </w:t>
            </w:r>
            <w:proofErr w:type="spellStart"/>
            <w:r w:rsidRPr="00B30ADE">
              <w:rPr>
                <w:rFonts w:ascii="Times New Roman" w:eastAsia="Calibri" w:hAnsi="Times New Roman" w:cs="Times New Roman"/>
                <w:sz w:val="20"/>
                <w:szCs w:val="20"/>
                <w:lang w:val="en-US"/>
              </w:rPr>
              <w:t>Pt</w:t>
            </w:r>
            <w:proofErr w:type="spellEnd"/>
            <w:r w:rsidRPr="00B30ADE">
              <w:rPr>
                <w:rFonts w:ascii="Times New Roman" w:eastAsia="Calibri" w:hAnsi="Times New Roman" w:cs="Times New Roman"/>
                <w:sz w:val="20"/>
                <w:szCs w:val="20"/>
                <w:lang w:val="en-US"/>
              </w:rPr>
              <w:t>-Co Units Calibration Standard</w:t>
            </w:r>
          </w:p>
        </w:tc>
        <w:tc>
          <w:tcPr>
            <w:tcW w:w="1843" w:type="dxa"/>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6D42B1"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500 ml</w:t>
            </w:r>
          </w:p>
        </w:tc>
        <w:tc>
          <w:tcPr>
            <w:tcW w:w="1275" w:type="dxa"/>
            <w:vAlign w:val="center"/>
          </w:tcPr>
          <w:p w:rsidR="00670310" w:rsidRPr="006D42B1" w:rsidRDefault="00670310" w:rsidP="008D6C36">
            <w:pPr>
              <w:spacing w:after="0" w:line="240" w:lineRule="auto"/>
              <w:jc w:val="center"/>
              <w:rPr>
                <w:rFonts w:ascii="Times New Roman" w:eastAsia="Calibri" w:hAnsi="Times New Roman" w:cs="Times New Roman"/>
                <w:sz w:val="20"/>
                <w:szCs w:val="20"/>
              </w:rPr>
            </w:pPr>
            <w:r w:rsidRPr="006D42B1">
              <w:rPr>
                <w:rFonts w:ascii="Times New Roman" w:eastAsia="Calibri" w:hAnsi="Times New Roman" w:cs="Times New Roman"/>
                <w:sz w:val="20"/>
                <w:szCs w:val="20"/>
              </w:rPr>
              <w:t>2</w:t>
            </w:r>
          </w:p>
        </w:tc>
      </w:tr>
      <w:tr w:rsidR="00670310" w:rsidRPr="00B30ADE" w:rsidTr="008D6C36">
        <w:trPr>
          <w:trHeight w:val="546"/>
        </w:trPr>
        <w:tc>
          <w:tcPr>
            <w:tcW w:w="567"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c>
          <w:tcPr>
            <w:tcW w:w="6663"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Wzorzec mętności  4000NTU </w:t>
            </w:r>
            <w:proofErr w:type="spellStart"/>
            <w:r w:rsidRPr="00B30ADE">
              <w:rPr>
                <w:rFonts w:ascii="Times New Roman" w:eastAsia="Calibri" w:hAnsi="Times New Roman" w:cs="Times New Roman"/>
                <w:sz w:val="20"/>
                <w:szCs w:val="20"/>
              </w:rPr>
              <w:t>Calibration</w:t>
            </w:r>
            <w:proofErr w:type="spellEnd"/>
            <w:r w:rsidRPr="00B30ADE">
              <w:rPr>
                <w:rFonts w:ascii="Times New Roman" w:eastAsia="Calibri" w:hAnsi="Times New Roman" w:cs="Times New Roman"/>
                <w:sz w:val="20"/>
                <w:szCs w:val="20"/>
              </w:rPr>
              <w:t xml:space="preserve"> Standard </w:t>
            </w:r>
          </w:p>
        </w:tc>
        <w:tc>
          <w:tcPr>
            <w:tcW w:w="1843" w:type="dxa"/>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B30ADE"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500 ml</w:t>
            </w:r>
          </w:p>
        </w:tc>
        <w:tc>
          <w:tcPr>
            <w:tcW w:w="1275" w:type="dxa"/>
            <w:vAlign w:val="center"/>
          </w:tcPr>
          <w:p w:rsidR="00670310" w:rsidRPr="00B30ADE" w:rsidRDefault="00670310" w:rsidP="008D6C36">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r>
      <w:tr w:rsidR="00670310" w:rsidRPr="00B30ADE" w:rsidTr="00CE1779">
        <w:tc>
          <w:tcPr>
            <w:tcW w:w="567"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3</w:t>
            </w:r>
          </w:p>
        </w:tc>
        <w:tc>
          <w:tcPr>
            <w:tcW w:w="6663" w:type="dxa"/>
            <w:vAlign w:val="center"/>
          </w:tcPr>
          <w:p w:rsidR="00670310" w:rsidRPr="00B30ADE" w:rsidRDefault="00670310" w:rsidP="000B153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roztwór wzorcowy azotu </w:t>
            </w:r>
            <w:proofErr w:type="spellStart"/>
            <w:r w:rsidRPr="00B30ADE">
              <w:rPr>
                <w:rFonts w:ascii="Times New Roman" w:eastAsia="Calibri" w:hAnsi="Times New Roman" w:cs="Times New Roman"/>
                <w:sz w:val="20"/>
                <w:szCs w:val="20"/>
              </w:rPr>
              <w:t>Kjeldahla</w:t>
            </w:r>
            <w:proofErr w:type="spellEnd"/>
            <w:r w:rsidRPr="00B30ADE">
              <w:rPr>
                <w:rFonts w:ascii="Times New Roman" w:eastAsia="Calibri" w:hAnsi="Times New Roman" w:cs="Times New Roman"/>
                <w:sz w:val="20"/>
                <w:szCs w:val="20"/>
              </w:rPr>
              <w:t xml:space="preserve"> w wodzie o stężeniu 1000mg/l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w:t>
            </w:r>
          </w:p>
        </w:tc>
        <w:tc>
          <w:tcPr>
            <w:tcW w:w="1843" w:type="dxa"/>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B30ADE"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500 ml</w:t>
            </w:r>
          </w:p>
        </w:tc>
        <w:tc>
          <w:tcPr>
            <w:tcW w:w="1275" w:type="dxa"/>
            <w:vAlign w:val="center"/>
          </w:tcPr>
          <w:p w:rsidR="00670310" w:rsidRPr="00B30ADE" w:rsidRDefault="00670310" w:rsidP="008D6C36">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r>
      <w:tr w:rsidR="00670310" w:rsidRPr="00B30ADE" w:rsidTr="008D6C36">
        <w:trPr>
          <w:trHeight w:val="1378"/>
        </w:trPr>
        <w:tc>
          <w:tcPr>
            <w:tcW w:w="567" w:type="dxa"/>
            <w:vAlign w:val="center"/>
          </w:tcPr>
          <w:p w:rsidR="00670310" w:rsidRPr="00B30ADE" w:rsidRDefault="00670310" w:rsidP="006A3CF5">
            <w:pPr>
              <w:jc w:val="both"/>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c>
          <w:tcPr>
            <w:tcW w:w="6663" w:type="dxa"/>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r-r wzorcowy substancji rozpuszczonych (Total </w:t>
            </w:r>
            <w:proofErr w:type="spellStart"/>
            <w:r w:rsidRPr="00B30ADE">
              <w:rPr>
                <w:rFonts w:ascii="Times New Roman" w:eastAsia="Calibri" w:hAnsi="Times New Roman" w:cs="Times New Roman"/>
                <w:sz w:val="20"/>
                <w:szCs w:val="20"/>
              </w:rPr>
              <w:t>Dissolved</w:t>
            </w:r>
            <w:proofErr w:type="spellEnd"/>
            <w:r w:rsidRPr="00B30ADE">
              <w:rPr>
                <w:rFonts w:ascii="Times New Roman" w:eastAsia="Calibri" w:hAnsi="Times New Roman" w:cs="Times New Roman"/>
                <w:sz w:val="20"/>
                <w:szCs w:val="20"/>
              </w:rPr>
              <w:t xml:space="preserve"> </w:t>
            </w:r>
            <w:proofErr w:type="spellStart"/>
            <w:r w:rsidRPr="00B30ADE">
              <w:rPr>
                <w:rFonts w:ascii="Times New Roman" w:eastAsia="Calibri" w:hAnsi="Times New Roman" w:cs="Times New Roman"/>
                <w:sz w:val="20"/>
                <w:szCs w:val="20"/>
              </w:rPr>
              <w:t>Solids</w:t>
            </w:r>
            <w:proofErr w:type="spellEnd"/>
            <w:r w:rsidRPr="00B30ADE">
              <w:rPr>
                <w:rFonts w:ascii="Times New Roman" w:eastAsia="Calibri" w:hAnsi="Times New Roman" w:cs="Times New Roman"/>
                <w:sz w:val="20"/>
                <w:szCs w:val="20"/>
              </w:rPr>
              <w:t xml:space="preserve">) (1000 mg/l TDS),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 xml:space="preserve">. </w:t>
            </w:r>
          </w:p>
        </w:tc>
        <w:tc>
          <w:tcPr>
            <w:tcW w:w="1843" w:type="dxa"/>
            <w:vAlign w:val="center"/>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B30ADE" w:rsidRDefault="00670310" w:rsidP="006A3CF5">
            <w:pPr>
              <w:jc w:val="center"/>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500 ml</w:t>
            </w:r>
          </w:p>
        </w:tc>
        <w:tc>
          <w:tcPr>
            <w:tcW w:w="1275" w:type="dxa"/>
            <w:vAlign w:val="center"/>
          </w:tcPr>
          <w:p w:rsidR="00670310" w:rsidRPr="00B30ADE" w:rsidRDefault="00670310" w:rsidP="008D6C36">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r>
      <w:tr w:rsidR="00670310" w:rsidRPr="00B30ADE" w:rsidTr="00CE1779">
        <w:tc>
          <w:tcPr>
            <w:tcW w:w="567"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5</w:t>
            </w:r>
          </w:p>
        </w:tc>
        <w:tc>
          <w:tcPr>
            <w:tcW w:w="6663" w:type="dxa"/>
            <w:vAlign w:val="center"/>
          </w:tcPr>
          <w:p w:rsidR="00670310" w:rsidRPr="00B30ADE" w:rsidRDefault="00670310" w:rsidP="00C35199">
            <w:pPr>
              <w:spacing w:after="0" w:line="240" w:lineRule="auto"/>
              <w:rPr>
                <w:rFonts w:ascii="Times New Roman" w:eastAsia="Calibri" w:hAnsi="Times New Roman" w:cs="Times New Roman"/>
                <w:sz w:val="20"/>
                <w:szCs w:val="20"/>
              </w:rPr>
            </w:pPr>
            <w:r w:rsidRPr="00B30ADE">
              <w:rPr>
                <w:rFonts w:ascii="Times New Roman" w:eastAsia="Calibri" w:hAnsi="Times New Roman" w:cs="Times New Roman"/>
                <w:sz w:val="20"/>
                <w:szCs w:val="20"/>
              </w:rPr>
              <w:t>Certyfikowany r-r wzorcowy zasadowości o stężeniu 1000mg/l CaCO</w:t>
            </w:r>
            <w:r w:rsidRPr="00B30ADE">
              <w:rPr>
                <w:rFonts w:ascii="Times New Roman" w:eastAsia="Calibri" w:hAnsi="Times New Roman" w:cs="Times New Roman"/>
                <w:sz w:val="20"/>
                <w:szCs w:val="20"/>
                <w:vertAlign w:val="subscript"/>
              </w:rPr>
              <w:t>3</w:t>
            </w:r>
            <w:r w:rsidRPr="00B30ADE">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w:t>
            </w:r>
          </w:p>
        </w:tc>
        <w:tc>
          <w:tcPr>
            <w:tcW w:w="1843" w:type="dxa"/>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B30ADE"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500 ml</w:t>
            </w:r>
          </w:p>
        </w:tc>
        <w:tc>
          <w:tcPr>
            <w:tcW w:w="1275" w:type="dxa"/>
          </w:tcPr>
          <w:p w:rsidR="00670310" w:rsidRPr="00B30ADE" w:rsidRDefault="00670310" w:rsidP="008D6C36">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r>
      <w:tr w:rsidR="00670310" w:rsidRPr="00B30ADE" w:rsidTr="008D6C36">
        <w:trPr>
          <w:trHeight w:val="1232"/>
        </w:trPr>
        <w:tc>
          <w:tcPr>
            <w:tcW w:w="567"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br w:type="page"/>
              <w:t>6</w:t>
            </w:r>
          </w:p>
        </w:tc>
        <w:tc>
          <w:tcPr>
            <w:tcW w:w="6663" w:type="dxa"/>
          </w:tcPr>
          <w:p w:rsidR="00670310" w:rsidRPr="00B30ADE" w:rsidRDefault="00670310" w:rsidP="006A3CF5">
            <w:pP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r-r wzorcowy cyjanków o stężeniu 1000mg/l,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w:t>
            </w:r>
          </w:p>
        </w:tc>
        <w:tc>
          <w:tcPr>
            <w:tcW w:w="1843" w:type="dxa"/>
          </w:tcPr>
          <w:p w:rsidR="00670310" w:rsidRPr="00B30ADE" w:rsidRDefault="00670310" w:rsidP="006A3CF5">
            <w:pPr>
              <w:spacing w:after="0" w:line="240" w:lineRule="auto"/>
              <w:rPr>
                <w:rFonts w:ascii="Times New Roman" w:eastAsia="Calibri" w:hAnsi="Times New Roman" w:cs="Times New Roman"/>
                <w:sz w:val="20"/>
                <w:szCs w:val="20"/>
              </w:rPr>
            </w:pPr>
            <w:r w:rsidRPr="00B30ADE">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B30ADE">
              <w:rPr>
                <w:rFonts w:ascii="Times New Roman" w:eastAsia="Calibri" w:hAnsi="Times New Roman" w:cs="Times New Roman"/>
                <w:sz w:val="20"/>
                <w:szCs w:val="20"/>
              </w:rPr>
              <w:t>100 ml</w:t>
            </w:r>
          </w:p>
        </w:tc>
        <w:tc>
          <w:tcPr>
            <w:tcW w:w="1275" w:type="dxa"/>
          </w:tcPr>
          <w:p w:rsidR="00670310" w:rsidRPr="00B30ADE" w:rsidRDefault="00670310" w:rsidP="008D6C36">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3</w:t>
            </w:r>
          </w:p>
        </w:tc>
      </w:tr>
      <w:tr w:rsidR="00670310" w:rsidRPr="00B30ADE" w:rsidTr="00CE1779">
        <w:tc>
          <w:tcPr>
            <w:tcW w:w="567"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7</w:t>
            </w:r>
          </w:p>
        </w:tc>
        <w:tc>
          <w:tcPr>
            <w:tcW w:w="6663" w:type="dxa"/>
          </w:tcPr>
          <w:p w:rsidR="00670310" w:rsidRPr="00B30ADE" w:rsidRDefault="00670310" w:rsidP="00C35199">
            <w:pP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r-r wzorcowy fenoli (indeksu fenolowego) o stężeniu 1000mg/l,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w:t>
            </w:r>
          </w:p>
        </w:tc>
        <w:tc>
          <w:tcPr>
            <w:tcW w:w="1843" w:type="dxa"/>
          </w:tcPr>
          <w:p w:rsidR="00670310" w:rsidRPr="00B30ADE" w:rsidRDefault="00670310" w:rsidP="006A3CF5">
            <w:pPr>
              <w:spacing w:after="0" w:line="240" w:lineRule="auto"/>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Opak. </w:t>
            </w:r>
            <w:r>
              <w:rPr>
                <w:rFonts w:ascii="Times New Roman" w:eastAsia="Calibri" w:hAnsi="Times New Roman" w:cs="Times New Roman"/>
                <w:sz w:val="20"/>
                <w:szCs w:val="20"/>
              </w:rPr>
              <w:t>min.</w:t>
            </w:r>
            <w:r w:rsidRPr="00B30ADE">
              <w:rPr>
                <w:rFonts w:ascii="Times New Roman" w:eastAsia="Calibri" w:hAnsi="Times New Roman" w:cs="Times New Roman"/>
                <w:sz w:val="20"/>
                <w:szCs w:val="20"/>
              </w:rPr>
              <w:t>100 ml</w:t>
            </w:r>
          </w:p>
        </w:tc>
        <w:tc>
          <w:tcPr>
            <w:tcW w:w="1275" w:type="dxa"/>
          </w:tcPr>
          <w:p w:rsidR="00670310" w:rsidRPr="00B30ADE" w:rsidRDefault="00670310" w:rsidP="008D6C36">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3</w:t>
            </w:r>
          </w:p>
        </w:tc>
      </w:tr>
      <w:tr w:rsidR="00670310" w:rsidRPr="00B30ADE" w:rsidTr="00CE1779">
        <w:tc>
          <w:tcPr>
            <w:tcW w:w="567"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8</w:t>
            </w:r>
          </w:p>
        </w:tc>
        <w:tc>
          <w:tcPr>
            <w:tcW w:w="6663" w:type="dxa"/>
          </w:tcPr>
          <w:p w:rsidR="008D6C36" w:rsidRPr="00B30ADE" w:rsidRDefault="00670310" w:rsidP="008D6C36">
            <w:pP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r-r wzorcowy MBAS (indeksu błękitu metylenowego) o stężeniu 1000mg/l,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w:t>
            </w:r>
          </w:p>
        </w:tc>
        <w:tc>
          <w:tcPr>
            <w:tcW w:w="1843" w:type="dxa"/>
          </w:tcPr>
          <w:p w:rsidR="00670310" w:rsidRPr="00B30ADE" w:rsidRDefault="00670310" w:rsidP="006A3CF5">
            <w:pPr>
              <w:spacing w:after="0" w:line="240" w:lineRule="auto"/>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Opak. </w:t>
            </w:r>
            <w:r>
              <w:rPr>
                <w:rFonts w:ascii="Times New Roman" w:eastAsia="Calibri" w:hAnsi="Times New Roman" w:cs="Times New Roman"/>
                <w:sz w:val="20"/>
                <w:szCs w:val="20"/>
              </w:rPr>
              <w:t>min.</w:t>
            </w:r>
            <w:r w:rsidRPr="00B30ADE">
              <w:rPr>
                <w:rFonts w:ascii="Times New Roman" w:eastAsia="Calibri" w:hAnsi="Times New Roman" w:cs="Times New Roman"/>
                <w:sz w:val="20"/>
                <w:szCs w:val="20"/>
              </w:rPr>
              <w:br/>
              <w:t>100 ml</w:t>
            </w:r>
          </w:p>
        </w:tc>
        <w:tc>
          <w:tcPr>
            <w:tcW w:w="1275" w:type="dxa"/>
          </w:tcPr>
          <w:p w:rsidR="00670310" w:rsidRPr="00B30ADE" w:rsidRDefault="00670310" w:rsidP="008D6C36">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3</w:t>
            </w:r>
          </w:p>
        </w:tc>
      </w:tr>
      <w:tr w:rsidR="00670310" w:rsidRPr="00B30ADE" w:rsidTr="00CE1779">
        <w:tc>
          <w:tcPr>
            <w:tcW w:w="567" w:type="dxa"/>
            <w:vAlign w:val="center"/>
          </w:tcPr>
          <w:p w:rsidR="008D6C36" w:rsidRDefault="008D6C36" w:rsidP="006A3CF5">
            <w:pPr>
              <w:spacing w:after="0" w:line="240" w:lineRule="auto"/>
              <w:jc w:val="center"/>
              <w:rPr>
                <w:rFonts w:ascii="Times New Roman" w:eastAsia="Calibri" w:hAnsi="Times New Roman" w:cs="Times New Roman"/>
                <w:sz w:val="20"/>
                <w:szCs w:val="20"/>
              </w:rPr>
            </w:pPr>
          </w:p>
          <w:p w:rsidR="008D6C36" w:rsidRDefault="008D6C36" w:rsidP="006A3CF5">
            <w:pPr>
              <w:spacing w:after="0" w:line="240" w:lineRule="auto"/>
              <w:jc w:val="center"/>
              <w:rPr>
                <w:rFonts w:ascii="Times New Roman" w:eastAsia="Calibri" w:hAnsi="Times New Roman" w:cs="Times New Roman"/>
                <w:sz w:val="20"/>
                <w:szCs w:val="20"/>
              </w:rPr>
            </w:pPr>
          </w:p>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9</w:t>
            </w:r>
          </w:p>
        </w:tc>
        <w:tc>
          <w:tcPr>
            <w:tcW w:w="6663" w:type="dxa"/>
            <w:vAlign w:val="center"/>
          </w:tcPr>
          <w:p w:rsidR="008D6C36" w:rsidRDefault="008D6C36" w:rsidP="006A3CF5">
            <w:pPr>
              <w:suppressAutoHyphens/>
              <w:autoSpaceDN w:val="0"/>
              <w:spacing w:after="0" w:line="240" w:lineRule="auto"/>
              <w:jc w:val="center"/>
              <w:textAlignment w:val="baseline"/>
              <w:rPr>
                <w:rFonts w:ascii="Times New Roman" w:eastAsia="Calibri" w:hAnsi="Times New Roman" w:cs="Times New Roman"/>
                <w:kern w:val="3"/>
                <w:sz w:val="20"/>
                <w:szCs w:val="20"/>
              </w:rPr>
            </w:pPr>
          </w:p>
          <w:p w:rsidR="00670310" w:rsidRPr="00B30ADE" w:rsidRDefault="00670310" w:rsidP="008D6C36">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lastRenderedPageBreak/>
              <w:t>Roztwór wzorcowy ,</w:t>
            </w:r>
          </w:p>
          <w:p w:rsidR="00670310" w:rsidRPr="00B30ADE" w:rsidRDefault="00670310" w:rsidP="006A3CF5">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Kwasowość o stężeniu nie mniejszym niż 900 mg/L CaCO3. Roztwór musi posiadać odniesienie do wzorców wyższego rzędu (odniesienie do SRM z NIST) oraz zapewniać spójność pomiarową</w:t>
            </w:r>
          </w:p>
        </w:tc>
        <w:tc>
          <w:tcPr>
            <w:tcW w:w="1843" w:type="dxa"/>
          </w:tcPr>
          <w:p w:rsidR="008D6C36" w:rsidRDefault="008D6C36" w:rsidP="006A3CF5">
            <w:pPr>
              <w:suppressAutoHyphens/>
              <w:autoSpaceDN w:val="0"/>
              <w:spacing w:after="0" w:line="240" w:lineRule="auto"/>
              <w:textAlignment w:val="baseline"/>
              <w:rPr>
                <w:rFonts w:ascii="Times New Roman" w:eastAsia="Calibri" w:hAnsi="Times New Roman" w:cs="Times New Roman"/>
                <w:kern w:val="3"/>
                <w:sz w:val="20"/>
                <w:szCs w:val="20"/>
              </w:rPr>
            </w:pPr>
          </w:p>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lastRenderedPageBreak/>
              <w:t>Szt</w:t>
            </w:r>
            <w:r>
              <w:rPr>
                <w:rFonts w:ascii="Times New Roman" w:eastAsia="Calibri" w:hAnsi="Times New Roman" w:cs="Times New Roman"/>
                <w:kern w:val="3"/>
                <w:sz w:val="20"/>
                <w:szCs w:val="20"/>
              </w:rPr>
              <w:t>.</w:t>
            </w:r>
            <w:r w:rsidRPr="00B30ADE">
              <w:rPr>
                <w:rFonts w:ascii="Times New Roman" w:eastAsia="Calibri" w:hAnsi="Times New Roman" w:cs="Times New Roman"/>
                <w:kern w:val="3"/>
                <w:sz w:val="20"/>
                <w:szCs w:val="20"/>
              </w:rPr>
              <w:t xml:space="preserve"> (ampułka</w:t>
            </w:r>
            <w:r>
              <w:rPr>
                <w:rFonts w:ascii="Times New Roman" w:eastAsia="Calibri" w:hAnsi="Times New Roman" w:cs="Times New Roman"/>
                <w:kern w:val="3"/>
                <w:sz w:val="20"/>
                <w:szCs w:val="20"/>
              </w:rPr>
              <w:t xml:space="preserve"> min.</w:t>
            </w:r>
            <w:r w:rsidRPr="00B30ADE">
              <w:rPr>
                <w:rFonts w:ascii="Times New Roman" w:eastAsia="Calibri" w:hAnsi="Times New Roman" w:cs="Times New Roman"/>
                <w:kern w:val="3"/>
                <w:sz w:val="20"/>
                <w:szCs w:val="20"/>
              </w:rPr>
              <w:t xml:space="preserve"> 20 m</w:t>
            </w:r>
            <w:r>
              <w:rPr>
                <w:rFonts w:ascii="Times New Roman" w:eastAsia="Calibri" w:hAnsi="Times New Roman" w:cs="Times New Roman"/>
                <w:kern w:val="3"/>
                <w:sz w:val="20"/>
                <w:szCs w:val="20"/>
              </w:rPr>
              <w:t>l</w:t>
            </w:r>
            <w:r w:rsidRPr="00B30ADE">
              <w:rPr>
                <w:rFonts w:ascii="Times New Roman" w:eastAsia="Calibri" w:hAnsi="Times New Roman" w:cs="Times New Roman"/>
                <w:kern w:val="3"/>
                <w:sz w:val="20"/>
                <w:szCs w:val="20"/>
              </w:rPr>
              <w:t>)</w:t>
            </w:r>
          </w:p>
        </w:tc>
        <w:tc>
          <w:tcPr>
            <w:tcW w:w="1275" w:type="dxa"/>
          </w:tcPr>
          <w:p w:rsidR="008D6C36" w:rsidRDefault="008D6C36" w:rsidP="008D6C36">
            <w:pPr>
              <w:suppressAutoHyphens/>
              <w:autoSpaceDN w:val="0"/>
              <w:spacing w:after="0" w:line="240" w:lineRule="auto"/>
              <w:jc w:val="center"/>
              <w:textAlignment w:val="baseline"/>
              <w:rPr>
                <w:rFonts w:ascii="Times New Roman" w:eastAsia="Calibri" w:hAnsi="Times New Roman" w:cs="Times New Roman"/>
                <w:kern w:val="3"/>
                <w:sz w:val="20"/>
                <w:szCs w:val="20"/>
              </w:rPr>
            </w:pPr>
          </w:p>
          <w:p w:rsidR="00670310" w:rsidRPr="00B30ADE" w:rsidRDefault="00670310" w:rsidP="008D6C36">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lastRenderedPageBreak/>
              <w:t>2</w:t>
            </w:r>
          </w:p>
        </w:tc>
      </w:tr>
      <w:tr w:rsidR="00670310" w:rsidRPr="00B30ADE" w:rsidTr="00CE1779">
        <w:tc>
          <w:tcPr>
            <w:tcW w:w="567"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lastRenderedPageBreak/>
              <w:t>10</w:t>
            </w:r>
          </w:p>
        </w:tc>
        <w:tc>
          <w:tcPr>
            <w:tcW w:w="6663" w:type="dxa"/>
            <w:vAlign w:val="center"/>
          </w:tcPr>
          <w:p w:rsidR="00670310" w:rsidRPr="00670310" w:rsidRDefault="00670310" w:rsidP="006A3CF5">
            <w:pPr>
              <w:spacing w:after="0" w:line="240" w:lineRule="auto"/>
              <w:rPr>
                <w:rFonts w:ascii="Times New Roman" w:eastAsia="Calibri" w:hAnsi="Times New Roman" w:cs="Times New Roman"/>
                <w:sz w:val="20"/>
                <w:szCs w:val="20"/>
                <w:lang w:val="en-US"/>
              </w:rPr>
            </w:pPr>
            <w:proofErr w:type="spellStart"/>
            <w:r w:rsidRPr="00670310">
              <w:rPr>
                <w:rFonts w:ascii="Times New Roman" w:eastAsia="Calibri" w:hAnsi="Times New Roman" w:cs="Times New Roman"/>
                <w:sz w:val="20"/>
                <w:szCs w:val="20"/>
                <w:lang w:val="en-US"/>
              </w:rPr>
              <w:t>Bufor</w:t>
            </w:r>
            <w:proofErr w:type="spellEnd"/>
            <w:r w:rsidRPr="00670310">
              <w:rPr>
                <w:rFonts w:ascii="Times New Roman" w:eastAsia="Calibri" w:hAnsi="Times New Roman" w:cs="Times New Roman"/>
                <w:sz w:val="20"/>
                <w:szCs w:val="20"/>
                <w:lang w:val="en-US"/>
              </w:rPr>
              <w:t xml:space="preserve"> redox 124 mV±5mV 25</w:t>
            </w:r>
            <w:r w:rsidRPr="00670310">
              <w:rPr>
                <w:rFonts w:ascii="Times New Roman" w:eastAsia="Calibri" w:hAnsi="Times New Roman" w:cs="Times New Roman"/>
                <w:sz w:val="20"/>
                <w:szCs w:val="20"/>
                <w:vertAlign w:val="superscript"/>
                <w:lang w:val="en-US"/>
              </w:rPr>
              <w:t>o</w:t>
            </w:r>
            <w:r w:rsidRPr="00670310">
              <w:rPr>
                <w:rFonts w:ascii="Times New Roman" w:eastAsia="Calibri" w:hAnsi="Times New Roman" w:cs="Times New Roman"/>
                <w:sz w:val="20"/>
                <w:szCs w:val="20"/>
                <w:lang w:val="en-US"/>
              </w:rPr>
              <w:t>C</w:t>
            </w:r>
          </w:p>
        </w:tc>
        <w:tc>
          <w:tcPr>
            <w:tcW w:w="1843" w:type="dxa"/>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6D42B1"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500 ml</w:t>
            </w:r>
          </w:p>
        </w:tc>
        <w:tc>
          <w:tcPr>
            <w:tcW w:w="1275" w:type="dxa"/>
          </w:tcPr>
          <w:p w:rsidR="00670310" w:rsidRPr="00B30ADE" w:rsidRDefault="00670310" w:rsidP="008D6C36">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r>
      <w:tr w:rsidR="00670310" w:rsidRPr="00B30ADE" w:rsidTr="00CE1779">
        <w:tc>
          <w:tcPr>
            <w:tcW w:w="567"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11</w:t>
            </w:r>
          </w:p>
        </w:tc>
        <w:tc>
          <w:tcPr>
            <w:tcW w:w="6663" w:type="dxa"/>
          </w:tcPr>
          <w:p w:rsidR="00670310" w:rsidRPr="00B30ADE" w:rsidRDefault="00670310" w:rsidP="006A3CF5">
            <w:pP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Bufor </w:t>
            </w:r>
            <w:proofErr w:type="spellStart"/>
            <w:r w:rsidRPr="00B30ADE">
              <w:rPr>
                <w:rFonts w:ascii="Times New Roman" w:eastAsia="Calibri" w:hAnsi="Times New Roman" w:cs="Times New Roman"/>
                <w:sz w:val="20"/>
                <w:szCs w:val="20"/>
              </w:rPr>
              <w:t>redox</w:t>
            </w:r>
            <w:proofErr w:type="spellEnd"/>
            <w:r w:rsidRPr="00B30ADE">
              <w:rPr>
                <w:rFonts w:ascii="Times New Roman" w:eastAsia="Calibri" w:hAnsi="Times New Roman" w:cs="Times New Roman"/>
                <w:sz w:val="20"/>
                <w:szCs w:val="20"/>
              </w:rPr>
              <w:t xml:space="preserve"> 200 mV±5mV</w:t>
            </w:r>
            <w:r w:rsidRPr="006D42B1">
              <w:rPr>
                <w:rFonts w:ascii="Times New Roman" w:eastAsia="Calibri" w:hAnsi="Times New Roman" w:cs="Times New Roman"/>
                <w:sz w:val="20"/>
                <w:szCs w:val="20"/>
              </w:rPr>
              <w:t>25</w:t>
            </w:r>
            <w:r w:rsidRPr="006D42B1">
              <w:rPr>
                <w:rFonts w:ascii="Times New Roman" w:eastAsia="Calibri" w:hAnsi="Times New Roman" w:cs="Times New Roman"/>
                <w:sz w:val="20"/>
                <w:szCs w:val="20"/>
                <w:vertAlign w:val="superscript"/>
              </w:rPr>
              <w:t>o</w:t>
            </w:r>
            <w:r w:rsidRPr="006D42B1">
              <w:rPr>
                <w:rFonts w:ascii="Times New Roman" w:eastAsia="Calibri" w:hAnsi="Times New Roman" w:cs="Times New Roman"/>
                <w:sz w:val="20"/>
                <w:szCs w:val="20"/>
              </w:rPr>
              <w:t>C</w:t>
            </w:r>
          </w:p>
        </w:tc>
        <w:tc>
          <w:tcPr>
            <w:tcW w:w="1843" w:type="dxa"/>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6D42B1"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500 ml</w:t>
            </w:r>
          </w:p>
        </w:tc>
        <w:tc>
          <w:tcPr>
            <w:tcW w:w="1275" w:type="dxa"/>
          </w:tcPr>
          <w:p w:rsidR="00670310" w:rsidRPr="00B30ADE" w:rsidRDefault="00670310" w:rsidP="008D6C36">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r>
      <w:tr w:rsidR="00670310" w:rsidRPr="00B30ADE" w:rsidTr="00CE1779">
        <w:tc>
          <w:tcPr>
            <w:tcW w:w="567"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12</w:t>
            </w:r>
          </w:p>
        </w:tc>
        <w:tc>
          <w:tcPr>
            <w:tcW w:w="6663" w:type="dxa"/>
          </w:tcPr>
          <w:p w:rsidR="00670310" w:rsidRPr="00B30ADE" w:rsidRDefault="00670310" w:rsidP="006A3CF5">
            <w:pPr>
              <w:rPr>
                <w:rFonts w:ascii="Times New Roman" w:eastAsia="Calibri" w:hAnsi="Times New Roman" w:cs="Times New Roman"/>
                <w:sz w:val="20"/>
                <w:szCs w:val="20"/>
                <w:lang w:val="en-US"/>
              </w:rPr>
            </w:pPr>
            <w:proofErr w:type="spellStart"/>
            <w:r w:rsidRPr="00670310">
              <w:rPr>
                <w:rFonts w:ascii="Times New Roman" w:eastAsia="Calibri" w:hAnsi="Times New Roman" w:cs="Times New Roman"/>
                <w:sz w:val="20"/>
                <w:szCs w:val="20"/>
                <w:lang w:val="en-US"/>
              </w:rPr>
              <w:t>Bufor</w:t>
            </w:r>
            <w:proofErr w:type="spellEnd"/>
            <w:r w:rsidRPr="00670310">
              <w:rPr>
                <w:rFonts w:ascii="Times New Roman" w:eastAsia="Calibri" w:hAnsi="Times New Roman" w:cs="Times New Roman"/>
                <w:sz w:val="20"/>
                <w:szCs w:val="20"/>
                <w:lang w:val="en-US"/>
              </w:rPr>
              <w:t xml:space="preserve"> re</w:t>
            </w:r>
            <w:r w:rsidRPr="00B30ADE">
              <w:rPr>
                <w:rFonts w:ascii="Times New Roman" w:eastAsia="Calibri" w:hAnsi="Times New Roman" w:cs="Times New Roman"/>
                <w:sz w:val="20"/>
                <w:szCs w:val="20"/>
                <w:lang w:val="en-US"/>
              </w:rPr>
              <w:t>dox 250 mV±5mV 25</w:t>
            </w:r>
            <w:r w:rsidRPr="00B30ADE">
              <w:rPr>
                <w:rFonts w:ascii="Times New Roman" w:eastAsia="Calibri" w:hAnsi="Times New Roman" w:cs="Times New Roman"/>
                <w:sz w:val="20"/>
                <w:szCs w:val="20"/>
                <w:vertAlign w:val="superscript"/>
                <w:lang w:val="en-US"/>
              </w:rPr>
              <w:t>o</w:t>
            </w:r>
            <w:r w:rsidRPr="00B30ADE">
              <w:rPr>
                <w:rFonts w:ascii="Times New Roman" w:eastAsia="Calibri" w:hAnsi="Times New Roman" w:cs="Times New Roman"/>
                <w:sz w:val="20"/>
                <w:szCs w:val="20"/>
                <w:lang w:val="en-US"/>
              </w:rPr>
              <w:t>C</w:t>
            </w:r>
          </w:p>
        </w:tc>
        <w:tc>
          <w:tcPr>
            <w:tcW w:w="1843" w:type="dxa"/>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B30ADE" w:rsidRDefault="00670310" w:rsidP="006A3CF5">
            <w:pPr>
              <w:spacing w:after="0" w:line="240" w:lineRule="auto"/>
              <w:rPr>
                <w:rFonts w:ascii="Times New Roman" w:eastAsia="Calibri" w:hAnsi="Times New Roman" w:cs="Times New Roman"/>
                <w:sz w:val="20"/>
                <w:szCs w:val="20"/>
                <w:lang w:val="en-US"/>
              </w:rPr>
            </w:pPr>
            <w:r w:rsidRPr="006D42B1">
              <w:rPr>
                <w:rFonts w:ascii="Times New Roman" w:eastAsia="Calibri" w:hAnsi="Times New Roman" w:cs="Times New Roman"/>
                <w:sz w:val="20"/>
                <w:szCs w:val="20"/>
              </w:rPr>
              <w:t xml:space="preserve"> 500 ml</w:t>
            </w:r>
          </w:p>
        </w:tc>
        <w:tc>
          <w:tcPr>
            <w:tcW w:w="1275" w:type="dxa"/>
          </w:tcPr>
          <w:p w:rsidR="00670310" w:rsidRPr="00B30ADE" w:rsidRDefault="00670310" w:rsidP="008D6C36">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r>
      <w:tr w:rsidR="00670310" w:rsidRPr="00B30ADE" w:rsidTr="00CE1779">
        <w:tc>
          <w:tcPr>
            <w:tcW w:w="567"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13</w:t>
            </w:r>
          </w:p>
        </w:tc>
        <w:tc>
          <w:tcPr>
            <w:tcW w:w="6663" w:type="dxa"/>
          </w:tcPr>
          <w:p w:rsidR="00670310" w:rsidRPr="00B30ADE" w:rsidRDefault="00670310" w:rsidP="006A3CF5">
            <w:pPr>
              <w:rPr>
                <w:rFonts w:ascii="Times New Roman" w:eastAsia="Calibri" w:hAnsi="Times New Roman" w:cs="Times New Roman"/>
                <w:sz w:val="20"/>
                <w:szCs w:val="20"/>
                <w:lang w:val="en-US"/>
              </w:rPr>
            </w:pPr>
            <w:proofErr w:type="spellStart"/>
            <w:r w:rsidRPr="00B30ADE">
              <w:rPr>
                <w:rFonts w:ascii="Times New Roman" w:eastAsia="Calibri" w:hAnsi="Times New Roman" w:cs="Times New Roman"/>
                <w:sz w:val="20"/>
                <w:szCs w:val="20"/>
                <w:lang w:val="en-US"/>
              </w:rPr>
              <w:t>Bufor</w:t>
            </w:r>
            <w:proofErr w:type="spellEnd"/>
            <w:r w:rsidRPr="00B30ADE">
              <w:rPr>
                <w:rFonts w:ascii="Times New Roman" w:eastAsia="Calibri" w:hAnsi="Times New Roman" w:cs="Times New Roman"/>
                <w:sz w:val="20"/>
                <w:szCs w:val="20"/>
                <w:lang w:val="en-US"/>
              </w:rPr>
              <w:t xml:space="preserve"> redox 358 mV±5mV 25</w:t>
            </w:r>
            <w:r w:rsidRPr="00B30ADE">
              <w:rPr>
                <w:rFonts w:ascii="Times New Roman" w:eastAsia="Calibri" w:hAnsi="Times New Roman" w:cs="Times New Roman"/>
                <w:sz w:val="20"/>
                <w:szCs w:val="20"/>
                <w:vertAlign w:val="superscript"/>
                <w:lang w:val="en-US"/>
              </w:rPr>
              <w:t>o</w:t>
            </w:r>
            <w:r w:rsidRPr="00B30ADE">
              <w:rPr>
                <w:rFonts w:ascii="Times New Roman" w:eastAsia="Calibri" w:hAnsi="Times New Roman" w:cs="Times New Roman"/>
                <w:sz w:val="20"/>
                <w:szCs w:val="20"/>
                <w:lang w:val="en-US"/>
              </w:rPr>
              <w:t>C</w:t>
            </w:r>
          </w:p>
        </w:tc>
        <w:tc>
          <w:tcPr>
            <w:tcW w:w="1843" w:type="dxa"/>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B30ADE" w:rsidRDefault="00670310" w:rsidP="006A3CF5">
            <w:pPr>
              <w:spacing w:after="0" w:line="240" w:lineRule="auto"/>
              <w:rPr>
                <w:rFonts w:ascii="Times New Roman" w:eastAsia="Calibri" w:hAnsi="Times New Roman" w:cs="Times New Roman"/>
                <w:sz w:val="20"/>
                <w:szCs w:val="20"/>
                <w:lang w:val="en-US"/>
              </w:rPr>
            </w:pPr>
            <w:r w:rsidRPr="006D42B1">
              <w:rPr>
                <w:rFonts w:ascii="Times New Roman" w:eastAsia="Calibri" w:hAnsi="Times New Roman" w:cs="Times New Roman"/>
                <w:sz w:val="20"/>
                <w:szCs w:val="20"/>
              </w:rPr>
              <w:t xml:space="preserve"> 500 ml</w:t>
            </w:r>
          </w:p>
        </w:tc>
        <w:tc>
          <w:tcPr>
            <w:tcW w:w="1275" w:type="dxa"/>
          </w:tcPr>
          <w:p w:rsidR="00670310" w:rsidRPr="00B30ADE" w:rsidRDefault="00670310" w:rsidP="008D6C36">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r>
      <w:tr w:rsidR="00670310" w:rsidRPr="00B30ADE" w:rsidTr="00CE1779">
        <w:tc>
          <w:tcPr>
            <w:tcW w:w="567"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14</w:t>
            </w:r>
          </w:p>
        </w:tc>
        <w:tc>
          <w:tcPr>
            <w:tcW w:w="6663" w:type="dxa"/>
          </w:tcPr>
          <w:p w:rsidR="00670310" w:rsidRPr="00B30ADE" w:rsidRDefault="00670310" w:rsidP="006A3CF5">
            <w:pPr>
              <w:rPr>
                <w:rFonts w:ascii="Times New Roman" w:eastAsia="Calibri" w:hAnsi="Times New Roman" w:cs="Times New Roman"/>
                <w:sz w:val="20"/>
                <w:szCs w:val="20"/>
                <w:lang w:val="en-US"/>
              </w:rPr>
            </w:pPr>
            <w:proofErr w:type="spellStart"/>
            <w:r w:rsidRPr="00B30ADE">
              <w:rPr>
                <w:rFonts w:ascii="Times New Roman" w:eastAsia="Calibri" w:hAnsi="Times New Roman" w:cs="Times New Roman"/>
                <w:sz w:val="20"/>
                <w:szCs w:val="20"/>
                <w:lang w:val="en-US"/>
              </w:rPr>
              <w:t>Bufor</w:t>
            </w:r>
            <w:proofErr w:type="spellEnd"/>
            <w:r w:rsidRPr="00B30ADE">
              <w:rPr>
                <w:rFonts w:ascii="Times New Roman" w:eastAsia="Calibri" w:hAnsi="Times New Roman" w:cs="Times New Roman"/>
                <w:sz w:val="20"/>
                <w:szCs w:val="20"/>
                <w:lang w:val="en-US"/>
              </w:rPr>
              <w:t xml:space="preserve"> redox 400 mV±5mV 25</w:t>
            </w:r>
            <w:r w:rsidRPr="00B30ADE">
              <w:rPr>
                <w:rFonts w:ascii="Times New Roman" w:eastAsia="Calibri" w:hAnsi="Times New Roman" w:cs="Times New Roman"/>
                <w:sz w:val="20"/>
                <w:szCs w:val="20"/>
                <w:vertAlign w:val="superscript"/>
                <w:lang w:val="en-US"/>
              </w:rPr>
              <w:t>o</w:t>
            </w:r>
            <w:r w:rsidRPr="00B30ADE">
              <w:rPr>
                <w:rFonts w:ascii="Times New Roman" w:eastAsia="Calibri" w:hAnsi="Times New Roman" w:cs="Times New Roman"/>
                <w:sz w:val="20"/>
                <w:szCs w:val="20"/>
                <w:lang w:val="en-US"/>
              </w:rPr>
              <w:t>C</w:t>
            </w:r>
          </w:p>
        </w:tc>
        <w:tc>
          <w:tcPr>
            <w:tcW w:w="1843" w:type="dxa"/>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B30ADE" w:rsidRDefault="00670310" w:rsidP="006A3CF5">
            <w:pPr>
              <w:spacing w:after="0" w:line="240" w:lineRule="auto"/>
              <w:rPr>
                <w:rFonts w:ascii="Times New Roman" w:eastAsia="Calibri" w:hAnsi="Times New Roman" w:cs="Times New Roman"/>
                <w:sz w:val="20"/>
                <w:szCs w:val="20"/>
                <w:lang w:val="en-US"/>
              </w:rPr>
            </w:pPr>
            <w:r w:rsidRPr="006D42B1">
              <w:rPr>
                <w:rFonts w:ascii="Times New Roman" w:eastAsia="Calibri" w:hAnsi="Times New Roman" w:cs="Times New Roman"/>
                <w:sz w:val="20"/>
                <w:szCs w:val="20"/>
              </w:rPr>
              <w:t xml:space="preserve"> 500 ml</w:t>
            </w:r>
          </w:p>
        </w:tc>
        <w:tc>
          <w:tcPr>
            <w:tcW w:w="1275" w:type="dxa"/>
          </w:tcPr>
          <w:p w:rsidR="00670310" w:rsidRPr="00B30ADE" w:rsidRDefault="00670310" w:rsidP="008D6C36">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r>
      <w:tr w:rsidR="00670310" w:rsidRPr="00B30ADE" w:rsidTr="00CE1779">
        <w:tc>
          <w:tcPr>
            <w:tcW w:w="567"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15</w:t>
            </w:r>
          </w:p>
        </w:tc>
        <w:tc>
          <w:tcPr>
            <w:tcW w:w="6663" w:type="dxa"/>
          </w:tcPr>
          <w:p w:rsidR="00670310" w:rsidRPr="00B30ADE" w:rsidRDefault="00670310" w:rsidP="006A3CF5">
            <w:pPr>
              <w:rPr>
                <w:rFonts w:ascii="Times New Roman" w:eastAsia="Calibri" w:hAnsi="Times New Roman" w:cs="Times New Roman"/>
                <w:sz w:val="20"/>
                <w:szCs w:val="20"/>
                <w:lang w:val="en-US"/>
              </w:rPr>
            </w:pPr>
            <w:proofErr w:type="spellStart"/>
            <w:r w:rsidRPr="00B30ADE">
              <w:rPr>
                <w:rFonts w:ascii="Times New Roman" w:eastAsia="Calibri" w:hAnsi="Times New Roman" w:cs="Times New Roman"/>
                <w:sz w:val="20"/>
                <w:szCs w:val="20"/>
                <w:lang w:val="en-US"/>
              </w:rPr>
              <w:t>Bufor</w:t>
            </w:r>
            <w:proofErr w:type="spellEnd"/>
            <w:r w:rsidRPr="00B30ADE">
              <w:rPr>
                <w:rFonts w:ascii="Times New Roman" w:eastAsia="Calibri" w:hAnsi="Times New Roman" w:cs="Times New Roman"/>
                <w:sz w:val="20"/>
                <w:szCs w:val="20"/>
                <w:lang w:val="en-US"/>
              </w:rPr>
              <w:t xml:space="preserve"> redox 465 mV±5mV 25</w:t>
            </w:r>
            <w:r w:rsidRPr="00B30ADE">
              <w:rPr>
                <w:rFonts w:ascii="Times New Roman" w:eastAsia="Calibri" w:hAnsi="Times New Roman" w:cs="Times New Roman"/>
                <w:sz w:val="20"/>
                <w:szCs w:val="20"/>
                <w:vertAlign w:val="superscript"/>
                <w:lang w:val="en-US"/>
              </w:rPr>
              <w:t>o</w:t>
            </w:r>
            <w:r w:rsidRPr="00B30ADE">
              <w:rPr>
                <w:rFonts w:ascii="Times New Roman" w:eastAsia="Calibri" w:hAnsi="Times New Roman" w:cs="Times New Roman"/>
                <w:sz w:val="20"/>
                <w:szCs w:val="20"/>
                <w:lang w:val="en-US"/>
              </w:rPr>
              <w:t>C</w:t>
            </w:r>
          </w:p>
        </w:tc>
        <w:tc>
          <w:tcPr>
            <w:tcW w:w="1843" w:type="dxa"/>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B30ADE" w:rsidRDefault="00670310" w:rsidP="006A3CF5">
            <w:pPr>
              <w:spacing w:after="0" w:line="240" w:lineRule="auto"/>
              <w:rPr>
                <w:rFonts w:ascii="Times New Roman" w:eastAsia="Calibri" w:hAnsi="Times New Roman" w:cs="Times New Roman"/>
                <w:sz w:val="20"/>
                <w:szCs w:val="20"/>
                <w:lang w:val="en-US"/>
              </w:rPr>
            </w:pPr>
            <w:r w:rsidRPr="006D42B1">
              <w:rPr>
                <w:rFonts w:ascii="Times New Roman" w:eastAsia="Calibri" w:hAnsi="Times New Roman" w:cs="Times New Roman"/>
                <w:sz w:val="20"/>
                <w:szCs w:val="20"/>
              </w:rPr>
              <w:t xml:space="preserve"> 500 ml</w:t>
            </w:r>
          </w:p>
        </w:tc>
        <w:tc>
          <w:tcPr>
            <w:tcW w:w="1275" w:type="dxa"/>
          </w:tcPr>
          <w:p w:rsidR="00670310" w:rsidRPr="00B30ADE" w:rsidRDefault="00670310" w:rsidP="008D6C36">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r>
      <w:tr w:rsidR="00670310" w:rsidRPr="00B30ADE" w:rsidTr="00CE1779">
        <w:tc>
          <w:tcPr>
            <w:tcW w:w="567"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16</w:t>
            </w:r>
          </w:p>
        </w:tc>
        <w:tc>
          <w:tcPr>
            <w:tcW w:w="6663" w:type="dxa"/>
          </w:tcPr>
          <w:p w:rsidR="00670310" w:rsidRPr="00B30ADE" w:rsidRDefault="00670310" w:rsidP="006A3CF5">
            <w:pPr>
              <w:rPr>
                <w:rFonts w:ascii="Times New Roman" w:eastAsia="Calibri" w:hAnsi="Times New Roman" w:cs="Times New Roman"/>
                <w:sz w:val="20"/>
                <w:szCs w:val="20"/>
                <w:lang w:val="en-US"/>
              </w:rPr>
            </w:pPr>
            <w:proofErr w:type="spellStart"/>
            <w:r w:rsidRPr="00B30ADE">
              <w:rPr>
                <w:rFonts w:ascii="Times New Roman" w:eastAsia="Calibri" w:hAnsi="Times New Roman" w:cs="Times New Roman"/>
                <w:sz w:val="20"/>
                <w:szCs w:val="20"/>
                <w:lang w:val="en-US"/>
              </w:rPr>
              <w:t>Bufor</w:t>
            </w:r>
            <w:proofErr w:type="spellEnd"/>
            <w:r w:rsidRPr="00B30ADE">
              <w:rPr>
                <w:rFonts w:ascii="Times New Roman" w:eastAsia="Calibri" w:hAnsi="Times New Roman" w:cs="Times New Roman"/>
                <w:sz w:val="20"/>
                <w:szCs w:val="20"/>
                <w:lang w:val="en-US"/>
              </w:rPr>
              <w:t xml:space="preserve"> redox 600 mV±5mV 25</w:t>
            </w:r>
            <w:r w:rsidRPr="00B30ADE">
              <w:rPr>
                <w:rFonts w:ascii="Times New Roman" w:eastAsia="Calibri" w:hAnsi="Times New Roman" w:cs="Times New Roman"/>
                <w:sz w:val="20"/>
                <w:szCs w:val="20"/>
                <w:vertAlign w:val="superscript"/>
                <w:lang w:val="en-US"/>
              </w:rPr>
              <w:t>o</w:t>
            </w:r>
            <w:r w:rsidRPr="00B30ADE">
              <w:rPr>
                <w:rFonts w:ascii="Times New Roman" w:eastAsia="Calibri" w:hAnsi="Times New Roman" w:cs="Times New Roman"/>
                <w:sz w:val="20"/>
                <w:szCs w:val="20"/>
                <w:lang w:val="en-US"/>
              </w:rPr>
              <w:t>C</w:t>
            </w:r>
          </w:p>
        </w:tc>
        <w:tc>
          <w:tcPr>
            <w:tcW w:w="1843" w:type="dxa"/>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B30ADE" w:rsidRDefault="00670310" w:rsidP="006A3CF5">
            <w:pPr>
              <w:spacing w:after="0" w:line="240" w:lineRule="auto"/>
              <w:rPr>
                <w:rFonts w:ascii="Times New Roman" w:eastAsia="Calibri" w:hAnsi="Times New Roman" w:cs="Times New Roman"/>
                <w:sz w:val="20"/>
                <w:szCs w:val="20"/>
                <w:lang w:val="en-US"/>
              </w:rPr>
            </w:pPr>
            <w:r w:rsidRPr="006D42B1">
              <w:rPr>
                <w:rFonts w:ascii="Times New Roman" w:eastAsia="Calibri" w:hAnsi="Times New Roman" w:cs="Times New Roman"/>
                <w:sz w:val="20"/>
                <w:szCs w:val="20"/>
              </w:rPr>
              <w:t xml:space="preserve"> 500 ml</w:t>
            </w:r>
          </w:p>
        </w:tc>
        <w:tc>
          <w:tcPr>
            <w:tcW w:w="1275" w:type="dxa"/>
          </w:tcPr>
          <w:p w:rsidR="00670310" w:rsidRPr="00B30ADE" w:rsidRDefault="00670310" w:rsidP="008D6C36">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r>
      <w:tr w:rsidR="00670310" w:rsidRPr="00B30ADE" w:rsidTr="00CE1779">
        <w:tc>
          <w:tcPr>
            <w:tcW w:w="567" w:type="dxa"/>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17</w:t>
            </w:r>
          </w:p>
        </w:tc>
        <w:tc>
          <w:tcPr>
            <w:tcW w:w="6663" w:type="dxa"/>
          </w:tcPr>
          <w:p w:rsidR="00670310" w:rsidRPr="00B30ADE" w:rsidRDefault="00670310" w:rsidP="006A3CF5">
            <w:pPr>
              <w:rPr>
                <w:rFonts w:ascii="Times New Roman" w:eastAsia="Calibri" w:hAnsi="Times New Roman" w:cs="Times New Roman"/>
                <w:sz w:val="20"/>
                <w:szCs w:val="20"/>
                <w:lang w:val="en-US"/>
              </w:rPr>
            </w:pPr>
            <w:proofErr w:type="spellStart"/>
            <w:r w:rsidRPr="00B30ADE">
              <w:rPr>
                <w:rFonts w:ascii="Times New Roman" w:eastAsia="Calibri" w:hAnsi="Times New Roman" w:cs="Times New Roman"/>
                <w:sz w:val="20"/>
                <w:szCs w:val="20"/>
                <w:lang w:val="en-US"/>
              </w:rPr>
              <w:t>Bufor</w:t>
            </w:r>
            <w:proofErr w:type="spellEnd"/>
            <w:r w:rsidRPr="00B30ADE">
              <w:rPr>
                <w:rFonts w:ascii="Times New Roman" w:eastAsia="Calibri" w:hAnsi="Times New Roman" w:cs="Times New Roman"/>
                <w:sz w:val="20"/>
                <w:szCs w:val="20"/>
                <w:lang w:val="en-US"/>
              </w:rPr>
              <w:t xml:space="preserve"> redox 650 mV±5mV 25</w:t>
            </w:r>
            <w:r w:rsidRPr="00B30ADE">
              <w:rPr>
                <w:rFonts w:ascii="Times New Roman" w:eastAsia="Calibri" w:hAnsi="Times New Roman" w:cs="Times New Roman"/>
                <w:sz w:val="20"/>
                <w:szCs w:val="20"/>
                <w:vertAlign w:val="superscript"/>
                <w:lang w:val="en-US"/>
              </w:rPr>
              <w:t>o</w:t>
            </w:r>
            <w:r w:rsidRPr="00B30ADE">
              <w:rPr>
                <w:rFonts w:ascii="Times New Roman" w:eastAsia="Calibri" w:hAnsi="Times New Roman" w:cs="Times New Roman"/>
                <w:sz w:val="20"/>
                <w:szCs w:val="20"/>
                <w:lang w:val="en-US"/>
              </w:rPr>
              <w:t>C</w:t>
            </w:r>
          </w:p>
        </w:tc>
        <w:tc>
          <w:tcPr>
            <w:tcW w:w="1843" w:type="dxa"/>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B30ADE" w:rsidRDefault="00670310" w:rsidP="006A3CF5">
            <w:pPr>
              <w:spacing w:after="0" w:line="240" w:lineRule="auto"/>
              <w:rPr>
                <w:rFonts w:ascii="Times New Roman" w:eastAsia="Calibri" w:hAnsi="Times New Roman" w:cs="Times New Roman"/>
                <w:sz w:val="20"/>
                <w:szCs w:val="20"/>
                <w:lang w:val="en-US"/>
              </w:rPr>
            </w:pPr>
            <w:r w:rsidRPr="006D42B1">
              <w:rPr>
                <w:rFonts w:ascii="Times New Roman" w:eastAsia="Calibri" w:hAnsi="Times New Roman" w:cs="Times New Roman"/>
                <w:sz w:val="20"/>
                <w:szCs w:val="20"/>
              </w:rPr>
              <w:t xml:space="preserve"> 500 ml</w:t>
            </w:r>
          </w:p>
        </w:tc>
        <w:tc>
          <w:tcPr>
            <w:tcW w:w="1275" w:type="dxa"/>
          </w:tcPr>
          <w:p w:rsidR="00670310" w:rsidRPr="00B30ADE" w:rsidRDefault="00670310" w:rsidP="008D6C36">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4</w:t>
            </w:r>
          </w:p>
        </w:tc>
      </w:tr>
      <w:tr w:rsidR="00670310" w:rsidRPr="00B30ADE" w:rsidTr="00CE1779">
        <w:tc>
          <w:tcPr>
            <w:tcW w:w="567" w:type="dxa"/>
            <w:tcBorders>
              <w:top w:val="single" w:sz="4" w:space="0" w:color="auto"/>
              <w:left w:val="single" w:sz="4" w:space="0" w:color="auto"/>
              <w:bottom w:val="single" w:sz="4" w:space="0" w:color="auto"/>
              <w:right w:val="single" w:sz="4" w:space="0" w:color="auto"/>
            </w:tcBorders>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18</w:t>
            </w:r>
          </w:p>
        </w:tc>
        <w:tc>
          <w:tcPr>
            <w:tcW w:w="6663" w:type="dxa"/>
            <w:tcBorders>
              <w:top w:val="single" w:sz="4" w:space="0" w:color="auto"/>
              <w:left w:val="single" w:sz="4" w:space="0" w:color="auto"/>
              <w:bottom w:val="single" w:sz="4" w:space="0" w:color="auto"/>
              <w:right w:val="single" w:sz="4" w:space="0" w:color="auto"/>
            </w:tcBorders>
          </w:tcPr>
          <w:p w:rsidR="00670310" w:rsidRPr="00B30ADE" w:rsidRDefault="00670310" w:rsidP="000B153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roztwór wzorcowy Renu o stężeniu 1000 </w:t>
            </w:r>
            <w:proofErr w:type="spellStart"/>
            <w:r w:rsidRPr="00B30ADE">
              <w:rPr>
                <w:rFonts w:ascii="Times New Roman" w:eastAsia="Calibri" w:hAnsi="Times New Roman" w:cs="Times New Roman"/>
                <w:sz w:val="20"/>
                <w:szCs w:val="20"/>
              </w:rPr>
              <w:t>ug</w:t>
            </w:r>
            <w:proofErr w:type="spellEnd"/>
            <w:r w:rsidRPr="00B30ADE">
              <w:rPr>
                <w:rFonts w:ascii="Times New Roman" w:eastAsia="Calibri" w:hAnsi="Times New Roman" w:cs="Times New Roman"/>
                <w:sz w:val="20"/>
                <w:szCs w:val="20"/>
              </w:rPr>
              <w:t>/ml. Roztwór musi posiadać odniesienie do wzorców wyższego rzędu (odniesienie do SRM z NIST) oraz zapewniać spójność pomiarową. Producent roztworu wzorcowego powinien mieć wdrożony system z</w:t>
            </w:r>
            <w:r w:rsidR="000B153E">
              <w:rPr>
                <w:rFonts w:ascii="Times New Roman" w:eastAsia="Calibri" w:hAnsi="Times New Roman" w:cs="Times New Roman"/>
                <w:sz w:val="20"/>
                <w:szCs w:val="20"/>
              </w:rPr>
              <w:t xml:space="preserve">arządzania jakością zgodny z </w:t>
            </w:r>
            <w:r w:rsidRPr="00B30ADE">
              <w:rPr>
                <w:rFonts w:ascii="Times New Roman" w:eastAsia="Calibri" w:hAnsi="Times New Roman" w:cs="Times New Roman"/>
                <w:sz w:val="20"/>
                <w:szCs w:val="20"/>
              </w:rPr>
              <w:t xml:space="preserve"> </w:t>
            </w:r>
            <w:r w:rsidR="000B153E">
              <w:rPr>
                <w:rFonts w:ascii="Times New Roman" w:eastAsia="Calibri" w:hAnsi="Times New Roman" w:cs="Times New Roman"/>
                <w:sz w:val="20"/>
                <w:szCs w:val="20"/>
              </w:rPr>
              <w:t>ISO Guide 34 lub ISO 17025</w:t>
            </w:r>
          </w:p>
        </w:tc>
        <w:tc>
          <w:tcPr>
            <w:tcW w:w="1843" w:type="dxa"/>
            <w:tcBorders>
              <w:top w:val="single" w:sz="4" w:space="0" w:color="auto"/>
              <w:left w:val="single" w:sz="4" w:space="0" w:color="auto"/>
              <w:bottom w:val="single" w:sz="4" w:space="0" w:color="auto"/>
              <w:right w:val="single" w:sz="4" w:space="0" w:color="auto"/>
            </w:tcBorders>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B30ADE" w:rsidRDefault="00670310" w:rsidP="006A3CF5">
            <w:pPr>
              <w:spacing w:after="0" w:line="240" w:lineRule="auto"/>
              <w:jc w:val="center"/>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w:t>
            </w:r>
            <w:r w:rsidRPr="00B30ADE">
              <w:rPr>
                <w:rFonts w:ascii="Times New Roman" w:eastAsia="Calibri" w:hAnsi="Times New Roman" w:cs="Times New Roman"/>
                <w:sz w:val="20"/>
                <w:szCs w:val="20"/>
              </w:rPr>
              <w:t>100 ml</w:t>
            </w:r>
          </w:p>
        </w:tc>
        <w:tc>
          <w:tcPr>
            <w:tcW w:w="1275" w:type="dxa"/>
            <w:tcBorders>
              <w:top w:val="single" w:sz="4" w:space="0" w:color="auto"/>
              <w:left w:val="single" w:sz="4" w:space="0" w:color="auto"/>
              <w:bottom w:val="single" w:sz="4" w:space="0" w:color="auto"/>
              <w:right w:val="single" w:sz="4" w:space="0" w:color="auto"/>
            </w:tcBorders>
          </w:tcPr>
          <w:p w:rsidR="00670310" w:rsidRPr="00B30ADE" w:rsidRDefault="00670310" w:rsidP="008D6C36">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r>
      <w:tr w:rsidR="00670310" w:rsidRPr="00B30ADE" w:rsidTr="00CE1779">
        <w:tc>
          <w:tcPr>
            <w:tcW w:w="567" w:type="dxa"/>
            <w:tcBorders>
              <w:top w:val="single" w:sz="4" w:space="0" w:color="auto"/>
              <w:left w:val="single" w:sz="4" w:space="0" w:color="auto"/>
              <w:bottom w:val="single" w:sz="4" w:space="0" w:color="auto"/>
              <w:right w:val="single" w:sz="4" w:space="0" w:color="auto"/>
            </w:tcBorders>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19</w:t>
            </w:r>
          </w:p>
        </w:tc>
        <w:tc>
          <w:tcPr>
            <w:tcW w:w="6663" w:type="dxa"/>
            <w:tcBorders>
              <w:top w:val="single" w:sz="4" w:space="0" w:color="auto"/>
              <w:left w:val="single" w:sz="4" w:space="0" w:color="auto"/>
              <w:bottom w:val="single" w:sz="4" w:space="0" w:color="auto"/>
              <w:right w:val="single" w:sz="4" w:space="0" w:color="auto"/>
            </w:tcBorders>
          </w:tcPr>
          <w:p w:rsidR="00670310" w:rsidRPr="00B30ADE" w:rsidRDefault="00670310" w:rsidP="000B153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roztwór wzorcowy rodu o stężeniu 1000 </w:t>
            </w:r>
            <w:proofErr w:type="spellStart"/>
            <w:r w:rsidRPr="00B30ADE">
              <w:rPr>
                <w:rFonts w:ascii="Times New Roman" w:eastAsia="Calibri" w:hAnsi="Times New Roman" w:cs="Times New Roman"/>
                <w:sz w:val="20"/>
                <w:szCs w:val="20"/>
              </w:rPr>
              <w:t>ug</w:t>
            </w:r>
            <w:proofErr w:type="spellEnd"/>
            <w:r w:rsidRPr="00B30ADE">
              <w:rPr>
                <w:rFonts w:ascii="Times New Roman" w:eastAsia="Calibri" w:hAnsi="Times New Roman" w:cs="Times New Roman"/>
                <w:sz w:val="20"/>
                <w:szCs w:val="20"/>
              </w:rPr>
              <w:t xml:space="preserve">/ml.. Roztwór musi posiadać odniesienie do wzorców wyższego rzędu (odniesienie do SRM z NIST) oraz zapewniać spójność pomiarową. Producent roztworu wzorcowego powinien mieć wdrożony system zarządzania jakością zgodny z </w:t>
            </w:r>
            <w:r w:rsidR="000B153E">
              <w:rPr>
                <w:rFonts w:ascii="Times New Roman" w:eastAsia="Calibri" w:hAnsi="Times New Roman" w:cs="Times New Roman"/>
                <w:sz w:val="20"/>
                <w:szCs w:val="20"/>
              </w:rPr>
              <w:t>ISO Guide 34 lub ISO 17025</w:t>
            </w:r>
          </w:p>
        </w:tc>
        <w:tc>
          <w:tcPr>
            <w:tcW w:w="1843" w:type="dxa"/>
            <w:tcBorders>
              <w:top w:val="single" w:sz="4" w:space="0" w:color="auto"/>
              <w:left w:val="single" w:sz="4" w:space="0" w:color="auto"/>
              <w:bottom w:val="single" w:sz="4" w:space="0" w:color="auto"/>
              <w:right w:val="single" w:sz="4" w:space="0" w:color="auto"/>
            </w:tcBorders>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B30ADE" w:rsidRDefault="00670310" w:rsidP="006A3CF5">
            <w:pPr>
              <w:spacing w:after="0" w:line="240" w:lineRule="auto"/>
              <w:jc w:val="center"/>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w:t>
            </w:r>
            <w:r w:rsidRPr="00B30ADE">
              <w:rPr>
                <w:rFonts w:ascii="Times New Roman" w:eastAsia="Calibri" w:hAnsi="Times New Roman" w:cs="Times New Roman"/>
                <w:sz w:val="20"/>
                <w:szCs w:val="20"/>
              </w:rPr>
              <w:t>100 ml</w:t>
            </w:r>
          </w:p>
        </w:tc>
        <w:tc>
          <w:tcPr>
            <w:tcW w:w="1275" w:type="dxa"/>
            <w:tcBorders>
              <w:top w:val="single" w:sz="4" w:space="0" w:color="auto"/>
              <w:left w:val="single" w:sz="4" w:space="0" w:color="auto"/>
              <w:bottom w:val="single" w:sz="4" w:space="0" w:color="auto"/>
              <w:right w:val="single" w:sz="4" w:space="0" w:color="auto"/>
            </w:tcBorders>
          </w:tcPr>
          <w:p w:rsidR="00670310" w:rsidRPr="00B30ADE" w:rsidRDefault="00670310" w:rsidP="008D6C36">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r>
      <w:tr w:rsidR="00670310" w:rsidRPr="00B30ADE" w:rsidTr="00CE1779">
        <w:trPr>
          <w:trHeight w:val="1559"/>
        </w:trPr>
        <w:tc>
          <w:tcPr>
            <w:tcW w:w="567" w:type="dxa"/>
            <w:tcBorders>
              <w:top w:val="single" w:sz="4" w:space="0" w:color="auto"/>
              <w:left w:val="single" w:sz="4" w:space="0" w:color="auto"/>
              <w:bottom w:val="single" w:sz="4" w:space="0" w:color="auto"/>
              <w:right w:val="single" w:sz="4" w:space="0" w:color="auto"/>
            </w:tcBorders>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20</w:t>
            </w:r>
          </w:p>
        </w:tc>
        <w:tc>
          <w:tcPr>
            <w:tcW w:w="6663" w:type="dxa"/>
            <w:tcBorders>
              <w:top w:val="single" w:sz="4" w:space="0" w:color="auto"/>
              <w:left w:val="single" w:sz="4" w:space="0" w:color="auto"/>
              <w:bottom w:val="single" w:sz="4" w:space="0" w:color="auto"/>
              <w:right w:val="single" w:sz="4" w:space="0" w:color="auto"/>
            </w:tcBorders>
          </w:tcPr>
          <w:p w:rsidR="00670310" w:rsidRPr="00B30ADE" w:rsidRDefault="00670310" w:rsidP="000B153E">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roztwór wzorcowy indu o stężeniu 100 </w:t>
            </w:r>
            <w:proofErr w:type="spellStart"/>
            <w:r w:rsidRPr="00B30ADE">
              <w:rPr>
                <w:rFonts w:ascii="Times New Roman" w:eastAsia="Calibri" w:hAnsi="Times New Roman" w:cs="Times New Roman"/>
                <w:sz w:val="20"/>
                <w:szCs w:val="20"/>
              </w:rPr>
              <w:t>ug</w:t>
            </w:r>
            <w:proofErr w:type="spellEnd"/>
            <w:r w:rsidRPr="00B30ADE">
              <w:rPr>
                <w:rFonts w:ascii="Times New Roman" w:eastAsia="Calibri" w:hAnsi="Times New Roman" w:cs="Times New Roman"/>
                <w:sz w:val="20"/>
                <w:szCs w:val="20"/>
              </w:rPr>
              <w:t>/ml. Roztwór musi posiadać odniesienie do wzorców wyższego rzędu (odniesienie do SRM z NIST) oraz zapewniać spójność pomiarową. Producent roztworu wzorcowego powinien mieć wdrożony system z</w:t>
            </w:r>
            <w:r w:rsidR="000B153E">
              <w:rPr>
                <w:rFonts w:ascii="Times New Roman" w:eastAsia="Calibri" w:hAnsi="Times New Roman" w:cs="Times New Roman"/>
                <w:sz w:val="20"/>
                <w:szCs w:val="20"/>
              </w:rPr>
              <w:t xml:space="preserve">arządzania jakością zgodny z </w:t>
            </w:r>
            <w:r w:rsidRPr="00B30ADE">
              <w:rPr>
                <w:rFonts w:ascii="Times New Roman" w:eastAsia="Calibri" w:hAnsi="Times New Roman" w:cs="Times New Roman"/>
                <w:sz w:val="20"/>
                <w:szCs w:val="20"/>
              </w:rPr>
              <w:t xml:space="preserve"> </w:t>
            </w:r>
            <w:r w:rsidR="000B153E">
              <w:rPr>
                <w:rFonts w:ascii="Times New Roman" w:eastAsia="Calibri" w:hAnsi="Times New Roman" w:cs="Times New Roman"/>
                <w:sz w:val="20"/>
                <w:szCs w:val="20"/>
              </w:rPr>
              <w:t>ISO Guide 34 lub ISO 17025</w:t>
            </w:r>
          </w:p>
        </w:tc>
        <w:tc>
          <w:tcPr>
            <w:tcW w:w="1843" w:type="dxa"/>
            <w:tcBorders>
              <w:top w:val="single" w:sz="4" w:space="0" w:color="auto"/>
              <w:left w:val="single" w:sz="4" w:space="0" w:color="auto"/>
              <w:bottom w:val="single" w:sz="4" w:space="0" w:color="auto"/>
              <w:right w:val="single" w:sz="4" w:space="0" w:color="auto"/>
            </w:tcBorders>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B30ADE" w:rsidRDefault="00670310" w:rsidP="006A3CF5">
            <w:pPr>
              <w:spacing w:after="0" w:line="240" w:lineRule="auto"/>
              <w:jc w:val="center"/>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w:t>
            </w:r>
            <w:r w:rsidRPr="00B30ADE">
              <w:rPr>
                <w:rFonts w:ascii="Times New Roman" w:eastAsia="Calibri" w:hAnsi="Times New Roman" w:cs="Times New Roman"/>
                <w:sz w:val="20"/>
                <w:szCs w:val="20"/>
              </w:rPr>
              <w:t>100 ml</w:t>
            </w:r>
          </w:p>
        </w:tc>
        <w:tc>
          <w:tcPr>
            <w:tcW w:w="1275" w:type="dxa"/>
            <w:tcBorders>
              <w:top w:val="single" w:sz="4" w:space="0" w:color="auto"/>
              <w:left w:val="single" w:sz="4" w:space="0" w:color="auto"/>
              <w:bottom w:val="single" w:sz="4" w:space="0" w:color="auto"/>
              <w:right w:val="single" w:sz="4" w:space="0" w:color="auto"/>
            </w:tcBorders>
          </w:tcPr>
          <w:p w:rsidR="00670310" w:rsidRPr="00B30ADE" w:rsidRDefault="00670310" w:rsidP="008D6C36">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r>
      <w:tr w:rsidR="00670310" w:rsidRPr="00B30ADE" w:rsidTr="00CE1779">
        <w:tc>
          <w:tcPr>
            <w:tcW w:w="567" w:type="dxa"/>
            <w:tcBorders>
              <w:top w:val="single" w:sz="4" w:space="0" w:color="auto"/>
              <w:left w:val="single" w:sz="4" w:space="0" w:color="auto"/>
              <w:bottom w:val="single" w:sz="4" w:space="0" w:color="auto"/>
              <w:right w:val="single" w:sz="4" w:space="0" w:color="auto"/>
            </w:tcBorders>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21</w:t>
            </w:r>
          </w:p>
        </w:tc>
        <w:tc>
          <w:tcPr>
            <w:tcW w:w="6663" w:type="dxa"/>
            <w:tcBorders>
              <w:top w:val="single" w:sz="4" w:space="0" w:color="auto"/>
              <w:left w:val="single" w:sz="4" w:space="0" w:color="auto"/>
              <w:bottom w:val="single" w:sz="4" w:space="0" w:color="auto"/>
              <w:right w:val="single" w:sz="4" w:space="0" w:color="auto"/>
            </w:tcBorders>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Roztwór wzorcowy jonów amonu 1000 mg/L (1000µg/</w:t>
            </w:r>
            <w:proofErr w:type="spellStart"/>
            <w:r w:rsidRPr="00B30ADE">
              <w:rPr>
                <w:rFonts w:ascii="Times New Roman" w:eastAsia="Calibri" w:hAnsi="Times New Roman" w:cs="Times New Roman"/>
                <w:sz w:val="20"/>
                <w:szCs w:val="20"/>
              </w:rPr>
              <w:t>mL</w:t>
            </w:r>
            <w:proofErr w:type="spellEnd"/>
            <w:r w:rsidRPr="00B30ADE">
              <w:rPr>
                <w:rFonts w:ascii="Times New Roman" w:eastAsia="Calibri" w:hAnsi="Times New Roman" w:cs="Times New Roman"/>
                <w:sz w:val="20"/>
                <w:szCs w:val="20"/>
              </w:rPr>
              <w:t xml:space="preserve">) NH4+ wymagany certyfikat z nawiązaniem do wzorca wyższego rzędu wystawiony przez laboratorium akredytowane wg </w:t>
            </w:r>
            <w:r w:rsidR="000B153E">
              <w:rPr>
                <w:rFonts w:ascii="Times New Roman" w:eastAsia="Calibri" w:hAnsi="Times New Roman" w:cs="Times New Roman"/>
                <w:sz w:val="20"/>
                <w:szCs w:val="20"/>
              </w:rPr>
              <w:t>ISO Guide 34 lub ISO 17025</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p>
        </w:tc>
        <w:tc>
          <w:tcPr>
            <w:tcW w:w="1843" w:type="dxa"/>
            <w:tcBorders>
              <w:top w:val="single" w:sz="4" w:space="0" w:color="auto"/>
              <w:left w:val="single" w:sz="4" w:space="0" w:color="auto"/>
              <w:bottom w:val="single" w:sz="4" w:space="0" w:color="auto"/>
              <w:right w:val="single" w:sz="4" w:space="0" w:color="auto"/>
            </w:tcBorders>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B30ADE" w:rsidRDefault="00670310" w:rsidP="006A3CF5">
            <w:pPr>
              <w:spacing w:after="0" w:line="240" w:lineRule="auto"/>
              <w:jc w:val="center"/>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w:t>
            </w:r>
            <w:r w:rsidRPr="00B30ADE">
              <w:rPr>
                <w:rFonts w:ascii="Times New Roman" w:eastAsia="Calibri" w:hAnsi="Times New Roman" w:cs="Times New Roman"/>
                <w:sz w:val="20"/>
                <w:szCs w:val="20"/>
              </w:rPr>
              <w:t>100 ml</w:t>
            </w:r>
          </w:p>
        </w:tc>
        <w:tc>
          <w:tcPr>
            <w:tcW w:w="1275" w:type="dxa"/>
            <w:tcBorders>
              <w:top w:val="single" w:sz="4" w:space="0" w:color="auto"/>
              <w:left w:val="single" w:sz="4" w:space="0" w:color="auto"/>
              <w:bottom w:val="single" w:sz="4" w:space="0" w:color="auto"/>
              <w:right w:val="single" w:sz="4" w:space="0" w:color="auto"/>
            </w:tcBorders>
          </w:tcPr>
          <w:p w:rsidR="00670310" w:rsidRPr="00B30ADE" w:rsidRDefault="00670310" w:rsidP="008D6C36">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r>
      <w:tr w:rsidR="00670310" w:rsidRPr="00B30ADE" w:rsidTr="00CE1779">
        <w:tc>
          <w:tcPr>
            <w:tcW w:w="567" w:type="dxa"/>
            <w:tcBorders>
              <w:top w:val="single" w:sz="4" w:space="0" w:color="auto"/>
              <w:left w:val="single" w:sz="4" w:space="0" w:color="auto"/>
              <w:bottom w:val="single" w:sz="4" w:space="0" w:color="auto"/>
              <w:right w:val="single" w:sz="4" w:space="0" w:color="auto"/>
            </w:tcBorders>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22</w:t>
            </w:r>
          </w:p>
        </w:tc>
        <w:tc>
          <w:tcPr>
            <w:tcW w:w="6663" w:type="dxa"/>
            <w:tcBorders>
              <w:top w:val="single" w:sz="4" w:space="0" w:color="auto"/>
              <w:left w:val="single" w:sz="4" w:space="0" w:color="auto"/>
              <w:bottom w:val="single" w:sz="4" w:space="0" w:color="auto"/>
              <w:right w:val="single" w:sz="4" w:space="0" w:color="auto"/>
            </w:tcBorders>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roztwór wzorcowy </w:t>
            </w:r>
            <w:proofErr w:type="spellStart"/>
            <w:r w:rsidRPr="00B30ADE">
              <w:rPr>
                <w:rFonts w:ascii="Times New Roman" w:eastAsia="Calibri" w:hAnsi="Times New Roman" w:cs="Times New Roman"/>
                <w:sz w:val="20"/>
                <w:szCs w:val="20"/>
              </w:rPr>
              <w:t>ChZT</w:t>
            </w:r>
            <w:proofErr w:type="spellEnd"/>
            <w:r w:rsidRPr="00B30ADE">
              <w:rPr>
                <w:rFonts w:ascii="Times New Roman" w:eastAsia="Calibri" w:hAnsi="Times New Roman" w:cs="Times New Roman"/>
                <w:sz w:val="20"/>
                <w:szCs w:val="20"/>
              </w:rPr>
              <w:t xml:space="preserve"> o stężeniu 10 000 mg/L O2,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B30ADE">
              <w:rPr>
                <w:rFonts w:ascii="Times New Roman" w:eastAsia="Calibri" w:hAnsi="Times New Roman" w:cs="Times New Roman"/>
                <w:sz w:val="20"/>
                <w:szCs w:val="20"/>
              </w:rPr>
              <w:t>, wartość certyfikowana w zakresie akredytacji laboratorium, wymagana co najmniej 3 miesięczna ważność r-</w:t>
            </w:r>
            <w:proofErr w:type="spellStart"/>
            <w:r w:rsidRPr="00B30ADE">
              <w:rPr>
                <w:rFonts w:ascii="Times New Roman" w:eastAsia="Calibri" w:hAnsi="Times New Roman" w:cs="Times New Roman"/>
                <w:sz w:val="20"/>
                <w:szCs w:val="20"/>
              </w:rPr>
              <w:t>ru</w:t>
            </w:r>
            <w:proofErr w:type="spellEnd"/>
          </w:p>
        </w:tc>
        <w:tc>
          <w:tcPr>
            <w:tcW w:w="1843" w:type="dxa"/>
            <w:tcBorders>
              <w:top w:val="single" w:sz="4" w:space="0" w:color="auto"/>
              <w:left w:val="single" w:sz="4" w:space="0" w:color="auto"/>
              <w:bottom w:val="single" w:sz="4" w:space="0" w:color="auto"/>
              <w:right w:val="single" w:sz="4" w:space="0" w:color="auto"/>
            </w:tcBorders>
          </w:tcPr>
          <w:p w:rsidR="00670310" w:rsidRDefault="00670310" w:rsidP="006A3CF5">
            <w:pPr>
              <w:spacing w:after="0" w:line="240" w:lineRule="auto"/>
              <w:rPr>
                <w:rFonts w:ascii="Times New Roman" w:eastAsia="Calibri" w:hAnsi="Times New Roman" w:cs="Times New Roman"/>
                <w:sz w:val="20"/>
                <w:szCs w:val="20"/>
              </w:rPr>
            </w:pPr>
            <w:r w:rsidRPr="006D42B1">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6D42B1">
              <w:rPr>
                <w:rFonts w:ascii="Times New Roman" w:eastAsia="Calibri" w:hAnsi="Times New Roman" w:cs="Times New Roman"/>
                <w:sz w:val="20"/>
                <w:szCs w:val="20"/>
              </w:rPr>
              <w:t xml:space="preserve"> </w:t>
            </w:r>
          </w:p>
          <w:p w:rsidR="00670310" w:rsidRPr="00B30ADE" w:rsidRDefault="00670310" w:rsidP="006A3CF5">
            <w:pPr>
              <w:spacing w:after="0" w:line="240" w:lineRule="auto"/>
              <w:jc w:val="center"/>
              <w:rPr>
                <w:rFonts w:ascii="Times New Roman" w:eastAsia="Calibri" w:hAnsi="Times New Roman" w:cs="Times New Roman"/>
                <w:sz w:val="20"/>
                <w:szCs w:val="20"/>
              </w:rPr>
            </w:pPr>
            <w:r w:rsidRPr="006D42B1">
              <w:rPr>
                <w:rFonts w:ascii="Times New Roman" w:eastAsia="Calibri" w:hAnsi="Times New Roman" w:cs="Times New Roman"/>
                <w:sz w:val="20"/>
                <w:szCs w:val="20"/>
              </w:rPr>
              <w:t xml:space="preserve"> </w:t>
            </w:r>
            <w:r>
              <w:rPr>
                <w:rFonts w:ascii="Times New Roman" w:eastAsia="Calibri" w:hAnsi="Times New Roman" w:cs="Times New Roman"/>
                <w:sz w:val="20"/>
                <w:szCs w:val="20"/>
              </w:rPr>
              <w:t>5</w:t>
            </w:r>
            <w:r w:rsidRPr="00B30ADE">
              <w:rPr>
                <w:rFonts w:ascii="Times New Roman" w:eastAsia="Calibri" w:hAnsi="Times New Roman" w:cs="Times New Roman"/>
                <w:sz w:val="20"/>
                <w:szCs w:val="20"/>
              </w:rPr>
              <w:t>00 ml</w:t>
            </w:r>
          </w:p>
        </w:tc>
        <w:tc>
          <w:tcPr>
            <w:tcW w:w="1275" w:type="dxa"/>
            <w:tcBorders>
              <w:top w:val="single" w:sz="4" w:space="0" w:color="auto"/>
              <w:left w:val="single" w:sz="4" w:space="0" w:color="auto"/>
              <w:bottom w:val="single" w:sz="4" w:space="0" w:color="auto"/>
              <w:right w:val="single" w:sz="4" w:space="0" w:color="auto"/>
            </w:tcBorders>
          </w:tcPr>
          <w:p w:rsidR="00670310" w:rsidRPr="00B30ADE" w:rsidRDefault="00670310" w:rsidP="008D6C36">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5</w:t>
            </w:r>
          </w:p>
        </w:tc>
      </w:tr>
      <w:tr w:rsidR="00670310" w:rsidRPr="00B30ADE" w:rsidTr="00CE1779">
        <w:tc>
          <w:tcPr>
            <w:tcW w:w="567" w:type="dxa"/>
            <w:tcBorders>
              <w:top w:val="single" w:sz="4" w:space="0" w:color="auto"/>
              <w:left w:val="single" w:sz="4" w:space="0" w:color="auto"/>
              <w:bottom w:val="single" w:sz="4" w:space="0" w:color="auto"/>
              <w:right w:val="single" w:sz="4" w:space="0" w:color="auto"/>
            </w:tcBorders>
            <w:vAlign w:val="center"/>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23</w:t>
            </w:r>
          </w:p>
        </w:tc>
        <w:tc>
          <w:tcPr>
            <w:tcW w:w="6663" w:type="dxa"/>
            <w:tcBorders>
              <w:top w:val="single" w:sz="4" w:space="0" w:color="auto"/>
              <w:left w:val="single" w:sz="4" w:space="0" w:color="auto"/>
              <w:bottom w:val="single" w:sz="4" w:space="0" w:color="auto"/>
              <w:right w:val="single" w:sz="4" w:space="0" w:color="auto"/>
            </w:tcBorders>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certyfikowany materiał odniesienia (woda - metale śladowe) zawierająca między innymi (w przybliżeniu) Al 399 µg/L Ba 333 µg/L,  Cd 157 µg/L , Cu417 µg/L , Fe 382 µg/L , Pb 514 µg/L  Tl 28,2 µg/L , U 58,8 µg/L wymagana co najmniej roczna ważność materiału</w:t>
            </w:r>
          </w:p>
        </w:tc>
        <w:tc>
          <w:tcPr>
            <w:tcW w:w="1843" w:type="dxa"/>
            <w:tcBorders>
              <w:top w:val="single" w:sz="4" w:space="0" w:color="auto"/>
              <w:left w:val="single" w:sz="4" w:space="0" w:color="auto"/>
              <w:bottom w:val="single" w:sz="4" w:space="0" w:color="auto"/>
              <w:right w:val="single" w:sz="4" w:space="0" w:color="auto"/>
            </w:tcBorders>
          </w:tcPr>
          <w:p w:rsidR="00670310" w:rsidRPr="00B30ADE" w:rsidRDefault="00670310" w:rsidP="006A3CF5">
            <w:pPr>
              <w:spacing w:after="0" w:line="240" w:lineRule="auto"/>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 </w:t>
            </w:r>
            <w:r w:rsidRPr="00B30ADE">
              <w:rPr>
                <w:rFonts w:ascii="Times New Roman" w:eastAsia="Calibri" w:hAnsi="Times New Roman" w:cs="Times New Roman"/>
                <w:sz w:val="20"/>
                <w:szCs w:val="20"/>
              </w:rPr>
              <w:t xml:space="preserve"> 500 ml</w:t>
            </w:r>
          </w:p>
        </w:tc>
        <w:tc>
          <w:tcPr>
            <w:tcW w:w="1275" w:type="dxa"/>
            <w:tcBorders>
              <w:top w:val="single" w:sz="4" w:space="0" w:color="auto"/>
              <w:left w:val="single" w:sz="4" w:space="0" w:color="auto"/>
              <w:bottom w:val="single" w:sz="4" w:space="0" w:color="auto"/>
              <w:right w:val="single" w:sz="4" w:space="0" w:color="auto"/>
            </w:tcBorders>
          </w:tcPr>
          <w:p w:rsidR="00670310" w:rsidRPr="00B30ADE" w:rsidRDefault="00670310" w:rsidP="008D6C36">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w:t>
            </w:r>
          </w:p>
        </w:tc>
      </w:tr>
    </w:tbl>
    <w:p w:rsidR="00CE1779" w:rsidRPr="006A26E1" w:rsidRDefault="00CE1779" w:rsidP="00CE1779">
      <w:pPr>
        <w:rPr>
          <w:rFonts w:ascii="Times New Roman" w:eastAsia="Calibri" w:hAnsi="Times New Roman" w:cs="Times New Roman"/>
          <w:b/>
          <w:sz w:val="20"/>
          <w:szCs w:val="20"/>
        </w:rPr>
      </w:pPr>
      <w:r w:rsidRPr="006A26E1">
        <w:rPr>
          <w:rFonts w:ascii="Times New Roman" w:hAnsi="Times New Roman" w:cs="Times New Roman"/>
          <w:b/>
          <w:sz w:val="20"/>
          <w:szCs w:val="20"/>
        </w:rPr>
        <w:t xml:space="preserve">Każdorazowo wraz z dostawą certyfikowanych roztworów  zostanie dostarczony certyfikat z nawiązaniem do wzorca wyższego rzędu wystawiony przez laboratorium akredytowane wg wymagań normy </w:t>
      </w:r>
      <w:r w:rsidR="000B153E">
        <w:rPr>
          <w:rFonts w:ascii="Times New Roman" w:hAnsi="Times New Roman" w:cs="Times New Roman"/>
          <w:b/>
          <w:sz w:val="20"/>
          <w:szCs w:val="20"/>
        </w:rPr>
        <w:t>ISO Guide 34 lub ISO 17025</w:t>
      </w:r>
      <w:r w:rsidRPr="006A26E1">
        <w:rPr>
          <w:rFonts w:ascii="Times New Roman" w:hAnsi="Times New Roman" w:cs="Times New Roman"/>
          <w:b/>
          <w:sz w:val="20"/>
          <w:szCs w:val="20"/>
        </w:rPr>
        <w:t>, jeśli taki wymóg jest w opisie przedmiotu zamówienia.</w:t>
      </w:r>
    </w:p>
    <w:p w:rsidR="00670310" w:rsidRPr="00B30ADE" w:rsidRDefault="00670310" w:rsidP="00670310">
      <w:pPr>
        <w:rPr>
          <w:rFonts w:ascii="Times New Roman" w:eastAsia="Calibri" w:hAnsi="Times New Roman" w:cs="Times New Roman"/>
          <w:b/>
          <w:sz w:val="20"/>
          <w:szCs w:val="20"/>
        </w:rPr>
      </w:pPr>
    </w:p>
    <w:p w:rsidR="008D6C36" w:rsidRDefault="008D6C36" w:rsidP="00670310">
      <w:pPr>
        <w:rPr>
          <w:rFonts w:ascii="Times New Roman" w:eastAsia="Calibri" w:hAnsi="Times New Roman" w:cs="Times New Roman"/>
          <w:b/>
          <w:sz w:val="20"/>
          <w:szCs w:val="20"/>
        </w:rPr>
      </w:pPr>
    </w:p>
    <w:p w:rsidR="00670310" w:rsidRPr="00B30ADE" w:rsidRDefault="00670310" w:rsidP="00670310">
      <w:pPr>
        <w:rPr>
          <w:rFonts w:ascii="Times New Roman" w:eastAsia="Calibri" w:hAnsi="Times New Roman" w:cs="Times New Roman"/>
          <w:b/>
          <w:sz w:val="20"/>
          <w:szCs w:val="20"/>
        </w:rPr>
      </w:pPr>
      <w:r w:rsidRPr="00B30ADE">
        <w:rPr>
          <w:rFonts w:ascii="Times New Roman" w:eastAsia="Calibri" w:hAnsi="Times New Roman" w:cs="Times New Roman"/>
          <w:b/>
          <w:sz w:val="20"/>
          <w:szCs w:val="20"/>
        </w:rPr>
        <w:lastRenderedPageBreak/>
        <w:t>2.Roztwory wzorcowe i CRM II</w:t>
      </w:r>
    </w:p>
    <w:tbl>
      <w:tblPr>
        <w:tblW w:w="10065" w:type="dxa"/>
        <w:tblInd w:w="-214" w:type="dxa"/>
        <w:tblLayout w:type="fixed"/>
        <w:tblCellMar>
          <w:left w:w="70" w:type="dxa"/>
          <w:right w:w="70" w:type="dxa"/>
        </w:tblCellMar>
        <w:tblLook w:val="00A0" w:firstRow="1" w:lastRow="0" w:firstColumn="1" w:lastColumn="0" w:noHBand="0" w:noVBand="0"/>
      </w:tblPr>
      <w:tblGrid>
        <w:gridCol w:w="710"/>
        <w:gridCol w:w="6520"/>
        <w:gridCol w:w="1843"/>
        <w:gridCol w:w="992"/>
      </w:tblGrid>
      <w:tr w:rsidR="00670310" w:rsidRPr="00B30ADE" w:rsidTr="00670310">
        <w:trPr>
          <w:trHeight w:val="270"/>
        </w:trPr>
        <w:tc>
          <w:tcPr>
            <w:tcW w:w="710" w:type="dxa"/>
            <w:tcBorders>
              <w:top w:val="single" w:sz="4" w:space="0" w:color="auto"/>
              <w:left w:val="single" w:sz="4" w:space="0" w:color="auto"/>
              <w:bottom w:val="single" w:sz="4" w:space="0" w:color="auto"/>
              <w:right w:val="single" w:sz="4" w:space="0" w:color="auto"/>
            </w:tcBorders>
            <w:shd w:val="clear" w:color="000000" w:fill="D9D9D9"/>
            <w:vAlign w:val="center"/>
          </w:tcPr>
          <w:p w:rsidR="00670310" w:rsidRPr="00B30ADE" w:rsidRDefault="00670310" w:rsidP="006A3CF5">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6520" w:type="dxa"/>
            <w:tcBorders>
              <w:top w:val="single" w:sz="4" w:space="0" w:color="auto"/>
              <w:left w:val="nil"/>
              <w:bottom w:val="single" w:sz="4" w:space="0" w:color="auto"/>
              <w:right w:val="single" w:sz="4" w:space="0" w:color="auto"/>
            </w:tcBorders>
            <w:shd w:val="clear" w:color="000000" w:fill="D9D9D9"/>
            <w:vAlign w:val="center"/>
          </w:tcPr>
          <w:p w:rsidR="00670310" w:rsidRPr="00B30ADE" w:rsidRDefault="00670310" w:rsidP="006A3CF5">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1843" w:type="dxa"/>
            <w:tcBorders>
              <w:top w:val="single" w:sz="4" w:space="0" w:color="auto"/>
              <w:left w:val="nil"/>
              <w:bottom w:val="single" w:sz="4" w:space="0" w:color="auto"/>
              <w:right w:val="single" w:sz="4" w:space="0" w:color="auto"/>
            </w:tcBorders>
            <w:shd w:val="clear" w:color="000000" w:fill="D9D9D9"/>
            <w:vAlign w:val="center"/>
          </w:tcPr>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992" w:type="dxa"/>
            <w:tcBorders>
              <w:top w:val="single" w:sz="4" w:space="0" w:color="auto"/>
              <w:left w:val="nil"/>
              <w:bottom w:val="single" w:sz="4" w:space="0" w:color="auto"/>
              <w:right w:val="single" w:sz="4" w:space="0" w:color="auto"/>
            </w:tcBorders>
            <w:shd w:val="clear" w:color="000000" w:fill="D9D9D9"/>
            <w:vAlign w:val="center"/>
          </w:tcPr>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0E5BBD" w:rsidRDefault="00670310" w:rsidP="006A3CF5">
            <w:pPr>
              <w:pStyle w:val="Bezodstpw"/>
              <w:jc w:val="center"/>
              <w:rPr>
                <w:rFonts w:eastAsia="Calibri"/>
                <w:b/>
                <w:sz w:val="20"/>
              </w:rPr>
            </w:pPr>
            <w:r w:rsidRPr="000E5BBD">
              <w:rPr>
                <w:rFonts w:eastAsia="Calibri"/>
                <w:b/>
                <w:sz w:val="20"/>
              </w:rPr>
              <w:t>1</w:t>
            </w:r>
          </w:p>
        </w:tc>
        <w:tc>
          <w:tcPr>
            <w:tcW w:w="6520" w:type="dxa"/>
            <w:tcBorders>
              <w:top w:val="single" w:sz="4" w:space="0" w:color="auto"/>
              <w:left w:val="nil"/>
              <w:bottom w:val="single" w:sz="4" w:space="0" w:color="auto"/>
              <w:right w:val="single" w:sz="4" w:space="0" w:color="auto"/>
            </w:tcBorders>
            <w:vAlign w:val="center"/>
          </w:tcPr>
          <w:p w:rsidR="00670310" w:rsidRPr="000E5BBD" w:rsidRDefault="00670310" w:rsidP="006A3CF5">
            <w:pPr>
              <w:pStyle w:val="Bezodstpw"/>
              <w:jc w:val="center"/>
              <w:rPr>
                <w:rFonts w:eastAsia="Calibri"/>
                <w:b/>
                <w:bCs/>
                <w:sz w:val="20"/>
              </w:rPr>
            </w:pPr>
            <w:r w:rsidRPr="000E5BBD">
              <w:rPr>
                <w:rFonts w:eastAsia="Calibri"/>
                <w:b/>
                <w:bCs/>
                <w:sz w:val="20"/>
              </w:rPr>
              <w:t>2</w:t>
            </w:r>
          </w:p>
        </w:tc>
        <w:tc>
          <w:tcPr>
            <w:tcW w:w="1843" w:type="dxa"/>
            <w:tcBorders>
              <w:top w:val="single" w:sz="4" w:space="0" w:color="auto"/>
              <w:left w:val="nil"/>
              <w:bottom w:val="single" w:sz="4" w:space="0" w:color="auto"/>
              <w:right w:val="single" w:sz="4" w:space="0" w:color="auto"/>
            </w:tcBorders>
            <w:noWrap/>
            <w:vAlign w:val="center"/>
          </w:tcPr>
          <w:p w:rsidR="00670310" w:rsidRPr="000E5BBD" w:rsidRDefault="00670310" w:rsidP="006A3CF5">
            <w:pPr>
              <w:pStyle w:val="Bezodstpw"/>
              <w:jc w:val="center"/>
              <w:rPr>
                <w:rFonts w:eastAsia="Calibri"/>
                <w:b/>
                <w:sz w:val="20"/>
              </w:rPr>
            </w:pPr>
            <w:r w:rsidRPr="000E5BBD">
              <w:rPr>
                <w:rFonts w:eastAsia="Calibri"/>
                <w:b/>
                <w:sz w:val="20"/>
              </w:rPr>
              <w:t>3</w:t>
            </w:r>
          </w:p>
        </w:tc>
        <w:tc>
          <w:tcPr>
            <w:tcW w:w="992" w:type="dxa"/>
            <w:tcBorders>
              <w:top w:val="single" w:sz="4" w:space="0" w:color="auto"/>
              <w:left w:val="nil"/>
              <w:bottom w:val="single" w:sz="4" w:space="0" w:color="auto"/>
              <w:right w:val="single" w:sz="4" w:space="0" w:color="auto"/>
            </w:tcBorders>
            <w:noWrap/>
            <w:vAlign w:val="center"/>
          </w:tcPr>
          <w:p w:rsidR="00670310" w:rsidRPr="000E5BBD" w:rsidRDefault="00670310" w:rsidP="006A3CF5">
            <w:pPr>
              <w:pStyle w:val="Bezodstpw"/>
              <w:jc w:val="center"/>
              <w:rPr>
                <w:rFonts w:eastAsia="Calibri"/>
                <w:b/>
                <w:sz w:val="20"/>
              </w:rPr>
            </w:pPr>
            <w:r w:rsidRPr="000E5BBD">
              <w:rPr>
                <w:rFonts w:eastAsia="Calibri"/>
                <w:b/>
                <w:sz w:val="20"/>
              </w:rPr>
              <w:t>4</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tcPr>
          <w:p w:rsidR="00670310" w:rsidRDefault="00670310" w:rsidP="006A3CF5">
            <w:pPr>
              <w:spacing w:after="0" w:line="240" w:lineRule="auto"/>
              <w:ind w:left="360"/>
              <w:contextualSpacing/>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p w:rsidR="00670310" w:rsidRPr="00B30ADE" w:rsidRDefault="00670310" w:rsidP="006A3CF5">
            <w:pPr>
              <w:spacing w:after="0" w:line="240" w:lineRule="auto"/>
              <w:ind w:left="360"/>
              <w:contextualSpacing/>
              <w:jc w:val="center"/>
              <w:rPr>
                <w:rFonts w:ascii="Times New Roman" w:eastAsia="Times New Roman" w:hAnsi="Times New Roman" w:cs="Times New Roman"/>
                <w:sz w:val="20"/>
                <w:szCs w:val="20"/>
                <w:lang w:eastAsia="pl-PL"/>
              </w:rPr>
            </w:pPr>
          </w:p>
        </w:tc>
        <w:tc>
          <w:tcPr>
            <w:tcW w:w="6520" w:type="dxa"/>
            <w:tcBorders>
              <w:top w:val="single" w:sz="4" w:space="0" w:color="auto"/>
              <w:left w:val="nil"/>
              <w:bottom w:val="single" w:sz="4" w:space="0" w:color="auto"/>
              <w:right w:val="single" w:sz="4" w:space="0" w:color="auto"/>
            </w:tcBorders>
          </w:tcPr>
          <w:p w:rsidR="00670310" w:rsidRPr="00B30ADE" w:rsidRDefault="00670310" w:rsidP="006A3CF5">
            <w:pP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r-r wzorcowy wielopierwiastkowy do ICP-MS (100-150 </w:t>
            </w:r>
            <w:proofErr w:type="spellStart"/>
            <w:r w:rsidRPr="00B30ADE">
              <w:rPr>
                <w:rFonts w:ascii="Times New Roman" w:eastAsia="Calibri" w:hAnsi="Times New Roman" w:cs="Times New Roman"/>
                <w:sz w:val="20"/>
                <w:szCs w:val="20"/>
              </w:rPr>
              <w:t>mL</w:t>
            </w:r>
            <w:proofErr w:type="spellEnd"/>
            <w:r w:rsidRPr="00B30ADE">
              <w:rPr>
                <w:rFonts w:ascii="Times New Roman" w:eastAsia="Calibri" w:hAnsi="Times New Roman" w:cs="Times New Roman"/>
                <w:sz w:val="20"/>
                <w:szCs w:val="20"/>
              </w:rPr>
              <w:t xml:space="preserve">, zawierający Ag, Al, As, B, Ba, Be, Ca, Cd, Ce, Cr3, Co, Cs, Cu, Dy, Er, Eu, Fe, Ga, Gd, Ho, K, La, Lu, Mg, Mn, Nd, Ni, P, Pb, Pr, Rb, S, Se, Sm, Sr, Th, Tl, Tm, U, V, Yb, Zn o stężeniu 10 </w:t>
            </w:r>
            <w:proofErr w:type="spellStart"/>
            <w:r w:rsidRPr="00B30ADE">
              <w:rPr>
                <w:rFonts w:ascii="Times New Roman" w:eastAsia="Calibri" w:hAnsi="Times New Roman" w:cs="Times New Roman"/>
                <w:sz w:val="20"/>
                <w:szCs w:val="20"/>
              </w:rPr>
              <w:t>μg</w:t>
            </w:r>
            <w:proofErr w:type="spellEnd"/>
            <w:r w:rsidRPr="00B30ADE">
              <w:rPr>
                <w:rFonts w:ascii="Times New Roman" w:eastAsia="Calibri" w:hAnsi="Times New Roman" w:cs="Times New Roman"/>
                <w:sz w:val="20"/>
                <w:szCs w:val="20"/>
              </w:rPr>
              <w:t>/ml w HNO</w:t>
            </w:r>
            <w:r w:rsidRPr="00B30ADE">
              <w:rPr>
                <w:rFonts w:ascii="Times New Roman" w:eastAsia="Calibri" w:hAnsi="Times New Roman" w:cs="Times New Roman"/>
                <w:sz w:val="20"/>
                <w:szCs w:val="20"/>
                <w:vertAlign w:val="subscript"/>
              </w:rPr>
              <w:t>3</w:t>
            </w:r>
            <w:r w:rsidRPr="00B30ADE">
              <w:rPr>
                <w:rFonts w:ascii="Times New Roman" w:eastAsia="Calibri" w:hAnsi="Times New Roman" w:cs="Times New Roman"/>
                <w:sz w:val="20"/>
                <w:szCs w:val="20"/>
              </w:rPr>
              <w:t xml:space="preserve">, wymagany certyfikat z nawiązaniem do wzorca wyższego rzędu wystawiony przez laboratorium akredytowane wg </w:t>
            </w:r>
            <w:r w:rsidR="000B153E">
              <w:rPr>
                <w:rFonts w:ascii="Times New Roman" w:eastAsia="Calibri" w:hAnsi="Times New Roman" w:cs="Times New Roman"/>
                <w:sz w:val="20"/>
                <w:szCs w:val="20"/>
              </w:rPr>
              <w:t>ISO Guide 34 lub ISO 17025</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w:t>
            </w:r>
          </w:p>
        </w:tc>
        <w:tc>
          <w:tcPr>
            <w:tcW w:w="1843" w:type="dxa"/>
            <w:tcBorders>
              <w:top w:val="single" w:sz="4" w:space="0" w:color="auto"/>
              <w:left w:val="nil"/>
              <w:bottom w:val="single" w:sz="4" w:space="0" w:color="auto"/>
              <w:right w:val="single" w:sz="4" w:space="0" w:color="auto"/>
            </w:tcBorders>
            <w:noWrap/>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szt.</w:t>
            </w:r>
          </w:p>
        </w:tc>
        <w:tc>
          <w:tcPr>
            <w:tcW w:w="992" w:type="dxa"/>
            <w:tcBorders>
              <w:top w:val="single" w:sz="4" w:space="0" w:color="auto"/>
              <w:left w:val="nil"/>
              <w:bottom w:val="single" w:sz="4" w:space="0" w:color="auto"/>
              <w:right w:val="single" w:sz="4" w:space="0" w:color="auto"/>
            </w:tcBorders>
            <w:noWrap/>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2 </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70310">
            <w:pPr>
              <w:numPr>
                <w:ilvl w:val="0"/>
                <w:numId w:val="33"/>
              </w:numPr>
              <w:spacing w:after="0" w:line="240" w:lineRule="auto"/>
              <w:contextualSpacing/>
              <w:jc w:val="center"/>
              <w:rPr>
                <w:rFonts w:ascii="Times New Roman" w:eastAsia="Times New Roman" w:hAnsi="Times New Roman" w:cs="Times New Roman"/>
                <w:sz w:val="20"/>
                <w:szCs w:val="20"/>
                <w:lang w:eastAsia="pl-PL"/>
              </w:rPr>
            </w:pP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roztwór do optymalizacji ICP-MS (500 </w:t>
            </w:r>
            <w:proofErr w:type="spellStart"/>
            <w:r w:rsidRPr="00B30ADE">
              <w:rPr>
                <w:rFonts w:ascii="Times New Roman" w:eastAsia="Calibri" w:hAnsi="Times New Roman" w:cs="Times New Roman"/>
                <w:sz w:val="20"/>
                <w:szCs w:val="20"/>
              </w:rPr>
              <w:t>mL</w:t>
            </w:r>
            <w:proofErr w:type="spellEnd"/>
            <w:r w:rsidRPr="00B30ADE">
              <w:rPr>
                <w:rFonts w:ascii="Times New Roman" w:eastAsia="Calibri" w:hAnsi="Times New Roman" w:cs="Times New Roman"/>
                <w:sz w:val="20"/>
                <w:szCs w:val="20"/>
              </w:rPr>
              <w:t>, 1,00 µg/L w 1% HNO</w:t>
            </w:r>
            <w:r w:rsidRPr="00B30ADE">
              <w:rPr>
                <w:rFonts w:ascii="Times New Roman" w:eastAsia="Calibri" w:hAnsi="Times New Roman" w:cs="Times New Roman"/>
                <w:sz w:val="20"/>
                <w:szCs w:val="20"/>
                <w:vertAlign w:val="subscript"/>
              </w:rPr>
              <w:t>3</w:t>
            </w:r>
            <w:r w:rsidRPr="00B30ADE">
              <w:rPr>
                <w:rFonts w:ascii="Times New Roman" w:eastAsia="Calibri" w:hAnsi="Times New Roman" w:cs="Times New Roman"/>
                <w:sz w:val="20"/>
                <w:szCs w:val="20"/>
              </w:rPr>
              <w:t xml:space="preserve">: Be, Ce, Fe, In, Li, Mg, Pb, U każdy), wymagany certyfikat z nawiązaniem do wzorca wyższego rzędu wystawiony przez laboratorium akredytowane wg </w:t>
            </w:r>
            <w:r w:rsidR="000B153E">
              <w:rPr>
                <w:rFonts w:ascii="Times New Roman" w:eastAsia="Calibri" w:hAnsi="Times New Roman" w:cs="Times New Roman"/>
                <w:sz w:val="20"/>
                <w:szCs w:val="20"/>
              </w:rPr>
              <w:t>ISO Guide 34 lub ISO 17025</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p>
        </w:tc>
        <w:tc>
          <w:tcPr>
            <w:tcW w:w="1843" w:type="dxa"/>
            <w:tcBorders>
              <w:top w:val="single" w:sz="4" w:space="0" w:color="auto"/>
              <w:left w:val="nil"/>
              <w:bottom w:val="single" w:sz="4" w:space="0" w:color="auto"/>
              <w:right w:val="single" w:sz="4" w:space="0" w:color="auto"/>
            </w:tcBorders>
            <w:noWrap/>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szt.</w:t>
            </w:r>
          </w:p>
        </w:tc>
        <w:tc>
          <w:tcPr>
            <w:tcW w:w="992" w:type="dxa"/>
            <w:tcBorders>
              <w:top w:val="single" w:sz="4" w:space="0" w:color="auto"/>
              <w:left w:val="nil"/>
              <w:bottom w:val="single" w:sz="4" w:space="0" w:color="auto"/>
              <w:right w:val="single" w:sz="4" w:space="0" w:color="auto"/>
            </w:tcBorders>
            <w:noWrap/>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5</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70310">
            <w:pPr>
              <w:numPr>
                <w:ilvl w:val="0"/>
                <w:numId w:val="33"/>
              </w:numPr>
              <w:spacing w:after="0" w:line="240" w:lineRule="auto"/>
              <w:contextualSpacing/>
              <w:jc w:val="center"/>
              <w:rPr>
                <w:rFonts w:ascii="Times New Roman" w:eastAsia="Times New Roman" w:hAnsi="Times New Roman" w:cs="Times New Roman"/>
                <w:sz w:val="20"/>
                <w:szCs w:val="20"/>
                <w:lang w:eastAsia="pl-PL"/>
              </w:rPr>
            </w:pP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roztwór do kalibracji dwu-trybowego detektora ICP-MS (100-150 </w:t>
            </w:r>
            <w:proofErr w:type="spellStart"/>
            <w:r w:rsidRPr="00B30ADE">
              <w:rPr>
                <w:rFonts w:ascii="Times New Roman" w:eastAsia="Calibri" w:hAnsi="Times New Roman" w:cs="Times New Roman"/>
                <w:sz w:val="20"/>
                <w:szCs w:val="20"/>
              </w:rPr>
              <w:t>mL</w:t>
            </w:r>
            <w:proofErr w:type="spellEnd"/>
            <w:r w:rsidRPr="00B30ADE">
              <w:rPr>
                <w:rFonts w:ascii="Times New Roman" w:eastAsia="Calibri" w:hAnsi="Times New Roman" w:cs="Times New Roman"/>
                <w:sz w:val="20"/>
                <w:szCs w:val="20"/>
              </w:rPr>
              <w:t>, 200 µg/L w 2% HNO</w:t>
            </w:r>
            <w:r w:rsidRPr="00B30ADE">
              <w:rPr>
                <w:rFonts w:ascii="Times New Roman" w:eastAsia="Calibri" w:hAnsi="Times New Roman" w:cs="Times New Roman"/>
                <w:sz w:val="20"/>
                <w:szCs w:val="20"/>
                <w:vertAlign w:val="subscript"/>
              </w:rPr>
              <w:t>3</w:t>
            </w:r>
            <w:r w:rsidRPr="00B30ADE">
              <w:rPr>
                <w:rFonts w:ascii="Times New Roman" w:eastAsia="Calibri" w:hAnsi="Times New Roman" w:cs="Times New Roman"/>
                <w:sz w:val="20"/>
                <w:szCs w:val="20"/>
              </w:rPr>
              <w:t xml:space="preserve">: Al, Ba, Ce, Co, Cu, In, Li, Mg, Mn, Ni, Pb, Tb, U, Zn każdy), wymagany certyfikat z nawiązaniem do wzorca wyższego rzędu wystawiony przez laboratorium akredytowane wg </w:t>
            </w:r>
            <w:r w:rsidR="000B153E">
              <w:rPr>
                <w:rFonts w:ascii="Times New Roman" w:eastAsia="Calibri" w:hAnsi="Times New Roman" w:cs="Times New Roman"/>
                <w:sz w:val="20"/>
                <w:szCs w:val="20"/>
              </w:rPr>
              <w:t>ISO Guide 34 lub ISO 17025</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p>
        </w:tc>
        <w:tc>
          <w:tcPr>
            <w:tcW w:w="1843" w:type="dxa"/>
            <w:tcBorders>
              <w:top w:val="single" w:sz="4" w:space="0" w:color="auto"/>
              <w:left w:val="nil"/>
              <w:bottom w:val="single" w:sz="4" w:space="0" w:color="auto"/>
              <w:right w:val="single" w:sz="4" w:space="0" w:color="auto"/>
            </w:tcBorders>
            <w:noWrap/>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szt.</w:t>
            </w:r>
          </w:p>
        </w:tc>
        <w:tc>
          <w:tcPr>
            <w:tcW w:w="992" w:type="dxa"/>
            <w:tcBorders>
              <w:top w:val="single" w:sz="4" w:space="0" w:color="auto"/>
              <w:left w:val="nil"/>
              <w:bottom w:val="single" w:sz="4" w:space="0" w:color="auto"/>
              <w:right w:val="single" w:sz="4" w:space="0" w:color="auto"/>
            </w:tcBorders>
            <w:noWrap/>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70310">
            <w:pPr>
              <w:numPr>
                <w:ilvl w:val="0"/>
                <w:numId w:val="33"/>
              </w:numPr>
              <w:spacing w:after="0" w:line="240" w:lineRule="auto"/>
              <w:contextualSpacing/>
              <w:jc w:val="center"/>
              <w:rPr>
                <w:rFonts w:ascii="Times New Roman" w:eastAsia="Times New Roman" w:hAnsi="Times New Roman" w:cs="Times New Roman"/>
                <w:sz w:val="20"/>
                <w:szCs w:val="20"/>
                <w:lang w:eastAsia="pl-PL"/>
              </w:rPr>
            </w:pP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wielopierwiastkowy roztwór wzorca wewnętrznego do ICP-MS (125 </w:t>
            </w:r>
            <w:proofErr w:type="spellStart"/>
            <w:r w:rsidRPr="00B30ADE">
              <w:rPr>
                <w:rFonts w:ascii="Times New Roman" w:eastAsia="Calibri" w:hAnsi="Times New Roman" w:cs="Times New Roman"/>
                <w:sz w:val="20"/>
                <w:szCs w:val="20"/>
              </w:rPr>
              <w:t>mL</w:t>
            </w:r>
            <w:proofErr w:type="spellEnd"/>
            <w:r w:rsidRPr="00B30ADE">
              <w:rPr>
                <w:rFonts w:ascii="Times New Roman" w:eastAsia="Calibri" w:hAnsi="Times New Roman" w:cs="Times New Roman"/>
                <w:sz w:val="20"/>
                <w:szCs w:val="20"/>
              </w:rPr>
              <w:t>, 10 mg/L w HNO</w:t>
            </w:r>
            <w:r w:rsidRPr="00B30ADE">
              <w:rPr>
                <w:rFonts w:ascii="Times New Roman" w:eastAsia="Calibri" w:hAnsi="Times New Roman" w:cs="Times New Roman"/>
                <w:sz w:val="20"/>
                <w:szCs w:val="20"/>
                <w:vertAlign w:val="subscript"/>
              </w:rPr>
              <w:t>3</w:t>
            </w:r>
            <w:r w:rsidRPr="00B30ADE">
              <w:rPr>
                <w:rFonts w:ascii="Times New Roman" w:eastAsia="Calibri" w:hAnsi="Times New Roman" w:cs="Times New Roman"/>
                <w:sz w:val="20"/>
                <w:szCs w:val="20"/>
              </w:rPr>
              <w:t xml:space="preserve">:  Ge, In, Sc, Tb, Y każdy), wymagany certyfikat z nawiązaniem do wzorca wyższego rzędu wystawiony przez laboratorium akredytowane wg </w:t>
            </w:r>
            <w:r w:rsidR="000B153E">
              <w:rPr>
                <w:rFonts w:ascii="Times New Roman" w:eastAsia="Calibri" w:hAnsi="Times New Roman" w:cs="Times New Roman"/>
                <w:sz w:val="20"/>
                <w:szCs w:val="20"/>
              </w:rPr>
              <w:t>ISO Guide 34 lub ISO 17025</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p>
        </w:tc>
        <w:tc>
          <w:tcPr>
            <w:tcW w:w="1843" w:type="dxa"/>
            <w:tcBorders>
              <w:top w:val="single" w:sz="4" w:space="0" w:color="auto"/>
              <w:left w:val="nil"/>
              <w:bottom w:val="single" w:sz="4" w:space="0" w:color="auto"/>
              <w:right w:val="single" w:sz="4" w:space="0" w:color="auto"/>
            </w:tcBorders>
            <w:noWrap/>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szt.</w:t>
            </w:r>
          </w:p>
        </w:tc>
        <w:tc>
          <w:tcPr>
            <w:tcW w:w="992" w:type="dxa"/>
            <w:tcBorders>
              <w:top w:val="single" w:sz="4" w:space="0" w:color="auto"/>
              <w:left w:val="nil"/>
              <w:bottom w:val="single" w:sz="4" w:space="0" w:color="auto"/>
              <w:right w:val="single" w:sz="4" w:space="0" w:color="auto"/>
            </w:tcBorders>
            <w:noWrap/>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70310">
            <w:pPr>
              <w:numPr>
                <w:ilvl w:val="0"/>
                <w:numId w:val="33"/>
              </w:numPr>
              <w:spacing w:after="0" w:line="240" w:lineRule="auto"/>
              <w:contextualSpacing/>
              <w:jc w:val="center"/>
              <w:rPr>
                <w:rFonts w:ascii="Times New Roman" w:eastAsia="Times New Roman" w:hAnsi="Times New Roman" w:cs="Times New Roman"/>
                <w:sz w:val="20"/>
                <w:szCs w:val="20"/>
                <w:lang w:eastAsia="pl-PL"/>
              </w:rPr>
            </w:pP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wielopierwiastkowy roztwór wzorca wewnętrznego do ICP-MS (125 </w:t>
            </w:r>
            <w:proofErr w:type="spellStart"/>
            <w:r w:rsidRPr="00B30ADE">
              <w:rPr>
                <w:rFonts w:ascii="Times New Roman" w:eastAsia="Calibri" w:hAnsi="Times New Roman" w:cs="Times New Roman"/>
                <w:sz w:val="20"/>
                <w:szCs w:val="20"/>
              </w:rPr>
              <w:t>mL</w:t>
            </w:r>
            <w:proofErr w:type="spellEnd"/>
            <w:r w:rsidRPr="00B30ADE">
              <w:rPr>
                <w:rFonts w:ascii="Times New Roman" w:eastAsia="Calibri" w:hAnsi="Times New Roman" w:cs="Times New Roman"/>
                <w:sz w:val="20"/>
                <w:szCs w:val="20"/>
              </w:rPr>
              <w:t>, 10 mg/L w HNO</w:t>
            </w:r>
            <w:r w:rsidRPr="00B30ADE">
              <w:rPr>
                <w:rFonts w:ascii="Times New Roman" w:eastAsia="Calibri" w:hAnsi="Times New Roman" w:cs="Times New Roman"/>
                <w:sz w:val="20"/>
                <w:szCs w:val="20"/>
                <w:vertAlign w:val="subscript"/>
              </w:rPr>
              <w:t>3</w:t>
            </w:r>
            <w:r w:rsidRPr="00B30ADE">
              <w:rPr>
                <w:rFonts w:ascii="Times New Roman" w:eastAsia="Calibri" w:hAnsi="Times New Roman" w:cs="Times New Roman"/>
                <w:sz w:val="20"/>
                <w:szCs w:val="20"/>
              </w:rPr>
              <w:t xml:space="preserve">: Ho, In, Sc, Tb, Y każdy), wymagany certyfikat z nawiązaniem do wzorca wyższego rzędu wystawiony przez laboratorium akredytowane wg </w:t>
            </w:r>
            <w:r w:rsidR="000B153E">
              <w:rPr>
                <w:rFonts w:ascii="Times New Roman" w:eastAsia="Calibri" w:hAnsi="Times New Roman" w:cs="Times New Roman"/>
                <w:sz w:val="20"/>
                <w:szCs w:val="20"/>
              </w:rPr>
              <w:t>ISO Guide 34 lub ISO 17025</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p>
        </w:tc>
        <w:tc>
          <w:tcPr>
            <w:tcW w:w="1843" w:type="dxa"/>
            <w:tcBorders>
              <w:top w:val="single" w:sz="4" w:space="0" w:color="auto"/>
              <w:left w:val="nil"/>
              <w:bottom w:val="single" w:sz="4" w:space="0" w:color="auto"/>
              <w:right w:val="single" w:sz="4" w:space="0" w:color="auto"/>
            </w:tcBorders>
            <w:noWrap/>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szt.</w:t>
            </w:r>
          </w:p>
        </w:tc>
        <w:tc>
          <w:tcPr>
            <w:tcW w:w="992" w:type="dxa"/>
            <w:tcBorders>
              <w:top w:val="single" w:sz="4" w:space="0" w:color="auto"/>
              <w:left w:val="nil"/>
              <w:bottom w:val="single" w:sz="4" w:space="0" w:color="auto"/>
              <w:right w:val="single" w:sz="4" w:space="0" w:color="auto"/>
            </w:tcBorders>
            <w:noWrap/>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70310">
            <w:pPr>
              <w:numPr>
                <w:ilvl w:val="0"/>
                <w:numId w:val="33"/>
              </w:numPr>
              <w:spacing w:after="0" w:line="240" w:lineRule="auto"/>
              <w:contextualSpacing/>
              <w:jc w:val="center"/>
              <w:rPr>
                <w:rFonts w:ascii="Times New Roman" w:eastAsia="Times New Roman" w:hAnsi="Times New Roman" w:cs="Times New Roman"/>
                <w:sz w:val="20"/>
                <w:szCs w:val="20"/>
                <w:lang w:eastAsia="pl-PL"/>
              </w:rPr>
            </w:pP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roztwór wzorcowy Cr(VI) w wodzie o stężeniu 1000 mg/l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w:t>
            </w:r>
          </w:p>
        </w:tc>
        <w:tc>
          <w:tcPr>
            <w:tcW w:w="1843" w:type="dxa"/>
            <w:tcBorders>
              <w:top w:val="single" w:sz="4" w:space="0" w:color="auto"/>
              <w:left w:val="nil"/>
              <w:bottom w:val="single" w:sz="4" w:space="0" w:color="auto"/>
              <w:right w:val="single" w:sz="4" w:space="0" w:color="auto"/>
            </w:tcBorders>
            <w:noWrap/>
            <w:vAlign w:val="center"/>
          </w:tcPr>
          <w:p w:rsidR="00670310"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p>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100 ml</w:t>
            </w:r>
          </w:p>
        </w:tc>
        <w:tc>
          <w:tcPr>
            <w:tcW w:w="992" w:type="dxa"/>
            <w:tcBorders>
              <w:top w:val="single" w:sz="4" w:space="0" w:color="auto"/>
              <w:left w:val="nil"/>
              <w:bottom w:val="single" w:sz="4" w:space="0" w:color="auto"/>
              <w:right w:val="single" w:sz="4" w:space="0" w:color="auto"/>
            </w:tcBorders>
            <w:noWrap/>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70310">
            <w:pPr>
              <w:numPr>
                <w:ilvl w:val="0"/>
                <w:numId w:val="33"/>
              </w:numPr>
              <w:spacing w:after="0" w:line="240" w:lineRule="auto"/>
              <w:contextualSpacing/>
              <w:jc w:val="center"/>
              <w:rPr>
                <w:rFonts w:ascii="Times New Roman" w:eastAsia="Times New Roman" w:hAnsi="Times New Roman" w:cs="Times New Roman"/>
                <w:sz w:val="20"/>
                <w:szCs w:val="20"/>
                <w:lang w:eastAsia="pl-PL"/>
              </w:rPr>
            </w:pP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r-r wzorcowy rtęci (100 mg/l w HNO3 albo w </w:t>
            </w:r>
            <w:proofErr w:type="spellStart"/>
            <w:r w:rsidRPr="00B30ADE">
              <w:rPr>
                <w:rFonts w:ascii="Times New Roman" w:eastAsia="Calibri" w:hAnsi="Times New Roman" w:cs="Times New Roman"/>
                <w:sz w:val="20"/>
                <w:szCs w:val="20"/>
              </w:rPr>
              <w:t>HCl</w:t>
            </w:r>
            <w:proofErr w:type="spellEnd"/>
            <w:r w:rsidRPr="00B30ADE">
              <w:rPr>
                <w:rFonts w:ascii="Times New Roman" w:eastAsia="Calibri" w:hAnsi="Times New Roman" w:cs="Times New Roman"/>
                <w:sz w:val="20"/>
                <w:szCs w:val="20"/>
              </w:rPr>
              <w:t xml:space="preserve">), wymagany certyfikat z nawiązaniem do wzorca wyższego rzędu wystawiony przez laboratorium akredytowane wg </w:t>
            </w:r>
            <w:r w:rsidR="000B153E">
              <w:rPr>
                <w:rFonts w:ascii="Times New Roman" w:eastAsia="Calibri" w:hAnsi="Times New Roman" w:cs="Times New Roman"/>
                <w:sz w:val="20"/>
                <w:szCs w:val="20"/>
              </w:rPr>
              <w:t>ISO Guide 34 lub ISO 17025</w:t>
            </w:r>
            <w:r w:rsidRPr="00B30ADE">
              <w:rPr>
                <w:rFonts w:ascii="Times New Roman" w:eastAsia="Calibri" w:hAnsi="Times New Roman" w:cs="Times New Roman"/>
                <w:sz w:val="20"/>
                <w:szCs w:val="20"/>
              </w:rPr>
              <w:t>, wartość certyfikowana w zakresie akredytacji laboratorium, wymagana co najmniej roczna ważność r-</w:t>
            </w:r>
            <w:proofErr w:type="spellStart"/>
            <w:r w:rsidRPr="00B30ADE">
              <w:rPr>
                <w:rFonts w:ascii="Times New Roman" w:eastAsia="Calibri" w:hAnsi="Times New Roman" w:cs="Times New Roman"/>
                <w:sz w:val="20"/>
                <w:szCs w:val="20"/>
              </w:rPr>
              <w:t>ru</w:t>
            </w:r>
            <w:proofErr w:type="spellEnd"/>
            <w:r w:rsidRPr="00B30ADE">
              <w:rPr>
                <w:rFonts w:ascii="Times New Roman" w:eastAsia="Calibri" w:hAnsi="Times New Roman" w:cs="Times New Roman"/>
                <w:sz w:val="20"/>
                <w:szCs w:val="20"/>
              </w:rPr>
              <w:t>.</w:t>
            </w:r>
          </w:p>
        </w:tc>
        <w:tc>
          <w:tcPr>
            <w:tcW w:w="1843" w:type="dxa"/>
            <w:tcBorders>
              <w:top w:val="single" w:sz="4" w:space="0" w:color="auto"/>
              <w:left w:val="nil"/>
              <w:bottom w:val="single" w:sz="4" w:space="0" w:color="auto"/>
              <w:right w:val="single" w:sz="4" w:space="0" w:color="auto"/>
            </w:tcBorders>
            <w:noWrap/>
            <w:vAlign w:val="center"/>
          </w:tcPr>
          <w:p w:rsidR="00670310"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p>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100 ml</w:t>
            </w:r>
          </w:p>
        </w:tc>
        <w:tc>
          <w:tcPr>
            <w:tcW w:w="992" w:type="dxa"/>
            <w:tcBorders>
              <w:top w:val="single" w:sz="4" w:space="0" w:color="auto"/>
              <w:left w:val="nil"/>
              <w:bottom w:val="single" w:sz="4" w:space="0" w:color="auto"/>
              <w:right w:val="single" w:sz="4" w:space="0" w:color="auto"/>
            </w:tcBorders>
            <w:noWrap/>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70310">
            <w:pPr>
              <w:numPr>
                <w:ilvl w:val="0"/>
                <w:numId w:val="33"/>
              </w:numPr>
              <w:spacing w:after="0" w:line="240" w:lineRule="auto"/>
              <w:contextualSpacing/>
              <w:jc w:val="center"/>
              <w:rPr>
                <w:rFonts w:ascii="Times New Roman" w:eastAsia="Times New Roman" w:hAnsi="Times New Roman" w:cs="Times New Roman"/>
                <w:sz w:val="20"/>
                <w:szCs w:val="20"/>
                <w:lang w:eastAsia="pl-PL"/>
              </w:rPr>
            </w:pP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roztwór wzorcowy  do analizy ICP-MS- mieszanina 25 pierwiastków (Al., Sb, As, Ba, Be, Cd, Ca, Cr, Co, Cu, Fe, Pb, Mg, Mn, Mo, Ni, K, Se, Ag, Na, Tl, Th, U, V, Zn) o stężeniu każdego z pierwiastków 10µg/ml z wyjątkiem Fe, Na, K, Mg i Ca których stężenie powinno wynosić 1000 </w:t>
            </w:r>
            <w:proofErr w:type="spellStart"/>
            <w:r w:rsidRPr="00B30ADE">
              <w:rPr>
                <w:rFonts w:ascii="Times New Roman" w:eastAsia="Calibri" w:hAnsi="Times New Roman" w:cs="Times New Roman"/>
                <w:sz w:val="20"/>
                <w:szCs w:val="20"/>
              </w:rPr>
              <w:t>ug</w:t>
            </w:r>
            <w:proofErr w:type="spellEnd"/>
            <w:r w:rsidRPr="00B30ADE">
              <w:rPr>
                <w:rFonts w:ascii="Times New Roman" w:eastAsia="Calibri" w:hAnsi="Times New Roman" w:cs="Times New Roman"/>
                <w:sz w:val="20"/>
                <w:szCs w:val="20"/>
              </w:rPr>
              <w:t xml:space="preserve">/ml w HNO3, Roztwór musi posiadać odniesienie do wzorca wyższego </w:t>
            </w:r>
            <w:r w:rsidRPr="00B30ADE">
              <w:rPr>
                <w:rFonts w:ascii="Times New Roman" w:eastAsia="Calibri" w:hAnsi="Times New Roman" w:cs="Times New Roman"/>
                <w:sz w:val="20"/>
                <w:szCs w:val="20"/>
              </w:rPr>
              <w:lastRenderedPageBreak/>
              <w:t>rzędu (odniesienie do SRM z NIST) oraz zapewniać spójność pomiarową. Producent roztworu wzorcowego powinien mieć wdrożony system z</w:t>
            </w:r>
            <w:r w:rsidR="000B153E">
              <w:rPr>
                <w:rFonts w:ascii="Times New Roman" w:eastAsia="Calibri" w:hAnsi="Times New Roman" w:cs="Times New Roman"/>
                <w:sz w:val="20"/>
                <w:szCs w:val="20"/>
              </w:rPr>
              <w:t xml:space="preserve">arządzania jakością zgodny z </w:t>
            </w:r>
            <w:r w:rsidRPr="00B30ADE">
              <w:rPr>
                <w:rFonts w:ascii="Times New Roman" w:eastAsia="Calibri" w:hAnsi="Times New Roman" w:cs="Times New Roman"/>
                <w:sz w:val="20"/>
                <w:szCs w:val="20"/>
              </w:rPr>
              <w:t xml:space="preserve"> </w:t>
            </w:r>
            <w:r w:rsidR="000B153E">
              <w:rPr>
                <w:rFonts w:ascii="Times New Roman" w:eastAsia="Calibri" w:hAnsi="Times New Roman" w:cs="Times New Roman"/>
                <w:sz w:val="20"/>
                <w:szCs w:val="20"/>
              </w:rPr>
              <w:t>ISO Guide 34 lub ISO 17025</w:t>
            </w:r>
          </w:p>
        </w:tc>
        <w:tc>
          <w:tcPr>
            <w:tcW w:w="1843" w:type="dxa"/>
            <w:tcBorders>
              <w:top w:val="single" w:sz="4" w:space="0" w:color="auto"/>
              <w:left w:val="nil"/>
              <w:bottom w:val="single" w:sz="4" w:space="0" w:color="auto"/>
              <w:right w:val="single" w:sz="4" w:space="0" w:color="auto"/>
            </w:tcBorders>
            <w:noWrap/>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lastRenderedPageBreak/>
              <w:t>opak co najmniej 100 ml</w:t>
            </w:r>
          </w:p>
        </w:tc>
        <w:tc>
          <w:tcPr>
            <w:tcW w:w="992" w:type="dxa"/>
            <w:tcBorders>
              <w:top w:val="single" w:sz="4" w:space="0" w:color="auto"/>
              <w:left w:val="nil"/>
              <w:bottom w:val="single" w:sz="4" w:space="0" w:color="auto"/>
              <w:right w:val="single" w:sz="4" w:space="0" w:color="auto"/>
            </w:tcBorders>
            <w:noWrap/>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3</w:t>
            </w:r>
          </w:p>
        </w:tc>
      </w:tr>
      <w:tr w:rsidR="00670310" w:rsidRPr="00B30ADE" w:rsidTr="00EC4219">
        <w:trPr>
          <w:trHeight w:val="192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70310">
            <w:pPr>
              <w:numPr>
                <w:ilvl w:val="0"/>
                <w:numId w:val="33"/>
              </w:numPr>
              <w:spacing w:after="0" w:line="240" w:lineRule="auto"/>
              <w:contextualSpacing/>
              <w:jc w:val="center"/>
              <w:rPr>
                <w:rFonts w:ascii="Times New Roman" w:eastAsia="Times New Roman" w:hAnsi="Times New Roman" w:cs="Times New Roman"/>
                <w:sz w:val="20"/>
                <w:szCs w:val="20"/>
                <w:lang w:eastAsia="pl-PL"/>
              </w:rPr>
            </w:pP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0B153E">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 xml:space="preserve">certyfikowany roztwór wzorcowy  metali ziem rzadkich do analizy ICP-MS- mieszanina 18 pierwiastków (Ce Dy Er Eu Gd Ho La Lu Nd Pr Sc Tb Th Tm U Yb Y Sm) o stężeniu każdego z pierwiastków 100µg/ml w HNO3, Roztwór musi posiadać odniesienie do wzorca wyższego rzędu (odniesienie do SRM z NIST) oraz zapewniać spójność pomiarową. Producent roztworu wzorcowego powinien mieć wdrożony system zarządzania jakością zgodny z </w:t>
            </w:r>
            <w:r w:rsidR="000B153E">
              <w:rPr>
                <w:rFonts w:ascii="Times New Roman" w:eastAsia="Calibri" w:hAnsi="Times New Roman" w:cs="Times New Roman"/>
                <w:sz w:val="20"/>
                <w:szCs w:val="20"/>
              </w:rPr>
              <w:t>ISO Guide 34 lub ISO 17025</w:t>
            </w:r>
          </w:p>
        </w:tc>
        <w:tc>
          <w:tcPr>
            <w:tcW w:w="1843" w:type="dxa"/>
            <w:tcBorders>
              <w:top w:val="single" w:sz="4" w:space="0" w:color="auto"/>
              <w:left w:val="nil"/>
              <w:bottom w:val="single" w:sz="4" w:space="0" w:color="auto"/>
              <w:right w:val="single" w:sz="4" w:space="0" w:color="auto"/>
            </w:tcBorders>
            <w:noWrap/>
            <w:vAlign w:val="center"/>
          </w:tcPr>
          <w:p w:rsidR="00670310"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p>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100 ml</w:t>
            </w:r>
          </w:p>
        </w:tc>
        <w:tc>
          <w:tcPr>
            <w:tcW w:w="992" w:type="dxa"/>
            <w:tcBorders>
              <w:top w:val="single" w:sz="4" w:space="0" w:color="auto"/>
              <w:left w:val="nil"/>
              <w:bottom w:val="single" w:sz="4" w:space="0" w:color="auto"/>
              <w:right w:val="single" w:sz="4" w:space="0" w:color="auto"/>
            </w:tcBorders>
            <w:noWrap/>
            <w:vAlign w:val="center"/>
          </w:tcPr>
          <w:p w:rsidR="00670310" w:rsidRPr="00B30ADE"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2</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70310">
            <w:pPr>
              <w:numPr>
                <w:ilvl w:val="0"/>
                <w:numId w:val="33"/>
              </w:numPr>
              <w:spacing w:after="0" w:line="240" w:lineRule="auto"/>
              <w:contextualSpacing/>
              <w:rPr>
                <w:rFonts w:ascii="Times New Roman" w:eastAsia="Times New Roman" w:hAnsi="Times New Roman" w:cs="Times New Roman"/>
                <w:b/>
                <w:sz w:val="20"/>
                <w:szCs w:val="20"/>
                <w:lang w:eastAsia="pl-PL"/>
              </w:rPr>
            </w:pP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0B153E">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Zestaw wzorów konduktometrycznych  o  wartościach nominalnych przewodności  elektrycznej w </w:t>
            </w:r>
            <w:proofErr w:type="spellStart"/>
            <w:r w:rsidRPr="00B30ADE">
              <w:rPr>
                <w:rFonts w:ascii="Times New Roman" w:eastAsia="Calibri" w:hAnsi="Times New Roman" w:cs="Times New Roman"/>
                <w:kern w:val="3"/>
                <w:sz w:val="20"/>
                <w:szCs w:val="20"/>
              </w:rPr>
              <w:t>uS</w:t>
            </w:r>
            <w:proofErr w:type="spellEnd"/>
            <w:r w:rsidRPr="00B30ADE">
              <w:rPr>
                <w:rFonts w:ascii="Times New Roman" w:eastAsia="Calibri" w:hAnsi="Times New Roman" w:cs="Times New Roman"/>
                <w:kern w:val="3"/>
                <w:sz w:val="20"/>
                <w:szCs w:val="20"/>
              </w:rPr>
              <w:t>/cm (</w:t>
            </w:r>
            <w:proofErr w:type="spellStart"/>
            <w:r w:rsidRPr="00B30ADE">
              <w:rPr>
                <w:rFonts w:ascii="Times New Roman" w:eastAsia="Calibri" w:hAnsi="Times New Roman" w:cs="Times New Roman"/>
                <w:kern w:val="3"/>
                <w:sz w:val="20"/>
                <w:szCs w:val="20"/>
              </w:rPr>
              <w:t>umho</w:t>
            </w:r>
            <w:proofErr w:type="spellEnd"/>
            <w:r w:rsidRPr="00B30ADE">
              <w:rPr>
                <w:rFonts w:ascii="Times New Roman" w:eastAsia="Calibri" w:hAnsi="Times New Roman" w:cs="Times New Roman"/>
                <w:kern w:val="3"/>
                <w:sz w:val="20"/>
                <w:szCs w:val="20"/>
              </w:rPr>
              <w:t xml:space="preserve">/cm) w temp. 25 st. C: 10, 84, 100, 500, 1 413, 100 000.  Każdy pakowany po 125 </w:t>
            </w:r>
            <w:proofErr w:type="spellStart"/>
            <w:r w:rsidRPr="00B30ADE">
              <w:rPr>
                <w:rFonts w:ascii="Times New Roman" w:eastAsia="Calibri" w:hAnsi="Times New Roman" w:cs="Times New Roman"/>
                <w:kern w:val="3"/>
                <w:sz w:val="20"/>
                <w:szCs w:val="20"/>
              </w:rPr>
              <w:t>mL</w:t>
            </w:r>
            <w:proofErr w:type="spellEnd"/>
            <w:r w:rsidRPr="00B30ADE">
              <w:rPr>
                <w:rFonts w:ascii="Times New Roman" w:eastAsia="Calibri" w:hAnsi="Times New Roman" w:cs="Times New Roman"/>
                <w:kern w:val="3"/>
                <w:sz w:val="20"/>
                <w:szCs w:val="20"/>
              </w:rPr>
              <w:t xml:space="preserve">. Roztwory muszą posiadać odniesienie do wzorców wyższego rzędu (odniesienie do </w:t>
            </w:r>
            <w:proofErr w:type="spellStart"/>
            <w:r w:rsidRPr="00B30ADE">
              <w:rPr>
                <w:rFonts w:ascii="Times New Roman" w:eastAsia="Calibri" w:hAnsi="Times New Roman" w:cs="Times New Roman"/>
                <w:kern w:val="3"/>
                <w:sz w:val="20"/>
                <w:szCs w:val="20"/>
              </w:rPr>
              <w:t>SRMs</w:t>
            </w:r>
            <w:proofErr w:type="spellEnd"/>
            <w:r w:rsidRPr="00B30ADE">
              <w:rPr>
                <w:rFonts w:ascii="Times New Roman" w:eastAsia="Calibri" w:hAnsi="Times New Roman" w:cs="Times New Roman"/>
                <w:kern w:val="3"/>
                <w:sz w:val="20"/>
                <w:szCs w:val="20"/>
              </w:rPr>
              <w:t xml:space="preserve"> z NIST) , zapewniać spójność pomiarową. Roztwory muszą być wyprodukowane zgodnie z ISO Guide 34</w:t>
            </w:r>
            <w:r w:rsidR="000B153E">
              <w:rPr>
                <w:rFonts w:ascii="Times New Roman" w:eastAsia="Calibri" w:hAnsi="Times New Roman" w:cs="Times New Roman"/>
                <w:kern w:val="3"/>
                <w:sz w:val="20"/>
                <w:szCs w:val="20"/>
              </w:rPr>
              <w:t>lub ISO 17025</w:t>
            </w:r>
            <w:r w:rsidRPr="00B30ADE">
              <w:rPr>
                <w:rFonts w:ascii="Times New Roman" w:eastAsia="Calibri" w:hAnsi="Times New Roman" w:cs="Times New Roman"/>
                <w:kern w:val="3"/>
                <w:sz w:val="20"/>
                <w:szCs w:val="20"/>
              </w:rPr>
              <w:t>. Muszą posiadać certyfikat.</w:t>
            </w:r>
          </w:p>
        </w:tc>
        <w:tc>
          <w:tcPr>
            <w:tcW w:w="1843"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zestaw</w:t>
            </w:r>
          </w:p>
        </w:tc>
        <w:tc>
          <w:tcPr>
            <w:tcW w:w="992"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6</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70310">
            <w:pPr>
              <w:numPr>
                <w:ilvl w:val="0"/>
                <w:numId w:val="33"/>
              </w:numPr>
              <w:spacing w:after="0" w:line="240" w:lineRule="auto"/>
              <w:contextualSpacing/>
              <w:jc w:val="center"/>
              <w:rPr>
                <w:rFonts w:ascii="Times New Roman" w:eastAsia="Times New Roman" w:hAnsi="Times New Roman" w:cs="Times New Roman"/>
                <w:b/>
                <w:sz w:val="20"/>
                <w:szCs w:val="20"/>
                <w:lang w:eastAsia="pl-PL"/>
              </w:rPr>
            </w:pP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0B153E">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Zestaw roztworów </w:t>
            </w:r>
            <w:proofErr w:type="spellStart"/>
            <w:r w:rsidRPr="00B30ADE">
              <w:rPr>
                <w:rFonts w:ascii="Times New Roman" w:eastAsia="Calibri" w:hAnsi="Times New Roman" w:cs="Times New Roman"/>
                <w:kern w:val="3"/>
                <w:sz w:val="20"/>
                <w:szCs w:val="20"/>
              </w:rPr>
              <w:t>pehametrycznych</w:t>
            </w:r>
            <w:proofErr w:type="spellEnd"/>
            <w:r w:rsidRPr="00B30ADE">
              <w:rPr>
                <w:rFonts w:ascii="Times New Roman" w:eastAsia="Calibri" w:hAnsi="Times New Roman" w:cs="Times New Roman"/>
                <w:kern w:val="3"/>
                <w:sz w:val="20"/>
                <w:szCs w:val="20"/>
              </w:rPr>
              <w:t xml:space="preserve"> o wartość </w:t>
            </w:r>
            <w:proofErr w:type="spellStart"/>
            <w:r w:rsidRPr="00B30ADE">
              <w:rPr>
                <w:rFonts w:ascii="Times New Roman" w:eastAsia="Calibri" w:hAnsi="Times New Roman" w:cs="Times New Roman"/>
                <w:kern w:val="3"/>
                <w:sz w:val="20"/>
                <w:szCs w:val="20"/>
              </w:rPr>
              <w:t>pH</w:t>
            </w:r>
            <w:proofErr w:type="spellEnd"/>
            <w:r w:rsidRPr="00B30ADE">
              <w:rPr>
                <w:rFonts w:ascii="Times New Roman" w:eastAsia="Calibri" w:hAnsi="Times New Roman" w:cs="Times New Roman"/>
                <w:kern w:val="3"/>
                <w:sz w:val="20"/>
                <w:szCs w:val="20"/>
              </w:rPr>
              <w:t xml:space="preserve"> w temp 25 </w:t>
            </w:r>
            <w:proofErr w:type="spellStart"/>
            <w:r w:rsidRPr="00B30ADE">
              <w:rPr>
                <w:rFonts w:ascii="Times New Roman" w:eastAsia="Calibri" w:hAnsi="Times New Roman" w:cs="Times New Roman"/>
                <w:kern w:val="3"/>
                <w:sz w:val="20"/>
                <w:szCs w:val="20"/>
              </w:rPr>
              <w:t>st.C</w:t>
            </w:r>
            <w:proofErr w:type="spellEnd"/>
            <w:r w:rsidRPr="00B30ADE">
              <w:rPr>
                <w:rFonts w:ascii="Times New Roman" w:eastAsia="Calibri" w:hAnsi="Times New Roman" w:cs="Times New Roman"/>
                <w:kern w:val="3"/>
                <w:sz w:val="20"/>
                <w:szCs w:val="20"/>
              </w:rPr>
              <w:t xml:space="preserve">: 1,68; 4; 6,86; 7; 9,18; 10; 12; 12,47. Pakowane po 250 </w:t>
            </w:r>
            <w:proofErr w:type="spellStart"/>
            <w:r w:rsidRPr="00B30ADE">
              <w:rPr>
                <w:rFonts w:ascii="Times New Roman" w:eastAsia="Calibri" w:hAnsi="Times New Roman" w:cs="Times New Roman"/>
                <w:kern w:val="3"/>
                <w:sz w:val="20"/>
                <w:szCs w:val="20"/>
              </w:rPr>
              <w:t>mL</w:t>
            </w:r>
            <w:proofErr w:type="spellEnd"/>
            <w:r w:rsidRPr="00B30ADE">
              <w:rPr>
                <w:rFonts w:ascii="Times New Roman" w:eastAsia="Calibri" w:hAnsi="Times New Roman" w:cs="Times New Roman"/>
                <w:kern w:val="3"/>
                <w:sz w:val="20"/>
                <w:szCs w:val="20"/>
              </w:rPr>
              <w:t xml:space="preserve">.  Roztwory muszą posiadać odniesienie do wzorców wyższego rzędu (odniesienie do </w:t>
            </w:r>
            <w:proofErr w:type="spellStart"/>
            <w:r w:rsidRPr="00B30ADE">
              <w:rPr>
                <w:rFonts w:ascii="Times New Roman" w:eastAsia="Calibri" w:hAnsi="Times New Roman" w:cs="Times New Roman"/>
                <w:kern w:val="3"/>
                <w:sz w:val="20"/>
                <w:szCs w:val="20"/>
              </w:rPr>
              <w:t>SRMs</w:t>
            </w:r>
            <w:proofErr w:type="spellEnd"/>
            <w:r w:rsidRPr="00B30ADE">
              <w:rPr>
                <w:rFonts w:ascii="Times New Roman" w:eastAsia="Calibri" w:hAnsi="Times New Roman" w:cs="Times New Roman"/>
                <w:kern w:val="3"/>
                <w:sz w:val="20"/>
                <w:szCs w:val="20"/>
              </w:rPr>
              <w:t xml:space="preserve"> z NIST) , zapewniać spójność pomiarową. Roztwory muszę być wyprodukowane zgodnie z ISO Guide 34</w:t>
            </w:r>
            <w:r w:rsidR="000B153E">
              <w:rPr>
                <w:rFonts w:ascii="Times New Roman" w:eastAsia="Calibri" w:hAnsi="Times New Roman" w:cs="Times New Roman"/>
                <w:kern w:val="3"/>
                <w:sz w:val="20"/>
                <w:szCs w:val="20"/>
              </w:rPr>
              <w:t xml:space="preserve"> lub ISO 17025</w:t>
            </w:r>
            <w:r w:rsidRPr="00B30ADE">
              <w:rPr>
                <w:rFonts w:ascii="Times New Roman" w:eastAsia="Calibri" w:hAnsi="Times New Roman" w:cs="Times New Roman"/>
                <w:kern w:val="3"/>
                <w:sz w:val="20"/>
                <w:szCs w:val="20"/>
              </w:rPr>
              <w:t>. Muszą posiadać certyfikat.</w:t>
            </w:r>
          </w:p>
        </w:tc>
        <w:tc>
          <w:tcPr>
            <w:tcW w:w="1843"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Zestaw</w:t>
            </w:r>
          </w:p>
        </w:tc>
        <w:tc>
          <w:tcPr>
            <w:tcW w:w="992"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6</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A3CF5">
            <w:pPr>
              <w:rPr>
                <w:rFonts w:ascii="Times New Roman" w:eastAsia="Calibri" w:hAnsi="Times New Roman" w:cs="Times New Roman"/>
                <w:b/>
                <w:sz w:val="20"/>
                <w:szCs w:val="20"/>
              </w:rPr>
            </w:pPr>
            <w:r w:rsidRPr="00B30ADE">
              <w:rPr>
                <w:rFonts w:ascii="Times New Roman" w:eastAsia="Calibri" w:hAnsi="Times New Roman" w:cs="Times New Roman"/>
                <w:b/>
                <w:sz w:val="20"/>
                <w:szCs w:val="20"/>
              </w:rPr>
              <w:t>12</w:t>
            </w: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0B153E">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certyfikowany roztwór wzorcowy  arsenu(III) 1000 </w:t>
            </w:r>
            <w:proofErr w:type="spellStart"/>
            <w:r w:rsidRPr="00B30ADE">
              <w:rPr>
                <w:rFonts w:ascii="Times New Roman" w:eastAsia="Calibri" w:hAnsi="Times New Roman" w:cs="Times New Roman"/>
                <w:kern w:val="3"/>
                <w:sz w:val="20"/>
                <w:szCs w:val="20"/>
              </w:rPr>
              <w:t>ug</w:t>
            </w:r>
            <w:proofErr w:type="spellEnd"/>
            <w:r w:rsidRPr="00B30ADE">
              <w:rPr>
                <w:rFonts w:ascii="Times New Roman" w:eastAsia="Calibri" w:hAnsi="Times New Roman" w:cs="Times New Roman"/>
                <w:kern w:val="3"/>
                <w:sz w:val="20"/>
                <w:szCs w:val="20"/>
              </w:rPr>
              <w:t>/</w:t>
            </w:r>
            <w:proofErr w:type="spellStart"/>
            <w:r w:rsidRPr="00B30ADE">
              <w:rPr>
                <w:rFonts w:ascii="Times New Roman" w:eastAsia="Calibri" w:hAnsi="Times New Roman" w:cs="Times New Roman"/>
                <w:kern w:val="3"/>
                <w:sz w:val="20"/>
                <w:szCs w:val="20"/>
              </w:rPr>
              <w:t>mL</w:t>
            </w:r>
            <w:proofErr w:type="spellEnd"/>
            <w:r w:rsidRPr="00B30ADE">
              <w:rPr>
                <w:rFonts w:ascii="Times New Roman" w:eastAsia="Calibri" w:hAnsi="Times New Roman" w:cs="Times New Roman"/>
                <w:kern w:val="3"/>
                <w:sz w:val="20"/>
                <w:szCs w:val="20"/>
              </w:rPr>
              <w:t>, matryca HCL/</w:t>
            </w:r>
            <w:proofErr w:type="spellStart"/>
            <w:r w:rsidRPr="00B30ADE">
              <w:rPr>
                <w:rFonts w:ascii="Times New Roman" w:eastAsia="Calibri" w:hAnsi="Times New Roman" w:cs="Times New Roman"/>
                <w:kern w:val="3"/>
                <w:sz w:val="20"/>
                <w:szCs w:val="20"/>
              </w:rPr>
              <w:t>NaoH</w:t>
            </w:r>
            <w:proofErr w:type="spellEnd"/>
            <w:r w:rsidRPr="00B30ADE">
              <w:rPr>
                <w:rFonts w:ascii="Times New Roman" w:eastAsia="Calibri" w:hAnsi="Times New Roman" w:cs="Times New Roman"/>
                <w:kern w:val="3"/>
                <w:sz w:val="20"/>
                <w:szCs w:val="20"/>
              </w:rPr>
              <w:t xml:space="preserve">/NaHCO3 Roztwór musi posiadać odniesienie do wzorca wyższego rzędu (odniesienie do SRM z NIST) oraz zapewniać spójność pomiarową. Producent roztworu wzorcowego powinien mieć wdrożony system zarządzania jakością zgodny z </w:t>
            </w:r>
            <w:r w:rsidR="000B153E">
              <w:rPr>
                <w:rFonts w:ascii="Times New Roman" w:eastAsia="Calibri" w:hAnsi="Times New Roman" w:cs="Times New Roman"/>
                <w:kern w:val="3"/>
                <w:sz w:val="20"/>
                <w:szCs w:val="20"/>
              </w:rPr>
              <w:t>ISO Guide 34 lub ISO 17025</w:t>
            </w:r>
          </w:p>
        </w:tc>
        <w:tc>
          <w:tcPr>
            <w:tcW w:w="1843" w:type="dxa"/>
            <w:tcBorders>
              <w:top w:val="single" w:sz="4" w:space="0" w:color="auto"/>
              <w:left w:val="nil"/>
              <w:bottom w:val="single" w:sz="4" w:space="0" w:color="auto"/>
              <w:right w:val="single" w:sz="4" w:space="0" w:color="auto"/>
            </w:tcBorders>
            <w:noWrap/>
          </w:tcPr>
          <w:p w:rsidR="00670310" w:rsidRDefault="00670310" w:rsidP="006A3CF5">
            <w:pPr>
              <w:jc w:val="center"/>
              <w:rPr>
                <w:rFonts w:ascii="Times New Roman" w:eastAsia="Calibri" w:hAnsi="Times New Roman" w:cs="Times New Roman"/>
                <w:sz w:val="20"/>
                <w:szCs w:val="20"/>
              </w:rPr>
            </w:pPr>
            <w:r w:rsidRPr="00B30ADE">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p>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100 ml</w:t>
            </w:r>
          </w:p>
        </w:tc>
        <w:tc>
          <w:tcPr>
            <w:tcW w:w="992"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2</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A3CF5">
            <w:pP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0B153E">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certyfikowany roztwór wzorcowy  do analizy ICP-MS- mieszanina 25 pierwiastków (Al., Sb, As, Ba, Be, Cd, Ca, Cr, Co, Cu, Fe, Pb, Mg, Mn, Mo, Ni, K, Se, Ag, Na, Tl, Th, U, V, Zn) o stężeniu każdego z pierwiastków 10µg/ml w HNO3, Roztwór musi posiadać odniesienie do wzorca wyższego rzędu (odniesienie do SRM z NIST) oraz zapewniać spójność pomiarową. Producent roztworu wzorcowego powinien mieć wdrożony system zarządzania jakością zgodny z ISO </w:t>
            </w:r>
            <w:r w:rsidR="000B153E">
              <w:rPr>
                <w:rFonts w:ascii="Times New Roman" w:eastAsia="Calibri" w:hAnsi="Times New Roman" w:cs="Times New Roman"/>
                <w:kern w:val="3"/>
                <w:sz w:val="20"/>
                <w:szCs w:val="20"/>
              </w:rPr>
              <w:t>Guide 34 lub ISO 17025</w:t>
            </w:r>
          </w:p>
        </w:tc>
        <w:tc>
          <w:tcPr>
            <w:tcW w:w="1843" w:type="dxa"/>
            <w:tcBorders>
              <w:top w:val="single" w:sz="4" w:space="0" w:color="auto"/>
              <w:left w:val="nil"/>
              <w:bottom w:val="single" w:sz="4" w:space="0" w:color="auto"/>
              <w:right w:val="single" w:sz="4" w:space="0" w:color="auto"/>
            </w:tcBorders>
            <w:noWrap/>
          </w:tcPr>
          <w:p w:rsidR="00670310"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Opak</w:t>
            </w:r>
            <w:r>
              <w:rPr>
                <w:rFonts w:ascii="Times New Roman" w:eastAsia="Calibri" w:hAnsi="Times New Roman" w:cs="Times New Roman"/>
                <w:kern w:val="3"/>
                <w:sz w:val="20"/>
                <w:szCs w:val="20"/>
              </w:rPr>
              <w:t>. min</w:t>
            </w:r>
          </w:p>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 100 ml</w:t>
            </w:r>
          </w:p>
        </w:tc>
        <w:tc>
          <w:tcPr>
            <w:tcW w:w="992"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3</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A3CF5">
            <w:pPr>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6A3CF5">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certyfikowany r-r wzorcowy wielopierwiastkowy do ICP-OES (100mL, 100 mg/l, 23 pierwiastki w HNO3 (Sb, As, Be, Cd, Ca, Cr, Co,, Cu, Fe, Pb, Li, Mg, Mn, Mo, Ni, P, Se, Sr, Tl, Sn, Ti, V, Zn) wymagany certyfikat z nawiązaniem do wzorca wyższego rzędu wystawiony przez laboratorium akredytowane wg </w:t>
            </w:r>
            <w:r w:rsidR="000B153E">
              <w:rPr>
                <w:rFonts w:ascii="Times New Roman" w:eastAsia="Calibri" w:hAnsi="Times New Roman" w:cs="Times New Roman"/>
                <w:kern w:val="3"/>
                <w:sz w:val="20"/>
                <w:szCs w:val="20"/>
              </w:rPr>
              <w:t>ISO Guide 34 lub ISO 17025</w:t>
            </w:r>
            <w:r w:rsidRPr="00B30ADE">
              <w:rPr>
                <w:rFonts w:ascii="Times New Roman" w:eastAsia="Calibri" w:hAnsi="Times New Roman" w:cs="Times New Roman"/>
                <w:kern w:val="3"/>
                <w:sz w:val="20"/>
                <w:szCs w:val="20"/>
              </w:rPr>
              <w:t>, wartość certyfikowana w zakresie akredytacji laboratorium, wymagana co najmniej roczna ważność r-</w:t>
            </w:r>
            <w:proofErr w:type="spellStart"/>
            <w:r w:rsidRPr="00B30ADE">
              <w:rPr>
                <w:rFonts w:ascii="Times New Roman" w:eastAsia="Calibri" w:hAnsi="Times New Roman" w:cs="Times New Roman"/>
                <w:kern w:val="3"/>
                <w:sz w:val="20"/>
                <w:szCs w:val="20"/>
              </w:rPr>
              <w:t>ru</w:t>
            </w:r>
            <w:proofErr w:type="spellEnd"/>
            <w:r w:rsidRPr="00B30ADE">
              <w:rPr>
                <w:rFonts w:ascii="Times New Roman" w:eastAsia="Calibri" w:hAnsi="Times New Roman" w:cs="Times New Roman"/>
                <w:kern w:val="3"/>
                <w:sz w:val="20"/>
                <w:szCs w:val="20"/>
              </w:rPr>
              <w:t>.</w:t>
            </w:r>
          </w:p>
        </w:tc>
        <w:tc>
          <w:tcPr>
            <w:tcW w:w="1843"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szt.</w:t>
            </w:r>
          </w:p>
        </w:tc>
        <w:tc>
          <w:tcPr>
            <w:tcW w:w="992"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*2 (różne)</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A3CF5">
            <w:pPr>
              <w:rPr>
                <w:rFonts w:ascii="Times New Roman" w:eastAsia="Calibri" w:hAnsi="Times New Roman" w:cs="Times New Roman"/>
                <w:b/>
                <w:sz w:val="20"/>
                <w:szCs w:val="20"/>
              </w:rPr>
            </w:pPr>
            <w:r>
              <w:rPr>
                <w:rFonts w:ascii="Times New Roman" w:eastAsia="Calibri" w:hAnsi="Times New Roman" w:cs="Times New Roman"/>
                <w:b/>
                <w:sz w:val="20"/>
                <w:szCs w:val="20"/>
              </w:rPr>
              <w:t>15</w:t>
            </w: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6A3CF5">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certyfikowane r-r wzorcowe Na/K/Ca/Mg (oddzielne) do ICP-OES (100 </w:t>
            </w:r>
            <w:proofErr w:type="spellStart"/>
            <w:r w:rsidRPr="00B30ADE">
              <w:rPr>
                <w:rFonts w:ascii="Times New Roman" w:eastAsia="Calibri" w:hAnsi="Times New Roman" w:cs="Times New Roman"/>
                <w:kern w:val="3"/>
                <w:sz w:val="20"/>
                <w:szCs w:val="20"/>
              </w:rPr>
              <w:t>mL</w:t>
            </w:r>
            <w:proofErr w:type="spellEnd"/>
            <w:r w:rsidRPr="00B30ADE">
              <w:rPr>
                <w:rFonts w:ascii="Times New Roman" w:eastAsia="Calibri" w:hAnsi="Times New Roman" w:cs="Times New Roman"/>
                <w:kern w:val="3"/>
                <w:sz w:val="20"/>
                <w:szCs w:val="20"/>
              </w:rPr>
              <w:t xml:space="preserve">, 10 g/l w HNO3), wymagany certyfikat z nawiązaniem do wzorca wyższego rzędu wystawiony przez laboratorium akredytowane wg </w:t>
            </w:r>
            <w:r w:rsidR="000B153E">
              <w:rPr>
                <w:rFonts w:ascii="Times New Roman" w:eastAsia="Calibri" w:hAnsi="Times New Roman" w:cs="Times New Roman"/>
                <w:kern w:val="3"/>
                <w:sz w:val="20"/>
                <w:szCs w:val="20"/>
              </w:rPr>
              <w:t>ISO Guide 34 lub ISO 17025</w:t>
            </w:r>
            <w:r w:rsidRPr="00B30ADE">
              <w:rPr>
                <w:rFonts w:ascii="Times New Roman" w:eastAsia="Calibri" w:hAnsi="Times New Roman" w:cs="Times New Roman"/>
                <w:kern w:val="3"/>
                <w:sz w:val="20"/>
                <w:szCs w:val="20"/>
              </w:rPr>
              <w:t>, wartość certyfikowana w zakresie akredytacji laboratorium, wymagana co najmniej roczna ważność r-</w:t>
            </w:r>
            <w:proofErr w:type="spellStart"/>
            <w:r w:rsidRPr="00B30ADE">
              <w:rPr>
                <w:rFonts w:ascii="Times New Roman" w:eastAsia="Calibri" w:hAnsi="Times New Roman" w:cs="Times New Roman"/>
                <w:kern w:val="3"/>
                <w:sz w:val="20"/>
                <w:szCs w:val="20"/>
              </w:rPr>
              <w:t>ru</w:t>
            </w:r>
            <w:proofErr w:type="spellEnd"/>
            <w:r w:rsidRPr="00B30ADE">
              <w:rPr>
                <w:rFonts w:ascii="Times New Roman" w:eastAsia="Calibri" w:hAnsi="Times New Roman" w:cs="Times New Roman"/>
                <w:kern w:val="3"/>
                <w:sz w:val="20"/>
                <w:szCs w:val="20"/>
              </w:rPr>
              <w:t>.</w:t>
            </w:r>
          </w:p>
        </w:tc>
        <w:tc>
          <w:tcPr>
            <w:tcW w:w="1843"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zest</w:t>
            </w:r>
            <w:r>
              <w:rPr>
                <w:rFonts w:ascii="Times New Roman" w:eastAsia="Calibri" w:hAnsi="Times New Roman" w:cs="Times New Roman"/>
                <w:kern w:val="3"/>
                <w:sz w:val="20"/>
                <w:szCs w:val="20"/>
              </w:rPr>
              <w:t>aw</w:t>
            </w:r>
          </w:p>
        </w:tc>
        <w:tc>
          <w:tcPr>
            <w:tcW w:w="992"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1</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A3CF5">
            <w:pPr>
              <w:rPr>
                <w:rFonts w:ascii="Times New Roman" w:eastAsia="Calibri" w:hAnsi="Times New Roman" w:cs="Times New Roman"/>
                <w:b/>
                <w:sz w:val="20"/>
                <w:szCs w:val="20"/>
              </w:rPr>
            </w:pPr>
            <w:r>
              <w:rPr>
                <w:rFonts w:ascii="Times New Roman" w:eastAsia="Calibri" w:hAnsi="Times New Roman" w:cs="Times New Roman"/>
                <w:b/>
                <w:sz w:val="20"/>
                <w:szCs w:val="20"/>
              </w:rPr>
              <w:t>16</w:t>
            </w: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6A3CF5">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Certyfikowany roztwór wzorcowy azotu azotanowego NNO3 w wodzie o stężeniu 1000 mg/l wymagany certyfikat z nawiązaniem do wzorca wyższego rzędu wystawiony przez laboratorium akredytowane wg wymagań normy </w:t>
            </w:r>
            <w:r w:rsidR="000B153E">
              <w:rPr>
                <w:rFonts w:ascii="Times New Roman" w:eastAsia="Calibri" w:hAnsi="Times New Roman" w:cs="Times New Roman"/>
                <w:kern w:val="3"/>
                <w:sz w:val="20"/>
                <w:szCs w:val="20"/>
              </w:rPr>
              <w:t>ISO Guide 34 lub ISO 17025</w:t>
            </w:r>
            <w:r w:rsidRPr="00B30ADE">
              <w:rPr>
                <w:rFonts w:ascii="Times New Roman" w:eastAsia="Calibri" w:hAnsi="Times New Roman" w:cs="Times New Roman"/>
                <w:kern w:val="3"/>
                <w:sz w:val="20"/>
                <w:szCs w:val="20"/>
              </w:rPr>
              <w:t>, wartość certyfikowana w zakresie akredytacji laboratorium, wymagana co najmniej roczna ważność r-</w:t>
            </w:r>
            <w:proofErr w:type="spellStart"/>
            <w:r w:rsidRPr="00B30ADE">
              <w:rPr>
                <w:rFonts w:ascii="Times New Roman" w:eastAsia="Calibri" w:hAnsi="Times New Roman" w:cs="Times New Roman"/>
                <w:kern w:val="3"/>
                <w:sz w:val="20"/>
                <w:szCs w:val="20"/>
              </w:rPr>
              <w:t>ru</w:t>
            </w:r>
            <w:proofErr w:type="spellEnd"/>
            <w:r w:rsidRPr="00B30ADE">
              <w:rPr>
                <w:rFonts w:ascii="Times New Roman" w:eastAsia="Calibri" w:hAnsi="Times New Roman" w:cs="Times New Roman"/>
                <w:kern w:val="3"/>
                <w:sz w:val="20"/>
                <w:szCs w:val="20"/>
              </w:rPr>
              <w:t>.</w:t>
            </w:r>
          </w:p>
        </w:tc>
        <w:tc>
          <w:tcPr>
            <w:tcW w:w="1843" w:type="dxa"/>
            <w:tcBorders>
              <w:top w:val="single" w:sz="4" w:space="0" w:color="auto"/>
              <w:left w:val="nil"/>
              <w:bottom w:val="single" w:sz="4" w:space="0" w:color="auto"/>
              <w:right w:val="single" w:sz="4" w:space="0" w:color="auto"/>
            </w:tcBorders>
            <w:noWrap/>
          </w:tcPr>
          <w:p w:rsidR="00670310"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Opak</w:t>
            </w:r>
            <w:r>
              <w:rPr>
                <w:rFonts w:ascii="Times New Roman" w:eastAsia="Calibri" w:hAnsi="Times New Roman" w:cs="Times New Roman"/>
                <w:kern w:val="3"/>
                <w:sz w:val="20"/>
                <w:szCs w:val="20"/>
              </w:rPr>
              <w:t>. min.</w:t>
            </w:r>
          </w:p>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50 ml</w:t>
            </w:r>
          </w:p>
        </w:tc>
        <w:tc>
          <w:tcPr>
            <w:tcW w:w="992"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2</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A3CF5">
            <w:pPr>
              <w:rPr>
                <w:rFonts w:ascii="Times New Roman" w:eastAsia="Calibri" w:hAnsi="Times New Roman" w:cs="Times New Roman"/>
                <w:b/>
                <w:sz w:val="20"/>
                <w:szCs w:val="20"/>
              </w:rPr>
            </w:pPr>
            <w:r>
              <w:rPr>
                <w:rFonts w:ascii="Times New Roman" w:eastAsia="Calibri" w:hAnsi="Times New Roman" w:cs="Times New Roman"/>
                <w:b/>
                <w:sz w:val="20"/>
                <w:szCs w:val="20"/>
              </w:rPr>
              <w:t>17</w:t>
            </w: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6A3CF5">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Certyfikowany roztwór wzorcowy azotu amonowego NNH4 w wodzie o stężeniu 1000 mg/l wymagany certyfikat z nawiązaniem do wzorca wyższego rzędu wystawiony przez laboratorium akredytowane wg wymagań normy </w:t>
            </w:r>
            <w:r w:rsidR="000B153E">
              <w:rPr>
                <w:rFonts w:ascii="Times New Roman" w:eastAsia="Calibri" w:hAnsi="Times New Roman" w:cs="Times New Roman"/>
                <w:kern w:val="3"/>
                <w:sz w:val="20"/>
                <w:szCs w:val="20"/>
              </w:rPr>
              <w:t>ISO Guide 34 lub ISO 17025</w:t>
            </w:r>
            <w:r w:rsidRPr="00B30ADE">
              <w:rPr>
                <w:rFonts w:ascii="Times New Roman" w:eastAsia="Calibri" w:hAnsi="Times New Roman" w:cs="Times New Roman"/>
                <w:kern w:val="3"/>
                <w:sz w:val="20"/>
                <w:szCs w:val="20"/>
              </w:rPr>
              <w:t>, wartość certyfikowana w zakresie akredytacji laboratorium, wymagana co najmniej roczna ważność r-</w:t>
            </w:r>
            <w:proofErr w:type="spellStart"/>
            <w:r w:rsidRPr="00B30ADE">
              <w:rPr>
                <w:rFonts w:ascii="Times New Roman" w:eastAsia="Calibri" w:hAnsi="Times New Roman" w:cs="Times New Roman"/>
                <w:kern w:val="3"/>
                <w:sz w:val="20"/>
                <w:szCs w:val="20"/>
              </w:rPr>
              <w:t>ru</w:t>
            </w:r>
            <w:proofErr w:type="spellEnd"/>
            <w:r w:rsidRPr="00B30ADE">
              <w:rPr>
                <w:rFonts w:ascii="Times New Roman" w:eastAsia="Calibri" w:hAnsi="Times New Roman" w:cs="Times New Roman"/>
                <w:kern w:val="3"/>
                <w:sz w:val="20"/>
                <w:szCs w:val="20"/>
              </w:rPr>
              <w:t>.</w:t>
            </w:r>
          </w:p>
        </w:tc>
        <w:tc>
          <w:tcPr>
            <w:tcW w:w="1843"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Opak</w:t>
            </w:r>
            <w:r>
              <w:rPr>
                <w:rFonts w:ascii="Times New Roman" w:eastAsia="Calibri" w:hAnsi="Times New Roman" w:cs="Times New Roman"/>
                <w:kern w:val="3"/>
                <w:sz w:val="20"/>
                <w:szCs w:val="20"/>
              </w:rPr>
              <w:t>.</w:t>
            </w:r>
            <w:r w:rsidRPr="00B30ADE">
              <w:rPr>
                <w:rFonts w:ascii="Times New Roman" w:eastAsia="Calibri" w:hAnsi="Times New Roman" w:cs="Times New Roman"/>
                <w:kern w:val="3"/>
                <w:sz w:val="20"/>
                <w:szCs w:val="20"/>
              </w:rPr>
              <w:t xml:space="preserve"> </w:t>
            </w:r>
            <w:r>
              <w:rPr>
                <w:rFonts w:ascii="Times New Roman" w:eastAsia="Calibri" w:hAnsi="Times New Roman" w:cs="Times New Roman"/>
                <w:kern w:val="3"/>
                <w:sz w:val="20"/>
                <w:szCs w:val="20"/>
              </w:rPr>
              <w:t>min.</w:t>
            </w:r>
            <w:r w:rsidRPr="00B30ADE">
              <w:rPr>
                <w:rFonts w:ascii="Times New Roman" w:eastAsia="Calibri" w:hAnsi="Times New Roman" w:cs="Times New Roman"/>
                <w:kern w:val="3"/>
                <w:sz w:val="20"/>
                <w:szCs w:val="20"/>
              </w:rPr>
              <w:t>50 ml</w:t>
            </w:r>
          </w:p>
        </w:tc>
        <w:tc>
          <w:tcPr>
            <w:tcW w:w="992"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2</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A3CF5">
            <w:pPr>
              <w:rPr>
                <w:rFonts w:ascii="Times New Roman" w:eastAsia="Calibri" w:hAnsi="Times New Roman" w:cs="Times New Roman"/>
                <w:b/>
                <w:sz w:val="20"/>
                <w:szCs w:val="20"/>
              </w:rPr>
            </w:pPr>
            <w:r>
              <w:rPr>
                <w:rFonts w:ascii="Times New Roman" w:eastAsia="Calibri" w:hAnsi="Times New Roman" w:cs="Times New Roman"/>
                <w:b/>
                <w:sz w:val="20"/>
                <w:szCs w:val="20"/>
              </w:rPr>
              <w:t>18</w:t>
            </w: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6A3CF5">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certyfikowany r-r wzorcowy wielopierwiastkowy do ICP-OES (100mL, 1000 mg/l, 23 pierwiastki w HNO3 (Ag, Al, B, Ba, Bi, Cd, Ca, Cr, Co, Cu, Fe, Ga, In, K, Li, Mg, Mn, Na, Ni, Pb, Sr, Tl, Zn) wymagany certyfikat z nawiązaniem </w:t>
            </w:r>
            <w:r w:rsidRPr="00B30ADE">
              <w:rPr>
                <w:rFonts w:ascii="Times New Roman" w:eastAsia="Calibri" w:hAnsi="Times New Roman" w:cs="Times New Roman"/>
                <w:kern w:val="3"/>
                <w:sz w:val="20"/>
                <w:szCs w:val="20"/>
              </w:rPr>
              <w:lastRenderedPageBreak/>
              <w:t xml:space="preserve">do wzorca wyższego rzędu wystawiony przez laboratorium akredytowane wg </w:t>
            </w:r>
            <w:r w:rsidR="000B153E">
              <w:rPr>
                <w:rFonts w:ascii="Times New Roman" w:eastAsia="Calibri" w:hAnsi="Times New Roman" w:cs="Times New Roman"/>
                <w:kern w:val="3"/>
                <w:sz w:val="20"/>
                <w:szCs w:val="20"/>
              </w:rPr>
              <w:t>ISO Guide 34 lub ISO 17025</w:t>
            </w:r>
            <w:r w:rsidRPr="00B30ADE">
              <w:rPr>
                <w:rFonts w:ascii="Times New Roman" w:eastAsia="Calibri" w:hAnsi="Times New Roman" w:cs="Times New Roman"/>
                <w:kern w:val="3"/>
                <w:sz w:val="20"/>
                <w:szCs w:val="20"/>
              </w:rPr>
              <w:t>, wartość certyfikowana w zakresie akredytacji laboratorium, wymagana co najmniej roczna ważność r-</w:t>
            </w:r>
            <w:proofErr w:type="spellStart"/>
            <w:r w:rsidRPr="00B30ADE">
              <w:rPr>
                <w:rFonts w:ascii="Times New Roman" w:eastAsia="Calibri" w:hAnsi="Times New Roman" w:cs="Times New Roman"/>
                <w:kern w:val="3"/>
                <w:sz w:val="20"/>
                <w:szCs w:val="20"/>
              </w:rPr>
              <w:t>ru</w:t>
            </w:r>
            <w:proofErr w:type="spellEnd"/>
            <w:r w:rsidRPr="00B30ADE">
              <w:rPr>
                <w:rFonts w:ascii="Times New Roman" w:eastAsia="Calibri" w:hAnsi="Times New Roman" w:cs="Times New Roman"/>
                <w:kern w:val="3"/>
                <w:sz w:val="20"/>
                <w:szCs w:val="20"/>
              </w:rPr>
              <w:t>.</w:t>
            </w:r>
          </w:p>
        </w:tc>
        <w:tc>
          <w:tcPr>
            <w:tcW w:w="1843"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lastRenderedPageBreak/>
              <w:t xml:space="preserve">Opak. </w:t>
            </w:r>
            <w:r>
              <w:rPr>
                <w:rFonts w:ascii="Times New Roman" w:eastAsia="Calibri" w:hAnsi="Times New Roman" w:cs="Times New Roman"/>
                <w:kern w:val="3"/>
                <w:sz w:val="20"/>
                <w:szCs w:val="20"/>
              </w:rPr>
              <w:t xml:space="preserve"> min. </w:t>
            </w:r>
            <w:r w:rsidRPr="00B30ADE">
              <w:rPr>
                <w:rFonts w:ascii="Times New Roman" w:eastAsia="Calibri" w:hAnsi="Times New Roman" w:cs="Times New Roman"/>
                <w:kern w:val="3"/>
                <w:sz w:val="20"/>
                <w:szCs w:val="20"/>
              </w:rPr>
              <w:t>100 ml</w:t>
            </w:r>
          </w:p>
        </w:tc>
        <w:tc>
          <w:tcPr>
            <w:tcW w:w="992"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2</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A3CF5">
            <w:pPr>
              <w:rPr>
                <w:rFonts w:ascii="Times New Roman" w:eastAsia="Calibri" w:hAnsi="Times New Roman" w:cs="Times New Roman"/>
                <w:b/>
                <w:sz w:val="20"/>
                <w:szCs w:val="20"/>
              </w:rPr>
            </w:pPr>
            <w:r w:rsidRPr="00B30ADE">
              <w:rPr>
                <w:rFonts w:ascii="Times New Roman" w:eastAsia="Calibri" w:hAnsi="Times New Roman" w:cs="Times New Roman"/>
                <w:b/>
                <w:sz w:val="20"/>
                <w:szCs w:val="20"/>
              </w:rPr>
              <w:lastRenderedPageBreak/>
              <w:t>19</w:t>
            </w: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6A3CF5">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certyfikowany r-r wzorcowy wielopierwiastkowy do ICP-OES (100 mg/l,  zawierający co najmniej pierwiastki (Al, B, Ba, Be, Bi, Ca, Cd, Co, Cr, Cu, Fe, K, Li, Mg, Mn, Na, Ni, Pb, Se, Sr, Te, Tl, Zn) w wodzie/HNO3. Wymagany certyfikat z nawiązaniem do wzorca wyższego rzędu wystawiony przez laboratorium akredytowane wg </w:t>
            </w:r>
            <w:r w:rsidR="000B153E">
              <w:rPr>
                <w:rFonts w:ascii="Times New Roman" w:eastAsia="Calibri" w:hAnsi="Times New Roman" w:cs="Times New Roman"/>
                <w:kern w:val="3"/>
                <w:sz w:val="20"/>
                <w:szCs w:val="20"/>
              </w:rPr>
              <w:t>ISO Guide 34 lub ISO 17025</w:t>
            </w:r>
            <w:r w:rsidRPr="00B30ADE">
              <w:rPr>
                <w:rFonts w:ascii="Times New Roman" w:eastAsia="Calibri" w:hAnsi="Times New Roman" w:cs="Times New Roman"/>
                <w:kern w:val="3"/>
                <w:sz w:val="20"/>
                <w:szCs w:val="20"/>
              </w:rPr>
              <w:t>, wartość certyfikowana w zakresie akredytacji laboratorium, wymagana co najmniej roczna ważność r-</w:t>
            </w:r>
            <w:proofErr w:type="spellStart"/>
            <w:r w:rsidRPr="00B30ADE">
              <w:rPr>
                <w:rFonts w:ascii="Times New Roman" w:eastAsia="Calibri" w:hAnsi="Times New Roman" w:cs="Times New Roman"/>
                <w:kern w:val="3"/>
                <w:sz w:val="20"/>
                <w:szCs w:val="20"/>
              </w:rPr>
              <w:t>ru</w:t>
            </w:r>
            <w:proofErr w:type="spellEnd"/>
            <w:r w:rsidRPr="00B30ADE">
              <w:rPr>
                <w:rFonts w:ascii="Times New Roman" w:eastAsia="Calibri" w:hAnsi="Times New Roman" w:cs="Times New Roman"/>
                <w:kern w:val="3"/>
                <w:sz w:val="20"/>
                <w:szCs w:val="20"/>
              </w:rPr>
              <w:t xml:space="preserve">. </w:t>
            </w:r>
          </w:p>
        </w:tc>
        <w:tc>
          <w:tcPr>
            <w:tcW w:w="1843"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Opak </w:t>
            </w:r>
            <w:r>
              <w:rPr>
                <w:rFonts w:ascii="Times New Roman" w:eastAsia="Calibri" w:hAnsi="Times New Roman" w:cs="Times New Roman"/>
                <w:kern w:val="3"/>
                <w:sz w:val="20"/>
                <w:szCs w:val="20"/>
              </w:rPr>
              <w:t>min.</w:t>
            </w:r>
            <w:r w:rsidRPr="00B30ADE">
              <w:rPr>
                <w:rFonts w:ascii="Times New Roman" w:eastAsia="Calibri" w:hAnsi="Times New Roman" w:cs="Times New Roman"/>
                <w:kern w:val="3"/>
                <w:sz w:val="20"/>
                <w:szCs w:val="20"/>
              </w:rPr>
              <w:t xml:space="preserve"> 100 ml</w:t>
            </w:r>
          </w:p>
        </w:tc>
        <w:tc>
          <w:tcPr>
            <w:tcW w:w="992"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3</w:t>
            </w:r>
          </w:p>
        </w:tc>
      </w:tr>
      <w:tr w:rsidR="00670310" w:rsidRPr="00B30ADE" w:rsidTr="00670310">
        <w:trPr>
          <w:trHeight w:val="275"/>
        </w:trPr>
        <w:tc>
          <w:tcPr>
            <w:tcW w:w="710" w:type="dxa"/>
            <w:tcBorders>
              <w:top w:val="single" w:sz="4" w:space="0" w:color="auto"/>
              <w:left w:val="single" w:sz="4" w:space="0" w:color="auto"/>
              <w:bottom w:val="single" w:sz="4" w:space="0" w:color="auto"/>
              <w:right w:val="single" w:sz="4" w:space="0" w:color="auto"/>
            </w:tcBorders>
            <w:noWrap/>
            <w:vAlign w:val="center"/>
          </w:tcPr>
          <w:p w:rsidR="00670310" w:rsidRPr="00B30ADE" w:rsidRDefault="00670310" w:rsidP="006A3CF5">
            <w:pPr>
              <w:rPr>
                <w:rFonts w:ascii="Times New Roman" w:eastAsia="Calibri" w:hAnsi="Times New Roman" w:cs="Times New Roman"/>
                <w:b/>
                <w:sz w:val="20"/>
                <w:szCs w:val="20"/>
              </w:rPr>
            </w:pPr>
            <w:r w:rsidRPr="00B30ADE">
              <w:rPr>
                <w:rFonts w:ascii="Times New Roman" w:eastAsia="Calibri" w:hAnsi="Times New Roman" w:cs="Times New Roman"/>
                <w:b/>
                <w:sz w:val="20"/>
                <w:szCs w:val="20"/>
              </w:rPr>
              <w:t>20</w:t>
            </w:r>
          </w:p>
        </w:tc>
        <w:tc>
          <w:tcPr>
            <w:tcW w:w="6520" w:type="dxa"/>
            <w:tcBorders>
              <w:top w:val="single" w:sz="4" w:space="0" w:color="auto"/>
              <w:left w:val="nil"/>
              <w:bottom w:val="single" w:sz="4" w:space="0" w:color="auto"/>
              <w:right w:val="single" w:sz="4" w:space="0" w:color="auto"/>
            </w:tcBorders>
            <w:vAlign w:val="center"/>
          </w:tcPr>
          <w:p w:rsidR="00670310" w:rsidRPr="00B30ADE" w:rsidRDefault="00670310" w:rsidP="006A3CF5">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certyfikowany r-r wzorcowy wielopierwiastkowy do ICP-OES (1000 mg/l,  zawierający co najmniej pierwiastki (As, Mo, P, S, Si, V, Zr) w wodzie/</w:t>
            </w:r>
            <w:proofErr w:type="spellStart"/>
            <w:r w:rsidRPr="00B30ADE">
              <w:rPr>
                <w:rFonts w:ascii="Times New Roman" w:eastAsia="Calibri" w:hAnsi="Times New Roman" w:cs="Times New Roman"/>
                <w:kern w:val="3"/>
                <w:sz w:val="20"/>
                <w:szCs w:val="20"/>
              </w:rPr>
              <w:t>HCl</w:t>
            </w:r>
            <w:proofErr w:type="spellEnd"/>
            <w:r w:rsidRPr="00B30ADE">
              <w:rPr>
                <w:rFonts w:ascii="Times New Roman" w:eastAsia="Calibri" w:hAnsi="Times New Roman" w:cs="Times New Roman"/>
                <w:kern w:val="3"/>
                <w:sz w:val="20"/>
                <w:szCs w:val="20"/>
              </w:rPr>
              <w:t xml:space="preserve">. Wymagany certyfikat z nawiązaniem do wzorca wyższego rzędu wystawiony przez laboratorium akredytowane wg </w:t>
            </w:r>
            <w:r w:rsidR="000B153E">
              <w:rPr>
                <w:rFonts w:ascii="Times New Roman" w:eastAsia="Calibri" w:hAnsi="Times New Roman" w:cs="Times New Roman"/>
                <w:kern w:val="3"/>
                <w:sz w:val="20"/>
                <w:szCs w:val="20"/>
              </w:rPr>
              <w:t>ISO Guide 34 lub ISO 17025</w:t>
            </w:r>
            <w:r w:rsidRPr="00B30ADE">
              <w:rPr>
                <w:rFonts w:ascii="Times New Roman" w:eastAsia="Calibri" w:hAnsi="Times New Roman" w:cs="Times New Roman"/>
                <w:kern w:val="3"/>
                <w:sz w:val="20"/>
                <w:szCs w:val="20"/>
              </w:rPr>
              <w:t>, wartość certyfikowana w zakresie akredytacji laboratorium, wymagana co najmniej roczna ważność r-</w:t>
            </w:r>
            <w:proofErr w:type="spellStart"/>
            <w:r w:rsidRPr="00B30ADE">
              <w:rPr>
                <w:rFonts w:ascii="Times New Roman" w:eastAsia="Calibri" w:hAnsi="Times New Roman" w:cs="Times New Roman"/>
                <w:kern w:val="3"/>
                <w:sz w:val="20"/>
                <w:szCs w:val="20"/>
              </w:rPr>
              <w:t>ru</w:t>
            </w:r>
            <w:proofErr w:type="spellEnd"/>
            <w:r w:rsidRPr="00B30ADE">
              <w:rPr>
                <w:rFonts w:ascii="Times New Roman" w:eastAsia="Calibri" w:hAnsi="Times New Roman" w:cs="Times New Roman"/>
                <w:kern w:val="3"/>
                <w:sz w:val="20"/>
                <w:szCs w:val="20"/>
              </w:rPr>
              <w:t xml:space="preserve">. </w:t>
            </w:r>
          </w:p>
        </w:tc>
        <w:tc>
          <w:tcPr>
            <w:tcW w:w="1843"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 xml:space="preserve">Opak </w:t>
            </w:r>
            <w:r>
              <w:rPr>
                <w:rFonts w:ascii="Times New Roman" w:eastAsia="Calibri" w:hAnsi="Times New Roman" w:cs="Times New Roman"/>
                <w:kern w:val="3"/>
                <w:sz w:val="20"/>
                <w:szCs w:val="20"/>
              </w:rPr>
              <w:t xml:space="preserve">min. </w:t>
            </w:r>
            <w:r w:rsidRPr="00B30ADE">
              <w:rPr>
                <w:rFonts w:ascii="Times New Roman" w:eastAsia="Calibri" w:hAnsi="Times New Roman" w:cs="Times New Roman"/>
                <w:kern w:val="3"/>
                <w:sz w:val="20"/>
                <w:szCs w:val="20"/>
              </w:rPr>
              <w:t xml:space="preserve"> 100 ml</w:t>
            </w:r>
          </w:p>
        </w:tc>
        <w:tc>
          <w:tcPr>
            <w:tcW w:w="992" w:type="dxa"/>
            <w:tcBorders>
              <w:top w:val="single" w:sz="4" w:space="0" w:color="auto"/>
              <w:left w:val="nil"/>
              <w:bottom w:val="single" w:sz="4" w:space="0" w:color="auto"/>
              <w:right w:val="single" w:sz="4" w:space="0" w:color="auto"/>
            </w:tcBorders>
            <w:noWrap/>
          </w:tcPr>
          <w:p w:rsidR="00670310" w:rsidRPr="00B30ADE"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B30ADE">
              <w:rPr>
                <w:rFonts w:ascii="Times New Roman" w:eastAsia="Calibri" w:hAnsi="Times New Roman" w:cs="Times New Roman"/>
                <w:kern w:val="3"/>
                <w:sz w:val="20"/>
                <w:szCs w:val="20"/>
              </w:rPr>
              <w:t>1</w:t>
            </w:r>
          </w:p>
        </w:tc>
      </w:tr>
    </w:tbl>
    <w:p w:rsidR="00CE1779" w:rsidRPr="006A26E1" w:rsidRDefault="00CE1779" w:rsidP="00CE1779">
      <w:pPr>
        <w:rPr>
          <w:rFonts w:ascii="Times New Roman" w:eastAsia="Calibri" w:hAnsi="Times New Roman" w:cs="Times New Roman"/>
          <w:b/>
          <w:sz w:val="20"/>
          <w:szCs w:val="20"/>
        </w:rPr>
      </w:pPr>
      <w:r w:rsidRPr="006A26E1">
        <w:rPr>
          <w:rFonts w:ascii="Times New Roman" w:hAnsi="Times New Roman" w:cs="Times New Roman"/>
          <w:b/>
          <w:sz w:val="20"/>
          <w:szCs w:val="20"/>
        </w:rPr>
        <w:t xml:space="preserve">Każdorazowo wraz z dostawą certyfikowanych roztworów  zostanie dostarczony certyfikat z nawiązaniem do wzorca wyższego rzędu wystawiony przez laboratorium akredytowane wg wymagań normy </w:t>
      </w:r>
      <w:r w:rsidR="000B153E">
        <w:rPr>
          <w:rFonts w:ascii="Times New Roman" w:hAnsi="Times New Roman" w:cs="Times New Roman"/>
          <w:b/>
          <w:sz w:val="20"/>
          <w:szCs w:val="20"/>
        </w:rPr>
        <w:t>ISO Guide 34 lub ISO 17025</w:t>
      </w:r>
      <w:r w:rsidRPr="006A26E1">
        <w:rPr>
          <w:rFonts w:ascii="Times New Roman" w:hAnsi="Times New Roman" w:cs="Times New Roman"/>
          <w:b/>
          <w:sz w:val="20"/>
          <w:szCs w:val="20"/>
        </w:rPr>
        <w:t>, jeśli taki wymóg jest w opisie przedmiotu zamówienia.</w:t>
      </w:r>
    </w:p>
    <w:p w:rsidR="00670310" w:rsidRPr="0005058D" w:rsidRDefault="00670310" w:rsidP="00670310">
      <w:pPr>
        <w:rPr>
          <w:rFonts w:ascii="Times New Roman" w:eastAsia="Calibri" w:hAnsi="Times New Roman" w:cs="Times New Roman"/>
          <w:b/>
          <w:sz w:val="20"/>
          <w:szCs w:val="20"/>
        </w:rPr>
      </w:pPr>
      <w:r>
        <w:rPr>
          <w:rFonts w:ascii="Times New Roman" w:eastAsia="Calibri" w:hAnsi="Times New Roman" w:cs="Times New Roman"/>
          <w:b/>
          <w:sz w:val="20"/>
          <w:szCs w:val="20"/>
        </w:rPr>
        <w:t>3</w:t>
      </w:r>
      <w:r w:rsidRPr="0005058D">
        <w:rPr>
          <w:rFonts w:ascii="Times New Roman" w:eastAsia="Calibri" w:hAnsi="Times New Roman" w:cs="Times New Roman"/>
          <w:b/>
          <w:sz w:val="20"/>
          <w:szCs w:val="20"/>
        </w:rPr>
        <w:t>.Roztwory wzorcowe i CRM I</w:t>
      </w:r>
      <w:r>
        <w:rPr>
          <w:rFonts w:ascii="Times New Roman" w:eastAsia="Calibri" w:hAnsi="Times New Roman" w:cs="Times New Roman"/>
          <w:b/>
          <w:sz w:val="20"/>
          <w:szCs w:val="20"/>
        </w:rPr>
        <w:t>II</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6520"/>
        <w:gridCol w:w="1843"/>
        <w:gridCol w:w="850"/>
      </w:tblGrid>
      <w:tr w:rsidR="00670310" w:rsidRPr="0005058D" w:rsidTr="00670310">
        <w:tc>
          <w:tcPr>
            <w:tcW w:w="710" w:type="dxa"/>
            <w:shd w:val="clear" w:color="auto" w:fill="D9D9D9"/>
            <w:vAlign w:val="center"/>
          </w:tcPr>
          <w:p w:rsidR="00670310" w:rsidRPr="00B30ADE" w:rsidRDefault="00670310" w:rsidP="006A3CF5">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6520" w:type="dxa"/>
            <w:shd w:val="clear" w:color="auto" w:fill="D9D9D9"/>
            <w:vAlign w:val="center"/>
          </w:tcPr>
          <w:p w:rsidR="00670310" w:rsidRPr="00B30ADE" w:rsidRDefault="00670310" w:rsidP="006A3CF5">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1843" w:type="dxa"/>
            <w:shd w:val="clear" w:color="auto" w:fill="D9D9D9"/>
            <w:vAlign w:val="center"/>
          </w:tcPr>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850" w:type="dxa"/>
            <w:shd w:val="clear" w:color="auto" w:fill="D9D9D9"/>
            <w:vAlign w:val="center"/>
          </w:tcPr>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r>
      <w:tr w:rsidR="00670310" w:rsidRPr="0005058D" w:rsidTr="00670310">
        <w:tc>
          <w:tcPr>
            <w:tcW w:w="710" w:type="dxa"/>
            <w:vAlign w:val="center"/>
          </w:tcPr>
          <w:p w:rsidR="00670310" w:rsidRPr="000E5BBD" w:rsidRDefault="00670310" w:rsidP="006A3CF5">
            <w:pPr>
              <w:pStyle w:val="Bezodstpw"/>
              <w:jc w:val="center"/>
              <w:rPr>
                <w:rFonts w:eastAsia="Calibri"/>
                <w:b/>
                <w:sz w:val="20"/>
              </w:rPr>
            </w:pPr>
            <w:r w:rsidRPr="000E5BBD">
              <w:rPr>
                <w:rFonts w:eastAsia="Calibri"/>
                <w:b/>
                <w:sz w:val="20"/>
              </w:rPr>
              <w:t>1</w:t>
            </w:r>
          </w:p>
        </w:tc>
        <w:tc>
          <w:tcPr>
            <w:tcW w:w="6520" w:type="dxa"/>
            <w:vAlign w:val="center"/>
          </w:tcPr>
          <w:p w:rsidR="00670310" w:rsidRPr="000E5BBD" w:rsidRDefault="00670310" w:rsidP="006A3CF5">
            <w:pPr>
              <w:pStyle w:val="Bezodstpw"/>
              <w:jc w:val="center"/>
              <w:rPr>
                <w:rFonts w:eastAsia="Calibri"/>
                <w:b/>
                <w:bCs/>
                <w:sz w:val="20"/>
              </w:rPr>
            </w:pPr>
            <w:r w:rsidRPr="000E5BBD">
              <w:rPr>
                <w:rFonts w:eastAsia="Calibri"/>
                <w:b/>
                <w:bCs/>
                <w:sz w:val="20"/>
              </w:rPr>
              <w:t>2</w:t>
            </w:r>
          </w:p>
        </w:tc>
        <w:tc>
          <w:tcPr>
            <w:tcW w:w="1843" w:type="dxa"/>
            <w:vAlign w:val="center"/>
          </w:tcPr>
          <w:p w:rsidR="00670310" w:rsidRPr="000E5BBD" w:rsidRDefault="00670310" w:rsidP="006A3CF5">
            <w:pPr>
              <w:pStyle w:val="Bezodstpw"/>
              <w:jc w:val="center"/>
              <w:rPr>
                <w:rFonts w:eastAsia="Calibri"/>
                <w:b/>
                <w:sz w:val="20"/>
              </w:rPr>
            </w:pPr>
            <w:r w:rsidRPr="000E5BBD">
              <w:rPr>
                <w:rFonts w:eastAsia="Calibri"/>
                <w:b/>
                <w:sz w:val="20"/>
              </w:rPr>
              <w:t>3</w:t>
            </w:r>
          </w:p>
        </w:tc>
        <w:tc>
          <w:tcPr>
            <w:tcW w:w="850" w:type="dxa"/>
            <w:vAlign w:val="center"/>
          </w:tcPr>
          <w:p w:rsidR="00670310" w:rsidRPr="000E5BBD" w:rsidRDefault="00670310" w:rsidP="006A3CF5">
            <w:pPr>
              <w:pStyle w:val="Bezodstpw"/>
              <w:jc w:val="center"/>
              <w:rPr>
                <w:rFonts w:eastAsia="Calibri"/>
                <w:b/>
                <w:sz w:val="20"/>
              </w:rPr>
            </w:pPr>
            <w:r w:rsidRPr="000E5BBD">
              <w:rPr>
                <w:rFonts w:eastAsia="Calibri"/>
                <w:b/>
                <w:sz w:val="20"/>
              </w:rPr>
              <w:t>4</w:t>
            </w:r>
          </w:p>
        </w:tc>
      </w:tr>
      <w:tr w:rsidR="00670310" w:rsidRPr="0005058D" w:rsidTr="00670310">
        <w:tc>
          <w:tcPr>
            <w:tcW w:w="710" w:type="dxa"/>
            <w:vAlign w:val="center"/>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1</w:t>
            </w:r>
          </w:p>
        </w:tc>
        <w:tc>
          <w:tcPr>
            <w:tcW w:w="6520" w:type="dxa"/>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jodków o stężeniu 1000 mg/L do IC,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Opak</w:t>
            </w:r>
            <w:r>
              <w:rPr>
                <w:rFonts w:ascii="Times New Roman" w:eastAsia="Calibri" w:hAnsi="Times New Roman" w:cs="Times New Roman"/>
                <w:sz w:val="20"/>
                <w:szCs w:val="20"/>
              </w:rPr>
              <w:t>. min.</w:t>
            </w:r>
            <w:r w:rsidRPr="0005058D">
              <w:rPr>
                <w:rFonts w:ascii="Times New Roman" w:eastAsia="Calibri" w:hAnsi="Times New Roman" w:cs="Times New Roman"/>
                <w:sz w:val="20"/>
                <w:szCs w:val="20"/>
              </w:rPr>
              <w:t xml:space="preserve"> 100 </w:t>
            </w:r>
            <w:r>
              <w:rPr>
                <w:rFonts w:ascii="Times New Roman" w:eastAsia="Calibri" w:hAnsi="Times New Roman" w:cs="Times New Roman"/>
                <w:sz w:val="20"/>
                <w:szCs w:val="20"/>
              </w:rPr>
              <w:t>ml.</w:t>
            </w:r>
          </w:p>
        </w:tc>
        <w:tc>
          <w:tcPr>
            <w:tcW w:w="85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r>
      <w:tr w:rsidR="00670310" w:rsidRPr="0005058D" w:rsidTr="00670310">
        <w:tc>
          <w:tcPr>
            <w:tcW w:w="71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c>
          <w:tcPr>
            <w:tcW w:w="652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fosforanów o stężeniu 1000 mg/L do IC,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Opak</w:t>
            </w:r>
            <w:r>
              <w:rPr>
                <w:rFonts w:ascii="Times New Roman" w:eastAsia="Calibri" w:hAnsi="Times New Roman" w:cs="Times New Roman"/>
                <w:sz w:val="20"/>
                <w:szCs w:val="20"/>
              </w:rPr>
              <w:t>. min.</w:t>
            </w:r>
            <w:r w:rsidRPr="0005058D">
              <w:rPr>
                <w:rFonts w:ascii="Times New Roman" w:eastAsia="Calibri" w:hAnsi="Times New Roman" w:cs="Times New Roman"/>
                <w:sz w:val="20"/>
                <w:szCs w:val="20"/>
              </w:rPr>
              <w:t xml:space="preserve"> 100 </w:t>
            </w:r>
            <w:r>
              <w:rPr>
                <w:rFonts w:ascii="Times New Roman" w:eastAsia="Calibri" w:hAnsi="Times New Roman" w:cs="Times New Roman"/>
                <w:sz w:val="20"/>
                <w:szCs w:val="20"/>
              </w:rPr>
              <w:t>ml.</w:t>
            </w:r>
          </w:p>
        </w:tc>
        <w:tc>
          <w:tcPr>
            <w:tcW w:w="85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r>
      <w:tr w:rsidR="00670310" w:rsidRPr="0005058D" w:rsidTr="00670310">
        <w:tc>
          <w:tcPr>
            <w:tcW w:w="71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3</w:t>
            </w:r>
          </w:p>
        </w:tc>
        <w:tc>
          <w:tcPr>
            <w:tcW w:w="652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fluorków o stężeniu 1000 mg/L do IC,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Opak</w:t>
            </w:r>
            <w:r>
              <w:rPr>
                <w:rFonts w:ascii="Times New Roman" w:eastAsia="Calibri" w:hAnsi="Times New Roman" w:cs="Times New Roman"/>
                <w:sz w:val="20"/>
                <w:szCs w:val="20"/>
              </w:rPr>
              <w:t>. min.</w:t>
            </w:r>
            <w:r w:rsidRPr="0005058D">
              <w:rPr>
                <w:rFonts w:ascii="Times New Roman" w:eastAsia="Calibri" w:hAnsi="Times New Roman" w:cs="Times New Roman"/>
                <w:sz w:val="20"/>
                <w:szCs w:val="20"/>
              </w:rPr>
              <w:t xml:space="preserve"> 100 </w:t>
            </w:r>
            <w:r>
              <w:rPr>
                <w:rFonts w:ascii="Times New Roman" w:eastAsia="Calibri" w:hAnsi="Times New Roman" w:cs="Times New Roman"/>
                <w:sz w:val="20"/>
                <w:szCs w:val="20"/>
              </w:rPr>
              <w:t>ml.</w:t>
            </w:r>
          </w:p>
        </w:tc>
        <w:tc>
          <w:tcPr>
            <w:tcW w:w="85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r>
      <w:tr w:rsidR="00670310" w:rsidRPr="0005058D" w:rsidTr="00670310">
        <w:tc>
          <w:tcPr>
            <w:tcW w:w="71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4</w:t>
            </w:r>
          </w:p>
        </w:tc>
        <w:tc>
          <w:tcPr>
            <w:tcW w:w="652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chlorynów o stężeniu 1000 mg/L do IC,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półroczna ważność r-</w:t>
            </w:r>
            <w:proofErr w:type="spellStart"/>
            <w:r w:rsidRPr="0005058D">
              <w:rPr>
                <w:rFonts w:ascii="Times New Roman" w:eastAsia="Calibri" w:hAnsi="Times New Roman" w:cs="Times New Roman"/>
                <w:sz w:val="20"/>
                <w:szCs w:val="20"/>
              </w:rPr>
              <w:t>ru</w:t>
            </w:r>
            <w:proofErr w:type="spellEnd"/>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Opak</w:t>
            </w:r>
            <w:r>
              <w:rPr>
                <w:rFonts w:ascii="Times New Roman" w:eastAsia="Calibri" w:hAnsi="Times New Roman" w:cs="Times New Roman"/>
                <w:sz w:val="20"/>
                <w:szCs w:val="20"/>
              </w:rPr>
              <w:t>. min.</w:t>
            </w:r>
            <w:r w:rsidRPr="0005058D">
              <w:rPr>
                <w:rFonts w:ascii="Times New Roman" w:eastAsia="Calibri" w:hAnsi="Times New Roman" w:cs="Times New Roman"/>
                <w:sz w:val="20"/>
                <w:szCs w:val="20"/>
              </w:rPr>
              <w:t xml:space="preserve"> 100 </w:t>
            </w:r>
            <w:r>
              <w:rPr>
                <w:rFonts w:ascii="Times New Roman" w:eastAsia="Calibri" w:hAnsi="Times New Roman" w:cs="Times New Roman"/>
                <w:sz w:val="20"/>
                <w:szCs w:val="20"/>
              </w:rPr>
              <w:t>ml.</w:t>
            </w:r>
          </w:p>
        </w:tc>
        <w:tc>
          <w:tcPr>
            <w:tcW w:w="85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4</w:t>
            </w:r>
          </w:p>
        </w:tc>
      </w:tr>
      <w:tr w:rsidR="00670310" w:rsidRPr="0005058D" w:rsidTr="00670310">
        <w:tc>
          <w:tcPr>
            <w:tcW w:w="71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5</w:t>
            </w:r>
          </w:p>
        </w:tc>
        <w:tc>
          <w:tcPr>
            <w:tcW w:w="652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bromianów o stężeniu 1000 mg/L do IC,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Opak</w:t>
            </w:r>
            <w:r>
              <w:rPr>
                <w:rFonts w:ascii="Times New Roman" w:eastAsia="Calibri" w:hAnsi="Times New Roman" w:cs="Times New Roman"/>
                <w:sz w:val="20"/>
                <w:szCs w:val="20"/>
              </w:rPr>
              <w:t>. min.</w:t>
            </w:r>
            <w:r w:rsidRPr="0005058D">
              <w:rPr>
                <w:rFonts w:ascii="Times New Roman" w:eastAsia="Calibri" w:hAnsi="Times New Roman" w:cs="Times New Roman"/>
                <w:sz w:val="20"/>
                <w:szCs w:val="20"/>
              </w:rPr>
              <w:t xml:space="preserve"> 100 </w:t>
            </w:r>
            <w:r>
              <w:rPr>
                <w:rFonts w:ascii="Times New Roman" w:eastAsia="Calibri" w:hAnsi="Times New Roman" w:cs="Times New Roman"/>
                <w:sz w:val="20"/>
                <w:szCs w:val="20"/>
              </w:rPr>
              <w:t>ml.</w:t>
            </w:r>
          </w:p>
        </w:tc>
        <w:tc>
          <w:tcPr>
            <w:tcW w:w="85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r>
      <w:tr w:rsidR="00670310" w:rsidRPr="0005058D" w:rsidTr="00670310">
        <w:tc>
          <w:tcPr>
            <w:tcW w:w="71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6</w:t>
            </w:r>
          </w:p>
        </w:tc>
        <w:tc>
          <w:tcPr>
            <w:tcW w:w="652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siarczanów o stężeniu 1000 mg/L do IC, wymagany certyfikat z 7nawiązaniem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r w:rsidRPr="0005058D">
              <w:rPr>
                <w:rFonts w:ascii="Times New Roman" w:eastAsia="Calibri" w:hAnsi="Times New Roman" w:cs="Times New Roman"/>
                <w:sz w:val="20"/>
                <w:szCs w:val="20"/>
              </w:rPr>
              <w:t xml:space="preserve">. </w:t>
            </w:r>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Opak</w:t>
            </w:r>
            <w:r>
              <w:rPr>
                <w:rFonts w:ascii="Times New Roman" w:eastAsia="Calibri" w:hAnsi="Times New Roman" w:cs="Times New Roman"/>
                <w:sz w:val="20"/>
                <w:szCs w:val="20"/>
              </w:rPr>
              <w:t>. min.</w:t>
            </w:r>
            <w:r w:rsidRPr="0005058D">
              <w:rPr>
                <w:rFonts w:ascii="Times New Roman" w:eastAsia="Calibri" w:hAnsi="Times New Roman" w:cs="Times New Roman"/>
                <w:sz w:val="20"/>
                <w:szCs w:val="20"/>
              </w:rPr>
              <w:t xml:space="preserve"> 500 </w:t>
            </w:r>
            <w:r>
              <w:rPr>
                <w:rFonts w:ascii="Times New Roman" w:eastAsia="Calibri" w:hAnsi="Times New Roman" w:cs="Times New Roman"/>
                <w:sz w:val="20"/>
                <w:szCs w:val="20"/>
              </w:rPr>
              <w:t>ml</w:t>
            </w:r>
          </w:p>
        </w:tc>
        <w:tc>
          <w:tcPr>
            <w:tcW w:w="85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r>
      <w:tr w:rsidR="00670310" w:rsidRPr="0005058D" w:rsidTr="00670310">
        <w:tc>
          <w:tcPr>
            <w:tcW w:w="71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7</w:t>
            </w:r>
          </w:p>
        </w:tc>
        <w:tc>
          <w:tcPr>
            <w:tcW w:w="652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bromków o stężeniu 1000 mg/L do IC,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r w:rsidRPr="0005058D">
              <w:rPr>
                <w:rFonts w:ascii="Times New Roman" w:eastAsia="Calibri" w:hAnsi="Times New Roman" w:cs="Times New Roman"/>
                <w:sz w:val="20"/>
                <w:szCs w:val="20"/>
              </w:rPr>
              <w:t xml:space="preserve">. </w:t>
            </w:r>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Pr>
                <w:rFonts w:ascii="Times New Roman" w:eastAsia="Calibri" w:hAnsi="Times New Roman" w:cs="Times New Roman"/>
                <w:sz w:val="20"/>
                <w:szCs w:val="20"/>
              </w:rPr>
              <w:t>min.</w:t>
            </w:r>
            <w:r w:rsidRPr="0005058D">
              <w:rPr>
                <w:rFonts w:ascii="Times New Roman" w:eastAsia="Calibri" w:hAnsi="Times New Roman" w:cs="Times New Roman"/>
                <w:sz w:val="20"/>
                <w:szCs w:val="20"/>
              </w:rPr>
              <w:t xml:space="preserve"> 100 </w:t>
            </w:r>
            <w:r>
              <w:rPr>
                <w:rFonts w:ascii="Times New Roman" w:eastAsia="Calibri" w:hAnsi="Times New Roman" w:cs="Times New Roman"/>
                <w:sz w:val="20"/>
                <w:szCs w:val="20"/>
              </w:rPr>
              <w:t>ml.</w:t>
            </w:r>
          </w:p>
        </w:tc>
        <w:tc>
          <w:tcPr>
            <w:tcW w:w="85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r>
      <w:tr w:rsidR="00670310" w:rsidRPr="0005058D" w:rsidTr="00670310">
        <w:tc>
          <w:tcPr>
            <w:tcW w:w="71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lastRenderedPageBreak/>
              <w:t>8</w:t>
            </w:r>
          </w:p>
        </w:tc>
        <w:tc>
          <w:tcPr>
            <w:tcW w:w="652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azotynów o stężeniu 1000 mg/L do IC, wymagany certyfikat z nawiązaniem 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r w:rsidRPr="0005058D">
              <w:rPr>
                <w:rFonts w:ascii="Times New Roman" w:eastAsia="Calibri" w:hAnsi="Times New Roman" w:cs="Times New Roman"/>
                <w:sz w:val="20"/>
                <w:szCs w:val="20"/>
              </w:rPr>
              <w:t xml:space="preserve">. </w:t>
            </w:r>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Pr>
                <w:rFonts w:ascii="Times New Roman" w:eastAsia="Calibri" w:hAnsi="Times New Roman" w:cs="Times New Roman"/>
                <w:sz w:val="20"/>
                <w:szCs w:val="20"/>
              </w:rPr>
              <w:t>min.</w:t>
            </w:r>
            <w:r w:rsidRPr="0005058D">
              <w:rPr>
                <w:rFonts w:ascii="Times New Roman" w:eastAsia="Calibri" w:hAnsi="Times New Roman" w:cs="Times New Roman"/>
                <w:sz w:val="20"/>
                <w:szCs w:val="20"/>
              </w:rPr>
              <w:t xml:space="preserve"> 100 m</w:t>
            </w:r>
            <w:r>
              <w:rPr>
                <w:rFonts w:ascii="Times New Roman" w:eastAsia="Calibri" w:hAnsi="Times New Roman" w:cs="Times New Roman"/>
                <w:sz w:val="20"/>
                <w:szCs w:val="20"/>
              </w:rPr>
              <w:t>l</w:t>
            </w:r>
          </w:p>
        </w:tc>
        <w:tc>
          <w:tcPr>
            <w:tcW w:w="85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r>
      <w:tr w:rsidR="00670310" w:rsidRPr="0005058D" w:rsidTr="00670310">
        <w:tc>
          <w:tcPr>
            <w:tcW w:w="71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9</w:t>
            </w:r>
          </w:p>
        </w:tc>
        <w:tc>
          <w:tcPr>
            <w:tcW w:w="652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chlorków o stężeniu 10 000 mg/L do IC,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r w:rsidRPr="0005058D">
              <w:rPr>
                <w:rFonts w:ascii="Times New Roman" w:eastAsia="Calibri" w:hAnsi="Times New Roman" w:cs="Times New Roman"/>
                <w:sz w:val="20"/>
                <w:szCs w:val="20"/>
              </w:rPr>
              <w:t xml:space="preserve">. </w:t>
            </w:r>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Pr>
                <w:rFonts w:ascii="Times New Roman" w:eastAsia="Calibri" w:hAnsi="Times New Roman" w:cs="Times New Roman"/>
                <w:sz w:val="20"/>
                <w:szCs w:val="20"/>
              </w:rPr>
              <w:t>min.</w:t>
            </w:r>
            <w:r w:rsidRPr="0005058D">
              <w:rPr>
                <w:rFonts w:ascii="Times New Roman" w:eastAsia="Calibri" w:hAnsi="Times New Roman" w:cs="Times New Roman"/>
                <w:sz w:val="20"/>
                <w:szCs w:val="20"/>
              </w:rPr>
              <w:t xml:space="preserve"> 100 </w:t>
            </w:r>
            <w:r>
              <w:rPr>
                <w:rFonts w:ascii="Times New Roman" w:eastAsia="Calibri" w:hAnsi="Times New Roman" w:cs="Times New Roman"/>
                <w:sz w:val="20"/>
                <w:szCs w:val="20"/>
              </w:rPr>
              <w:t>ml</w:t>
            </w:r>
          </w:p>
        </w:tc>
        <w:tc>
          <w:tcPr>
            <w:tcW w:w="85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r>
      <w:tr w:rsidR="00670310" w:rsidRPr="0005058D" w:rsidTr="00670310">
        <w:tc>
          <w:tcPr>
            <w:tcW w:w="71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10</w:t>
            </w:r>
          </w:p>
        </w:tc>
        <w:tc>
          <w:tcPr>
            <w:tcW w:w="652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chloranów o stężeniu 1000 mg/L do IC,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Pr>
                <w:rFonts w:ascii="Times New Roman" w:eastAsia="Calibri" w:hAnsi="Times New Roman" w:cs="Times New Roman"/>
                <w:sz w:val="20"/>
                <w:szCs w:val="20"/>
              </w:rPr>
              <w:t>min. 100 ml</w:t>
            </w:r>
          </w:p>
        </w:tc>
        <w:tc>
          <w:tcPr>
            <w:tcW w:w="85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r>
      <w:tr w:rsidR="00670310" w:rsidRPr="0005058D" w:rsidTr="00670310">
        <w:tc>
          <w:tcPr>
            <w:tcW w:w="71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11</w:t>
            </w:r>
          </w:p>
        </w:tc>
        <w:tc>
          <w:tcPr>
            <w:tcW w:w="652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azotanów o stężeniu 1000 mg/L do IC,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r w:rsidRPr="0005058D">
              <w:rPr>
                <w:rFonts w:ascii="Times New Roman" w:eastAsia="Calibri" w:hAnsi="Times New Roman" w:cs="Times New Roman"/>
                <w:sz w:val="20"/>
                <w:szCs w:val="20"/>
              </w:rPr>
              <w:t xml:space="preserve">. </w:t>
            </w:r>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Pr>
                <w:rFonts w:ascii="Times New Roman" w:eastAsia="Calibri" w:hAnsi="Times New Roman" w:cs="Times New Roman"/>
                <w:sz w:val="20"/>
                <w:szCs w:val="20"/>
              </w:rPr>
              <w:t>min.</w:t>
            </w:r>
            <w:r w:rsidRPr="0005058D">
              <w:rPr>
                <w:rFonts w:ascii="Times New Roman" w:eastAsia="Calibri" w:hAnsi="Times New Roman" w:cs="Times New Roman"/>
                <w:sz w:val="20"/>
                <w:szCs w:val="20"/>
              </w:rPr>
              <w:t xml:space="preserve"> 100 </w:t>
            </w:r>
            <w:r>
              <w:rPr>
                <w:rFonts w:ascii="Times New Roman" w:eastAsia="Calibri" w:hAnsi="Times New Roman" w:cs="Times New Roman"/>
                <w:sz w:val="20"/>
                <w:szCs w:val="20"/>
              </w:rPr>
              <w:t>ml</w:t>
            </w:r>
          </w:p>
        </w:tc>
        <w:tc>
          <w:tcPr>
            <w:tcW w:w="85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r>
      <w:tr w:rsidR="00670310" w:rsidRPr="0005058D" w:rsidTr="00670310">
        <w:tc>
          <w:tcPr>
            <w:tcW w:w="71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12</w:t>
            </w:r>
          </w:p>
        </w:tc>
        <w:tc>
          <w:tcPr>
            <w:tcW w:w="652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tiosiarczanów o stężeniu 1000 mg/L do IC,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r w:rsidRPr="0005058D">
              <w:rPr>
                <w:rFonts w:ascii="Times New Roman" w:eastAsia="Calibri" w:hAnsi="Times New Roman" w:cs="Times New Roman"/>
                <w:sz w:val="20"/>
                <w:szCs w:val="20"/>
              </w:rPr>
              <w:t xml:space="preserve">. </w:t>
            </w:r>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Pr>
                <w:rFonts w:ascii="Times New Roman" w:eastAsia="Calibri" w:hAnsi="Times New Roman" w:cs="Times New Roman"/>
                <w:sz w:val="20"/>
                <w:szCs w:val="20"/>
              </w:rPr>
              <w:t>min. 100 ml</w:t>
            </w:r>
          </w:p>
        </w:tc>
        <w:tc>
          <w:tcPr>
            <w:tcW w:w="85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1</w:t>
            </w:r>
          </w:p>
        </w:tc>
      </w:tr>
      <w:tr w:rsidR="00670310" w:rsidRPr="0005058D" w:rsidTr="00670310">
        <w:tc>
          <w:tcPr>
            <w:tcW w:w="71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13</w:t>
            </w:r>
          </w:p>
        </w:tc>
        <w:tc>
          <w:tcPr>
            <w:tcW w:w="652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Certyfikowany roztwór wzorcowy tiocyjanianów o stężeniu 1000 mg/L do IC, wymagany certyfikat z nawiązaniem do wzorca wyższego rzędu wystawiony przez laboratorium akredytowane wg wymagań normy </w:t>
            </w:r>
            <w:r w:rsidR="000B153E">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wartość certyfikowana w zakresie akredytacji laboratorium, wymagana co najmniej roczna ważność r-</w:t>
            </w:r>
            <w:proofErr w:type="spellStart"/>
            <w:r w:rsidRPr="0005058D">
              <w:rPr>
                <w:rFonts w:ascii="Times New Roman" w:eastAsia="Calibri" w:hAnsi="Times New Roman" w:cs="Times New Roman"/>
                <w:sz w:val="20"/>
                <w:szCs w:val="20"/>
              </w:rPr>
              <w:t>ru</w:t>
            </w:r>
            <w:proofErr w:type="spellEnd"/>
            <w:r w:rsidRPr="0005058D">
              <w:rPr>
                <w:rFonts w:ascii="Times New Roman" w:eastAsia="Calibri" w:hAnsi="Times New Roman" w:cs="Times New Roman"/>
                <w:sz w:val="20"/>
                <w:szCs w:val="20"/>
              </w:rPr>
              <w:t xml:space="preserve">. </w:t>
            </w:r>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Pr>
                <w:rFonts w:ascii="Times New Roman" w:eastAsia="Calibri" w:hAnsi="Times New Roman" w:cs="Times New Roman"/>
                <w:sz w:val="20"/>
                <w:szCs w:val="20"/>
              </w:rPr>
              <w:t xml:space="preserve">min. </w:t>
            </w:r>
            <w:r w:rsidRPr="0005058D">
              <w:rPr>
                <w:rFonts w:ascii="Times New Roman" w:eastAsia="Calibri" w:hAnsi="Times New Roman" w:cs="Times New Roman"/>
                <w:sz w:val="20"/>
                <w:szCs w:val="20"/>
              </w:rPr>
              <w:t xml:space="preserve"> 100 m</w:t>
            </w:r>
            <w:r>
              <w:rPr>
                <w:rFonts w:ascii="Times New Roman" w:eastAsia="Calibri" w:hAnsi="Times New Roman" w:cs="Times New Roman"/>
                <w:sz w:val="20"/>
                <w:szCs w:val="20"/>
              </w:rPr>
              <w:t>l</w:t>
            </w:r>
            <w:r w:rsidRPr="0005058D">
              <w:rPr>
                <w:rFonts w:ascii="Times New Roman" w:eastAsia="Calibri" w:hAnsi="Times New Roman" w:cs="Times New Roman"/>
                <w:sz w:val="20"/>
                <w:szCs w:val="20"/>
              </w:rPr>
              <w:t>)</w:t>
            </w:r>
          </w:p>
        </w:tc>
        <w:tc>
          <w:tcPr>
            <w:tcW w:w="850"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1</w:t>
            </w:r>
          </w:p>
        </w:tc>
      </w:tr>
    </w:tbl>
    <w:p w:rsidR="00CE1779" w:rsidRDefault="00CE1779" w:rsidP="00CE1779">
      <w:pPr>
        <w:rPr>
          <w:rFonts w:ascii="Times New Roman" w:hAnsi="Times New Roman" w:cs="Times New Roman"/>
          <w:b/>
          <w:sz w:val="20"/>
          <w:szCs w:val="20"/>
        </w:rPr>
      </w:pPr>
    </w:p>
    <w:p w:rsidR="00CE1779" w:rsidRPr="006A26E1" w:rsidRDefault="00CE1779" w:rsidP="00CE1779">
      <w:pPr>
        <w:rPr>
          <w:rFonts w:ascii="Times New Roman" w:eastAsia="Calibri" w:hAnsi="Times New Roman" w:cs="Times New Roman"/>
          <w:b/>
          <w:sz w:val="20"/>
          <w:szCs w:val="20"/>
        </w:rPr>
      </w:pPr>
      <w:r w:rsidRPr="006A26E1">
        <w:rPr>
          <w:rFonts w:ascii="Times New Roman" w:hAnsi="Times New Roman" w:cs="Times New Roman"/>
          <w:b/>
          <w:sz w:val="20"/>
          <w:szCs w:val="20"/>
        </w:rPr>
        <w:t xml:space="preserve">Każdorazowo wraz z dostawą certyfikowanych roztworów  zostanie dostarczony certyfikat z nawiązaniem do wzorca wyższego rzędu wystawiony przez laboratorium akredytowane wg wymagań normy </w:t>
      </w:r>
      <w:r w:rsidR="000B153E">
        <w:rPr>
          <w:rFonts w:ascii="Times New Roman" w:hAnsi="Times New Roman" w:cs="Times New Roman"/>
          <w:b/>
          <w:sz w:val="20"/>
          <w:szCs w:val="20"/>
        </w:rPr>
        <w:t>ISO Guide 34 lub ISO 17025</w:t>
      </w:r>
      <w:r w:rsidRPr="006A26E1">
        <w:rPr>
          <w:rFonts w:ascii="Times New Roman" w:hAnsi="Times New Roman" w:cs="Times New Roman"/>
          <w:b/>
          <w:sz w:val="20"/>
          <w:szCs w:val="20"/>
        </w:rPr>
        <w:t>, jeśli taki wymóg jest w opisie przedmiotu zamówienia.</w:t>
      </w:r>
    </w:p>
    <w:p w:rsidR="00670310" w:rsidRPr="0005058D" w:rsidRDefault="00670310" w:rsidP="00670310">
      <w:pPr>
        <w:rPr>
          <w:rFonts w:ascii="Times New Roman" w:eastAsia="Calibri" w:hAnsi="Times New Roman" w:cs="Times New Roman"/>
          <w:b/>
          <w:sz w:val="20"/>
          <w:szCs w:val="20"/>
        </w:rPr>
      </w:pPr>
    </w:p>
    <w:p w:rsidR="00670310" w:rsidRPr="003C4272" w:rsidRDefault="00670310" w:rsidP="00670310">
      <w:pPr>
        <w:ind w:left="360"/>
        <w:rPr>
          <w:rFonts w:eastAsia="Calibri"/>
          <w:b/>
        </w:rPr>
      </w:pPr>
      <w:r>
        <w:rPr>
          <w:rFonts w:eastAsia="Calibri"/>
          <w:b/>
        </w:rPr>
        <w:t>4.</w:t>
      </w:r>
      <w:r w:rsidRPr="003C4272">
        <w:rPr>
          <w:rFonts w:eastAsia="Calibri"/>
          <w:b/>
        </w:rPr>
        <w:t>Roztwory wzorcowe i CRM IV</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
        <w:gridCol w:w="6476"/>
        <w:gridCol w:w="1843"/>
        <w:gridCol w:w="850"/>
      </w:tblGrid>
      <w:tr w:rsidR="00670310" w:rsidRPr="0005058D" w:rsidTr="00A3459E">
        <w:tc>
          <w:tcPr>
            <w:tcW w:w="578" w:type="dxa"/>
            <w:shd w:val="clear" w:color="auto" w:fill="D9D9D9"/>
            <w:vAlign w:val="center"/>
          </w:tcPr>
          <w:p w:rsidR="00670310" w:rsidRPr="00B30ADE" w:rsidRDefault="00670310" w:rsidP="006A3CF5">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6476" w:type="dxa"/>
            <w:shd w:val="clear" w:color="auto" w:fill="D9D9D9"/>
            <w:vAlign w:val="center"/>
          </w:tcPr>
          <w:p w:rsidR="00670310" w:rsidRPr="00B30ADE" w:rsidRDefault="00670310" w:rsidP="006A3CF5">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1843" w:type="dxa"/>
            <w:shd w:val="clear" w:color="auto" w:fill="D9D9D9"/>
            <w:vAlign w:val="center"/>
          </w:tcPr>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850" w:type="dxa"/>
            <w:shd w:val="clear" w:color="auto" w:fill="D9D9D9"/>
            <w:vAlign w:val="center"/>
          </w:tcPr>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r>
      <w:tr w:rsidR="00670310" w:rsidRPr="0005058D" w:rsidTr="00A3459E">
        <w:tc>
          <w:tcPr>
            <w:tcW w:w="578" w:type="dxa"/>
            <w:vAlign w:val="center"/>
          </w:tcPr>
          <w:p w:rsidR="00670310" w:rsidRPr="000E5BBD" w:rsidRDefault="00670310" w:rsidP="006A3CF5">
            <w:pPr>
              <w:pStyle w:val="Bezodstpw"/>
              <w:jc w:val="center"/>
              <w:rPr>
                <w:rFonts w:eastAsia="Calibri"/>
                <w:b/>
                <w:sz w:val="20"/>
              </w:rPr>
            </w:pPr>
            <w:r w:rsidRPr="000E5BBD">
              <w:rPr>
                <w:rFonts w:eastAsia="Calibri"/>
                <w:b/>
                <w:sz w:val="20"/>
              </w:rPr>
              <w:t>1</w:t>
            </w:r>
          </w:p>
        </w:tc>
        <w:tc>
          <w:tcPr>
            <w:tcW w:w="6476" w:type="dxa"/>
            <w:vAlign w:val="center"/>
          </w:tcPr>
          <w:p w:rsidR="00670310" w:rsidRPr="000E5BBD" w:rsidRDefault="00670310" w:rsidP="006A3CF5">
            <w:pPr>
              <w:pStyle w:val="Bezodstpw"/>
              <w:jc w:val="center"/>
              <w:rPr>
                <w:rFonts w:eastAsia="Calibri"/>
                <w:b/>
                <w:bCs/>
                <w:sz w:val="20"/>
              </w:rPr>
            </w:pPr>
            <w:r w:rsidRPr="000E5BBD">
              <w:rPr>
                <w:rFonts w:eastAsia="Calibri"/>
                <w:b/>
                <w:bCs/>
                <w:sz w:val="20"/>
              </w:rPr>
              <w:t>2</w:t>
            </w:r>
          </w:p>
        </w:tc>
        <w:tc>
          <w:tcPr>
            <w:tcW w:w="1843" w:type="dxa"/>
            <w:vAlign w:val="center"/>
          </w:tcPr>
          <w:p w:rsidR="00670310" w:rsidRPr="000E5BBD" w:rsidRDefault="00670310" w:rsidP="006A3CF5">
            <w:pPr>
              <w:pStyle w:val="Bezodstpw"/>
              <w:jc w:val="center"/>
              <w:rPr>
                <w:rFonts w:eastAsia="Calibri"/>
                <w:b/>
                <w:sz w:val="20"/>
              </w:rPr>
            </w:pPr>
            <w:r w:rsidRPr="000E5BBD">
              <w:rPr>
                <w:rFonts w:eastAsia="Calibri"/>
                <w:b/>
                <w:sz w:val="20"/>
              </w:rPr>
              <w:t>3</w:t>
            </w:r>
          </w:p>
        </w:tc>
        <w:tc>
          <w:tcPr>
            <w:tcW w:w="850" w:type="dxa"/>
            <w:vAlign w:val="center"/>
          </w:tcPr>
          <w:p w:rsidR="00670310" w:rsidRPr="000E5BBD" w:rsidRDefault="00670310" w:rsidP="006A3CF5">
            <w:pPr>
              <w:pStyle w:val="Bezodstpw"/>
              <w:jc w:val="center"/>
              <w:rPr>
                <w:rFonts w:eastAsia="Calibri"/>
                <w:b/>
                <w:sz w:val="20"/>
              </w:rPr>
            </w:pPr>
            <w:r w:rsidRPr="000E5BBD">
              <w:rPr>
                <w:rFonts w:eastAsia="Calibri"/>
                <w:b/>
                <w:sz w:val="20"/>
              </w:rPr>
              <w:t>4</w:t>
            </w:r>
          </w:p>
        </w:tc>
      </w:tr>
      <w:tr w:rsidR="00670310" w:rsidRPr="0005058D" w:rsidTr="00A3459E">
        <w:tc>
          <w:tcPr>
            <w:tcW w:w="578"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1</w:t>
            </w:r>
          </w:p>
        </w:tc>
        <w:tc>
          <w:tcPr>
            <w:tcW w:w="6476"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bCs/>
                <w:sz w:val="20"/>
                <w:szCs w:val="20"/>
              </w:rPr>
              <w:t>Zestaw standardów kalibracyjnych do mętnościomierza CYBERSCAN IR TURBIDYMETER TB 1000, firmy EUTECH INSTRUMENTS, o stężeniach 0,02 NTU, 10 NTU, 1000 NTU</w:t>
            </w:r>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Komplet</w:t>
            </w:r>
          </w:p>
        </w:tc>
        <w:tc>
          <w:tcPr>
            <w:tcW w:w="850"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4</w:t>
            </w:r>
          </w:p>
        </w:tc>
      </w:tr>
      <w:tr w:rsidR="00670310" w:rsidRPr="0005058D" w:rsidTr="00A3459E">
        <w:tc>
          <w:tcPr>
            <w:tcW w:w="578"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w:t>
            </w:r>
          </w:p>
        </w:tc>
        <w:tc>
          <w:tcPr>
            <w:tcW w:w="6476"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lang w:val="en-US"/>
              </w:rPr>
            </w:pPr>
            <w:proofErr w:type="spellStart"/>
            <w:r w:rsidRPr="0005058D">
              <w:rPr>
                <w:rFonts w:ascii="Times New Roman" w:eastAsia="Calibri" w:hAnsi="Times New Roman" w:cs="Times New Roman"/>
                <w:sz w:val="20"/>
                <w:szCs w:val="20"/>
                <w:lang w:val="en-US"/>
              </w:rPr>
              <w:t>Bufor</w:t>
            </w:r>
            <w:proofErr w:type="spellEnd"/>
            <w:r w:rsidRPr="0005058D">
              <w:rPr>
                <w:rFonts w:ascii="Times New Roman" w:eastAsia="Calibri" w:hAnsi="Times New Roman" w:cs="Times New Roman"/>
                <w:sz w:val="20"/>
                <w:szCs w:val="20"/>
                <w:lang w:val="en-US"/>
              </w:rPr>
              <w:t xml:space="preserve"> </w:t>
            </w:r>
            <w:proofErr w:type="spellStart"/>
            <w:r w:rsidRPr="0005058D">
              <w:rPr>
                <w:rFonts w:ascii="Times New Roman" w:eastAsia="Calibri" w:hAnsi="Times New Roman" w:cs="Times New Roman"/>
                <w:sz w:val="20"/>
                <w:szCs w:val="20"/>
                <w:lang w:val="en-US"/>
              </w:rPr>
              <w:t>redoks</w:t>
            </w:r>
            <w:proofErr w:type="spellEnd"/>
            <w:r w:rsidRPr="0005058D">
              <w:rPr>
                <w:rFonts w:ascii="Times New Roman" w:eastAsia="Calibri" w:hAnsi="Times New Roman" w:cs="Times New Roman"/>
                <w:sz w:val="20"/>
                <w:szCs w:val="20"/>
                <w:lang w:val="en-US"/>
              </w:rPr>
              <w:t xml:space="preserve"> 271mV ±5mV 25</w:t>
            </w:r>
            <w:r w:rsidRPr="0005058D">
              <w:rPr>
                <w:rFonts w:ascii="Times New Roman" w:eastAsia="Calibri" w:hAnsi="Times New Roman" w:cs="Times New Roman"/>
                <w:sz w:val="20"/>
                <w:szCs w:val="20"/>
                <w:vertAlign w:val="superscript"/>
                <w:lang w:val="en-US"/>
              </w:rPr>
              <w:t>o</w:t>
            </w:r>
            <w:r w:rsidRPr="0005058D">
              <w:rPr>
                <w:rFonts w:ascii="Times New Roman" w:eastAsia="Calibri" w:hAnsi="Times New Roman" w:cs="Times New Roman"/>
                <w:sz w:val="20"/>
                <w:szCs w:val="20"/>
                <w:lang w:val="en-US"/>
              </w:rPr>
              <w:t>C</w:t>
            </w:r>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Pr>
                <w:rFonts w:ascii="Times New Roman" w:eastAsia="Calibri" w:hAnsi="Times New Roman" w:cs="Times New Roman"/>
                <w:sz w:val="20"/>
                <w:szCs w:val="20"/>
              </w:rPr>
              <w:t xml:space="preserve">. min </w:t>
            </w:r>
            <w:r w:rsidRPr="0005058D">
              <w:rPr>
                <w:rFonts w:ascii="Times New Roman" w:eastAsia="Calibri" w:hAnsi="Times New Roman" w:cs="Times New Roman"/>
                <w:sz w:val="20"/>
                <w:szCs w:val="20"/>
              </w:rPr>
              <w:t>500 ml</w:t>
            </w:r>
          </w:p>
        </w:tc>
        <w:tc>
          <w:tcPr>
            <w:tcW w:w="850"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lang w:val="en-US"/>
              </w:rPr>
              <w:t>4</w:t>
            </w:r>
          </w:p>
        </w:tc>
      </w:tr>
      <w:tr w:rsidR="00670310" w:rsidRPr="0005058D" w:rsidTr="00A3459E">
        <w:tc>
          <w:tcPr>
            <w:tcW w:w="578"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3</w:t>
            </w:r>
          </w:p>
        </w:tc>
        <w:tc>
          <w:tcPr>
            <w:tcW w:w="6476"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lang w:val="en-US"/>
              </w:rPr>
            </w:pPr>
            <w:proofErr w:type="spellStart"/>
            <w:r w:rsidRPr="0005058D">
              <w:rPr>
                <w:rFonts w:ascii="Times New Roman" w:eastAsia="Calibri" w:hAnsi="Times New Roman" w:cs="Times New Roman"/>
                <w:sz w:val="20"/>
                <w:szCs w:val="20"/>
                <w:lang w:val="en-US"/>
              </w:rPr>
              <w:t>Bufor</w:t>
            </w:r>
            <w:proofErr w:type="spellEnd"/>
            <w:r w:rsidRPr="0005058D">
              <w:rPr>
                <w:rFonts w:ascii="Times New Roman" w:eastAsia="Calibri" w:hAnsi="Times New Roman" w:cs="Times New Roman"/>
                <w:sz w:val="20"/>
                <w:szCs w:val="20"/>
                <w:lang w:val="en-US"/>
              </w:rPr>
              <w:t xml:space="preserve"> </w:t>
            </w:r>
            <w:proofErr w:type="spellStart"/>
            <w:r w:rsidRPr="0005058D">
              <w:rPr>
                <w:rFonts w:ascii="Times New Roman" w:eastAsia="Calibri" w:hAnsi="Times New Roman" w:cs="Times New Roman"/>
                <w:sz w:val="20"/>
                <w:szCs w:val="20"/>
                <w:lang w:val="en-US"/>
              </w:rPr>
              <w:t>redoks</w:t>
            </w:r>
            <w:proofErr w:type="spellEnd"/>
            <w:r w:rsidRPr="0005058D">
              <w:rPr>
                <w:rFonts w:ascii="Times New Roman" w:eastAsia="Calibri" w:hAnsi="Times New Roman" w:cs="Times New Roman"/>
                <w:sz w:val="20"/>
                <w:szCs w:val="20"/>
                <w:lang w:val="en-US"/>
              </w:rPr>
              <w:t xml:space="preserve"> 475 mV ±5mV 25</w:t>
            </w:r>
            <w:r w:rsidRPr="0005058D">
              <w:rPr>
                <w:rFonts w:ascii="Times New Roman" w:eastAsia="Calibri" w:hAnsi="Times New Roman" w:cs="Times New Roman"/>
                <w:sz w:val="20"/>
                <w:szCs w:val="20"/>
                <w:vertAlign w:val="superscript"/>
                <w:lang w:val="en-US"/>
              </w:rPr>
              <w:t>o</w:t>
            </w:r>
            <w:r w:rsidRPr="0005058D">
              <w:rPr>
                <w:rFonts w:ascii="Times New Roman" w:eastAsia="Calibri" w:hAnsi="Times New Roman" w:cs="Times New Roman"/>
                <w:sz w:val="20"/>
                <w:szCs w:val="20"/>
                <w:lang w:val="en-US"/>
              </w:rPr>
              <w:t>C</w:t>
            </w:r>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 </w:t>
            </w:r>
            <w:r w:rsidRPr="0005058D">
              <w:rPr>
                <w:rFonts w:ascii="Times New Roman" w:eastAsia="Calibri" w:hAnsi="Times New Roman" w:cs="Times New Roman"/>
                <w:sz w:val="20"/>
                <w:szCs w:val="20"/>
              </w:rPr>
              <w:t>500 ml</w:t>
            </w:r>
          </w:p>
        </w:tc>
        <w:tc>
          <w:tcPr>
            <w:tcW w:w="850"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6</w:t>
            </w:r>
          </w:p>
        </w:tc>
      </w:tr>
      <w:tr w:rsidR="00670310" w:rsidRPr="0005058D" w:rsidTr="00A3459E">
        <w:tc>
          <w:tcPr>
            <w:tcW w:w="578"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4</w:t>
            </w:r>
          </w:p>
        </w:tc>
        <w:tc>
          <w:tcPr>
            <w:tcW w:w="6476"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Standard konduktometryczny  1413 </w:t>
            </w:r>
            <w:proofErr w:type="spellStart"/>
            <w:r w:rsidRPr="0005058D">
              <w:rPr>
                <w:rFonts w:ascii="Times New Roman" w:eastAsia="Calibri" w:hAnsi="Times New Roman" w:cs="Times New Roman"/>
                <w:sz w:val="20"/>
                <w:szCs w:val="20"/>
              </w:rPr>
              <w:t>uS</w:t>
            </w:r>
            <w:proofErr w:type="spellEnd"/>
            <w:r w:rsidRPr="0005058D">
              <w:rPr>
                <w:rFonts w:ascii="Times New Roman" w:eastAsia="Calibri" w:hAnsi="Times New Roman" w:cs="Times New Roman"/>
                <w:sz w:val="20"/>
                <w:szCs w:val="20"/>
              </w:rPr>
              <w:t xml:space="preserve">/cm ±1% w 25 </w:t>
            </w:r>
            <w:proofErr w:type="spellStart"/>
            <w:r w:rsidRPr="0005058D">
              <w:rPr>
                <w:rFonts w:ascii="Times New Roman" w:eastAsia="Calibri" w:hAnsi="Times New Roman" w:cs="Times New Roman"/>
                <w:sz w:val="20"/>
                <w:szCs w:val="20"/>
              </w:rPr>
              <w:t>st.C</w:t>
            </w:r>
            <w:proofErr w:type="spellEnd"/>
            <w:r w:rsidRPr="0005058D">
              <w:rPr>
                <w:rFonts w:ascii="Times New Roman" w:eastAsia="Calibri" w:hAnsi="Times New Roman" w:cs="Times New Roman"/>
                <w:sz w:val="20"/>
                <w:szCs w:val="20"/>
              </w:rPr>
              <w:t>. Roztwór musi posiadać odniesienie do wzorców wyższego rzędu (odniesienie do SRM z NIST) oraz zapewniać spójność pomiarową. Musi posiadać certyfikat.</w:t>
            </w:r>
          </w:p>
        </w:tc>
        <w:tc>
          <w:tcPr>
            <w:tcW w:w="1843"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Pr>
                <w:rFonts w:ascii="Times New Roman" w:eastAsia="Calibri" w:hAnsi="Times New Roman" w:cs="Times New Roman"/>
                <w:sz w:val="20"/>
                <w:szCs w:val="20"/>
              </w:rPr>
              <w:t xml:space="preserve">min </w:t>
            </w:r>
            <w:r w:rsidRPr="0005058D">
              <w:rPr>
                <w:rFonts w:ascii="Times New Roman" w:eastAsia="Calibri" w:hAnsi="Times New Roman" w:cs="Times New Roman"/>
                <w:sz w:val="20"/>
                <w:szCs w:val="20"/>
              </w:rPr>
              <w:t>500 ml</w:t>
            </w:r>
          </w:p>
        </w:tc>
        <w:tc>
          <w:tcPr>
            <w:tcW w:w="850" w:type="dxa"/>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8</w:t>
            </w:r>
          </w:p>
        </w:tc>
      </w:tr>
      <w:tr w:rsidR="00670310" w:rsidRPr="0005058D" w:rsidTr="00A3459E">
        <w:tc>
          <w:tcPr>
            <w:tcW w:w="578"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5</w:t>
            </w:r>
          </w:p>
        </w:tc>
        <w:tc>
          <w:tcPr>
            <w:tcW w:w="6476" w:type="dxa"/>
            <w:vAlign w:val="center"/>
          </w:tcPr>
          <w:p w:rsidR="00670310" w:rsidRPr="0005058D" w:rsidRDefault="00670310" w:rsidP="006A3CF5">
            <w:pP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Wzorzec </w:t>
            </w:r>
            <w:proofErr w:type="spellStart"/>
            <w:r w:rsidRPr="0005058D">
              <w:rPr>
                <w:rFonts w:ascii="Times New Roman" w:eastAsia="Calibri" w:hAnsi="Times New Roman" w:cs="Times New Roman"/>
                <w:sz w:val="20"/>
                <w:szCs w:val="20"/>
              </w:rPr>
              <w:t>pehametryczny</w:t>
            </w:r>
            <w:proofErr w:type="spellEnd"/>
            <w:r w:rsidRPr="0005058D">
              <w:rPr>
                <w:rFonts w:ascii="Times New Roman" w:eastAsia="Calibri" w:hAnsi="Times New Roman" w:cs="Times New Roman"/>
                <w:sz w:val="20"/>
                <w:szCs w:val="20"/>
              </w:rPr>
              <w:t xml:space="preserve"> z dozownikiem (15 ml);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=1,68(25 st. C) potwierdzone świadectwem odniesienie do wzorca NIST oraz wartość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niepewności rozszerzonej nie większej niż 0,02; okres ważności wzorca minimum 60 miesięcy</w:t>
            </w:r>
          </w:p>
        </w:tc>
        <w:tc>
          <w:tcPr>
            <w:tcW w:w="1843" w:type="dxa"/>
            <w:vAlign w:val="center"/>
          </w:tcPr>
          <w:p w:rsidR="00670310" w:rsidRPr="0005058D" w:rsidRDefault="00670310" w:rsidP="006A3CF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O</w:t>
            </w:r>
            <w:r w:rsidRPr="0005058D">
              <w:rPr>
                <w:rFonts w:ascii="Times New Roman" w:eastAsia="Calibri" w:hAnsi="Times New Roman" w:cs="Times New Roman"/>
                <w:sz w:val="20"/>
                <w:szCs w:val="20"/>
              </w:rPr>
              <w:t xml:space="preserve">pak. </w:t>
            </w:r>
            <w:r>
              <w:rPr>
                <w:rFonts w:ascii="Times New Roman" w:eastAsia="Calibri" w:hAnsi="Times New Roman" w:cs="Times New Roman"/>
                <w:sz w:val="20"/>
                <w:szCs w:val="20"/>
              </w:rPr>
              <w:t xml:space="preserve">min </w:t>
            </w:r>
            <w:r w:rsidRPr="0005058D">
              <w:rPr>
                <w:rFonts w:ascii="Times New Roman" w:eastAsia="Calibri" w:hAnsi="Times New Roman" w:cs="Times New Roman"/>
                <w:sz w:val="20"/>
                <w:szCs w:val="20"/>
              </w:rPr>
              <w:t>500</w:t>
            </w:r>
            <w:r>
              <w:rPr>
                <w:rFonts w:ascii="Times New Roman" w:eastAsia="Calibri" w:hAnsi="Times New Roman" w:cs="Times New Roman"/>
                <w:sz w:val="20"/>
                <w:szCs w:val="20"/>
              </w:rPr>
              <w:t xml:space="preserve"> </w:t>
            </w:r>
            <w:r w:rsidRPr="0005058D">
              <w:rPr>
                <w:rFonts w:ascii="Times New Roman" w:eastAsia="Calibri" w:hAnsi="Times New Roman" w:cs="Times New Roman"/>
                <w:sz w:val="20"/>
                <w:szCs w:val="20"/>
              </w:rPr>
              <w:t>ml</w:t>
            </w:r>
          </w:p>
        </w:tc>
        <w:tc>
          <w:tcPr>
            <w:tcW w:w="850" w:type="dxa"/>
            <w:vAlign w:val="center"/>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color w:val="000000"/>
                <w:sz w:val="20"/>
                <w:szCs w:val="20"/>
              </w:rPr>
              <w:t>6</w:t>
            </w:r>
          </w:p>
        </w:tc>
      </w:tr>
      <w:tr w:rsidR="00670310" w:rsidRPr="0005058D" w:rsidTr="00A3459E">
        <w:tc>
          <w:tcPr>
            <w:tcW w:w="578"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6</w:t>
            </w:r>
          </w:p>
        </w:tc>
        <w:tc>
          <w:tcPr>
            <w:tcW w:w="6476" w:type="dxa"/>
            <w:vAlign w:val="center"/>
          </w:tcPr>
          <w:p w:rsidR="00670310" w:rsidRPr="0005058D" w:rsidRDefault="00670310" w:rsidP="006A3CF5">
            <w:pP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Wzorzec </w:t>
            </w:r>
            <w:proofErr w:type="spellStart"/>
            <w:r w:rsidRPr="0005058D">
              <w:rPr>
                <w:rFonts w:ascii="Times New Roman" w:eastAsia="Calibri" w:hAnsi="Times New Roman" w:cs="Times New Roman"/>
                <w:sz w:val="20"/>
                <w:szCs w:val="20"/>
              </w:rPr>
              <w:t>pehametryczny</w:t>
            </w:r>
            <w:proofErr w:type="spellEnd"/>
            <w:r w:rsidRPr="0005058D">
              <w:rPr>
                <w:rFonts w:ascii="Times New Roman" w:eastAsia="Calibri" w:hAnsi="Times New Roman" w:cs="Times New Roman"/>
                <w:sz w:val="20"/>
                <w:szCs w:val="20"/>
              </w:rPr>
              <w:t xml:space="preserve"> z dozownikiem (15 ml);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=4,01(25 st. C) potwierdzona </w:t>
            </w:r>
            <w:r w:rsidR="000B153E">
              <w:rPr>
                <w:rFonts w:ascii="Times New Roman" w:eastAsia="Calibri" w:hAnsi="Times New Roman" w:cs="Times New Roman"/>
                <w:sz w:val="20"/>
                <w:szCs w:val="20"/>
              </w:rPr>
              <w:t xml:space="preserve">świadectwem zgodność z normą </w:t>
            </w:r>
            <w:r w:rsidRPr="0005058D">
              <w:rPr>
                <w:rFonts w:ascii="Times New Roman" w:eastAsia="Calibri" w:hAnsi="Times New Roman" w:cs="Times New Roman"/>
                <w:sz w:val="20"/>
                <w:szCs w:val="20"/>
              </w:rPr>
              <w:t xml:space="preserve"> </w:t>
            </w:r>
            <w:r w:rsidR="000B153E">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xml:space="preserve"> oraz wartość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o niepewności rozszerzonej (k=2) nie większej niż 0,01 (do </w:t>
            </w:r>
            <w:r w:rsidRPr="0005058D">
              <w:rPr>
                <w:rFonts w:ascii="Times New Roman" w:eastAsia="Calibri" w:hAnsi="Times New Roman" w:cs="Times New Roman"/>
                <w:sz w:val="20"/>
                <w:szCs w:val="20"/>
              </w:rPr>
              <w:lastRenderedPageBreak/>
              <w:t>24 miesięcy), 0,02 (do 60 miesięcy); okres ważności wzorca minimum 60 miesięcy</w:t>
            </w:r>
          </w:p>
        </w:tc>
        <w:tc>
          <w:tcPr>
            <w:tcW w:w="1843" w:type="dxa"/>
            <w:vAlign w:val="center"/>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lastRenderedPageBreak/>
              <w:t xml:space="preserve">opak. </w:t>
            </w:r>
            <w:r>
              <w:rPr>
                <w:rFonts w:ascii="Times New Roman" w:eastAsia="Calibri" w:hAnsi="Times New Roman" w:cs="Times New Roman"/>
                <w:sz w:val="20"/>
                <w:szCs w:val="20"/>
              </w:rPr>
              <w:t xml:space="preserve"> min </w:t>
            </w:r>
            <w:r w:rsidRPr="0005058D">
              <w:rPr>
                <w:rFonts w:ascii="Times New Roman" w:eastAsia="Calibri" w:hAnsi="Times New Roman" w:cs="Times New Roman"/>
                <w:sz w:val="20"/>
                <w:szCs w:val="20"/>
              </w:rPr>
              <w:t>500ml</w:t>
            </w:r>
          </w:p>
        </w:tc>
        <w:tc>
          <w:tcPr>
            <w:tcW w:w="850" w:type="dxa"/>
            <w:vAlign w:val="center"/>
          </w:tcPr>
          <w:p w:rsidR="00670310" w:rsidRPr="0005058D" w:rsidRDefault="00670310" w:rsidP="006A3CF5">
            <w:pPr>
              <w:rPr>
                <w:rFonts w:ascii="Times New Roman" w:eastAsia="Calibri" w:hAnsi="Times New Roman" w:cs="Times New Roman"/>
                <w:sz w:val="20"/>
                <w:szCs w:val="20"/>
              </w:rPr>
            </w:pPr>
            <w:r w:rsidRPr="0005058D">
              <w:rPr>
                <w:rFonts w:ascii="Times New Roman" w:eastAsia="Calibri" w:hAnsi="Times New Roman" w:cs="Times New Roman"/>
                <w:color w:val="000000"/>
                <w:sz w:val="20"/>
                <w:szCs w:val="20"/>
              </w:rPr>
              <w:t>10</w:t>
            </w:r>
          </w:p>
        </w:tc>
      </w:tr>
      <w:tr w:rsidR="00670310" w:rsidRPr="0005058D" w:rsidTr="00A3459E">
        <w:tc>
          <w:tcPr>
            <w:tcW w:w="578"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lastRenderedPageBreak/>
              <w:t>7</w:t>
            </w:r>
          </w:p>
        </w:tc>
        <w:tc>
          <w:tcPr>
            <w:tcW w:w="6476" w:type="dxa"/>
            <w:vAlign w:val="center"/>
          </w:tcPr>
          <w:p w:rsidR="00670310" w:rsidRPr="0005058D" w:rsidRDefault="00670310" w:rsidP="000B153E">
            <w:pP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Wzorzec </w:t>
            </w:r>
            <w:proofErr w:type="spellStart"/>
            <w:r w:rsidRPr="0005058D">
              <w:rPr>
                <w:rFonts w:ascii="Times New Roman" w:eastAsia="Calibri" w:hAnsi="Times New Roman" w:cs="Times New Roman"/>
                <w:sz w:val="20"/>
                <w:szCs w:val="20"/>
              </w:rPr>
              <w:t>pehametryczny</w:t>
            </w:r>
            <w:proofErr w:type="spellEnd"/>
            <w:r w:rsidRPr="0005058D">
              <w:rPr>
                <w:rFonts w:ascii="Times New Roman" w:eastAsia="Calibri" w:hAnsi="Times New Roman" w:cs="Times New Roman"/>
                <w:sz w:val="20"/>
                <w:szCs w:val="20"/>
              </w:rPr>
              <w:t xml:space="preserve"> z dozownikiem (15 ml);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=7,00(25 st. C) potwierdzona świadectwem zgodność z normą </w:t>
            </w:r>
            <w:r w:rsidR="000B153E">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xml:space="preserve"> oraz wartość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o niepewności rozszerzonej (k=2) nie większej niż 0,01 (do 24 miesięcy), 0,02 (do 60 miesięcy); okres ważności wzorca minimum 60 miesięcy</w:t>
            </w:r>
          </w:p>
        </w:tc>
        <w:tc>
          <w:tcPr>
            <w:tcW w:w="1843" w:type="dxa"/>
            <w:vAlign w:val="center"/>
          </w:tcPr>
          <w:p w:rsidR="00670310" w:rsidRPr="0005058D" w:rsidRDefault="00670310" w:rsidP="006A3CF5">
            <w:pPr>
              <w:spacing w:after="0" w:line="240" w:lineRule="auto"/>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Pr>
                <w:rFonts w:ascii="Times New Roman" w:eastAsia="Calibri" w:hAnsi="Times New Roman" w:cs="Times New Roman"/>
                <w:sz w:val="20"/>
                <w:szCs w:val="20"/>
              </w:rPr>
              <w:t xml:space="preserve">min. </w:t>
            </w:r>
            <w:r w:rsidRPr="0005058D">
              <w:rPr>
                <w:rFonts w:ascii="Times New Roman" w:eastAsia="Calibri" w:hAnsi="Times New Roman" w:cs="Times New Roman"/>
                <w:sz w:val="20"/>
                <w:szCs w:val="20"/>
              </w:rPr>
              <w:t>500ml</w:t>
            </w:r>
          </w:p>
        </w:tc>
        <w:tc>
          <w:tcPr>
            <w:tcW w:w="850" w:type="dxa"/>
            <w:vAlign w:val="center"/>
          </w:tcPr>
          <w:p w:rsidR="00670310" w:rsidRPr="0005058D" w:rsidRDefault="00670310" w:rsidP="006A3CF5">
            <w:pPr>
              <w:suppressAutoHyphens/>
              <w:autoSpaceDN w:val="0"/>
              <w:spacing w:after="0" w:line="240" w:lineRule="auto"/>
              <w:textAlignment w:val="baseline"/>
              <w:rPr>
                <w:rFonts w:ascii="Times New Roman" w:eastAsia="Calibri" w:hAnsi="Times New Roman" w:cs="Times New Roman"/>
                <w:kern w:val="3"/>
                <w:sz w:val="20"/>
                <w:szCs w:val="20"/>
              </w:rPr>
            </w:pPr>
            <w:r w:rsidRPr="0005058D">
              <w:rPr>
                <w:rFonts w:ascii="Times New Roman" w:eastAsia="Calibri" w:hAnsi="Times New Roman" w:cs="Times New Roman"/>
                <w:color w:val="000000"/>
                <w:kern w:val="3"/>
                <w:sz w:val="20"/>
                <w:szCs w:val="20"/>
              </w:rPr>
              <w:t>10</w:t>
            </w:r>
          </w:p>
        </w:tc>
      </w:tr>
      <w:tr w:rsidR="00670310" w:rsidRPr="0005058D" w:rsidTr="00A3459E">
        <w:trPr>
          <w:trHeight w:val="1364"/>
        </w:trPr>
        <w:tc>
          <w:tcPr>
            <w:tcW w:w="578"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8</w:t>
            </w:r>
          </w:p>
        </w:tc>
        <w:tc>
          <w:tcPr>
            <w:tcW w:w="6476" w:type="dxa"/>
            <w:vAlign w:val="center"/>
          </w:tcPr>
          <w:p w:rsidR="00670310" w:rsidRPr="0005058D" w:rsidRDefault="00670310" w:rsidP="006A3CF5">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Wzorzec </w:t>
            </w:r>
            <w:proofErr w:type="spellStart"/>
            <w:r w:rsidRPr="0005058D">
              <w:rPr>
                <w:rFonts w:ascii="Times New Roman" w:eastAsia="Calibri" w:hAnsi="Times New Roman" w:cs="Times New Roman"/>
                <w:sz w:val="20"/>
                <w:szCs w:val="20"/>
              </w:rPr>
              <w:t>pehametryczny</w:t>
            </w:r>
            <w:proofErr w:type="spellEnd"/>
            <w:r w:rsidRPr="0005058D">
              <w:rPr>
                <w:rFonts w:ascii="Times New Roman" w:eastAsia="Calibri" w:hAnsi="Times New Roman" w:cs="Times New Roman"/>
                <w:sz w:val="20"/>
                <w:szCs w:val="20"/>
              </w:rPr>
              <w:t xml:space="preserve"> z dozownikiem (15 ml);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=9,21(25 st. C) potwierdzona </w:t>
            </w:r>
            <w:r w:rsidR="000B153E">
              <w:rPr>
                <w:rFonts w:ascii="Times New Roman" w:eastAsia="Calibri" w:hAnsi="Times New Roman" w:cs="Times New Roman"/>
                <w:sz w:val="20"/>
                <w:szCs w:val="20"/>
              </w:rPr>
              <w:t xml:space="preserve">świadectwem zgodność z normą </w:t>
            </w:r>
            <w:r w:rsidRPr="0005058D">
              <w:rPr>
                <w:rFonts w:ascii="Times New Roman" w:eastAsia="Calibri" w:hAnsi="Times New Roman" w:cs="Times New Roman"/>
                <w:sz w:val="20"/>
                <w:szCs w:val="20"/>
              </w:rPr>
              <w:t xml:space="preserve"> </w:t>
            </w:r>
            <w:r w:rsidR="000B153E">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xml:space="preserve"> oraz wartość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o niepewności rozszerzonej (k=2) nie większej niż 0,02 (do 60 miesięcy); okres ważności wzorca minimum 60 miesięcy</w:t>
            </w:r>
          </w:p>
        </w:tc>
        <w:tc>
          <w:tcPr>
            <w:tcW w:w="1843" w:type="dxa"/>
            <w:vAlign w:val="center"/>
          </w:tcPr>
          <w:p w:rsidR="00670310" w:rsidRPr="0005058D" w:rsidRDefault="00670310" w:rsidP="006A3CF5">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05058D">
              <w:rPr>
                <w:rFonts w:ascii="Times New Roman" w:eastAsia="Calibri" w:hAnsi="Times New Roman" w:cs="Times New Roman"/>
                <w:sz w:val="20"/>
                <w:szCs w:val="20"/>
              </w:rPr>
              <w:t xml:space="preserve"> 500ml</w:t>
            </w:r>
          </w:p>
        </w:tc>
        <w:tc>
          <w:tcPr>
            <w:tcW w:w="850" w:type="dxa"/>
            <w:vAlign w:val="center"/>
          </w:tcPr>
          <w:p w:rsidR="00670310" w:rsidRPr="0005058D" w:rsidRDefault="00670310" w:rsidP="006A3CF5">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color w:val="000000"/>
                <w:sz w:val="20"/>
                <w:szCs w:val="20"/>
              </w:rPr>
              <w:t>10</w:t>
            </w:r>
          </w:p>
        </w:tc>
      </w:tr>
      <w:tr w:rsidR="00670310" w:rsidRPr="0005058D" w:rsidTr="00A3459E">
        <w:tc>
          <w:tcPr>
            <w:tcW w:w="578" w:type="dxa"/>
            <w:vAlign w:val="center"/>
          </w:tcPr>
          <w:p w:rsidR="00670310" w:rsidRPr="0005058D" w:rsidRDefault="00670310" w:rsidP="006A3CF5">
            <w:pPr>
              <w:spacing w:after="0" w:line="240" w:lineRule="auto"/>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9</w:t>
            </w:r>
          </w:p>
        </w:tc>
        <w:tc>
          <w:tcPr>
            <w:tcW w:w="6476" w:type="dxa"/>
            <w:vAlign w:val="center"/>
          </w:tcPr>
          <w:p w:rsidR="00670310" w:rsidRPr="0005058D" w:rsidRDefault="00670310" w:rsidP="006A3CF5">
            <w:pPr>
              <w:spacing w:after="0"/>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Wzorzec </w:t>
            </w:r>
            <w:proofErr w:type="spellStart"/>
            <w:r w:rsidRPr="0005058D">
              <w:rPr>
                <w:rFonts w:ascii="Times New Roman" w:eastAsia="Calibri" w:hAnsi="Times New Roman" w:cs="Times New Roman"/>
                <w:sz w:val="20"/>
                <w:szCs w:val="20"/>
              </w:rPr>
              <w:t>pehametryczny</w:t>
            </w:r>
            <w:proofErr w:type="spellEnd"/>
            <w:r w:rsidRPr="0005058D">
              <w:rPr>
                <w:rFonts w:ascii="Times New Roman" w:eastAsia="Calibri" w:hAnsi="Times New Roman" w:cs="Times New Roman"/>
                <w:sz w:val="20"/>
                <w:szCs w:val="20"/>
              </w:rPr>
              <w:t xml:space="preserve"> z dozownikiem (15 ml);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=12,00(25 st. C) potwierdzone świadectwem odniesienie do wzorca NIST oraz wartość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o niepewności rozszerzonej (k=2) nie większej niż, 0,05 (do 24 miesięcy); okres ważności wzorca minimum 24 miesięcy</w:t>
            </w:r>
          </w:p>
        </w:tc>
        <w:tc>
          <w:tcPr>
            <w:tcW w:w="1843" w:type="dxa"/>
            <w:vAlign w:val="center"/>
          </w:tcPr>
          <w:p w:rsidR="00670310" w:rsidRPr="0005058D" w:rsidRDefault="00670310" w:rsidP="006A3CF5">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Pr>
                <w:rFonts w:ascii="Times New Roman" w:eastAsia="Calibri" w:hAnsi="Times New Roman" w:cs="Times New Roman"/>
                <w:sz w:val="20"/>
                <w:szCs w:val="20"/>
              </w:rPr>
              <w:t xml:space="preserve">min </w:t>
            </w:r>
            <w:r w:rsidRPr="0005058D">
              <w:rPr>
                <w:rFonts w:ascii="Times New Roman" w:eastAsia="Calibri" w:hAnsi="Times New Roman" w:cs="Times New Roman"/>
                <w:sz w:val="20"/>
                <w:szCs w:val="20"/>
              </w:rPr>
              <w:t>500ml</w:t>
            </w:r>
          </w:p>
        </w:tc>
        <w:tc>
          <w:tcPr>
            <w:tcW w:w="850" w:type="dxa"/>
            <w:vAlign w:val="center"/>
          </w:tcPr>
          <w:p w:rsidR="00670310" w:rsidRPr="0005058D" w:rsidRDefault="00670310" w:rsidP="006A3CF5">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color w:val="000000"/>
                <w:sz w:val="20"/>
                <w:szCs w:val="20"/>
              </w:rPr>
              <w:t>6</w:t>
            </w:r>
          </w:p>
        </w:tc>
      </w:tr>
    </w:tbl>
    <w:p w:rsidR="00CE1779" w:rsidRPr="006A26E1" w:rsidRDefault="00CE1779" w:rsidP="00CE1779">
      <w:pPr>
        <w:rPr>
          <w:rFonts w:ascii="Times New Roman" w:eastAsia="Calibri" w:hAnsi="Times New Roman" w:cs="Times New Roman"/>
          <w:b/>
          <w:sz w:val="20"/>
          <w:szCs w:val="20"/>
        </w:rPr>
      </w:pPr>
      <w:r w:rsidRPr="006A26E1">
        <w:rPr>
          <w:rFonts w:ascii="Times New Roman" w:hAnsi="Times New Roman" w:cs="Times New Roman"/>
          <w:b/>
          <w:sz w:val="20"/>
          <w:szCs w:val="20"/>
        </w:rPr>
        <w:t xml:space="preserve">Każdorazowo wraz z dostawą certyfikowanych roztworów  zostanie dostarczony certyfikat z nawiązaniem do wzorca wyższego rzędu wystawiony przez laboratorium akredytowane wg wymagań normy </w:t>
      </w:r>
      <w:r w:rsidR="000B153E">
        <w:rPr>
          <w:rFonts w:ascii="Times New Roman" w:hAnsi="Times New Roman" w:cs="Times New Roman"/>
          <w:b/>
          <w:sz w:val="20"/>
          <w:szCs w:val="20"/>
        </w:rPr>
        <w:t>ISO Guide 34 lub ISO 17025</w:t>
      </w:r>
      <w:r w:rsidRPr="006A26E1">
        <w:rPr>
          <w:rFonts w:ascii="Times New Roman" w:hAnsi="Times New Roman" w:cs="Times New Roman"/>
          <w:b/>
          <w:sz w:val="20"/>
          <w:szCs w:val="20"/>
        </w:rPr>
        <w:t>, jeśli taki wymóg jest w opisie przedmiotu zamówienia.</w:t>
      </w:r>
    </w:p>
    <w:p w:rsidR="00670310" w:rsidRPr="0005058D" w:rsidRDefault="00670310" w:rsidP="00670310">
      <w:pPr>
        <w:rPr>
          <w:rFonts w:ascii="Times New Roman" w:eastAsia="Calibri" w:hAnsi="Times New Roman" w:cs="Times New Roman"/>
          <w:b/>
          <w:sz w:val="20"/>
          <w:szCs w:val="20"/>
        </w:rPr>
      </w:pPr>
    </w:p>
    <w:p w:rsidR="00670310" w:rsidRPr="0005058D" w:rsidRDefault="00670310" w:rsidP="00670310">
      <w:pPr>
        <w:rPr>
          <w:rFonts w:ascii="Times New Roman" w:eastAsia="Calibri" w:hAnsi="Times New Roman" w:cs="Times New Roman"/>
          <w:b/>
          <w:sz w:val="20"/>
          <w:szCs w:val="20"/>
        </w:rPr>
      </w:pPr>
      <w:r>
        <w:rPr>
          <w:rFonts w:ascii="Times New Roman" w:eastAsia="Calibri" w:hAnsi="Times New Roman" w:cs="Times New Roman"/>
          <w:b/>
          <w:sz w:val="20"/>
          <w:szCs w:val="20"/>
        </w:rPr>
        <w:t>5</w:t>
      </w:r>
      <w:r w:rsidRPr="0005058D">
        <w:rPr>
          <w:rFonts w:ascii="Times New Roman" w:eastAsia="Calibri" w:hAnsi="Times New Roman" w:cs="Times New Roman"/>
          <w:b/>
          <w:sz w:val="20"/>
          <w:szCs w:val="20"/>
        </w:rPr>
        <w:t>. Roztwory wzorcowe i CRM V</w:t>
      </w:r>
    </w:p>
    <w:tbl>
      <w:tblPr>
        <w:tblW w:w="9781" w:type="dxa"/>
        <w:tblInd w:w="-72" w:type="dxa"/>
        <w:tblLayout w:type="fixed"/>
        <w:tblCellMar>
          <w:left w:w="70" w:type="dxa"/>
          <w:right w:w="70" w:type="dxa"/>
        </w:tblCellMar>
        <w:tblLook w:val="00A0" w:firstRow="1" w:lastRow="0" w:firstColumn="1" w:lastColumn="0" w:noHBand="0" w:noVBand="0"/>
      </w:tblPr>
      <w:tblGrid>
        <w:gridCol w:w="709"/>
        <w:gridCol w:w="6379"/>
        <w:gridCol w:w="1843"/>
        <w:gridCol w:w="850"/>
      </w:tblGrid>
      <w:tr w:rsidR="00670310" w:rsidRPr="0005058D" w:rsidTr="00A3459E">
        <w:trPr>
          <w:trHeight w:val="270"/>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rsidR="00670310" w:rsidRPr="00B30ADE" w:rsidRDefault="00670310" w:rsidP="006A3CF5">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6379" w:type="dxa"/>
            <w:tcBorders>
              <w:top w:val="single" w:sz="4" w:space="0" w:color="auto"/>
              <w:left w:val="nil"/>
              <w:bottom w:val="single" w:sz="4" w:space="0" w:color="auto"/>
              <w:right w:val="single" w:sz="4" w:space="0" w:color="auto"/>
            </w:tcBorders>
            <w:shd w:val="clear" w:color="000000" w:fill="D9D9D9"/>
            <w:vAlign w:val="center"/>
          </w:tcPr>
          <w:p w:rsidR="00670310" w:rsidRPr="00B30ADE" w:rsidRDefault="00670310" w:rsidP="006A3CF5">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1843" w:type="dxa"/>
            <w:tcBorders>
              <w:top w:val="single" w:sz="4" w:space="0" w:color="auto"/>
              <w:left w:val="nil"/>
              <w:bottom w:val="single" w:sz="4" w:space="0" w:color="auto"/>
              <w:right w:val="single" w:sz="4" w:space="0" w:color="auto"/>
            </w:tcBorders>
            <w:shd w:val="clear" w:color="000000" w:fill="D9D9D9"/>
            <w:vAlign w:val="center"/>
          </w:tcPr>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850" w:type="dxa"/>
            <w:tcBorders>
              <w:top w:val="single" w:sz="4" w:space="0" w:color="auto"/>
              <w:left w:val="nil"/>
              <w:bottom w:val="single" w:sz="4" w:space="0" w:color="auto"/>
              <w:right w:val="single" w:sz="4" w:space="0" w:color="auto"/>
            </w:tcBorders>
            <w:shd w:val="clear" w:color="000000" w:fill="D9D9D9"/>
            <w:vAlign w:val="center"/>
          </w:tcPr>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r>
      <w:tr w:rsidR="00670310" w:rsidRPr="0005058D" w:rsidTr="00A3459E">
        <w:trPr>
          <w:trHeight w:val="210"/>
        </w:trPr>
        <w:tc>
          <w:tcPr>
            <w:tcW w:w="709" w:type="dxa"/>
            <w:tcBorders>
              <w:top w:val="nil"/>
              <w:left w:val="single" w:sz="4" w:space="0" w:color="auto"/>
              <w:bottom w:val="single" w:sz="4" w:space="0" w:color="auto"/>
              <w:right w:val="single" w:sz="4" w:space="0" w:color="auto"/>
            </w:tcBorders>
            <w:noWrap/>
            <w:vAlign w:val="center"/>
          </w:tcPr>
          <w:p w:rsidR="00670310" w:rsidRPr="000E5BBD" w:rsidRDefault="00670310" w:rsidP="006A3CF5">
            <w:pPr>
              <w:pStyle w:val="Bezodstpw"/>
              <w:jc w:val="center"/>
              <w:rPr>
                <w:rFonts w:eastAsia="Calibri"/>
                <w:b/>
                <w:sz w:val="20"/>
              </w:rPr>
            </w:pPr>
            <w:r w:rsidRPr="000E5BBD">
              <w:rPr>
                <w:rFonts w:eastAsia="Calibri"/>
                <w:b/>
                <w:sz w:val="20"/>
              </w:rPr>
              <w:t>1</w:t>
            </w:r>
          </w:p>
        </w:tc>
        <w:tc>
          <w:tcPr>
            <w:tcW w:w="6379" w:type="dxa"/>
            <w:tcBorders>
              <w:top w:val="nil"/>
              <w:left w:val="nil"/>
              <w:bottom w:val="single" w:sz="4" w:space="0" w:color="auto"/>
              <w:right w:val="single" w:sz="4" w:space="0" w:color="auto"/>
            </w:tcBorders>
            <w:vAlign w:val="center"/>
          </w:tcPr>
          <w:p w:rsidR="00670310" w:rsidRPr="000E5BBD" w:rsidRDefault="00670310" w:rsidP="006A3CF5">
            <w:pPr>
              <w:pStyle w:val="Bezodstpw"/>
              <w:jc w:val="center"/>
              <w:rPr>
                <w:rFonts w:eastAsia="Calibri"/>
                <w:b/>
                <w:bCs/>
                <w:sz w:val="20"/>
              </w:rPr>
            </w:pPr>
            <w:r w:rsidRPr="000E5BBD">
              <w:rPr>
                <w:rFonts w:eastAsia="Calibri"/>
                <w:b/>
                <w:bCs/>
                <w:sz w:val="20"/>
              </w:rPr>
              <w:t>2</w:t>
            </w:r>
          </w:p>
        </w:tc>
        <w:tc>
          <w:tcPr>
            <w:tcW w:w="1843" w:type="dxa"/>
            <w:tcBorders>
              <w:top w:val="nil"/>
              <w:left w:val="nil"/>
              <w:bottom w:val="single" w:sz="4" w:space="0" w:color="auto"/>
              <w:right w:val="single" w:sz="4" w:space="0" w:color="auto"/>
            </w:tcBorders>
            <w:noWrap/>
            <w:vAlign w:val="center"/>
          </w:tcPr>
          <w:p w:rsidR="00670310" w:rsidRPr="000E5BBD" w:rsidRDefault="00670310" w:rsidP="006A3CF5">
            <w:pPr>
              <w:pStyle w:val="Bezodstpw"/>
              <w:jc w:val="center"/>
              <w:rPr>
                <w:rFonts w:eastAsia="Calibri"/>
                <w:b/>
                <w:sz w:val="20"/>
              </w:rPr>
            </w:pPr>
            <w:r w:rsidRPr="000E5BBD">
              <w:rPr>
                <w:rFonts w:eastAsia="Calibri"/>
                <w:b/>
                <w:sz w:val="20"/>
              </w:rPr>
              <w:t>3</w:t>
            </w:r>
          </w:p>
        </w:tc>
        <w:tc>
          <w:tcPr>
            <w:tcW w:w="850" w:type="dxa"/>
            <w:tcBorders>
              <w:top w:val="nil"/>
              <w:left w:val="nil"/>
              <w:bottom w:val="single" w:sz="4" w:space="0" w:color="auto"/>
              <w:right w:val="single" w:sz="4" w:space="0" w:color="auto"/>
            </w:tcBorders>
            <w:noWrap/>
            <w:vAlign w:val="center"/>
          </w:tcPr>
          <w:p w:rsidR="00670310" w:rsidRPr="000E5BBD" w:rsidRDefault="00670310" w:rsidP="006A3CF5">
            <w:pPr>
              <w:pStyle w:val="Bezodstpw"/>
              <w:jc w:val="center"/>
              <w:rPr>
                <w:rFonts w:eastAsia="Calibri"/>
                <w:b/>
                <w:sz w:val="20"/>
              </w:rPr>
            </w:pPr>
            <w:r w:rsidRPr="000E5BBD">
              <w:rPr>
                <w:rFonts w:eastAsia="Calibri"/>
                <w:b/>
                <w:sz w:val="20"/>
              </w:rPr>
              <w:t>4</w:t>
            </w:r>
          </w:p>
        </w:tc>
      </w:tr>
      <w:tr w:rsidR="00670310" w:rsidRPr="0005058D" w:rsidTr="00A3459E">
        <w:trPr>
          <w:trHeight w:val="210"/>
        </w:trPr>
        <w:tc>
          <w:tcPr>
            <w:tcW w:w="709" w:type="dxa"/>
            <w:tcBorders>
              <w:top w:val="nil"/>
              <w:left w:val="single" w:sz="4" w:space="0" w:color="auto"/>
              <w:bottom w:val="single" w:sz="4" w:space="0" w:color="auto"/>
              <w:right w:val="single" w:sz="4" w:space="0" w:color="auto"/>
            </w:tcBorders>
            <w:noWrap/>
            <w:vAlign w:val="center"/>
          </w:tcPr>
          <w:p w:rsidR="00670310" w:rsidRPr="0005058D" w:rsidRDefault="00670310" w:rsidP="006A3CF5">
            <w:pPr>
              <w:jc w:val="center"/>
              <w:rPr>
                <w:rFonts w:ascii="Times New Roman" w:eastAsia="Calibri" w:hAnsi="Times New Roman" w:cs="Times New Roman"/>
                <w:sz w:val="20"/>
                <w:szCs w:val="20"/>
                <w:u w:val="single"/>
              </w:rPr>
            </w:pPr>
            <w:r w:rsidRPr="0005058D">
              <w:rPr>
                <w:rFonts w:ascii="Times New Roman" w:eastAsia="Calibri" w:hAnsi="Times New Roman" w:cs="Times New Roman"/>
                <w:sz w:val="20"/>
                <w:szCs w:val="20"/>
                <w:u w:val="single"/>
              </w:rPr>
              <w:t>1</w:t>
            </w:r>
          </w:p>
        </w:tc>
        <w:tc>
          <w:tcPr>
            <w:tcW w:w="6379" w:type="dxa"/>
            <w:tcBorders>
              <w:top w:val="nil"/>
              <w:left w:val="nil"/>
              <w:bottom w:val="single" w:sz="4" w:space="0" w:color="auto"/>
              <w:right w:val="single" w:sz="4" w:space="0" w:color="auto"/>
            </w:tcBorders>
            <w:vAlign w:val="center"/>
          </w:tcPr>
          <w:p w:rsidR="00670310" w:rsidRPr="0005058D" w:rsidRDefault="00670310" w:rsidP="006A3CF5">
            <w:pPr>
              <w:keepNext/>
              <w:spacing w:after="0" w:line="240" w:lineRule="auto"/>
              <w:jc w:val="center"/>
              <w:outlineLvl w:val="1"/>
              <w:rPr>
                <w:rFonts w:ascii="Times New Roman" w:eastAsia="Times New Roman" w:hAnsi="Times New Roman" w:cs="Times New Roman"/>
                <w:bCs/>
                <w:iCs/>
                <w:sz w:val="20"/>
                <w:szCs w:val="20"/>
                <w:lang w:eastAsia="pl-PL"/>
              </w:rPr>
            </w:pPr>
            <w:r w:rsidRPr="0005058D">
              <w:rPr>
                <w:rFonts w:ascii="Times New Roman" w:eastAsia="Times New Roman" w:hAnsi="Times New Roman" w:cs="Times New Roman"/>
                <w:bCs/>
                <w:iCs/>
                <w:sz w:val="20"/>
                <w:szCs w:val="20"/>
                <w:lang w:eastAsia="pl-PL"/>
              </w:rPr>
              <w:t xml:space="preserve">Wzorzec </w:t>
            </w:r>
            <w:proofErr w:type="spellStart"/>
            <w:r w:rsidRPr="0005058D">
              <w:rPr>
                <w:rFonts w:ascii="Times New Roman" w:eastAsia="Times New Roman" w:hAnsi="Times New Roman" w:cs="Times New Roman"/>
                <w:bCs/>
                <w:iCs/>
                <w:sz w:val="20"/>
                <w:szCs w:val="20"/>
                <w:lang w:eastAsia="pl-PL"/>
              </w:rPr>
              <w:t>pehametryczny</w:t>
            </w:r>
            <w:proofErr w:type="spellEnd"/>
            <w:r w:rsidRPr="0005058D">
              <w:rPr>
                <w:rFonts w:ascii="Times New Roman" w:eastAsia="Times New Roman" w:hAnsi="Times New Roman" w:cs="Times New Roman"/>
                <w:bCs/>
                <w:iCs/>
                <w:sz w:val="20"/>
                <w:szCs w:val="20"/>
                <w:lang w:eastAsia="pl-PL"/>
              </w:rPr>
              <w:t xml:space="preserve"> z dozownikiem; </w:t>
            </w:r>
            <w:proofErr w:type="spellStart"/>
            <w:r w:rsidRPr="0005058D">
              <w:rPr>
                <w:rFonts w:ascii="Times New Roman" w:eastAsia="Times New Roman" w:hAnsi="Times New Roman" w:cs="Times New Roman"/>
                <w:bCs/>
                <w:iCs/>
                <w:sz w:val="20"/>
                <w:szCs w:val="20"/>
                <w:lang w:eastAsia="pl-PL"/>
              </w:rPr>
              <w:t>pH</w:t>
            </w:r>
            <w:proofErr w:type="spellEnd"/>
            <w:r w:rsidRPr="0005058D">
              <w:rPr>
                <w:rFonts w:ascii="Times New Roman" w:eastAsia="Times New Roman" w:hAnsi="Times New Roman" w:cs="Times New Roman"/>
                <w:bCs/>
                <w:iCs/>
                <w:sz w:val="20"/>
                <w:szCs w:val="20"/>
                <w:lang w:eastAsia="pl-PL"/>
              </w:rPr>
              <w:t xml:space="preserve">=1,68(25 st. C) szczawianowy; potwierdzona świadectwem zgodność z normą </w:t>
            </w:r>
            <w:r w:rsidR="000C669B">
              <w:rPr>
                <w:rFonts w:ascii="Times New Roman" w:eastAsia="Times New Roman" w:hAnsi="Times New Roman" w:cs="Times New Roman"/>
                <w:bCs/>
                <w:iCs/>
                <w:sz w:val="20"/>
                <w:szCs w:val="20"/>
                <w:lang w:eastAsia="pl-PL"/>
              </w:rPr>
              <w:t>ISO GUIDE 34 LUB ISO 17025</w:t>
            </w:r>
            <w:r w:rsidRPr="0005058D">
              <w:rPr>
                <w:rFonts w:ascii="Times New Roman" w:eastAsia="Times New Roman" w:hAnsi="Times New Roman" w:cs="Times New Roman"/>
                <w:bCs/>
                <w:iCs/>
                <w:sz w:val="20"/>
                <w:szCs w:val="20"/>
                <w:lang w:eastAsia="pl-PL"/>
              </w:rPr>
              <w:t xml:space="preserve"> oraz wartość </w:t>
            </w:r>
            <w:proofErr w:type="spellStart"/>
            <w:r w:rsidRPr="0005058D">
              <w:rPr>
                <w:rFonts w:ascii="Times New Roman" w:eastAsia="Times New Roman" w:hAnsi="Times New Roman" w:cs="Times New Roman"/>
                <w:bCs/>
                <w:iCs/>
                <w:sz w:val="20"/>
                <w:szCs w:val="20"/>
                <w:lang w:eastAsia="pl-PL"/>
              </w:rPr>
              <w:t>pH</w:t>
            </w:r>
            <w:proofErr w:type="spellEnd"/>
            <w:r w:rsidRPr="0005058D">
              <w:rPr>
                <w:rFonts w:ascii="Times New Roman" w:eastAsia="Times New Roman" w:hAnsi="Times New Roman" w:cs="Times New Roman"/>
                <w:bCs/>
                <w:iCs/>
                <w:sz w:val="20"/>
                <w:szCs w:val="20"/>
                <w:lang w:eastAsia="pl-PL"/>
              </w:rPr>
              <w:t xml:space="preserve"> o niepewności rozszerzonej (k=2) nie większej niż 0,01; okres ważności wzorca minimum 12 miesięcy</w:t>
            </w:r>
          </w:p>
        </w:tc>
        <w:tc>
          <w:tcPr>
            <w:tcW w:w="1843" w:type="dxa"/>
            <w:tcBorders>
              <w:top w:val="nil"/>
              <w:left w:val="nil"/>
              <w:bottom w:val="single" w:sz="4" w:space="0" w:color="auto"/>
              <w:right w:val="single" w:sz="4" w:space="0" w:color="auto"/>
            </w:tcBorders>
            <w:noWrap/>
            <w:vAlign w:val="center"/>
          </w:tcPr>
          <w:p w:rsidR="00670310" w:rsidRDefault="00670310" w:rsidP="006A3CF5">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Pr>
                <w:rFonts w:ascii="Times New Roman" w:eastAsia="Calibri" w:hAnsi="Times New Roman" w:cs="Times New Roman"/>
                <w:sz w:val="20"/>
                <w:szCs w:val="20"/>
              </w:rPr>
              <w:t xml:space="preserve"> min. </w:t>
            </w:r>
          </w:p>
          <w:p w:rsidR="00670310" w:rsidRPr="0005058D" w:rsidRDefault="00670310" w:rsidP="006A3CF5">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250 ml</w:t>
            </w:r>
          </w:p>
        </w:tc>
        <w:tc>
          <w:tcPr>
            <w:tcW w:w="850" w:type="dxa"/>
            <w:tcBorders>
              <w:top w:val="nil"/>
              <w:left w:val="nil"/>
              <w:bottom w:val="single" w:sz="4" w:space="0" w:color="auto"/>
              <w:right w:val="single" w:sz="4" w:space="0" w:color="auto"/>
            </w:tcBorders>
            <w:noWrap/>
            <w:vAlign w:val="center"/>
          </w:tcPr>
          <w:p w:rsidR="00670310" w:rsidRPr="0005058D" w:rsidRDefault="00670310" w:rsidP="006A3CF5">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5</w:t>
            </w:r>
          </w:p>
        </w:tc>
      </w:tr>
      <w:tr w:rsidR="00670310" w:rsidRPr="0005058D" w:rsidTr="00A3459E">
        <w:trPr>
          <w:trHeight w:val="210"/>
        </w:trPr>
        <w:tc>
          <w:tcPr>
            <w:tcW w:w="709" w:type="dxa"/>
            <w:tcBorders>
              <w:top w:val="nil"/>
              <w:left w:val="single" w:sz="4" w:space="0" w:color="auto"/>
              <w:bottom w:val="single" w:sz="4" w:space="0" w:color="auto"/>
              <w:right w:val="single" w:sz="4" w:space="0" w:color="auto"/>
            </w:tcBorders>
            <w:noWrap/>
            <w:vAlign w:val="center"/>
          </w:tcPr>
          <w:p w:rsidR="00670310" w:rsidRPr="0005058D" w:rsidRDefault="00670310" w:rsidP="006A3CF5">
            <w:pPr>
              <w:jc w:val="center"/>
              <w:rPr>
                <w:rFonts w:ascii="Times New Roman" w:eastAsia="Calibri" w:hAnsi="Times New Roman" w:cs="Times New Roman"/>
                <w:sz w:val="20"/>
                <w:szCs w:val="20"/>
                <w:u w:val="single"/>
              </w:rPr>
            </w:pPr>
            <w:r w:rsidRPr="0005058D">
              <w:rPr>
                <w:rFonts w:ascii="Times New Roman" w:eastAsia="Calibri" w:hAnsi="Times New Roman" w:cs="Times New Roman"/>
                <w:sz w:val="20"/>
                <w:szCs w:val="20"/>
                <w:u w:val="single"/>
              </w:rPr>
              <w:t>2</w:t>
            </w:r>
          </w:p>
        </w:tc>
        <w:tc>
          <w:tcPr>
            <w:tcW w:w="6379" w:type="dxa"/>
            <w:tcBorders>
              <w:top w:val="nil"/>
              <w:left w:val="nil"/>
              <w:bottom w:val="single" w:sz="4" w:space="0" w:color="auto"/>
              <w:right w:val="single" w:sz="4" w:space="0" w:color="auto"/>
            </w:tcBorders>
            <w:vAlign w:val="center"/>
          </w:tcPr>
          <w:p w:rsidR="00670310" w:rsidRPr="0005058D" w:rsidRDefault="00670310" w:rsidP="006A3CF5">
            <w:pPr>
              <w:keepNext/>
              <w:spacing w:after="0" w:line="240" w:lineRule="auto"/>
              <w:jc w:val="center"/>
              <w:outlineLvl w:val="1"/>
              <w:rPr>
                <w:rFonts w:ascii="Times New Roman" w:eastAsia="Times New Roman" w:hAnsi="Times New Roman" w:cs="Times New Roman"/>
                <w:bCs/>
                <w:i/>
                <w:iCs/>
                <w:sz w:val="20"/>
                <w:szCs w:val="20"/>
                <w:lang w:eastAsia="pl-PL"/>
              </w:rPr>
            </w:pPr>
            <w:r w:rsidRPr="0005058D">
              <w:rPr>
                <w:rFonts w:ascii="Times New Roman" w:eastAsia="Times New Roman" w:hAnsi="Times New Roman" w:cs="Times New Roman"/>
                <w:bCs/>
                <w:iCs/>
                <w:sz w:val="20"/>
                <w:szCs w:val="20"/>
                <w:lang w:eastAsia="pl-PL"/>
              </w:rPr>
              <w:t xml:space="preserve">Wzorzec </w:t>
            </w:r>
            <w:proofErr w:type="spellStart"/>
            <w:r w:rsidRPr="0005058D">
              <w:rPr>
                <w:rFonts w:ascii="Times New Roman" w:eastAsia="Times New Roman" w:hAnsi="Times New Roman" w:cs="Times New Roman"/>
                <w:bCs/>
                <w:iCs/>
                <w:sz w:val="20"/>
                <w:szCs w:val="20"/>
                <w:lang w:eastAsia="pl-PL"/>
              </w:rPr>
              <w:t>pehametryczny</w:t>
            </w:r>
            <w:proofErr w:type="spellEnd"/>
            <w:r w:rsidRPr="0005058D">
              <w:rPr>
                <w:rFonts w:ascii="Times New Roman" w:eastAsia="Times New Roman" w:hAnsi="Times New Roman" w:cs="Times New Roman"/>
                <w:bCs/>
                <w:iCs/>
                <w:sz w:val="20"/>
                <w:szCs w:val="20"/>
                <w:lang w:eastAsia="pl-PL"/>
              </w:rPr>
              <w:t xml:space="preserve"> z dozownikiem; </w:t>
            </w:r>
            <w:proofErr w:type="spellStart"/>
            <w:r w:rsidRPr="0005058D">
              <w:rPr>
                <w:rFonts w:ascii="Times New Roman" w:eastAsia="Times New Roman" w:hAnsi="Times New Roman" w:cs="Times New Roman"/>
                <w:bCs/>
                <w:iCs/>
                <w:sz w:val="20"/>
                <w:szCs w:val="20"/>
                <w:lang w:eastAsia="pl-PL"/>
              </w:rPr>
              <w:t>pH</w:t>
            </w:r>
            <w:proofErr w:type="spellEnd"/>
            <w:r w:rsidRPr="0005058D">
              <w:rPr>
                <w:rFonts w:ascii="Times New Roman" w:eastAsia="Times New Roman" w:hAnsi="Times New Roman" w:cs="Times New Roman"/>
                <w:bCs/>
                <w:iCs/>
                <w:sz w:val="20"/>
                <w:szCs w:val="20"/>
                <w:lang w:eastAsia="pl-PL"/>
              </w:rPr>
              <w:t xml:space="preserve">=4,01(25 st. C) </w:t>
            </w:r>
            <w:proofErr w:type="spellStart"/>
            <w:r w:rsidRPr="0005058D">
              <w:rPr>
                <w:rFonts w:ascii="Times New Roman" w:eastAsia="Times New Roman" w:hAnsi="Times New Roman" w:cs="Times New Roman"/>
                <w:bCs/>
                <w:iCs/>
                <w:sz w:val="20"/>
                <w:szCs w:val="20"/>
                <w:lang w:eastAsia="pl-PL"/>
              </w:rPr>
              <w:t>ftalanowy</w:t>
            </w:r>
            <w:proofErr w:type="spellEnd"/>
            <w:r w:rsidRPr="0005058D">
              <w:rPr>
                <w:rFonts w:ascii="Times New Roman" w:eastAsia="Times New Roman" w:hAnsi="Times New Roman" w:cs="Times New Roman"/>
                <w:bCs/>
                <w:iCs/>
                <w:sz w:val="20"/>
                <w:szCs w:val="20"/>
                <w:lang w:eastAsia="pl-PL"/>
              </w:rPr>
              <w:t xml:space="preserve">; potwierdzona świadectwem zgodność z normą </w:t>
            </w:r>
            <w:r w:rsidR="000C669B">
              <w:rPr>
                <w:rFonts w:ascii="Times New Roman" w:eastAsia="Times New Roman" w:hAnsi="Times New Roman" w:cs="Times New Roman"/>
                <w:bCs/>
                <w:iCs/>
                <w:sz w:val="20"/>
                <w:szCs w:val="20"/>
                <w:lang w:eastAsia="pl-PL"/>
              </w:rPr>
              <w:t>ISO GUIDE 34 LUB ISO 17025</w:t>
            </w:r>
            <w:r w:rsidRPr="0005058D">
              <w:rPr>
                <w:rFonts w:ascii="Times New Roman" w:eastAsia="Times New Roman" w:hAnsi="Times New Roman" w:cs="Times New Roman"/>
                <w:bCs/>
                <w:iCs/>
                <w:sz w:val="20"/>
                <w:szCs w:val="20"/>
                <w:lang w:eastAsia="pl-PL"/>
              </w:rPr>
              <w:t xml:space="preserve"> oraz wartość </w:t>
            </w:r>
            <w:proofErr w:type="spellStart"/>
            <w:r w:rsidRPr="0005058D">
              <w:rPr>
                <w:rFonts w:ascii="Times New Roman" w:eastAsia="Times New Roman" w:hAnsi="Times New Roman" w:cs="Times New Roman"/>
                <w:bCs/>
                <w:iCs/>
                <w:sz w:val="20"/>
                <w:szCs w:val="20"/>
                <w:lang w:eastAsia="pl-PL"/>
              </w:rPr>
              <w:t>pH</w:t>
            </w:r>
            <w:proofErr w:type="spellEnd"/>
            <w:r w:rsidRPr="0005058D">
              <w:rPr>
                <w:rFonts w:ascii="Times New Roman" w:eastAsia="Times New Roman" w:hAnsi="Times New Roman" w:cs="Times New Roman"/>
                <w:bCs/>
                <w:iCs/>
                <w:sz w:val="20"/>
                <w:szCs w:val="20"/>
                <w:lang w:eastAsia="pl-PL"/>
              </w:rPr>
              <w:t xml:space="preserve"> o niepewności rozszerzonej (k=2) nie większej niż 0,01; okres ważności wzorca minimum 12 miesięcy</w:t>
            </w:r>
          </w:p>
        </w:tc>
        <w:tc>
          <w:tcPr>
            <w:tcW w:w="1843" w:type="dxa"/>
            <w:tcBorders>
              <w:top w:val="nil"/>
              <w:left w:val="nil"/>
              <w:bottom w:val="single" w:sz="4" w:space="0" w:color="auto"/>
              <w:right w:val="single" w:sz="4" w:space="0" w:color="auto"/>
            </w:tcBorders>
            <w:noWrap/>
            <w:vAlign w:val="center"/>
          </w:tcPr>
          <w:p w:rsidR="00670310" w:rsidRDefault="00670310" w:rsidP="006A3CF5">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opak. </w:t>
            </w:r>
            <w:r>
              <w:rPr>
                <w:rFonts w:ascii="Times New Roman" w:eastAsia="Calibri" w:hAnsi="Times New Roman" w:cs="Times New Roman"/>
                <w:sz w:val="20"/>
                <w:szCs w:val="20"/>
              </w:rPr>
              <w:t>min.</w:t>
            </w:r>
          </w:p>
          <w:p w:rsidR="00670310" w:rsidRPr="0005058D" w:rsidRDefault="00670310" w:rsidP="006A3CF5">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250 ml</w:t>
            </w:r>
          </w:p>
        </w:tc>
        <w:tc>
          <w:tcPr>
            <w:tcW w:w="850" w:type="dxa"/>
            <w:tcBorders>
              <w:top w:val="nil"/>
              <w:left w:val="nil"/>
              <w:bottom w:val="single" w:sz="4" w:space="0" w:color="auto"/>
              <w:right w:val="single" w:sz="4" w:space="0" w:color="auto"/>
            </w:tcBorders>
            <w:noWrap/>
            <w:vAlign w:val="center"/>
          </w:tcPr>
          <w:p w:rsidR="00670310" w:rsidRPr="0005058D" w:rsidRDefault="00670310" w:rsidP="006A3CF5">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5</w:t>
            </w:r>
          </w:p>
        </w:tc>
      </w:tr>
      <w:tr w:rsidR="00670310" w:rsidRPr="0005058D" w:rsidTr="00A3459E">
        <w:trPr>
          <w:trHeight w:val="210"/>
        </w:trPr>
        <w:tc>
          <w:tcPr>
            <w:tcW w:w="709" w:type="dxa"/>
            <w:tcBorders>
              <w:top w:val="single" w:sz="4" w:space="0" w:color="auto"/>
              <w:left w:val="single" w:sz="4" w:space="0" w:color="auto"/>
              <w:bottom w:val="single" w:sz="4" w:space="0" w:color="auto"/>
              <w:right w:val="single" w:sz="4" w:space="0" w:color="auto"/>
            </w:tcBorders>
            <w:noWrap/>
            <w:vAlign w:val="center"/>
          </w:tcPr>
          <w:p w:rsidR="00670310" w:rsidRPr="0005058D" w:rsidRDefault="00670310" w:rsidP="006A3CF5">
            <w:pPr>
              <w:jc w:val="center"/>
              <w:rPr>
                <w:rFonts w:ascii="Times New Roman" w:eastAsia="Calibri" w:hAnsi="Times New Roman" w:cs="Times New Roman"/>
                <w:color w:val="000000"/>
                <w:sz w:val="20"/>
                <w:szCs w:val="20"/>
                <w:u w:val="single"/>
              </w:rPr>
            </w:pPr>
            <w:r w:rsidRPr="0005058D">
              <w:rPr>
                <w:rFonts w:ascii="Times New Roman" w:eastAsia="Calibri" w:hAnsi="Times New Roman" w:cs="Times New Roman"/>
                <w:color w:val="000000"/>
                <w:sz w:val="20"/>
                <w:szCs w:val="20"/>
                <w:u w:val="single"/>
              </w:rPr>
              <w:t>3</w:t>
            </w:r>
          </w:p>
        </w:tc>
        <w:tc>
          <w:tcPr>
            <w:tcW w:w="6379" w:type="dxa"/>
            <w:tcBorders>
              <w:top w:val="single" w:sz="4" w:space="0" w:color="auto"/>
              <w:left w:val="nil"/>
              <w:bottom w:val="single" w:sz="4" w:space="0" w:color="auto"/>
              <w:right w:val="single" w:sz="4" w:space="0" w:color="auto"/>
            </w:tcBorders>
            <w:vAlign w:val="center"/>
          </w:tcPr>
          <w:p w:rsidR="00670310" w:rsidRPr="0005058D" w:rsidRDefault="00670310" w:rsidP="006A3CF5">
            <w:pPr>
              <w:spacing w:after="0"/>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Wzorzec </w:t>
            </w:r>
            <w:proofErr w:type="spellStart"/>
            <w:r w:rsidRPr="0005058D">
              <w:rPr>
                <w:rFonts w:ascii="Times New Roman" w:eastAsia="Calibri" w:hAnsi="Times New Roman" w:cs="Times New Roman"/>
                <w:sz w:val="20"/>
                <w:szCs w:val="20"/>
              </w:rPr>
              <w:t>pehametryczny</w:t>
            </w:r>
            <w:proofErr w:type="spellEnd"/>
            <w:r w:rsidRPr="0005058D">
              <w:rPr>
                <w:rFonts w:ascii="Times New Roman" w:eastAsia="Calibri" w:hAnsi="Times New Roman" w:cs="Times New Roman"/>
                <w:sz w:val="20"/>
                <w:szCs w:val="20"/>
              </w:rPr>
              <w:t xml:space="preserve"> z dozownikiem;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=7,00 (25 st. C) fosforanowy; potwierdzona świadectwem zgodność z normą </w:t>
            </w:r>
            <w:r w:rsidR="000C669B">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xml:space="preserve"> oraz wartość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o niepewności rozszerzonej (k=2) nie większej niż 0,01; okres ważności wzorca minimum 12 miesięcy</w:t>
            </w:r>
          </w:p>
        </w:tc>
        <w:tc>
          <w:tcPr>
            <w:tcW w:w="1843" w:type="dxa"/>
            <w:tcBorders>
              <w:top w:val="single" w:sz="4" w:space="0" w:color="auto"/>
              <w:left w:val="nil"/>
              <w:bottom w:val="single" w:sz="4" w:space="0" w:color="auto"/>
              <w:right w:val="single" w:sz="4" w:space="0" w:color="auto"/>
            </w:tcBorders>
            <w:noWrap/>
            <w:vAlign w:val="center"/>
          </w:tcPr>
          <w:p w:rsidR="00670310" w:rsidRPr="0005058D" w:rsidRDefault="00670310" w:rsidP="006A3CF5">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sz w:val="20"/>
                <w:szCs w:val="20"/>
              </w:rPr>
              <w:t xml:space="preserve">opak. </w:t>
            </w:r>
            <w:r>
              <w:rPr>
                <w:rFonts w:ascii="Times New Roman" w:eastAsia="Calibri" w:hAnsi="Times New Roman" w:cs="Times New Roman"/>
                <w:sz w:val="20"/>
                <w:szCs w:val="20"/>
              </w:rPr>
              <w:t xml:space="preserve">min </w:t>
            </w:r>
            <w:r w:rsidRPr="0005058D">
              <w:rPr>
                <w:rFonts w:ascii="Times New Roman" w:eastAsia="Calibri" w:hAnsi="Times New Roman" w:cs="Times New Roman"/>
                <w:sz w:val="20"/>
                <w:szCs w:val="20"/>
              </w:rPr>
              <w:t>250 ml</w:t>
            </w:r>
          </w:p>
        </w:tc>
        <w:tc>
          <w:tcPr>
            <w:tcW w:w="850" w:type="dxa"/>
            <w:tcBorders>
              <w:top w:val="single" w:sz="4" w:space="0" w:color="auto"/>
              <w:left w:val="nil"/>
              <w:bottom w:val="single" w:sz="4" w:space="0" w:color="auto"/>
              <w:right w:val="single" w:sz="4" w:space="0" w:color="auto"/>
            </w:tcBorders>
            <w:noWrap/>
            <w:vAlign w:val="center"/>
          </w:tcPr>
          <w:p w:rsidR="00670310" w:rsidRPr="0005058D" w:rsidRDefault="00670310" w:rsidP="006A3CF5">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color w:val="000000"/>
                <w:sz w:val="20"/>
                <w:szCs w:val="20"/>
              </w:rPr>
              <w:t>5</w:t>
            </w:r>
          </w:p>
        </w:tc>
      </w:tr>
      <w:tr w:rsidR="00670310" w:rsidRPr="0005058D" w:rsidTr="00A3459E">
        <w:trPr>
          <w:trHeight w:val="210"/>
        </w:trPr>
        <w:tc>
          <w:tcPr>
            <w:tcW w:w="709" w:type="dxa"/>
            <w:tcBorders>
              <w:top w:val="single" w:sz="4" w:space="0" w:color="auto"/>
              <w:left w:val="single" w:sz="4" w:space="0" w:color="auto"/>
              <w:bottom w:val="single" w:sz="4" w:space="0" w:color="auto"/>
              <w:right w:val="single" w:sz="4" w:space="0" w:color="auto"/>
            </w:tcBorders>
            <w:noWrap/>
            <w:vAlign w:val="center"/>
          </w:tcPr>
          <w:p w:rsidR="00670310" w:rsidRPr="0005058D" w:rsidRDefault="00670310" w:rsidP="006A3CF5">
            <w:pPr>
              <w:jc w:val="center"/>
              <w:rPr>
                <w:rFonts w:ascii="Times New Roman" w:eastAsia="Calibri" w:hAnsi="Times New Roman" w:cs="Times New Roman"/>
                <w:color w:val="000000"/>
                <w:sz w:val="20"/>
                <w:szCs w:val="20"/>
                <w:u w:val="single"/>
              </w:rPr>
            </w:pPr>
            <w:r w:rsidRPr="0005058D">
              <w:rPr>
                <w:rFonts w:ascii="Times New Roman" w:eastAsia="Calibri" w:hAnsi="Times New Roman" w:cs="Times New Roman"/>
                <w:color w:val="000000"/>
                <w:sz w:val="20"/>
                <w:szCs w:val="20"/>
                <w:u w:val="single"/>
              </w:rPr>
              <w:t>4</w:t>
            </w:r>
          </w:p>
        </w:tc>
        <w:tc>
          <w:tcPr>
            <w:tcW w:w="6379" w:type="dxa"/>
            <w:tcBorders>
              <w:top w:val="single" w:sz="4" w:space="0" w:color="auto"/>
              <w:left w:val="nil"/>
              <w:bottom w:val="single" w:sz="4" w:space="0" w:color="auto"/>
              <w:right w:val="single" w:sz="4" w:space="0" w:color="auto"/>
            </w:tcBorders>
            <w:vAlign w:val="center"/>
          </w:tcPr>
          <w:p w:rsidR="00670310" w:rsidRPr="0005058D" w:rsidRDefault="00670310" w:rsidP="006A3CF5">
            <w:pPr>
              <w:spacing w:after="0"/>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Wzorzec </w:t>
            </w:r>
            <w:proofErr w:type="spellStart"/>
            <w:r w:rsidRPr="0005058D">
              <w:rPr>
                <w:rFonts w:ascii="Times New Roman" w:eastAsia="Calibri" w:hAnsi="Times New Roman" w:cs="Times New Roman"/>
                <w:sz w:val="20"/>
                <w:szCs w:val="20"/>
              </w:rPr>
              <w:t>pehametryczny</w:t>
            </w:r>
            <w:proofErr w:type="spellEnd"/>
            <w:r w:rsidRPr="0005058D">
              <w:rPr>
                <w:rFonts w:ascii="Times New Roman" w:eastAsia="Calibri" w:hAnsi="Times New Roman" w:cs="Times New Roman"/>
                <w:sz w:val="20"/>
                <w:szCs w:val="20"/>
              </w:rPr>
              <w:t xml:space="preserve"> z dozownikiem;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=9,18(25 st. C) boraksowy; potwierdzona świadectwem zgodność z normą </w:t>
            </w:r>
            <w:r w:rsidR="000C669B">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xml:space="preserve"> oraz wartość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o niepewności rozszerzonej (k=2) nie większej niż 0,02; okres ważności wzorca minimum 6 miesięcy</w:t>
            </w:r>
          </w:p>
        </w:tc>
        <w:tc>
          <w:tcPr>
            <w:tcW w:w="1843" w:type="dxa"/>
            <w:tcBorders>
              <w:top w:val="single" w:sz="4" w:space="0" w:color="auto"/>
              <w:left w:val="nil"/>
              <w:bottom w:val="single" w:sz="4" w:space="0" w:color="auto"/>
              <w:right w:val="single" w:sz="4" w:space="0" w:color="auto"/>
            </w:tcBorders>
            <w:noWrap/>
            <w:vAlign w:val="center"/>
          </w:tcPr>
          <w:p w:rsidR="00670310" w:rsidRPr="0005058D" w:rsidRDefault="00670310" w:rsidP="006A3CF5">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05058D">
              <w:rPr>
                <w:rFonts w:ascii="Times New Roman" w:eastAsia="Calibri" w:hAnsi="Times New Roman" w:cs="Times New Roman"/>
                <w:sz w:val="20"/>
                <w:szCs w:val="20"/>
              </w:rPr>
              <w:t xml:space="preserve"> 250 ml</w:t>
            </w:r>
          </w:p>
        </w:tc>
        <w:tc>
          <w:tcPr>
            <w:tcW w:w="850" w:type="dxa"/>
            <w:tcBorders>
              <w:top w:val="single" w:sz="4" w:space="0" w:color="auto"/>
              <w:left w:val="nil"/>
              <w:bottom w:val="single" w:sz="4" w:space="0" w:color="auto"/>
              <w:right w:val="single" w:sz="4" w:space="0" w:color="auto"/>
            </w:tcBorders>
            <w:noWrap/>
            <w:vAlign w:val="center"/>
          </w:tcPr>
          <w:p w:rsidR="00670310" w:rsidRPr="0005058D" w:rsidRDefault="00670310" w:rsidP="006A3CF5">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color w:val="000000"/>
                <w:sz w:val="20"/>
                <w:szCs w:val="20"/>
              </w:rPr>
              <w:t>5</w:t>
            </w:r>
          </w:p>
        </w:tc>
      </w:tr>
      <w:tr w:rsidR="00670310" w:rsidRPr="0005058D" w:rsidTr="00A3459E">
        <w:trPr>
          <w:trHeight w:val="210"/>
        </w:trPr>
        <w:tc>
          <w:tcPr>
            <w:tcW w:w="709" w:type="dxa"/>
            <w:tcBorders>
              <w:top w:val="single" w:sz="4" w:space="0" w:color="auto"/>
              <w:left w:val="single" w:sz="4" w:space="0" w:color="auto"/>
              <w:bottom w:val="single" w:sz="4" w:space="0" w:color="auto"/>
              <w:right w:val="single" w:sz="4" w:space="0" w:color="auto"/>
            </w:tcBorders>
            <w:noWrap/>
            <w:vAlign w:val="center"/>
          </w:tcPr>
          <w:p w:rsidR="00670310" w:rsidRPr="0005058D" w:rsidRDefault="00670310" w:rsidP="006A3CF5">
            <w:pPr>
              <w:jc w:val="center"/>
              <w:rPr>
                <w:rFonts w:ascii="Times New Roman" w:eastAsia="Calibri" w:hAnsi="Times New Roman" w:cs="Times New Roman"/>
                <w:color w:val="000000"/>
                <w:sz w:val="20"/>
                <w:szCs w:val="20"/>
                <w:u w:val="single"/>
              </w:rPr>
            </w:pPr>
            <w:r w:rsidRPr="0005058D">
              <w:rPr>
                <w:rFonts w:ascii="Times New Roman" w:eastAsia="Calibri" w:hAnsi="Times New Roman" w:cs="Times New Roman"/>
                <w:color w:val="000000"/>
                <w:sz w:val="20"/>
                <w:szCs w:val="20"/>
                <w:u w:val="single"/>
              </w:rPr>
              <w:t>5</w:t>
            </w:r>
          </w:p>
        </w:tc>
        <w:tc>
          <w:tcPr>
            <w:tcW w:w="6379" w:type="dxa"/>
            <w:tcBorders>
              <w:top w:val="single" w:sz="4" w:space="0" w:color="auto"/>
              <w:left w:val="nil"/>
              <w:bottom w:val="single" w:sz="4" w:space="0" w:color="auto"/>
              <w:right w:val="single" w:sz="4" w:space="0" w:color="auto"/>
            </w:tcBorders>
            <w:vAlign w:val="center"/>
          </w:tcPr>
          <w:p w:rsidR="00670310" w:rsidRPr="0005058D" w:rsidRDefault="00670310" w:rsidP="006A3CF5">
            <w:pPr>
              <w:spacing w:after="0"/>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Wzorzec </w:t>
            </w:r>
            <w:proofErr w:type="spellStart"/>
            <w:r w:rsidRPr="0005058D">
              <w:rPr>
                <w:rFonts w:ascii="Times New Roman" w:eastAsia="Calibri" w:hAnsi="Times New Roman" w:cs="Times New Roman"/>
                <w:sz w:val="20"/>
                <w:szCs w:val="20"/>
              </w:rPr>
              <w:t>pehametryczny</w:t>
            </w:r>
            <w:proofErr w:type="spellEnd"/>
            <w:r w:rsidRPr="0005058D">
              <w:rPr>
                <w:rFonts w:ascii="Times New Roman" w:eastAsia="Calibri" w:hAnsi="Times New Roman" w:cs="Times New Roman"/>
                <w:sz w:val="20"/>
                <w:szCs w:val="20"/>
              </w:rPr>
              <w:t xml:space="preserve"> z dozownikiem;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=12,4 wapniowy; potwierdzona świadectwem zgodność z normą </w:t>
            </w:r>
            <w:r w:rsidR="000C669B">
              <w:rPr>
                <w:rFonts w:ascii="Times New Roman" w:eastAsia="Calibri" w:hAnsi="Times New Roman" w:cs="Times New Roman"/>
                <w:sz w:val="20"/>
                <w:szCs w:val="20"/>
              </w:rPr>
              <w:t>ISO GUIDE 34 LUB ISO 17025</w:t>
            </w:r>
            <w:r w:rsidRPr="0005058D">
              <w:rPr>
                <w:rFonts w:ascii="Times New Roman" w:eastAsia="Calibri" w:hAnsi="Times New Roman" w:cs="Times New Roman"/>
                <w:sz w:val="20"/>
                <w:szCs w:val="20"/>
              </w:rPr>
              <w:t xml:space="preserve"> oraz wartość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o niepewności rozszerzonej (k=2) nie większej niż 0,1; okres ważności wzorca minimum 6 miesięcy</w:t>
            </w:r>
          </w:p>
        </w:tc>
        <w:tc>
          <w:tcPr>
            <w:tcW w:w="1843" w:type="dxa"/>
            <w:tcBorders>
              <w:top w:val="single" w:sz="4" w:space="0" w:color="auto"/>
              <w:left w:val="nil"/>
              <w:bottom w:val="single" w:sz="4" w:space="0" w:color="auto"/>
              <w:right w:val="single" w:sz="4" w:space="0" w:color="auto"/>
            </w:tcBorders>
            <w:noWrap/>
            <w:vAlign w:val="center"/>
          </w:tcPr>
          <w:p w:rsidR="00670310" w:rsidRPr="0005058D" w:rsidRDefault="00670310" w:rsidP="006A3CF5">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sz w:val="20"/>
                <w:szCs w:val="20"/>
              </w:rPr>
              <w:t>opak.</w:t>
            </w:r>
            <w:r>
              <w:rPr>
                <w:rFonts w:ascii="Times New Roman" w:eastAsia="Calibri" w:hAnsi="Times New Roman" w:cs="Times New Roman"/>
                <w:sz w:val="20"/>
                <w:szCs w:val="20"/>
              </w:rPr>
              <w:t xml:space="preserve"> min</w:t>
            </w:r>
            <w:r w:rsidRPr="0005058D">
              <w:rPr>
                <w:rFonts w:ascii="Times New Roman" w:eastAsia="Calibri" w:hAnsi="Times New Roman" w:cs="Times New Roman"/>
                <w:sz w:val="20"/>
                <w:szCs w:val="20"/>
              </w:rPr>
              <w:t xml:space="preserve"> 250 ml</w:t>
            </w:r>
          </w:p>
        </w:tc>
        <w:tc>
          <w:tcPr>
            <w:tcW w:w="850" w:type="dxa"/>
            <w:tcBorders>
              <w:top w:val="single" w:sz="4" w:space="0" w:color="auto"/>
              <w:left w:val="nil"/>
              <w:bottom w:val="single" w:sz="4" w:space="0" w:color="auto"/>
              <w:right w:val="single" w:sz="4" w:space="0" w:color="auto"/>
            </w:tcBorders>
            <w:noWrap/>
            <w:vAlign w:val="center"/>
          </w:tcPr>
          <w:p w:rsidR="00670310" w:rsidRPr="0005058D" w:rsidRDefault="00670310" w:rsidP="006A3CF5">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color w:val="000000"/>
                <w:sz w:val="20"/>
                <w:szCs w:val="20"/>
              </w:rPr>
              <w:t>5</w:t>
            </w:r>
          </w:p>
        </w:tc>
      </w:tr>
      <w:tr w:rsidR="00670310" w:rsidRPr="0005058D" w:rsidTr="00A3459E">
        <w:trPr>
          <w:trHeight w:val="210"/>
        </w:trPr>
        <w:tc>
          <w:tcPr>
            <w:tcW w:w="709" w:type="dxa"/>
            <w:tcBorders>
              <w:top w:val="single" w:sz="4" w:space="0" w:color="auto"/>
              <w:left w:val="single" w:sz="4" w:space="0" w:color="auto"/>
              <w:bottom w:val="single" w:sz="4" w:space="0" w:color="auto"/>
              <w:right w:val="single" w:sz="4" w:space="0" w:color="auto"/>
            </w:tcBorders>
            <w:noWrap/>
            <w:vAlign w:val="center"/>
          </w:tcPr>
          <w:p w:rsidR="00670310" w:rsidRPr="0005058D" w:rsidRDefault="00670310" w:rsidP="006A3CF5">
            <w:pPr>
              <w:jc w:val="center"/>
              <w:rPr>
                <w:rFonts w:ascii="Times New Roman" w:eastAsia="Calibri" w:hAnsi="Times New Roman" w:cs="Times New Roman"/>
                <w:color w:val="000000"/>
                <w:sz w:val="20"/>
                <w:szCs w:val="20"/>
                <w:u w:val="single"/>
              </w:rPr>
            </w:pPr>
            <w:r w:rsidRPr="0005058D">
              <w:rPr>
                <w:rFonts w:ascii="Times New Roman" w:eastAsia="Calibri" w:hAnsi="Times New Roman" w:cs="Times New Roman"/>
                <w:color w:val="000000"/>
                <w:sz w:val="20"/>
                <w:szCs w:val="20"/>
                <w:u w:val="single"/>
              </w:rPr>
              <w:t>6</w:t>
            </w:r>
          </w:p>
        </w:tc>
        <w:tc>
          <w:tcPr>
            <w:tcW w:w="6379" w:type="dxa"/>
            <w:tcBorders>
              <w:top w:val="single" w:sz="4" w:space="0" w:color="auto"/>
              <w:left w:val="nil"/>
              <w:bottom w:val="single" w:sz="4" w:space="0" w:color="auto"/>
              <w:right w:val="single" w:sz="4" w:space="0" w:color="auto"/>
            </w:tcBorders>
            <w:vAlign w:val="center"/>
          </w:tcPr>
          <w:p w:rsidR="00670310" w:rsidRPr="0005058D" w:rsidRDefault="00670310" w:rsidP="006A3CF5">
            <w:pPr>
              <w:spacing w:after="0"/>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t xml:space="preserve">Zestaw roztworów </w:t>
            </w:r>
            <w:proofErr w:type="spellStart"/>
            <w:r w:rsidRPr="0005058D">
              <w:rPr>
                <w:rFonts w:ascii="Times New Roman" w:eastAsia="Calibri" w:hAnsi="Times New Roman" w:cs="Times New Roman"/>
                <w:sz w:val="20"/>
                <w:szCs w:val="20"/>
              </w:rPr>
              <w:t>pehametrycznych</w:t>
            </w:r>
            <w:proofErr w:type="spellEnd"/>
            <w:r w:rsidRPr="0005058D">
              <w:rPr>
                <w:rFonts w:ascii="Times New Roman" w:eastAsia="Calibri" w:hAnsi="Times New Roman" w:cs="Times New Roman"/>
                <w:sz w:val="20"/>
                <w:szCs w:val="20"/>
              </w:rPr>
              <w:t xml:space="preserve"> o wartościach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w 25 </w:t>
            </w:r>
            <w:proofErr w:type="spellStart"/>
            <w:r w:rsidRPr="0005058D">
              <w:rPr>
                <w:rFonts w:ascii="Times New Roman" w:eastAsia="Calibri" w:hAnsi="Times New Roman" w:cs="Times New Roman"/>
                <w:sz w:val="20"/>
                <w:szCs w:val="20"/>
              </w:rPr>
              <w:t>st.C</w:t>
            </w:r>
            <w:proofErr w:type="spellEnd"/>
            <w:r w:rsidRPr="0005058D">
              <w:rPr>
                <w:rFonts w:ascii="Times New Roman" w:eastAsia="Calibri" w:hAnsi="Times New Roman" w:cs="Times New Roman"/>
                <w:sz w:val="20"/>
                <w:szCs w:val="20"/>
              </w:rPr>
              <w:t xml:space="preserve">:   1,68; 4,01; 6,86; 7,00; 9,18; 10,01; 12,4. O niepewność rozszerzonej k=2. Pakowane po min 100 </w:t>
            </w:r>
            <w:proofErr w:type="spellStart"/>
            <w:r w:rsidRPr="0005058D">
              <w:rPr>
                <w:rFonts w:ascii="Times New Roman" w:eastAsia="Calibri" w:hAnsi="Times New Roman" w:cs="Times New Roman"/>
                <w:sz w:val="20"/>
                <w:szCs w:val="20"/>
              </w:rPr>
              <w:t>mL</w:t>
            </w:r>
            <w:proofErr w:type="spellEnd"/>
            <w:r w:rsidRPr="0005058D">
              <w:rPr>
                <w:rFonts w:ascii="Times New Roman" w:eastAsia="Calibri" w:hAnsi="Times New Roman" w:cs="Times New Roman"/>
                <w:sz w:val="20"/>
                <w:szCs w:val="20"/>
              </w:rPr>
              <w:t xml:space="preserve">. Wzorce przeznaczone do wzorcowania pehametrów oraz do  sprawdzania elektrod stosowanych w pomiarach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xml:space="preserve">. Wartość odtwarzana przez wzorce </w:t>
            </w:r>
            <w:proofErr w:type="spellStart"/>
            <w:r w:rsidRPr="0005058D">
              <w:rPr>
                <w:rFonts w:ascii="Times New Roman" w:eastAsia="Calibri" w:hAnsi="Times New Roman" w:cs="Times New Roman"/>
                <w:sz w:val="20"/>
                <w:szCs w:val="20"/>
              </w:rPr>
              <w:t>pehametryczne</w:t>
            </w:r>
            <w:proofErr w:type="spellEnd"/>
            <w:r w:rsidRPr="0005058D">
              <w:rPr>
                <w:rFonts w:ascii="Times New Roman" w:eastAsia="Calibri" w:hAnsi="Times New Roman" w:cs="Times New Roman"/>
                <w:sz w:val="20"/>
                <w:szCs w:val="20"/>
              </w:rPr>
              <w:t xml:space="preserve"> musi być odniesiona do międzynarodowego wzorca N.I.S.T. oraz do państwowego wzorca jednostki </w:t>
            </w:r>
            <w:r w:rsidRPr="0005058D">
              <w:rPr>
                <w:rFonts w:ascii="Times New Roman" w:eastAsia="Calibri" w:hAnsi="Times New Roman" w:cs="Times New Roman"/>
                <w:sz w:val="20"/>
                <w:szCs w:val="20"/>
              </w:rPr>
              <w:lastRenderedPageBreak/>
              <w:t xml:space="preserve">miary </w:t>
            </w:r>
            <w:proofErr w:type="spellStart"/>
            <w:r w:rsidRPr="0005058D">
              <w:rPr>
                <w:rFonts w:ascii="Times New Roman" w:eastAsia="Calibri" w:hAnsi="Times New Roman" w:cs="Times New Roman"/>
                <w:sz w:val="20"/>
                <w:szCs w:val="20"/>
              </w:rPr>
              <w:t>pH</w:t>
            </w:r>
            <w:proofErr w:type="spellEnd"/>
            <w:r w:rsidRPr="0005058D">
              <w:rPr>
                <w:rFonts w:ascii="Times New Roman" w:eastAsia="Calibri" w:hAnsi="Times New Roman" w:cs="Times New Roman"/>
                <w:sz w:val="20"/>
                <w:szCs w:val="20"/>
              </w:rPr>
              <w:t>. Muszą posiadać świadectwo wzorca potwierdzające jego właściwości metrologiczne, zawierające symbole akredytacji PCA wraz z powołaniem się na status PCA jako sygnatariusza wielostronnych porozumień EA MLA i ILAC MRA dotyczących wzajemnego uznawania świadectw.</w:t>
            </w:r>
          </w:p>
        </w:tc>
        <w:tc>
          <w:tcPr>
            <w:tcW w:w="1843" w:type="dxa"/>
            <w:tcBorders>
              <w:top w:val="single" w:sz="4" w:space="0" w:color="auto"/>
              <w:left w:val="nil"/>
              <w:bottom w:val="single" w:sz="4" w:space="0" w:color="auto"/>
              <w:right w:val="single" w:sz="4" w:space="0" w:color="auto"/>
            </w:tcBorders>
            <w:noWrap/>
            <w:vAlign w:val="center"/>
          </w:tcPr>
          <w:p w:rsidR="00670310" w:rsidRPr="0005058D" w:rsidRDefault="00670310" w:rsidP="006A3CF5">
            <w:pPr>
              <w:jc w:val="center"/>
              <w:rPr>
                <w:rFonts w:ascii="Times New Roman" w:eastAsia="Calibri" w:hAnsi="Times New Roman" w:cs="Times New Roman"/>
                <w:sz w:val="20"/>
                <w:szCs w:val="20"/>
              </w:rPr>
            </w:pPr>
            <w:r w:rsidRPr="0005058D">
              <w:rPr>
                <w:rFonts w:ascii="Times New Roman" w:eastAsia="Calibri" w:hAnsi="Times New Roman" w:cs="Times New Roman"/>
                <w:sz w:val="20"/>
                <w:szCs w:val="20"/>
              </w:rPr>
              <w:lastRenderedPageBreak/>
              <w:t>Zestaw</w:t>
            </w:r>
          </w:p>
        </w:tc>
        <w:tc>
          <w:tcPr>
            <w:tcW w:w="850" w:type="dxa"/>
            <w:tcBorders>
              <w:top w:val="single" w:sz="4" w:space="0" w:color="auto"/>
              <w:left w:val="nil"/>
              <w:bottom w:val="single" w:sz="4" w:space="0" w:color="auto"/>
              <w:right w:val="single" w:sz="4" w:space="0" w:color="auto"/>
            </w:tcBorders>
            <w:noWrap/>
            <w:vAlign w:val="center"/>
          </w:tcPr>
          <w:p w:rsidR="00670310" w:rsidRPr="0005058D" w:rsidRDefault="00670310" w:rsidP="006A3CF5">
            <w:pPr>
              <w:jc w:val="center"/>
              <w:rPr>
                <w:rFonts w:ascii="Times New Roman" w:eastAsia="Calibri" w:hAnsi="Times New Roman" w:cs="Times New Roman"/>
                <w:color w:val="000000"/>
                <w:sz w:val="20"/>
                <w:szCs w:val="20"/>
              </w:rPr>
            </w:pPr>
            <w:r w:rsidRPr="0005058D">
              <w:rPr>
                <w:rFonts w:ascii="Times New Roman" w:eastAsia="Calibri" w:hAnsi="Times New Roman" w:cs="Times New Roman"/>
                <w:color w:val="000000"/>
                <w:sz w:val="20"/>
                <w:szCs w:val="20"/>
              </w:rPr>
              <w:t>10</w:t>
            </w:r>
          </w:p>
        </w:tc>
      </w:tr>
    </w:tbl>
    <w:p w:rsidR="00CE1779" w:rsidRPr="006A26E1" w:rsidRDefault="00CE1779" w:rsidP="00CE1779">
      <w:pPr>
        <w:rPr>
          <w:rFonts w:ascii="Times New Roman" w:eastAsia="Calibri" w:hAnsi="Times New Roman" w:cs="Times New Roman"/>
          <w:b/>
          <w:sz w:val="20"/>
          <w:szCs w:val="20"/>
        </w:rPr>
      </w:pPr>
      <w:r w:rsidRPr="006A26E1">
        <w:rPr>
          <w:rFonts w:ascii="Times New Roman" w:hAnsi="Times New Roman" w:cs="Times New Roman"/>
          <w:b/>
          <w:sz w:val="20"/>
          <w:szCs w:val="20"/>
        </w:rPr>
        <w:lastRenderedPageBreak/>
        <w:t xml:space="preserve">Każdorazowo wraz z dostawą certyfikowanych roztworów  zostanie dostarczony certyfikat z nawiązaniem do wzorca wyższego rzędu wystawiony przez laboratorium akredytowane wg wymagań normy </w:t>
      </w:r>
      <w:r w:rsidR="000C669B" w:rsidRPr="0005058D">
        <w:rPr>
          <w:rFonts w:ascii="Times New Roman" w:eastAsia="Calibri" w:hAnsi="Times New Roman" w:cs="Times New Roman"/>
          <w:sz w:val="20"/>
          <w:szCs w:val="20"/>
        </w:rPr>
        <w:t xml:space="preserve">ISO 17025 </w:t>
      </w:r>
      <w:r w:rsidR="000C669B">
        <w:rPr>
          <w:rFonts w:ascii="Times New Roman" w:eastAsia="Calibri" w:hAnsi="Times New Roman" w:cs="Times New Roman"/>
          <w:sz w:val="20"/>
          <w:szCs w:val="20"/>
        </w:rPr>
        <w:t xml:space="preserve"> lub ISO GUIDE 34</w:t>
      </w:r>
      <w:r w:rsidRPr="006A26E1">
        <w:rPr>
          <w:rFonts w:ascii="Times New Roman" w:hAnsi="Times New Roman" w:cs="Times New Roman"/>
          <w:b/>
          <w:sz w:val="20"/>
          <w:szCs w:val="20"/>
        </w:rPr>
        <w:t>, jeśli taki wymóg jest w opisie przedmiotu zamówienia.</w:t>
      </w:r>
    </w:p>
    <w:p w:rsidR="00670310" w:rsidRPr="0005058D" w:rsidRDefault="00670310" w:rsidP="00670310">
      <w:pPr>
        <w:jc w:val="both"/>
        <w:rPr>
          <w:rFonts w:ascii="Times New Roman" w:eastAsia="Calibri" w:hAnsi="Times New Roman" w:cs="Times New Roman"/>
          <w:sz w:val="20"/>
          <w:szCs w:val="20"/>
        </w:rPr>
      </w:pPr>
    </w:p>
    <w:p w:rsidR="00670310" w:rsidRPr="000E5BBD" w:rsidRDefault="00670310" w:rsidP="00670310">
      <w:pPr>
        <w:rPr>
          <w:rFonts w:ascii="Times New Roman" w:eastAsia="Calibri" w:hAnsi="Times New Roman" w:cs="Times New Roman"/>
          <w:b/>
          <w:sz w:val="20"/>
          <w:szCs w:val="20"/>
        </w:rPr>
      </w:pPr>
      <w:r>
        <w:rPr>
          <w:rFonts w:ascii="Times New Roman" w:eastAsia="Calibri" w:hAnsi="Times New Roman" w:cs="Times New Roman"/>
          <w:b/>
          <w:sz w:val="20"/>
          <w:szCs w:val="20"/>
        </w:rPr>
        <w:t>6</w:t>
      </w:r>
      <w:r w:rsidRPr="000E5BBD">
        <w:rPr>
          <w:rFonts w:ascii="Times New Roman" w:eastAsia="Calibri" w:hAnsi="Times New Roman" w:cs="Times New Roman"/>
          <w:b/>
          <w:sz w:val="20"/>
          <w:szCs w:val="20"/>
        </w:rPr>
        <w:t xml:space="preserve">. Roztwory wzorcowe i CRM </w:t>
      </w:r>
      <w:r>
        <w:rPr>
          <w:rFonts w:ascii="Times New Roman" w:eastAsia="Calibri" w:hAnsi="Times New Roman" w:cs="Times New Roman"/>
          <w:b/>
          <w:sz w:val="20"/>
          <w:szCs w:val="20"/>
        </w:rPr>
        <w:t>VI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6520"/>
        <w:gridCol w:w="1843"/>
        <w:gridCol w:w="850"/>
      </w:tblGrid>
      <w:tr w:rsidR="00670310" w:rsidRPr="000E5BBD" w:rsidTr="00A3459E">
        <w:tc>
          <w:tcPr>
            <w:tcW w:w="534" w:type="dxa"/>
            <w:shd w:val="clear" w:color="auto" w:fill="BFBFBF"/>
            <w:vAlign w:val="center"/>
          </w:tcPr>
          <w:p w:rsidR="00670310" w:rsidRPr="00B30ADE" w:rsidRDefault="00670310" w:rsidP="006A3CF5">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Lp.</w:t>
            </w:r>
          </w:p>
        </w:tc>
        <w:tc>
          <w:tcPr>
            <w:tcW w:w="6520" w:type="dxa"/>
            <w:shd w:val="clear" w:color="auto" w:fill="BFBFBF"/>
            <w:vAlign w:val="center"/>
          </w:tcPr>
          <w:p w:rsidR="00670310" w:rsidRPr="00B30ADE" w:rsidRDefault="00670310" w:rsidP="006A3CF5">
            <w:pPr>
              <w:spacing w:after="0" w:line="240" w:lineRule="auto"/>
              <w:jc w:val="center"/>
              <w:rPr>
                <w:rFonts w:ascii="Times New Roman" w:eastAsia="Calibri" w:hAnsi="Times New Roman" w:cs="Times New Roman"/>
                <w:b/>
                <w:sz w:val="20"/>
                <w:szCs w:val="20"/>
              </w:rPr>
            </w:pPr>
            <w:r w:rsidRPr="00B30ADE">
              <w:rPr>
                <w:rFonts w:ascii="Times New Roman" w:eastAsia="Calibri" w:hAnsi="Times New Roman" w:cs="Times New Roman"/>
                <w:b/>
                <w:sz w:val="20"/>
                <w:szCs w:val="20"/>
              </w:rPr>
              <w:t>Nazwa towaru, wymagania,</w:t>
            </w:r>
          </w:p>
        </w:tc>
        <w:tc>
          <w:tcPr>
            <w:tcW w:w="1843" w:type="dxa"/>
            <w:shd w:val="clear" w:color="auto" w:fill="BFBFBF"/>
            <w:vAlign w:val="center"/>
          </w:tcPr>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Jednostka</w:t>
            </w:r>
          </w:p>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miary</w:t>
            </w:r>
          </w:p>
        </w:tc>
        <w:tc>
          <w:tcPr>
            <w:tcW w:w="850" w:type="dxa"/>
            <w:shd w:val="clear" w:color="auto" w:fill="BFBFBF"/>
            <w:vAlign w:val="center"/>
          </w:tcPr>
          <w:p w:rsidR="00670310" w:rsidRPr="00B30ADE" w:rsidRDefault="00670310" w:rsidP="006A3CF5">
            <w:pPr>
              <w:spacing w:after="0" w:line="240" w:lineRule="auto"/>
              <w:jc w:val="center"/>
              <w:rPr>
                <w:rFonts w:ascii="Times New Roman" w:eastAsia="Calibri" w:hAnsi="Times New Roman" w:cs="Times New Roman"/>
                <w:b/>
                <w:sz w:val="16"/>
                <w:szCs w:val="16"/>
              </w:rPr>
            </w:pPr>
            <w:r w:rsidRPr="00B30ADE">
              <w:rPr>
                <w:rFonts w:ascii="Times New Roman" w:eastAsia="Calibri" w:hAnsi="Times New Roman" w:cs="Times New Roman"/>
                <w:b/>
                <w:sz w:val="16"/>
                <w:szCs w:val="16"/>
              </w:rPr>
              <w:t>Ilość</w:t>
            </w:r>
          </w:p>
        </w:tc>
      </w:tr>
      <w:tr w:rsidR="00670310" w:rsidRPr="000E5BBD" w:rsidTr="00A3459E">
        <w:tc>
          <w:tcPr>
            <w:tcW w:w="534" w:type="dxa"/>
            <w:vAlign w:val="center"/>
          </w:tcPr>
          <w:p w:rsidR="00670310" w:rsidRPr="000E5BBD" w:rsidRDefault="00670310" w:rsidP="006A3CF5">
            <w:pPr>
              <w:pStyle w:val="Bezodstpw"/>
              <w:jc w:val="center"/>
              <w:rPr>
                <w:rFonts w:eastAsia="Calibri"/>
                <w:b/>
                <w:sz w:val="20"/>
              </w:rPr>
            </w:pPr>
            <w:r w:rsidRPr="000E5BBD">
              <w:rPr>
                <w:rFonts w:eastAsia="Calibri"/>
                <w:b/>
                <w:sz w:val="20"/>
              </w:rPr>
              <w:t>1</w:t>
            </w:r>
          </w:p>
        </w:tc>
        <w:tc>
          <w:tcPr>
            <w:tcW w:w="6520" w:type="dxa"/>
            <w:vAlign w:val="center"/>
          </w:tcPr>
          <w:p w:rsidR="00670310" w:rsidRPr="000E5BBD" w:rsidRDefault="00670310" w:rsidP="006A3CF5">
            <w:pPr>
              <w:pStyle w:val="Bezodstpw"/>
              <w:jc w:val="center"/>
              <w:rPr>
                <w:rFonts w:eastAsia="Calibri"/>
                <w:b/>
                <w:bCs/>
                <w:sz w:val="20"/>
              </w:rPr>
            </w:pPr>
            <w:r w:rsidRPr="000E5BBD">
              <w:rPr>
                <w:rFonts w:eastAsia="Calibri"/>
                <w:b/>
                <w:bCs/>
                <w:sz w:val="20"/>
              </w:rPr>
              <w:t>2</w:t>
            </w:r>
          </w:p>
        </w:tc>
        <w:tc>
          <w:tcPr>
            <w:tcW w:w="1843" w:type="dxa"/>
            <w:vAlign w:val="center"/>
          </w:tcPr>
          <w:p w:rsidR="00670310" w:rsidRPr="000E5BBD" w:rsidRDefault="00670310" w:rsidP="006A3CF5">
            <w:pPr>
              <w:pStyle w:val="Bezodstpw"/>
              <w:jc w:val="center"/>
              <w:rPr>
                <w:rFonts w:eastAsia="Calibri"/>
                <w:b/>
                <w:sz w:val="20"/>
              </w:rPr>
            </w:pPr>
            <w:r w:rsidRPr="000E5BBD">
              <w:rPr>
                <w:rFonts w:eastAsia="Calibri"/>
                <w:b/>
                <w:sz w:val="20"/>
              </w:rPr>
              <w:t>3</w:t>
            </w:r>
          </w:p>
        </w:tc>
        <w:tc>
          <w:tcPr>
            <w:tcW w:w="850" w:type="dxa"/>
            <w:vAlign w:val="center"/>
          </w:tcPr>
          <w:p w:rsidR="00670310" w:rsidRPr="000E5BBD" w:rsidRDefault="00670310" w:rsidP="006A3CF5">
            <w:pPr>
              <w:pStyle w:val="Bezodstpw"/>
              <w:jc w:val="center"/>
              <w:rPr>
                <w:rFonts w:eastAsia="Calibri"/>
                <w:b/>
                <w:sz w:val="20"/>
              </w:rPr>
            </w:pPr>
            <w:r w:rsidRPr="000E5BBD">
              <w:rPr>
                <w:rFonts w:eastAsia="Calibri"/>
                <w:b/>
                <w:sz w:val="20"/>
              </w:rPr>
              <w:t>4</w:t>
            </w:r>
          </w:p>
        </w:tc>
      </w:tr>
      <w:tr w:rsidR="00670310" w:rsidRPr="000E5BBD" w:rsidTr="00A3459E">
        <w:tc>
          <w:tcPr>
            <w:tcW w:w="534" w:type="dxa"/>
            <w:vAlign w:val="center"/>
          </w:tcPr>
          <w:p w:rsidR="00670310" w:rsidRPr="000E5BBD" w:rsidRDefault="00670310" w:rsidP="006A3CF5">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1</w:t>
            </w:r>
          </w:p>
        </w:tc>
        <w:tc>
          <w:tcPr>
            <w:tcW w:w="6520" w:type="dxa"/>
            <w:vAlign w:val="center"/>
          </w:tcPr>
          <w:p w:rsidR="00670310" w:rsidRPr="000E5BBD" w:rsidRDefault="00670310" w:rsidP="006A3CF5">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Certyfikowany materiał odniesienia WWA w glebie - min. 15 związków o zawartości od ok. 0,4-15,0 mg/kg (</w:t>
            </w:r>
            <w:proofErr w:type="spellStart"/>
            <w:r w:rsidRPr="000E5BBD">
              <w:rPr>
                <w:rFonts w:ascii="Times New Roman" w:eastAsia="Calibri" w:hAnsi="Times New Roman" w:cs="Times New Roman"/>
                <w:b/>
                <w:bCs/>
                <w:sz w:val="20"/>
                <w:szCs w:val="20"/>
              </w:rPr>
              <w:t>Polycyclic</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aromatic</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hydrocarbon</w:t>
            </w:r>
            <w:proofErr w:type="spellEnd"/>
            <w:r w:rsidRPr="000E5BBD">
              <w:rPr>
                <w:rFonts w:ascii="Times New Roman" w:eastAsia="Calibri" w:hAnsi="Times New Roman" w:cs="Times New Roman"/>
                <w:b/>
                <w:bCs/>
                <w:sz w:val="20"/>
                <w:szCs w:val="20"/>
              </w:rPr>
              <w:t xml:space="preserve"> in </w:t>
            </w:r>
            <w:proofErr w:type="spellStart"/>
            <w:r w:rsidRPr="000E5BBD">
              <w:rPr>
                <w:rFonts w:ascii="Times New Roman" w:eastAsia="Calibri" w:hAnsi="Times New Roman" w:cs="Times New Roman"/>
                <w:b/>
                <w:bCs/>
                <w:sz w:val="20"/>
                <w:szCs w:val="20"/>
              </w:rPr>
              <w:t>Soil</w:t>
            </w:r>
            <w:proofErr w:type="spellEnd"/>
            <w:r w:rsidRPr="000E5BBD">
              <w:rPr>
                <w:rFonts w:ascii="Times New Roman" w:eastAsia="Calibri" w:hAnsi="Times New Roman" w:cs="Times New Roman"/>
                <w:b/>
                <w:bCs/>
                <w:sz w:val="20"/>
                <w:szCs w:val="20"/>
              </w:rPr>
              <w:t xml:space="preserve">) - od </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000C669B">
              <w:rPr>
                <w:rFonts w:ascii="Times New Roman" w:eastAsia="Calibri" w:hAnsi="Times New Roman" w:cs="Times New Roman"/>
                <w:sz w:val="20"/>
                <w:szCs w:val="20"/>
              </w:rPr>
              <w:t>ISO Guide 34 lub ISO 17025</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843" w:type="dxa"/>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850" w:type="dxa"/>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2</w:t>
            </w:r>
          </w:p>
        </w:tc>
      </w:tr>
      <w:tr w:rsidR="00670310" w:rsidRPr="000E5BBD" w:rsidTr="00A3459E">
        <w:tc>
          <w:tcPr>
            <w:tcW w:w="534" w:type="dxa"/>
            <w:vAlign w:val="center"/>
          </w:tcPr>
          <w:p w:rsidR="00670310" w:rsidRPr="000E5BBD" w:rsidRDefault="00670310" w:rsidP="006A3CF5">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2</w:t>
            </w:r>
          </w:p>
        </w:tc>
        <w:tc>
          <w:tcPr>
            <w:tcW w:w="6520" w:type="dxa"/>
            <w:vAlign w:val="center"/>
          </w:tcPr>
          <w:p w:rsidR="00670310" w:rsidRPr="000E5BBD" w:rsidRDefault="00670310" w:rsidP="006A3CF5">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olejów mineralnych wg ISO 9377 </w:t>
            </w:r>
            <w:proofErr w:type="spellStart"/>
            <w:r w:rsidRPr="000E5BBD">
              <w:rPr>
                <w:rFonts w:ascii="Times New Roman" w:eastAsia="Calibri" w:hAnsi="Times New Roman" w:cs="Times New Roman"/>
                <w:b/>
                <w:bCs/>
                <w:sz w:val="20"/>
                <w:szCs w:val="20"/>
              </w:rPr>
              <w:t>Mineral</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Oil</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Mixture</w:t>
            </w:r>
            <w:proofErr w:type="spellEnd"/>
            <w:r w:rsidRPr="000E5BBD">
              <w:rPr>
                <w:rFonts w:ascii="Times New Roman" w:eastAsia="Calibri" w:hAnsi="Times New Roman" w:cs="Times New Roman"/>
                <w:b/>
                <w:bCs/>
                <w:sz w:val="20"/>
                <w:szCs w:val="20"/>
              </w:rPr>
              <w:t xml:space="preserve"> Standard</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000C669B">
              <w:rPr>
                <w:rFonts w:ascii="Times New Roman" w:eastAsia="Calibri" w:hAnsi="Times New Roman" w:cs="Times New Roman"/>
                <w:sz w:val="20"/>
                <w:szCs w:val="20"/>
              </w:rPr>
              <w:t>ISO Guide 34 lub ISO 17025</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843" w:type="dxa"/>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850" w:type="dxa"/>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8</w:t>
            </w:r>
          </w:p>
        </w:tc>
      </w:tr>
      <w:tr w:rsidR="00670310" w:rsidRPr="000E5BBD" w:rsidTr="00A3459E">
        <w:tc>
          <w:tcPr>
            <w:tcW w:w="534" w:type="dxa"/>
            <w:vAlign w:val="center"/>
          </w:tcPr>
          <w:p w:rsidR="00670310" w:rsidRPr="000E5BBD" w:rsidRDefault="00670310" w:rsidP="006A3CF5">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c>
          <w:tcPr>
            <w:tcW w:w="6520" w:type="dxa"/>
            <w:vAlign w:val="center"/>
          </w:tcPr>
          <w:p w:rsidR="00670310" w:rsidRPr="000E5BBD" w:rsidRDefault="00670310" w:rsidP="006A3CF5">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pestycydów CRM </w:t>
            </w:r>
            <w:proofErr w:type="spellStart"/>
            <w:r w:rsidRPr="000E5BBD">
              <w:rPr>
                <w:rFonts w:ascii="Times New Roman" w:eastAsia="Calibri" w:hAnsi="Times New Roman" w:cs="Times New Roman"/>
                <w:b/>
                <w:bCs/>
                <w:sz w:val="20"/>
                <w:szCs w:val="20"/>
              </w:rPr>
              <w:t>Pesticide</w:t>
            </w:r>
            <w:proofErr w:type="spellEnd"/>
            <w:r w:rsidRPr="000E5BBD">
              <w:rPr>
                <w:rFonts w:ascii="Times New Roman" w:eastAsia="Calibri" w:hAnsi="Times New Roman" w:cs="Times New Roman"/>
                <w:b/>
                <w:bCs/>
                <w:sz w:val="20"/>
                <w:szCs w:val="20"/>
              </w:rPr>
              <w:t xml:space="preserve"> Mix 14 10ng/ul;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000C669B">
              <w:rPr>
                <w:rFonts w:ascii="Times New Roman" w:eastAsia="Calibri" w:hAnsi="Times New Roman" w:cs="Times New Roman"/>
                <w:sz w:val="20"/>
                <w:szCs w:val="20"/>
              </w:rPr>
              <w:t>ISO Guide 34 lub ISO 17025</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843" w:type="dxa"/>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850" w:type="dxa"/>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r>
      <w:tr w:rsidR="00670310" w:rsidRPr="000E5BBD" w:rsidTr="00A3459E">
        <w:tc>
          <w:tcPr>
            <w:tcW w:w="534"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c>
          <w:tcPr>
            <w:tcW w:w="6520"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QC Standard Solution for EN ISO 9377-2 - 5 mg/ml </w:t>
            </w:r>
            <w:proofErr w:type="spellStart"/>
            <w:r w:rsidRPr="000E5BBD">
              <w:rPr>
                <w:rFonts w:ascii="Times New Roman" w:eastAsia="Calibri" w:hAnsi="Times New Roman" w:cs="Times New Roman"/>
                <w:b/>
                <w:bCs/>
                <w:sz w:val="20"/>
                <w:szCs w:val="20"/>
              </w:rPr>
              <w:t>oil</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type</w:t>
            </w:r>
            <w:proofErr w:type="spellEnd"/>
            <w:r w:rsidRPr="000E5BBD">
              <w:rPr>
                <w:rFonts w:ascii="Times New Roman" w:eastAsia="Calibri" w:hAnsi="Times New Roman" w:cs="Times New Roman"/>
                <w:b/>
                <w:bCs/>
                <w:sz w:val="20"/>
                <w:szCs w:val="20"/>
              </w:rPr>
              <w:t xml:space="preserve"> A and 5 mg/ml </w:t>
            </w:r>
            <w:proofErr w:type="spellStart"/>
            <w:r w:rsidRPr="000E5BBD">
              <w:rPr>
                <w:rFonts w:ascii="Times New Roman" w:eastAsia="Calibri" w:hAnsi="Times New Roman" w:cs="Times New Roman"/>
                <w:b/>
                <w:bCs/>
                <w:sz w:val="20"/>
                <w:szCs w:val="20"/>
              </w:rPr>
              <w:t>oil</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type</w:t>
            </w:r>
            <w:proofErr w:type="spellEnd"/>
            <w:r w:rsidRPr="000E5BBD">
              <w:rPr>
                <w:rFonts w:ascii="Times New Roman" w:eastAsia="Calibri" w:hAnsi="Times New Roman" w:cs="Times New Roman"/>
                <w:b/>
                <w:bCs/>
                <w:sz w:val="20"/>
                <w:szCs w:val="20"/>
              </w:rPr>
              <w:t xml:space="preserve"> B  in heptan  ;</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000C669B">
              <w:rPr>
                <w:rFonts w:ascii="Times New Roman" w:eastAsia="Calibri" w:hAnsi="Times New Roman" w:cs="Times New Roman"/>
                <w:sz w:val="20"/>
                <w:szCs w:val="20"/>
              </w:rPr>
              <w:t>ISO Guide 34 lub ISO 17025</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850"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10</w:t>
            </w:r>
          </w:p>
        </w:tc>
      </w:tr>
      <w:tr w:rsidR="00670310" w:rsidRPr="000E5BBD" w:rsidTr="00A3459E">
        <w:tc>
          <w:tcPr>
            <w:tcW w:w="534"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5</w:t>
            </w:r>
          </w:p>
        </w:tc>
        <w:tc>
          <w:tcPr>
            <w:tcW w:w="6520"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lotnych węglowodorów aromatycznych (m.in. BTEX, styren) VOC Mix 3– 2000mg/l w </w:t>
            </w:r>
            <w:proofErr w:type="spellStart"/>
            <w:r w:rsidRPr="000E5BBD">
              <w:rPr>
                <w:rFonts w:ascii="Times New Roman" w:eastAsia="Calibri" w:hAnsi="Times New Roman" w:cs="Times New Roman"/>
                <w:b/>
                <w:bCs/>
                <w:sz w:val="20"/>
                <w:szCs w:val="20"/>
              </w:rPr>
              <w:t>MeOH</w:t>
            </w:r>
            <w:proofErr w:type="spellEnd"/>
            <w:r w:rsidRPr="000E5BBD">
              <w:rPr>
                <w:rFonts w:ascii="Times New Roman" w:eastAsia="Calibri" w:hAnsi="Times New Roman" w:cs="Times New Roman"/>
                <w:b/>
                <w:bCs/>
                <w:sz w:val="20"/>
                <w:szCs w:val="20"/>
              </w:rPr>
              <w:t xml:space="preserve">);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000C669B">
              <w:rPr>
                <w:rFonts w:ascii="Times New Roman" w:eastAsia="Calibri" w:hAnsi="Times New Roman" w:cs="Times New Roman"/>
                <w:sz w:val="20"/>
                <w:szCs w:val="20"/>
              </w:rPr>
              <w:t>ISO Guide 34 lub ISO 17025</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850"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5</w:t>
            </w:r>
          </w:p>
        </w:tc>
      </w:tr>
      <w:tr w:rsidR="00670310" w:rsidRPr="000E5BBD" w:rsidTr="00A3459E">
        <w:tc>
          <w:tcPr>
            <w:tcW w:w="534"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6</w:t>
            </w:r>
          </w:p>
        </w:tc>
        <w:tc>
          <w:tcPr>
            <w:tcW w:w="6520"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benzyny 5000mg/l ;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000C669B">
              <w:rPr>
                <w:rFonts w:ascii="Times New Roman" w:eastAsia="Calibri" w:hAnsi="Times New Roman" w:cs="Times New Roman"/>
                <w:sz w:val="20"/>
                <w:szCs w:val="20"/>
              </w:rPr>
              <w:t>ISO Guide 34 lub ISO 17025</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850"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r>
      <w:tr w:rsidR="00670310" w:rsidRPr="000E5BBD" w:rsidTr="00A3459E">
        <w:tc>
          <w:tcPr>
            <w:tcW w:w="534"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7</w:t>
            </w:r>
          </w:p>
        </w:tc>
        <w:tc>
          <w:tcPr>
            <w:tcW w:w="6520"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 </w:t>
            </w:r>
            <w:proofErr w:type="spellStart"/>
            <w:r w:rsidRPr="000E5BBD">
              <w:rPr>
                <w:rFonts w:ascii="Times New Roman" w:eastAsia="Calibri" w:hAnsi="Times New Roman" w:cs="Times New Roman"/>
                <w:b/>
                <w:bCs/>
                <w:sz w:val="20"/>
                <w:szCs w:val="20"/>
              </w:rPr>
              <w:t>Aromatic</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Hydrocarbon</w:t>
            </w:r>
            <w:proofErr w:type="spellEnd"/>
            <w:r w:rsidRPr="000E5BBD">
              <w:rPr>
                <w:rFonts w:ascii="Times New Roman" w:eastAsia="Calibri" w:hAnsi="Times New Roman" w:cs="Times New Roman"/>
                <w:b/>
                <w:bCs/>
                <w:sz w:val="20"/>
                <w:szCs w:val="20"/>
              </w:rPr>
              <w:t xml:space="preserve"> Mix 2000ug/ml (min. 15 WWA)</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000C669B">
              <w:rPr>
                <w:rFonts w:ascii="Times New Roman" w:eastAsia="Calibri" w:hAnsi="Times New Roman" w:cs="Times New Roman"/>
                <w:sz w:val="20"/>
                <w:szCs w:val="20"/>
              </w:rPr>
              <w:t>ISO Guide 34 lub ISO 17025</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850"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r>
      <w:tr w:rsidR="00670310" w:rsidRPr="000E5BBD" w:rsidTr="00A3459E">
        <w:tc>
          <w:tcPr>
            <w:tcW w:w="534"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8</w:t>
            </w:r>
          </w:p>
        </w:tc>
        <w:tc>
          <w:tcPr>
            <w:tcW w:w="6520"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lotnych węglowodorów alifatycznych 1000-10000 mg/l (m.in. THM-y), VOC Mix 61 ;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000C669B">
              <w:rPr>
                <w:rFonts w:ascii="Times New Roman" w:eastAsia="Calibri" w:hAnsi="Times New Roman" w:cs="Times New Roman"/>
                <w:sz w:val="20"/>
                <w:szCs w:val="20"/>
              </w:rPr>
              <w:t>ISO Guide 34 lub ISO 17025</w:t>
            </w:r>
            <w:r w:rsidRPr="000E5BBD">
              <w:rPr>
                <w:rFonts w:ascii="Times New Roman" w:eastAsia="Calibri" w:hAnsi="Times New Roman" w:cs="Times New Roman"/>
                <w:sz w:val="20"/>
                <w:szCs w:val="20"/>
              </w:rPr>
              <w:t xml:space="preserve">, wartość certyfikowana w zakresie akredytacji laboratorium, wymagana co najmniej </w:t>
            </w:r>
            <w:r w:rsidRPr="000E5BBD">
              <w:rPr>
                <w:rFonts w:ascii="Times New Roman" w:eastAsia="Calibri" w:hAnsi="Times New Roman" w:cs="Times New Roman"/>
                <w:sz w:val="20"/>
                <w:szCs w:val="20"/>
              </w:rPr>
              <w:lastRenderedPageBreak/>
              <w:t>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lastRenderedPageBreak/>
              <w:t>opak.</w:t>
            </w:r>
          </w:p>
        </w:tc>
        <w:tc>
          <w:tcPr>
            <w:tcW w:w="850"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5</w:t>
            </w:r>
          </w:p>
        </w:tc>
      </w:tr>
      <w:tr w:rsidR="00670310" w:rsidRPr="000E5BBD" w:rsidTr="00A3459E">
        <w:tc>
          <w:tcPr>
            <w:tcW w:w="534"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lastRenderedPageBreak/>
              <w:t>9</w:t>
            </w:r>
          </w:p>
        </w:tc>
        <w:tc>
          <w:tcPr>
            <w:tcW w:w="6520"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materiał odniesienia lotnych węglowodorów aromatycznych CRM - BTEX-Clay 2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000C669B">
              <w:rPr>
                <w:rFonts w:ascii="Times New Roman" w:eastAsia="Calibri" w:hAnsi="Times New Roman" w:cs="Times New Roman"/>
                <w:sz w:val="20"/>
                <w:szCs w:val="20"/>
              </w:rPr>
              <w:t>ISO Guide 34 lub ISO 17025</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850"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3</w:t>
            </w:r>
          </w:p>
        </w:tc>
      </w:tr>
      <w:tr w:rsidR="00670310" w:rsidRPr="000E5BBD" w:rsidTr="00A3459E">
        <w:tc>
          <w:tcPr>
            <w:tcW w:w="534"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10</w:t>
            </w:r>
          </w:p>
        </w:tc>
        <w:tc>
          <w:tcPr>
            <w:tcW w:w="6520"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deuterowanego toluenu (Toluen-d8 - wzorzec 2,5 mg/ml); </w:t>
            </w:r>
            <w:r w:rsidRPr="000E5BBD">
              <w:rPr>
                <w:rFonts w:ascii="Times New Roman" w:eastAsia="Calibri" w:hAnsi="Times New Roman" w:cs="Times New Roman"/>
                <w:sz w:val="20"/>
                <w:szCs w:val="20"/>
              </w:rPr>
              <w:t xml:space="preserve">wymagany certyfikat z nawiązaniem do wzorca wyższego rzędu wystawiony przez laboratorium akredytowane wg wymagań normy </w:t>
            </w:r>
            <w:r w:rsidR="000C669B">
              <w:rPr>
                <w:rFonts w:ascii="Times New Roman" w:eastAsia="Calibri" w:hAnsi="Times New Roman" w:cs="Times New Roman"/>
                <w:sz w:val="20"/>
                <w:szCs w:val="20"/>
              </w:rPr>
              <w:t>ISO Guide 34 lub ISO 17025</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850"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r>
      <w:tr w:rsidR="00670310" w:rsidRPr="000E5BBD" w:rsidTr="00A3459E">
        <w:tc>
          <w:tcPr>
            <w:tcW w:w="534"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after="0"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11</w:t>
            </w:r>
          </w:p>
        </w:tc>
        <w:tc>
          <w:tcPr>
            <w:tcW w:w="6520"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after="0" w:line="240" w:lineRule="auto"/>
              <w:rPr>
                <w:rFonts w:ascii="Times New Roman" w:eastAsia="Calibri" w:hAnsi="Times New Roman" w:cs="Times New Roman"/>
                <w:sz w:val="20"/>
                <w:szCs w:val="20"/>
              </w:rPr>
            </w:pPr>
            <w:r w:rsidRPr="000E5BBD">
              <w:rPr>
                <w:rFonts w:ascii="Times New Roman" w:eastAsia="Calibri" w:hAnsi="Times New Roman" w:cs="Times New Roman"/>
                <w:b/>
                <w:bCs/>
                <w:sz w:val="20"/>
                <w:szCs w:val="20"/>
              </w:rPr>
              <w:t xml:space="preserve">Certyfikowany r-r wzorcowy - </w:t>
            </w:r>
            <w:proofErr w:type="spellStart"/>
            <w:r w:rsidRPr="000E5BBD">
              <w:rPr>
                <w:rFonts w:ascii="Times New Roman" w:eastAsia="Calibri" w:hAnsi="Times New Roman" w:cs="Times New Roman"/>
                <w:b/>
                <w:bCs/>
                <w:sz w:val="20"/>
                <w:szCs w:val="20"/>
              </w:rPr>
              <w:t>Aromatic</w:t>
            </w:r>
            <w:proofErr w:type="spellEnd"/>
            <w:r w:rsidRPr="000E5BBD">
              <w:rPr>
                <w:rFonts w:ascii="Times New Roman" w:eastAsia="Calibri" w:hAnsi="Times New Roman" w:cs="Times New Roman"/>
                <w:b/>
                <w:bCs/>
                <w:sz w:val="20"/>
                <w:szCs w:val="20"/>
              </w:rPr>
              <w:t xml:space="preserve"> </w:t>
            </w:r>
            <w:proofErr w:type="spellStart"/>
            <w:r w:rsidRPr="000E5BBD">
              <w:rPr>
                <w:rFonts w:ascii="Times New Roman" w:eastAsia="Calibri" w:hAnsi="Times New Roman" w:cs="Times New Roman"/>
                <w:b/>
                <w:bCs/>
                <w:sz w:val="20"/>
                <w:szCs w:val="20"/>
              </w:rPr>
              <w:t>Hydrocarbon</w:t>
            </w:r>
            <w:proofErr w:type="spellEnd"/>
            <w:r w:rsidRPr="000E5BBD">
              <w:rPr>
                <w:rFonts w:ascii="Times New Roman" w:eastAsia="Calibri" w:hAnsi="Times New Roman" w:cs="Times New Roman"/>
                <w:b/>
                <w:bCs/>
                <w:sz w:val="20"/>
                <w:szCs w:val="20"/>
              </w:rPr>
              <w:t xml:space="preserve"> PAH-Mix 9 10mg/l in </w:t>
            </w:r>
            <w:proofErr w:type="spellStart"/>
            <w:r w:rsidRPr="000E5BBD">
              <w:rPr>
                <w:rFonts w:ascii="Times New Roman" w:eastAsia="Calibri" w:hAnsi="Times New Roman" w:cs="Times New Roman"/>
                <w:b/>
                <w:bCs/>
                <w:sz w:val="20"/>
                <w:szCs w:val="20"/>
              </w:rPr>
              <w:t>acetonitrile</w:t>
            </w:r>
            <w:proofErr w:type="spellEnd"/>
            <w:r w:rsidRPr="000E5BBD">
              <w:rPr>
                <w:rFonts w:ascii="Times New Roman" w:eastAsia="Calibri" w:hAnsi="Times New Roman" w:cs="Times New Roman"/>
                <w:b/>
                <w:bCs/>
                <w:sz w:val="20"/>
                <w:szCs w:val="20"/>
              </w:rPr>
              <w:t xml:space="preserve"> (WWA)</w:t>
            </w:r>
            <w:r w:rsidRPr="000E5BBD">
              <w:rPr>
                <w:rFonts w:ascii="Times New Roman" w:eastAsia="Calibri" w:hAnsi="Times New Roman" w:cs="Times New Roman"/>
                <w:sz w:val="20"/>
                <w:szCs w:val="20"/>
              </w:rPr>
              <w:t xml:space="preserve">; wymagany certyfikat z nawiązaniem do wzorca wyższego rzędu wystawiony przez laboratorium akredytowane wg wymagań normy </w:t>
            </w:r>
            <w:r w:rsidR="000C669B">
              <w:rPr>
                <w:rFonts w:ascii="Times New Roman" w:eastAsia="Calibri" w:hAnsi="Times New Roman" w:cs="Times New Roman"/>
                <w:sz w:val="20"/>
                <w:szCs w:val="20"/>
              </w:rPr>
              <w:t>ISO Guide 34 lub ISO 17025</w:t>
            </w:r>
            <w:r w:rsidRPr="000E5BBD">
              <w:rPr>
                <w:rFonts w:ascii="Times New Roman" w:eastAsia="Calibri" w:hAnsi="Times New Roman" w:cs="Times New Roman"/>
                <w:sz w:val="20"/>
                <w:szCs w:val="20"/>
              </w:rPr>
              <w:t>, wartość certyfikowana w zakresie akredytacji laboratorium, wymagana co najmniej roczna ważność r-</w:t>
            </w:r>
            <w:proofErr w:type="spellStart"/>
            <w:r w:rsidRPr="000E5BBD">
              <w:rPr>
                <w:rFonts w:ascii="Times New Roman" w:eastAsia="Calibri" w:hAnsi="Times New Roman" w:cs="Times New Roman"/>
                <w:sz w:val="20"/>
                <w:szCs w:val="20"/>
              </w:rPr>
              <w:t>ru</w:t>
            </w:r>
            <w:proofErr w:type="spellEnd"/>
            <w:r w:rsidRPr="000E5BBD">
              <w:rPr>
                <w:rFonts w:ascii="Times New Roman" w:eastAsia="Calibri"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opak.</w:t>
            </w:r>
          </w:p>
        </w:tc>
        <w:tc>
          <w:tcPr>
            <w:tcW w:w="850" w:type="dxa"/>
            <w:tcBorders>
              <w:top w:val="single" w:sz="4" w:space="0" w:color="auto"/>
              <w:left w:val="single" w:sz="4" w:space="0" w:color="auto"/>
              <w:bottom w:val="single" w:sz="4" w:space="0" w:color="auto"/>
              <w:right w:val="single" w:sz="4" w:space="0" w:color="auto"/>
            </w:tcBorders>
            <w:vAlign w:val="center"/>
          </w:tcPr>
          <w:p w:rsidR="00670310" w:rsidRPr="000E5BBD" w:rsidRDefault="00670310" w:rsidP="006A3CF5">
            <w:pPr>
              <w:spacing w:line="240" w:lineRule="auto"/>
              <w:jc w:val="center"/>
              <w:rPr>
                <w:rFonts w:ascii="Times New Roman" w:eastAsia="Calibri" w:hAnsi="Times New Roman" w:cs="Times New Roman"/>
                <w:sz w:val="20"/>
                <w:szCs w:val="20"/>
              </w:rPr>
            </w:pPr>
            <w:r w:rsidRPr="000E5BBD">
              <w:rPr>
                <w:rFonts w:ascii="Times New Roman" w:eastAsia="Calibri" w:hAnsi="Times New Roman" w:cs="Times New Roman"/>
                <w:sz w:val="20"/>
                <w:szCs w:val="20"/>
              </w:rPr>
              <w:t>4</w:t>
            </w:r>
          </w:p>
        </w:tc>
      </w:tr>
    </w:tbl>
    <w:p w:rsidR="00A3459E" w:rsidRDefault="00A3459E" w:rsidP="00D221EA">
      <w:pPr>
        <w:ind w:left="5246" w:firstLine="708"/>
        <w:jc w:val="right"/>
        <w:rPr>
          <w:rFonts w:ascii="Times New Roman" w:eastAsia="Calibri" w:hAnsi="Times New Roman" w:cs="Times New Roman"/>
          <w:b/>
          <w:bCs/>
        </w:rPr>
      </w:pPr>
    </w:p>
    <w:p w:rsidR="00CE1779" w:rsidRPr="006A26E1" w:rsidRDefault="00CE1779" w:rsidP="00CE1779">
      <w:pPr>
        <w:rPr>
          <w:rFonts w:ascii="Times New Roman" w:eastAsia="Calibri" w:hAnsi="Times New Roman" w:cs="Times New Roman"/>
          <w:b/>
          <w:sz w:val="20"/>
          <w:szCs w:val="20"/>
        </w:rPr>
      </w:pPr>
      <w:r w:rsidRPr="006A26E1">
        <w:rPr>
          <w:rFonts w:ascii="Times New Roman" w:hAnsi="Times New Roman" w:cs="Times New Roman"/>
          <w:b/>
          <w:sz w:val="20"/>
          <w:szCs w:val="20"/>
        </w:rPr>
        <w:t xml:space="preserve">Każdorazowo wraz z dostawą certyfikowanych roztworów  zostanie dostarczony certyfikat z nawiązaniem do wzorca wyższego rzędu wystawiony przez laboratorium akredytowane wg wymagań normy </w:t>
      </w:r>
      <w:r w:rsidR="000C669B">
        <w:rPr>
          <w:rFonts w:ascii="Times New Roman" w:hAnsi="Times New Roman" w:cs="Times New Roman"/>
          <w:b/>
          <w:sz w:val="20"/>
          <w:szCs w:val="20"/>
        </w:rPr>
        <w:t>ISO Guide 34 lub ISO 17025</w:t>
      </w:r>
      <w:r w:rsidRPr="006A26E1">
        <w:rPr>
          <w:rFonts w:ascii="Times New Roman" w:hAnsi="Times New Roman" w:cs="Times New Roman"/>
          <w:b/>
          <w:sz w:val="20"/>
          <w:szCs w:val="20"/>
        </w:rPr>
        <w:t>, jeśli taki wymóg jest w opisie przedmiotu zamówienia.</w:t>
      </w: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A3459E" w:rsidRDefault="00A3459E" w:rsidP="00D221EA">
      <w:pPr>
        <w:ind w:left="5246" w:firstLine="708"/>
        <w:jc w:val="right"/>
        <w:rPr>
          <w:rFonts w:ascii="Times New Roman" w:eastAsia="Calibri" w:hAnsi="Times New Roman" w:cs="Times New Roman"/>
          <w:b/>
          <w:bCs/>
        </w:rPr>
      </w:pPr>
    </w:p>
    <w:p w:rsidR="009B0406" w:rsidRDefault="009B0406" w:rsidP="00D221EA">
      <w:pPr>
        <w:ind w:left="5246" w:firstLine="708"/>
        <w:jc w:val="right"/>
        <w:rPr>
          <w:rFonts w:ascii="Times New Roman" w:eastAsia="Calibri" w:hAnsi="Times New Roman" w:cs="Times New Roman"/>
          <w:b/>
          <w:bCs/>
        </w:rPr>
      </w:pPr>
    </w:p>
    <w:p w:rsidR="009B0406" w:rsidRDefault="009B0406" w:rsidP="00D221EA">
      <w:pPr>
        <w:ind w:left="5246" w:firstLine="708"/>
        <w:jc w:val="right"/>
        <w:rPr>
          <w:rFonts w:ascii="Times New Roman" w:eastAsia="Calibri" w:hAnsi="Times New Roman" w:cs="Times New Roman"/>
          <w:b/>
          <w:bCs/>
        </w:rPr>
      </w:pPr>
    </w:p>
    <w:p w:rsidR="009B0406" w:rsidRDefault="009B0406" w:rsidP="00D221EA">
      <w:pPr>
        <w:ind w:left="5246" w:firstLine="708"/>
        <w:jc w:val="right"/>
        <w:rPr>
          <w:rFonts w:ascii="Times New Roman" w:eastAsia="Calibri" w:hAnsi="Times New Roman" w:cs="Times New Roman"/>
          <w:b/>
          <w:bCs/>
        </w:rPr>
      </w:pPr>
    </w:p>
    <w:p w:rsidR="009B0406" w:rsidRDefault="009B0406" w:rsidP="00D221EA">
      <w:pPr>
        <w:ind w:left="5246" w:firstLine="708"/>
        <w:jc w:val="right"/>
        <w:rPr>
          <w:rFonts w:ascii="Times New Roman" w:eastAsia="Calibri" w:hAnsi="Times New Roman" w:cs="Times New Roman"/>
          <w:b/>
          <w:bCs/>
        </w:rPr>
      </w:pPr>
    </w:p>
    <w:p w:rsidR="009B0406" w:rsidRDefault="009B0406" w:rsidP="00D221EA">
      <w:pPr>
        <w:ind w:left="5246" w:firstLine="708"/>
        <w:jc w:val="right"/>
        <w:rPr>
          <w:rFonts w:ascii="Times New Roman" w:eastAsia="Calibri" w:hAnsi="Times New Roman" w:cs="Times New Roman"/>
          <w:b/>
          <w:bCs/>
        </w:rPr>
      </w:pPr>
    </w:p>
    <w:p w:rsidR="009B0406" w:rsidRDefault="009B0406" w:rsidP="00D221EA">
      <w:pPr>
        <w:ind w:left="5246" w:firstLine="708"/>
        <w:jc w:val="right"/>
        <w:rPr>
          <w:rFonts w:ascii="Times New Roman" w:eastAsia="Calibri" w:hAnsi="Times New Roman" w:cs="Times New Roman"/>
          <w:b/>
          <w:bCs/>
        </w:rPr>
      </w:pPr>
    </w:p>
    <w:p w:rsidR="005F5416" w:rsidRDefault="005F5416" w:rsidP="00D221EA">
      <w:pPr>
        <w:ind w:left="5246" w:firstLine="708"/>
        <w:jc w:val="right"/>
        <w:rPr>
          <w:rFonts w:ascii="Times New Roman" w:eastAsia="Calibri" w:hAnsi="Times New Roman" w:cs="Times New Roman"/>
          <w:b/>
          <w:bCs/>
        </w:rPr>
      </w:pPr>
    </w:p>
    <w:p w:rsidR="00D221EA" w:rsidRPr="00D221EA" w:rsidRDefault="00D221EA" w:rsidP="00D221EA">
      <w:pPr>
        <w:ind w:left="5246" w:firstLine="708"/>
        <w:jc w:val="right"/>
        <w:rPr>
          <w:rFonts w:ascii="Times New Roman" w:eastAsia="Calibri" w:hAnsi="Times New Roman" w:cs="Times New Roman"/>
          <w:b/>
          <w:bCs/>
        </w:rPr>
      </w:pPr>
      <w:r w:rsidRPr="00D221EA">
        <w:rPr>
          <w:rFonts w:ascii="Times New Roman" w:eastAsia="Calibri" w:hAnsi="Times New Roman" w:cs="Times New Roman"/>
          <w:b/>
          <w:bCs/>
        </w:rPr>
        <w:lastRenderedPageBreak/>
        <w:t>Załącznik nr 6</w:t>
      </w:r>
    </w:p>
    <w:p w:rsidR="00D221EA" w:rsidRPr="00D221EA" w:rsidRDefault="00D221EA" w:rsidP="00D221EA">
      <w:pPr>
        <w:spacing w:after="0" w:line="240" w:lineRule="auto"/>
        <w:jc w:val="center"/>
        <w:rPr>
          <w:rFonts w:ascii="Times New Roman" w:eastAsia="Calibri" w:hAnsi="Times New Roman" w:cs="Times New Roman"/>
          <w:b/>
        </w:rPr>
      </w:pPr>
      <w:r w:rsidRPr="00D221EA">
        <w:rPr>
          <w:rFonts w:ascii="Times New Roman" w:eastAsia="Calibri" w:hAnsi="Times New Roman" w:cs="Times New Roman"/>
          <w:b/>
        </w:rPr>
        <w:t>WZÓR UMOWY</w:t>
      </w:r>
    </w:p>
    <w:p w:rsidR="00D221EA" w:rsidRPr="00D221EA" w:rsidRDefault="00D221EA" w:rsidP="00D221EA">
      <w:pPr>
        <w:spacing w:after="0" w:line="240" w:lineRule="auto"/>
        <w:jc w:val="center"/>
        <w:rPr>
          <w:rFonts w:ascii="Times New Roman" w:eastAsia="Times New Roman" w:hAnsi="Times New Roman" w:cs="Times New Roman"/>
          <w:b/>
          <w:u w:val="single"/>
          <w:lang w:eastAsia="pl-PL"/>
        </w:rPr>
      </w:pPr>
    </w:p>
    <w:p w:rsidR="00D221EA" w:rsidRPr="00D221EA" w:rsidRDefault="00D221EA" w:rsidP="00D221EA">
      <w:pPr>
        <w:spacing w:after="0" w:line="240" w:lineRule="auto"/>
        <w:jc w:val="center"/>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UMOWA NR PL/000023461/</w:t>
      </w:r>
      <w:r w:rsidR="00A3459E">
        <w:rPr>
          <w:rFonts w:ascii="Times New Roman" w:eastAsia="Times New Roman" w:hAnsi="Times New Roman" w:cs="Times New Roman"/>
          <w:b/>
          <w:lang w:eastAsia="pl-PL"/>
        </w:rPr>
        <w:t>4651/KB/16/SC</w:t>
      </w:r>
      <w:r w:rsidRPr="00D221EA">
        <w:rPr>
          <w:rFonts w:ascii="Times New Roman" w:eastAsia="Times New Roman" w:hAnsi="Times New Roman" w:cs="Times New Roman"/>
          <w:b/>
          <w:lang w:eastAsia="pl-PL"/>
        </w:rPr>
        <w:t xml:space="preserve"> W SPRAWIE ZAMÓWIENIA PUBLICZNEGO</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Zawarta w dniu  ........................ w  …………………..pomiędzy ……………………………………… ………………………………………………………………………………………………………………………………………………………………………………………………………...……………….</w:t>
      </w: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REGON nr ............................. ,  zwaną w dalszej części umowy </w:t>
      </w:r>
      <w:r w:rsidRPr="00D221EA">
        <w:rPr>
          <w:rFonts w:ascii="Times New Roman" w:eastAsia="Times New Roman" w:hAnsi="Times New Roman" w:cs="Times New Roman"/>
          <w:b/>
          <w:lang w:eastAsia="pl-PL"/>
        </w:rPr>
        <w:t>WYKONAWCĄ</w:t>
      </w:r>
      <w:r w:rsidRPr="00D221EA">
        <w:rPr>
          <w:rFonts w:ascii="Times New Roman" w:eastAsia="Times New Roman" w:hAnsi="Times New Roman" w:cs="Times New Roman"/>
          <w:lang w:eastAsia="pl-PL"/>
        </w:rPr>
        <w:t xml:space="preserve">, reprezentowaną przez: </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1. ....................................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2. ...................................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a </w:t>
      </w:r>
      <w:r w:rsidRPr="00D221EA">
        <w:rPr>
          <w:rFonts w:ascii="Times New Roman" w:eastAsia="Times New Roman" w:hAnsi="Times New Roman" w:cs="Times New Roman"/>
          <w:b/>
          <w:lang w:eastAsia="pl-PL"/>
        </w:rPr>
        <w:t>GŁÓWNYM INSTYTUTEM GÓRNICTWA</w:t>
      </w:r>
      <w:r w:rsidRPr="00D221EA">
        <w:rPr>
          <w:rFonts w:ascii="Times New Roman" w:eastAsia="Times New Roman" w:hAnsi="Times New Roman" w:cs="Times New Roman"/>
          <w:lang w:eastAsia="pl-PL"/>
        </w:rPr>
        <w:t xml:space="preserve">, z siedzibą </w:t>
      </w:r>
      <w:r w:rsidRPr="00D221EA">
        <w:rPr>
          <w:rFonts w:ascii="Times New Roman" w:eastAsia="Times New Roman" w:hAnsi="Times New Roman" w:cs="Times New Roman"/>
          <w:b/>
          <w:lang w:eastAsia="pl-PL"/>
        </w:rPr>
        <w:t>w Katowicach</w:t>
      </w:r>
      <w:r w:rsidRPr="00D221EA">
        <w:rPr>
          <w:rFonts w:ascii="Times New Roman" w:eastAsia="Times New Roman" w:hAnsi="Times New Roman" w:cs="Times New Roman"/>
          <w:lang w:eastAsia="pl-PL"/>
        </w:rPr>
        <w:t xml:space="preserve">, </w:t>
      </w:r>
      <w:r w:rsidRPr="00D221EA">
        <w:rPr>
          <w:rFonts w:ascii="Times New Roman" w:eastAsia="Times New Roman" w:hAnsi="Times New Roman" w:cs="Times New Roman"/>
          <w:b/>
          <w:lang w:eastAsia="pl-PL"/>
        </w:rPr>
        <w:t xml:space="preserve">PLAC GWARKÓW </w:t>
      </w:r>
      <w:r w:rsidRPr="00D221EA">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D221EA">
        <w:rPr>
          <w:rFonts w:ascii="Times New Roman" w:eastAsia="Times New Roman" w:hAnsi="Times New Roman" w:cs="Times New Roman"/>
          <w:b/>
          <w:lang w:eastAsia="pl-PL"/>
        </w:rPr>
        <w:t>ZAMAWIAJĄCYM,</w:t>
      </w:r>
      <w:r w:rsidRPr="00D221EA">
        <w:rPr>
          <w:rFonts w:ascii="Times New Roman" w:eastAsia="Times New Roman" w:hAnsi="Times New Roman" w:cs="Times New Roman"/>
          <w:lang w:eastAsia="pl-PL"/>
        </w:rPr>
        <w:t xml:space="preserve"> reprezentowanym przez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1.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2…………………………...</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następującej treści :</w:t>
      </w: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1. </w:t>
      </w:r>
      <w:r w:rsidRPr="00D221EA">
        <w:rPr>
          <w:rFonts w:ascii="Times New Roman" w:eastAsia="Times New Roman" w:hAnsi="Times New Roman" w:cs="Times New Roman"/>
          <w:b/>
          <w:u w:val="single"/>
          <w:lang w:eastAsia="pl-PL"/>
        </w:rPr>
        <w:tab/>
        <w:t>PRZEDMIOT UMOWY  I  CENA  UMOWY</w:t>
      </w:r>
    </w:p>
    <w:p w:rsidR="00D221EA" w:rsidRP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1</w:t>
      </w:r>
      <w:r w:rsidRPr="00D221EA">
        <w:rPr>
          <w:rFonts w:ascii="Times New Roman" w:eastAsia="Times New Roman" w:hAnsi="Times New Roman" w:cs="Times New Roman"/>
          <w:lang w:eastAsia="pl-PL"/>
        </w:rPr>
        <w:t xml:space="preserve">. Główny   Instytut   Górnictwa   udziela   zamówienia   publicznego  na  dostawę </w:t>
      </w:r>
      <w:r w:rsidRPr="00D221EA">
        <w:rPr>
          <w:rFonts w:ascii="Times New Roman" w:eastAsia="Times New Roman" w:hAnsi="Times New Roman" w:cs="Times New Roman"/>
          <w:color w:val="000000"/>
          <w:lang w:eastAsia="pl-PL"/>
        </w:rPr>
        <w:t xml:space="preserve"> </w:t>
      </w:r>
      <w:r w:rsidR="00A3459E">
        <w:rPr>
          <w:rFonts w:ascii="Times New Roman" w:eastAsia="Times New Roman" w:hAnsi="Times New Roman" w:cs="Times New Roman"/>
          <w:lang w:eastAsia="pl-PL"/>
        </w:rPr>
        <w:t>roztworów wzorcowych i CRM, część nr ………………</w:t>
      </w:r>
      <w:r w:rsidRPr="00D221EA">
        <w:rPr>
          <w:rFonts w:ascii="Times New Roman" w:eastAsia="Times New Roman" w:hAnsi="Times New Roman" w:cs="Times New Roman"/>
          <w:lang w:eastAsia="pl-PL"/>
        </w:rPr>
        <w:t xml:space="preserve">zwanych dalej </w:t>
      </w:r>
      <w:r w:rsidRPr="00D221EA">
        <w:rPr>
          <w:rFonts w:ascii="Times New Roman" w:eastAsia="Times New Roman" w:hAnsi="Times New Roman" w:cs="Times New Roman"/>
          <w:iCs/>
          <w:lang w:eastAsia="pl-PL"/>
        </w:rPr>
        <w:t>„przedmiotem umowy”</w:t>
      </w:r>
      <w:r w:rsidRPr="00D221EA">
        <w:rPr>
          <w:rFonts w:ascii="Times New Roman" w:eastAsia="Times New Roman" w:hAnsi="Times New Roman" w:cs="Times New Roman"/>
          <w:lang w:eastAsia="pl-PL"/>
        </w:rPr>
        <w:t xml:space="preserve">, zgodnie z ofertą złożoną dnia </w:t>
      </w:r>
      <w:r w:rsidRPr="00D221EA">
        <w:rPr>
          <w:rFonts w:ascii="Times New Roman" w:eastAsia="Times New Roman" w:hAnsi="Times New Roman" w:cs="Times New Roman"/>
          <w:shd w:val="pct10" w:color="000000" w:fill="FFFFFF"/>
          <w:lang w:eastAsia="pl-PL"/>
        </w:rPr>
        <w:t>…....................</w:t>
      </w:r>
      <w:r w:rsidRPr="00D221EA">
        <w:rPr>
          <w:rFonts w:ascii="Times New Roman" w:eastAsia="Times New Roman" w:hAnsi="Times New Roman" w:cs="Times New Roman"/>
          <w:lang w:eastAsia="pl-PL"/>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w:t>
      </w:r>
      <w:proofErr w:type="spellStart"/>
      <w:r w:rsidRPr="00D221EA">
        <w:rPr>
          <w:rFonts w:ascii="Times New Roman" w:eastAsia="Times New Roman" w:hAnsi="Times New Roman" w:cs="Times New Roman"/>
          <w:lang w:eastAsia="pl-PL"/>
        </w:rPr>
        <w:t>późn</w:t>
      </w:r>
      <w:proofErr w:type="spellEnd"/>
      <w:r w:rsidRPr="00D221EA">
        <w:rPr>
          <w:rFonts w:ascii="Times New Roman" w:eastAsia="Times New Roman" w:hAnsi="Times New Roman" w:cs="Times New Roman"/>
          <w:lang w:eastAsia="pl-PL"/>
        </w:rPr>
        <w:t>. zm.) oraz aktów wykonawczych wydanych na jej podstawie.</w:t>
      </w:r>
    </w:p>
    <w:p w:rsidR="00D221EA" w:rsidRPr="00D221EA" w:rsidRDefault="00D221EA" w:rsidP="00D221EA">
      <w:pPr>
        <w:tabs>
          <w:tab w:val="num" w:pos="360"/>
        </w:tabs>
        <w:spacing w:after="0" w:line="240" w:lineRule="auto"/>
        <w:jc w:val="both"/>
        <w:rPr>
          <w:rFonts w:ascii="Times New Roman" w:eastAsia="Times New Roman" w:hAnsi="Times New Roman" w:cs="Times New Roman"/>
          <w:b/>
          <w:lang w:eastAsia="pl-PL"/>
        </w:rPr>
      </w:pPr>
    </w:p>
    <w:p w:rsidR="00D221EA" w:rsidRPr="00D221EA" w:rsidRDefault="00D221EA" w:rsidP="00D221EA">
      <w:pPr>
        <w:tabs>
          <w:tab w:val="left" w:pos="540"/>
        </w:tabs>
        <w:spacing w:after="0" w:line="240" w:lineRule="auto"/>
        <w:rPr>
          <w:rFonts w:ascii="Times New Roman" w:eastAsia="Calibri" w:hAnsi="Times New Roman" w:cs="Times New Roman"/>
        </w:rPr>
      </w:pPr>
      <w:r w:rsidRPr="00D221EA">
        <w:rPr>
          <w:rFonts w:ascii="Times New Roman" w:eastAsia="Calibri" w:hAnsi="Times New Roman" w:cs="Times New Roman"/>
          <w:b/>
        </w:rPr>
        <w:t>2. ZAMAWIAJĄCY</w:t>
      </w:r>
      <w:r w:rsidRPr="00D221EA">
        <w:rPr>
          <w:rFonts w:ascii="Times New Roman" w:eastAsia="Calibri" w:hAnsi="Times New Roman" w:cs="Times New Roman"/>
        </w:rPr>
        <w:t xml:space="preserve">  zamawia, a </w:t>
      </w:r>
      <w:r w:rsidRPr="00D221EA">
        <w:rPr>
          <w:rFonts w:ascii="Times New Roman" w:eastAsia="Calibri" w:hAnsi="Times New Roman" w:cs="Times New Roman"/>
          <w:b/>
        </w:rPr>
        <w:t xml:space="preserve">WYKONAWCA </w:t>
      </w:r>
      <w:r w:rsidRPr="00D221EA">
        <w:rPr>
          <w:rFonts w:ascii="Times New Roman" w:eastAsia="Calibri" w:hAnsi="Times New Roman" w:cs="Times New Roman"/>
        </w:rPr>
        <w:t>zobowiązuje się zrealizować przedmiot umowy do kwoty w wysokości:</w:t>
      </w:r>
    </w:p>
    <w:p w:rsidR="00D221EA" w:rsidRPr="00D221EA" w:rsidRDefault="00D221EA" w:rsidP="00D221EA">
      <w:pPr>
        <w:tabs>
          <w:tab w:val="left" w:pos="540"/>
        </w:tabs>
        <w:spacing w:after="0" w:line="240" w:lineRule="auto"/>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netto: ……………………………  / PLN/ (kwota z formularza cenowego, załącznik nr 3)      słownie:…………………………………………………………………………………………………</w:t>
      </w:r>
    </w:p>
    <w:p w:rsidR="00D221EA" w:rsidRPr="00D221EA" w:rsidRDefault="00D221EA" w:rsidP="00D221EA">
      <w:pPr>
        <w:spacing w:after="0" w:line="240" w:lineRule="auto"/>
        <w:jc w:val="both"/>
        <w:rPr>
          <w:rFonts w:ascii="Times New Roman" w:eastAsia="Calibri" w:hAnsi="Times New Roman" w:cs="Times New Roman"/>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wartość podatku VAT …………… / PLN / (kwota z formularza cenowego, załącznik nr 3)</w:t>
      </w: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słownie: …………………………………………………………………………………………………</w:t>
      </w:r>
    </w:p>
    <w:p w:rsidR="00D221EA" w:rsidRPr="00D221EA" w:rsidRDefault="00D221EA" w:rsidP="00D221EA">
      <w:pPr>
        <w:spacing w:after="0" w:line="240" w:lineRule="auto"/>
        <w:ind w:left="720"/>
        <w:jc w:val="both"/>
        <w:rPr>
          <w:rFonts w:ascii="Times New Roman" w:eastAsia="Calibri" w:hAnsi="Times New Roman" w:cs="Times New Roman"/>
          <w:i/>
          <w:vertAlign w:val="superscript"/>
        </w:rPr>
      </w:pPr>
    </w:p>
    <w:p w:rsidR="00D221EA" w:rsidRPr="00D221EA" w:rsidRDefault="00D221EA" w:rsidP="00D221EA">
      <w:pPr>
        <w:spacing w:after="0" w:line="240" w:lineRule="auto"/>
        <w:jc w:val="both"/>
        <w:rPr>
          <w:rFonts w:ascii="Times New Roman" w:eastAsia="Calibri" w:hAnsi="Times New Roman" w:cs="Times New Roman"/>
        </w:rPr>
      </w:pPr>
      <w:r w:rsidRPr="00D221EA">
        <w:rPr>
          <w:rFonts w:ascii="Times New Roman" w:eastAsia="Calibri" w:hAnsi="Times New Roman" w:cs="Times New Roman"/>
        </w:rPr>
        <w:t>brutto: ………………………………   / PLN / (łączna kwota z formularza cenowego, załącznik nr 3)</w:t>
      </w:r>
    </w:p>
    <w:p w:rsidR="00D221EA" w:rsidRPr="00D221EA" w:rsidRDefault="00D221EA" w:rsidP="00D221EA">
      <w:pPr>
        <w:spacing w:after="0" w:line="240" w:lineRule="auto"/>
        <w:jc w:val="both"/>
        <w:rPr>
          <w:rFonts w:ascii="Times New Roman" w:eastAsia="Times New Roman" w:hAnsi="Times New Roman" w:cs="Times New Roman"/>
          <w:b/>
          <w:lang w:eastAsia="pl-PL"/>
        </w:rPr>
      </w:pPr>
      <w:r w:rsidRPr="00D221EA">
        <w:rPr>
          <w:rFonts w:ascii="Times New Roman" w:eastAsia="Calibri" w:hAnsi="Times New Roman" w:cs="Times New Roman"/>
        </w:rPr>
        <w:t>słownie:…………………………………………………………………………………………….……</w:t>
      </w:r>
    </w:p>
    <w:p w:rsidR="00D221EA" w:rsidRPr="00D221EA" w:rsidRDefault="00D221EA" w:rsidP="00D221EA">
      <w:pPr>
        <w:tabs>
          <w:tab w:val="left" w:pos="993"/>
        </w:tabs>
        <w:spacing w:after="0" w:line="240" w:lineRule="auto"/>
        <w:jc w:val="both"/>
        <w:rPr>
          <w:rFonts w:ascii="Times New Roman" w:eastAsia="Calibri" w:hAnsi="Times New Roman" w:cs="Times New Roman"/>
          <w:b/>
        </w:rPr>
      </w:pPr>
    </w:p>
    <w:p w:rsidR="00D221EA" w:rsidRPr="00D221EA" w:rsidRDefault="00D221EA" w:rsidP="00D221EA">
      <w:pPr>
        <w:tabs>
          <w:tab w:val="left" w:pos="426"/>
        </w:tabs>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3.</w:t>
      </w:r>
      <w:r w:rsidRPr="00D221EA">
        <w:rPr>
          <w:rFonts w:ascii="Times New Roman" w:eastAsia="Times New Roman" w:hAnsi="Times New Roman" w:cs="Times New Roman"/>
          <w:lang w:eastAsia="pl-PL"/>
        </w:rPr>
        <w:t xml:space="preserve"> Cena obejmuje koszty dostawy do oznaczonego miejsca wykonania, tj. Główny Instytut Górnictwa,</w:t>
      </w:r>
    </w:p>
    <w:p w:rsidR="00D221EA" w:rsidRPr="00D221EA" w:rsidRDefault="00D221EA" w:rsidP="00D221EA">
      <w:pPr>
        <w:tabs>
          <w:tab w:val="left" w:pos="426"/>
        </w:tabs>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Al. Korfantego 79, 40 - 166 Katowice, </w:t>
      </w:r>
      <w:r w:rsidR="00A3459E">
        <w:rPr>
          <w:rFonts w:ascii="Times New Roman" w:eastAsia="Times New Roman" w:hAnsi="Times New Roman" w:cs="Times New Roman"/>
          <w:lang w:eastAsia="pl-PL"/>
        </w:rPr>
        <w:t>Budynek CCTW</w:t>
      </w:r>
    </w:p>
    <w:p w:rsidR="00D221EA" w:rsidRPr="00D221EA" w:rsidRDefault="00D221EA" w:rsidP="00D221EA">
      <w:pPr>
        <w:tabs>
          <w:tab w:val="left" w:pos="993"/>
        </w:tabs>
        <w:spacing w:after="0" w:line="240" w:lineRule="auto"/>
        <w:jc w:val="both"/>
        <w:rPr>
          <w:rFonts w:ascii="Times New Roman" w:eastAsia="Calibri" w:hAnsi="Times New Roman" w:cs="Times New Roman"/>
          <w:b/>
        </w:rPr>
      </w:pPr>
    </w:p>
    <w:p w:rsidR="00D221EA" w:rsidRPr="00D221EA" w:rsidRDefault="00D221EA" w:rsidP="00D221EA">
      <w:pPr>
        <w:spacing w:after="0" w:line="240" w:lineRule="auto"/>
        <w:ind w:left="426" w:hanging="426"/>
        <w:jc w:val="both"/>
        <w:rPr>
          <w:rFonts w:ascii="Times New Roman" w:eastAsia="Times New Roman" w:hAnsi="Times New Roman" w:cs="Times New Roman"/>
          <w:b/>
          <w:lang w:eastAsia="pl-PL"/>
        </w:rPr>
      </w:pPr>
      <w:r w:rsidRPr="00D221EA">
        <w:rPr>
          <w:rFonts w:ascii="Times New Roman" w:eastAsia="Times New Roman" w:hAnsi="Times New Roman" w:cs="Times New Roman"/>
          <w:b/>
          <w:lang w:eastAsia="pl-PL"/>
        </w:rPr>
        <w:t xml:space="preserve">4. </w:t>
      </w:r>
      <w:r w:rsidRPr="00D221EA">
        <w:rPr>
          <w:rFonts w:ascii="Times New Roman" w:eastAsia="Times New Roman" w:hAnsi="Times New Roman" w:cs="Times New Roman"/>
          <w:lang w:eastAsia="pl-PL"/>
        </w:rPr>
        <w:t>Umowa będzie realizowania sukcesywnie, wg bieżących potrzeb</w:t>
      </w:r>
      <w:r w:rsidRPr="00D221EA">
        <w:rPr>
          <w:rFonts w:ascii="Times New Roman" w:eastAsia="Times New Roman" w:hAnsi="Times New Roman" w:cs="Times New Roman"/>
          <w:b/>
          <w:lang w:eastAsia="pl-PL"/>
        </w:rPr>
        <w:t xml:space="preserve"> ZAMAWIAJĄCEGO,</w:t>
      </w:r>
    </w:p>
    <w:p w:rsidR="00D221EA" w:rsidRPr="00D221EA" w:rsidRDefault="00D221EA" w:rsidP="00D221EA">
      <w:pPr>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określonych w składanych zamówieniach cząstkowych dla kolejnych partii dostawy „przedmiotu</w:t>
      </w:r>
    </w:p>
    <w:p w:rsidR="00D221EA" w:rsidRPr="00D221EA" w:rsidRDefault="00D221EA" w:rsidP="00D221EA">
      <w:pPr>
        <w:spacing w:after="0" w:line="240" w:lineRule="auto"/>
        <w:ind w:left="426" w:hanging="426"/>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zamówienia”, po cenach jednostkowych, ustalonych w formularzu techniczno - cenowym,</w:t>
      </w:r>
    </w:p>
    <w:p w:rsidR="00D221EA" w:rsidRPr="00D221EA" w:rsidRDefault="00D221EA" w:rsidP="00D221EA">
      <w:pPr>
        <w:spacing w:after="0" w:line="240" w:lineRule="auto"/>
        <w:ind w:left="426" w:hanging="426"/>
        <w:jc w:val="both"/>
        <w:rPr>
          <w:rFonts w:ascii="Times New Roman" w:eastAsia="Times New Roman" w:hAnsi="Times New Roman" w:cs="Times New Roman"/>
          <w:color w:val="000000"/>
          <w:lang w:eastAsia="pl-PL"/>
        </w:rPr>
      </w:pPr>
      <w:r w:rsidRPr="00D221EA">
        <w:rPr>
          <w:rFonts w:ascii="Times New Roman" w:eastAsia="Times New Roman" w:hAnsi="Times New Roman" w:cs="Times New Roman"/>
          <w:lang w:eastAsia="pl-PL"/>
        </w:rPr>
        <w:t xml:space="preserve">stanowiącym załącznik nr 3 do oferty, </w:t>
      </w:r>
      <w:r w:rsidRPr="00D221EA">
        <w:rPr>
          <w:rFonts w:ascii="Times New Roman" w:eastAsia="Times New Roman" w:hAnsi="Times New Roman" w:cs="Times New Roman"/>
          <w:color w:val="000000"/>
          <w:lang w:eastAsia="pl-PL"/>
        </w:rPr>
        <w:t xml:space="preserve">przez </w:t>
      </w:r>
      <w:r w:rsidRPr="00D221EA">
        <w:rPr>
          <w:rFonts w:ascii="Times New Roman" w:eastAsia="Times New Roman" w:hAnsi="Times New Roman" w:cs="Times New Roman"/>
          <w:b/>
          <w:color w:val="000000"/>
          <w:lang w:eastAsia="pl-PL"/>
        </w:rPr>
        <w:t xml:space="preserve">okres 12 miesięcy, </w:t>
      </w:r>
      <w:r w:rsidRPr="00D221EA">
        <w:rPr>
          <w:rFonts w:ascii="Times New Roman" w:eastAsia="Times New Roman" w:hAnsi="Times New Roman" w:cs="Times New Roman"/>
          <w:color w:val="000000"/>
          <w:lang w:eastAsia="pl-PL"/>
        </w:rPr>
        <w:t>chyba, że wcześniej zostanie</w:t>
      </w:r>
    </w:p>
    <w:p w:rsidR="00D221EA" w:rsidRPr="00B34D16" w:rsidRDefault="00D221EA" w:rsidP="00D221EA">
      <w:pPr>
        <w:spacing w:after="0" w:line="240" w:lineRule="auto"/>
        <w:ind w:left="426" w:hanging="426"/>
        <w:jc w:val="both"/>
        <w:rPr>
          <w:rFonts w:ascii="Times New Roman" w:eastAsia="Times New Roman" w:hAnsi="Times New Roman" w:cs="Times New Roman"/>
          <w:b/>
          <w:lang w:eastAsia="pl-PL"/>
        </w:rPr>
      </w:pPr>
      <w:r w:rsidRPr="00D221EA">
        <w:rPr>
          <w:rFonts w:ascii="Times New Roman" w:eastAsia="Times New Roman" w:hAnsi="Times New Roman" w:cs="Times New Roman"/>
          <w:color w:val="000000"/>
          <w:lang w:eastAsia="pl-PL"/>
        </w:rPr>
        <w:t xml:space="preserve">wyczerpana kwota, o której mowa w ust. 2. </w:t>
      </w:r>
      <w:r w:rsidRPr="00D221EA">
        <w:rPr>
          <w:rFonts w:ascii="Times New Roman" w:eastAsia="Times New Roman" w:hAnsi="Times New Roman" w:cs="Times New Roman"/>
          <w:lang w:eastAsia="pl-PL"/>
        </w:rPr>
        <w:t xml:space="preserve">Dostawy będą odbywać się sukcesywnie </w:t>
      </w:r>
      <w:r w:rsidRPr="00B34D16">
        <w:rPr>
          <w:rFonts w:ascii="Times New Roman" w:eastAsia="Times New Roman" w:hAnsi="Times New Roman" w:cs="Times New Roman"/>
          <w:b/>
          <w:lang w:eastAsia="pl-PL"/>
        </w:rPr>
        <w:t>w terminie do</w:t>
      </w:r>
    </w:p>
    <w:p w:rsidR="00D221EA" w:rsidRPr="00D221EA" w:rsidRDefault="00A3459E" w:rsidP="00D221EA">
      <w:pPr>
        <w:spacing w:after="0" w:line="240" w:lineRule="auto"/>
        <w:ind w:left="426" w:hanging="426"/>
        <w:jc w:val="both"/>
        <w:rPr>
          <w:rFonts w:ascii="Times New Roman" w:eastAsia="Times New Roman" w:hAnsi="Times New Roman" w:cs="Times New Roman"/>
          <w:color w:val="000000"/>
          <w:lang w:eastAsia="pl-PL"/>
        </w:rPr>
      </w:pPr>
      <w:r>
        <w:rPr>
          <w:rFonts w:ascii="Times New Roman" w:eastAsia="Times New Roman" w:hAnsi="Times New Roman" w:cs="Times New Roman"/>
          <w:b/>
          <w:lang w:eastAsia="pl-PL"/>
        </w:rPr>
        <w:t>………………….</w:t>
      </w:r>
      <w:r w:rsidR="00D221EA" w:rsidRPr="00D221EA">
        <w:rPr>
          <w:rFonts w:ascii="Times New Roman" w:eastAsia="Times New Roman" w:hAnsi="Times New Roman" w:cs="Times New Roman"/>
          <w:lang w:eastAsia="pl-PL"/>
        </w:rPr>
        <w:t xml:space="preserve">od </w:t>
      </w:r>
      <w:r>
        <w:rPr>
          <w:rFonts w:ascii="Times New Roman" w:eastAsia="Times New Roman" w:hAnsi="Times New Roman" w:cs="Times New Roman"/>
          <w:lang w:eastAsia="pl-PL"/>
        </w:rPr>
        <w:t>otrzymania</w:t>
      </w:r>
      <w:r w:rsidR="00D221EA" w:rsidRPr="00D221EA">
        <w:rPr>
          <w:rFonts w:ascii="Times New Roman" w:eastAsia="Times New Roman" w:hAnsi="Times New Roman" w:cs="Times New Roman"/>
          <w:lang w:eastAsia="pl-PL"/>
        </w:rPr>
        <w:t xml:space="preserve"> zamówienia drogą faksową lub elektroniczną.</w:t>
      </w: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lastRenderedPageBreak/>
        <w:t xml:space="preserve">5. </w:t>
      </w:r>
      <w:r w:rsidRPr="00D221EA">
        <w:rPr>
          <w:rFonts w:ascii="Times New Roman" w:eastAsia="Times New Roman" w:hAnsi="Times New Roman" w:cs="Times New Roman"/>
          <w:lang w:eastAsia="pl-PL"/>
        </w:rPr>
        <w:t>Zamawiający zastrzega sobie prawo do realizowania zamówień w ilościach uzależnionych od rzeczywistych potrzeb oraz do ograniczenia zamówienia w zakresie ilościowym i rzeczowym, co nie jest odstępstwem od umowy nawet w części.</w:t>
      </w:r>
    </w:p>
    <w:p w:rsidR="00D221EA" w:rsidRPr="00D221EA" w:rsidRDefault="00D221EA" w:rsidP="00D221EA">
      <w:pPr>
        <w:tabs>
          <w:tab w:val="left" w:pos="993"/>
        </w:tabs>
        <w:spacing w:after="0" w:line="240" w:lineRule="auto"/>
        <w:jc w:val="both"/>
        <w:rPr>
          <w:rFonts w:ascii="Times New Roman" w:eastAsia="Calibri" w:hAnsi="Times New Roman" w:cs="Times New Roman"/>
          <w:b/>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6.</w:t>
      </w:r>
      <w:r w:rsidRPr="00D221EA">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D221EA">
        <w:rPr>
          <w:rFonts w:ascii="Times New Roman" w:eastAsia="Times New Roman" w:hAnsi="Times New Roman" w:cs="Times New Roman"/>
          <w:b/>
          <w:lang w:eastAsia="pl-PL"/>
        </w:rPr>
        <w:t xml:space="preserve"> WYKONAWCY</w:t>
      </w:r>
      <w:r w:rsidRPr="00D221EA">
        <w:rPr>
          <w:rFonts w:ascii="Times New Roman" w:eastAsia="Times New Roman" w:hAnsi="Times New Roman" w:cs="Times New Roman"/>
          <w:lang w:eastAsia="pl-PL"/>
        </w:rPr>
        <w:t>, chyba że</w:t>
      </w:r>
      <w:r w:rsidRPr="00D221EA">
        <w:rPr>
          <w:rFonts w:ascii="Times New Roman" w:eastAsia="Times New Roman" w:hAnsi="Times New Roman" w:cs="Times New Roman"/>
          <w:b/>
          <w:lang w:eastAsia="pl-PL"/>
        </w:rPr>
        <w:t xml:space="preserve"> ZAMAWIAJĄCY </w:t>
      </w:r>
      <w:r w:rsidRPr="00D221EA">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 xml:space="preserve">7. </w:t>
      </w:r>
      <w:r w:rsidRPr="00D221EA">
        <w:rPr>
          <w:rFonts w:ascii="Times New Roman" w:eastAsia="Times New Roman" w:hAnsi="Times New Roman" w:cs="Times New Roman"/>
          <w:lang w:eastAsia="pl-PL"/>
        </w:rPr>
        <w:t xml:space="preserve">W razie wystąpienia istotnej zmiany okoliczności powodującej, że wykonanie umowy nie leży  </w:t>
      </w:r>
      <w:r w:rsidRPr="00D221EA">
        <w:rPr>
          <w:rFonts w:ascii="Times New Roman" w:eastAsia="Times New Roman" w:hAnsi="Times New Roman" w:cs="Times New Roman"/>
          <w:lang w:eastAsia="pl-PL"/>
        </w:rPr>
        <w:br/>
        <w:t xml:space="preserve">w interesie publicznym, czego nie można było przewidzieć w chwili zawarcia umowy, </w:t>
      </w:r>
      <w:r w:rsidRPr="00D221EA">
        <w:rPr>
          <w:rFonts w:ascii="Times New Roman" w:eastAsia="Times New Roman" w:hAnsi="Times New Roman" w:cs="Times New Roman"/>
          <w:b/>
          <w:lang w:eastAsia="pl-PL"/>
        </w:rPr>
        <w:t>ZAMAWIAJĄCY</w:t>
      </w:r>
      <w:r w:rsidRPr="00D221EA">
        <w:rPr>
          <w:rFonts w:ascii="Times New Roman" w:eastAsia="Times New Roman" w:hAnsi="Times New Roman" w:cs="Times New Roman"/>
          <w:lang w:eastAsia="pl-PL"/>
        </w:rPr>
        <w:t xml:space="preserve"> może odstąpić od umowy w terminie 30 dni od powzięcia wiadomości o tych okolicznościach. W takim przypadku </w:t>
      </w: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może żądać jedynie wynagrodzenia należnego z tytuły wykonania części umowy.</w:t>
      </w: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2.</w:t>
      </w:r>
      <w:r w:rsidRPr="00D221EA">
        <w:rPr>
          <w:rFonts w:ascii="Times New Roman" w:eastAsia="Times New Roman" w:hAnsi="Times New Roman" w:cs="Times New Roman"/>
          <w:b/>
          <w:u w:val="single"/>
          <w:lang w:eastAsia="pl-PL"/>
        </w:rPr>
        <w:tab/>
        <w:t>WARUNKI PŁATNOŚCI</w:t>
      </w:r>
    </w:p>
    <w:p w:rsidR="00CE1779" w:rsidRPr="00D221EA" w:rsidRDefault="00CE1779"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numPr>
          <w:ilvl w:val="0"/>
          <w:numId w:val="11"/>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Należność za przedmiot umowy, o której mowa w </w:t>
      </w:r>
      <w:r w:rsidRPr="00D221EA">
        <w:rPr>
          <w:rFonts w:ascii="Times New Roman" w:eastAsia="Times New Roman" w:hAnsi="Times New Roman" w:cs="Times New Roman"/>
          <w:lang w:eastAsia="pl-PL"/>
        </w:rPr>
        <w:sym w:font="Times New Roman" w:char="00A7"/>
      </w:r>
      <w:r w:rsidRPr="00D221EA">
        <w:rPr>
          <w:rFonts w:ascii="Times New Roman" w:eastAsia="Times New Roman" w:hAnsi="Times New Roman" w:cs="Times New Roman"/>
          <w:lang w:eastAsia="pl-PL"/>
        </w:rPr>
        <w:t xml:space="preserve"> 1, ust. 2 zostanie przelana na konto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 xml:space="preserve">: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ind w:left="144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w  banku</w:t>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ind w:left="144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nr rachunku</w:t>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ind w:left="360" w:firstLine="285"/>
        <w:rPr>
          <w:rFonts w:ascii="Times New Roman" w:eastAsia="Times New Roman" w:hAnsi="Times New Roman" w:cs="Times New Roman"/>
          <w:lang w:eastAsia="pl-PL"/>
        </w:rPr>
      </w:pPr>
    </w:p>
    <w:p w:rsidR="00103C76" w:rsidRPr="002F6E56" w:rsidRDefault="00D221EA" w:rsidP="00103C7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na warunkach:</w:t>
      </w:r>
      <w:r w:rsidR="00103C76" w:rsidRPr="002F6E56">
        <w:rPr>
          <w:rFonts w:ascii="Times New Roman" w:eastAsia="Times New Roman" w:hAnsi="Times New Roman" w:cs="Times New Roman"/>
          <w:lang w:eastAsia="pl-PL"/>
        </w:rPr>
        <w:t xml:space="preserve"> płatność </w:t>
      </w:r>
      <w:r w:rsidR="00103C76">
        <w:rPr>
          <w:rFonts w:ascii="Times New Roman" w:eastAsia="Times New Roman" w:hAnsi="Times New Roman" w:cs="Times New Roman"/>
          <w:lang w:eastAsia="pl-PL"/>
        </w:rPr>
        <w:t xml:space="preserve"> za każdą dostawę cząstkową </w:t>
      </w:r>
      <w:r w:rsidR="00103C76" w:rsidRPr="002F6E56">
        <w:rPr>
          <w:rFonts w:ascii="Times New Roman" w:eastAsia="Times New Roman" w:hAnsi="Times New Roman" w:cs="Times New Roman"/>
          <w:lang w:eastAsia="pl-PL"/>
        </w:rPr>
        <w:t xml:space="preserve">zostanie wykonana </w:t>
      </w:r>
      <w:r w:rsidR="00103C76" w:rsidRPr="002F6E56">
        <w:rPr>
          <w:rFonts w:ascii="Times New Roman" w:eastAsia="Times New Roman" w:hAnsi="Times New Roman" w:cs="Times New Roman"/>
          <w:b/>
          <w:lang w:eastAsia="pl-PL"/>
        </w:rPr>
        <w:t xml:space="preserve">w terminie </w:t>
      </w:r>
      <w:r w:rsidR="00103C76">
        <w:rPr>
          <w:rFonts w:ascii="Times New Roman" w:eastAsia="Times New Roman" w:hAnsi="Times New Roman" w:cs="Times New Roman"/>
          <w:b/>
          <w:lang w:eastAsia="pl-PL"/>
        </w:rPr>
        <w:t>30 dni</w:t>
      </w:r>
      <w:r w:rsidR="00103C76" w:rsidRPr="002F6E56">
        <w:rPr>
          <w:rFonts w:ascii="Times New Roman" w:eastAsia="Times New Roman" w:hAnsi="Times New Roman" w:cs="Times New Roman"/>
          <w:lang w:eastAsia="pl-PL"/>
        </w:rPr>
        <w:t xml:space="preserve">, </w:t>
      </w:r>
      <w:r w:rsidR="00103C76">
        <w:rPr>
          <w:rFonts w:ascii="Times New Roman" w:eastAsia="Times New Roman" w:hAnsi="Times New Roman" w:cs="Times New Roman"/>
          <w:lang w:eastAsia="pl-PL"/>
        </w:rPr>
        <w:t xml:space="preserve">licząc </w:t>
      </w:r>
      <w:r w:rsidR="00103C76" w:rsidRPr="002F6E56">
        <w:rPr>
          <w:rFonts w:ascii="Times New Roman" w:eastAsia="Times New Roman" w:hAnsi="Times New Roman" w:cs="Times New Roman"/>
          <w:lang w:eastAsia="pl-PL"/>
        </w:rPr>
        <w:t>od daty dostarczenia do GIG prawidłowo wystawionej faktury</w:t>
      </w:r>
      <w:r w:rsidR="00103C76">
        <w:rPr>
          <w:rFonts w:ascii="Times New Roman" w:eastAsia="Times New Roman" w:hAnsi="Times New Roman" w:cs="Times New Roman"/>
          <w:lang w:eastAsia="pl-PL"/>
        </w:rPr>
        <w:t xml:space="preserve"> obejmującej zrealizowaną dostawę.</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D221EA" w:rsidRDefault="00D221EA" w:rsidP="00D221EA">
      <w:pPr>
        <w:numPr>
          <w:ilvl w:val="0"/>
          <w:numId w:val="11"/>
        </w:numPr>
        <w:spacing w:after="0" w:line="240" w:lineRule="auto"/>
        <w:ind w:left="34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Za płatność dokonaną po terminie określonym w </w:t>
      </w:r>
      <w:r w:rsidRPr="00D221EA">
        <w:rPr>
          <w:rFonts w:ascii="Times New Roman" w:eastAsia="Times New Roman" w:hAnsi="Times New Roman" w:cs="Times New Roman"/>
          <w:lang w:eastAsia="pl-PL"/>
        </w:rPr>
        <w:sym w:font="Times New Roman" w:char="00A7"/>
      </w:r>
      <w:r w:rsidRPr="00D221EA">
        <w:rPr>
          <w:rFonts w:ascii="Times New Roman" w:eastAsia="Times New Roman" w:hAnsi="Times New Roman" w:cs="Times New Roman"/>
          <w:lang w:eastAsia="pl-PL"/>
        </w:rPr>
        <w:t xml:space="preserve"> 2, ust. 1 </w:t>
      </w: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ma prawo domagać się odsetek za opóźnienie w zapłacie.</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11"/>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wyraża zgodę  na  zapłatę za wykonany przedmiot umowy wyłącznie przez </w:t>
      </w:r>
      <w:r w:rsidRPr="00D221EA">
        <w:rPr>
          <w:rFonts w:ascii="Times New Roman" w:eastAsia="Times New Roman" w:hAnsi="Times New Roman" w:cs="Times New Roman"/>
          <w:b/>
          <w:lang w:eastAsia="pl-PL"/>
        </w:rPr>
        <w:t>ZAMAWIAJĄCEGO</w:t>
      </w:r>
      <w:r w:rsidRPr="00D221EA">
        <w:rPr>
          <w:rFonts w:ascii="Times New Roman" w:eastAsia="Times New Roman" w:hAnsi="Times New Roman" w:cs="Times New Roman"/>
          <w:lang w:eastAsia="pl-PL"/>
        </w:rPr>
        <w:t xml:space="preserve">, bezpośrednio na jego rzecz i wyłącznie w drodze przelewu na rachunek wskazany w umowie. Umorzenie długu </w:t>
      </w:r>
      <w:r w:rsidRPr="00D221EA">
        <w:rPr>
          <w:rFonts w:ascii="Times New Roman" w:eastAsia="Times New Roman" w:hAnsi="Times New Roman" w:cs="Times New Roman"/>
          <w:b/>
          <w:lang w:eastAsia="pl-PL"/>
        </w:rPr>
        <w:t>ZAMAWIAJĄCEGO</w:t>
      </w:r>
      <w:r w:rsidRPr="00D221EA">
        <w:rPr>
          <w:rFonts w:ascii="Times New Roman" w:eastAsia="Times New Roman" w:hAnsi="Times New Roman" w:cs="Times New Roman"/>
          <w:lang w:eastAsia="pl-PL"/>
        </w:rPr>
        <w:t xml:space="preserve"> wobec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 xml:space="preserve">, poprzez uregulowanie w jakiejkolwiek formie na rzecz osób trzecich, aniżeli bezpośrednio na rzecz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 xml:space="preserve">, może nastąpić wyłącznie za uprzednią zgodą </w:t>
      </w:r>
      <w:r w:rsidRPr="00D221EA">
        <w:rPr>
          <w:rFonts w:ascii="Times New Roman" w:eastAsia="Times New Roman" w:hAnsi="Times New Roman" w:cs="Times New Roman"/>
          <w:b/>
          <w:lang w:eastAsia="pl-PL"/>
        </w:rPr>
        <w:t>ZAMAWIAJĄCEGO</w:t>
      </w:r>
      <w:r w:rsidRPr="00D221EA">
        <w:rPr>
          <w:rFonts w:ascii="Times New Roman" w:eastAsia="Times New Roman" w:hAnsi="Times New Roman" w:cs="Times New Roman"/>
          <w:lang w:eastAsia="pl-PL"/>
        </w:rPr>
        <w:t xml:space="preserve"> i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 xml:space="preserve"> wyrażoną w formie pisemnej pod rygorem nieważności.</w:t>
      </w:r>
    </w:p>
    <w:p w:rsidR="00D221EA" w:rsidRPr="00D221EA" w:rsidRDefault="00D221EA" w:rsidP="00D221EA">
      <w:pPr>
        <w:spacing w:after="0" w:line="240" w:lineRule="auto"/>
        <w:ind w:left="720"/>
        <w:jc w:val="both"/>
        <w:rPr>
          <w:rFonts w:ascii="Times New Roman" w:eastAsia="Times New Roman" w:hAnsi="Times New Roman" w:cs="Times New Roman"/>
          <w:lang w:eastAsia="pl-PL"/>
        </w:rPr>
      </w:pPr>
    </w:p>
    <w:p w:rsidR="00D221EA" w:rsidRPr="00D221EA" w:rsidRDefault="00D221EA" w:rsidP="00D221EA">
      <w:pPr>
        <w:numPr>
          <w:ilvl w:val="0"/>
          <w:numId w:val="11"/>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D221EA">
        <w:rPr>
          <w:rFonts w:ascii="Times New Roman" w:eastAsia="Times New Roman" w:hAnsi="Times New Roman" w:cs="Times New Roman"/>
          <w:b/>
          <w:lang w:eastAsia="pl-PL"/>
        </w:rPr>
        <w:t>ZAMAWIAJĄCEGO</w:t>
      </w:r>
      <w:r w:rsidRPr="00D221EA">
        <w:rPr>
          <w:rFonts w:ascii="Times New Roman" w:eastAsia="Times New Roman" w:hAnsi="Times New Roman" w:cs="Times New Roman"/>
          <w:lang w:eastAsia="pl-PL"/>
        </w:rPr>
        <w:t xml:space="preserve"> wyrażonej w formie pisemnej pod rygorem nieważności.</w:t>
      </w:r>
    </w:p>
    <w:p w:rsidR="00D221EA" w:rsidRPr="00D221EA" w:rsidRDefault="00D221EA" w:rsidP="00D221EA">
      <w:pPr>
        <w:spacing w:after="0" w:line="240" w:lineRule="auto"/>
        <w:ind w:left="708"/>
        <w:rPr>
          <w:rFonts w:ascii="Times New Roman" w:eastAsia="Times New Roman" w:hAnsi="Times New Roman" w:cs="Times New Roman"/>
          <w:lang w:eastAsia="pl-PL"/>
        </w:rPr>
      </w:pPr>
    </w:p>
    <w:p w:rsidR="00D221EA" w:rsidRPr="00D221EA" w:rsidRDefault="00D221EA" w:rsidP="00D221EA">
      <w:pPr>
        <w:numPr>
          <w:ilvl w:val="0"/>
          <w:numId w:val="11"/>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21EA" w:rsidRPr="00D221EA" w:rsidRDefault="00D221EA" w:rsidP="00D221EA">
      <w:pPr>
        <w:spacing w:after="0" w:line="240" w:lineRule="auto"/>
        <w:ind w:left="708"/>
        <w:rPr>
          <w:rFonts w:ascii="Times New Roman" w:eastAsia="Times New Roman" w:hAnsi="Times New Roman" w:cs="Times New Roman"/>
          <w:lang w:eastAsia="pl-PL"/>
        </w:rPr>
      </w:pPr>
    </w:p>
    <w:p w:rsidR="00D221EA" w:rsidRPr="00D221EA" w:rsidRDefault="00D221EA" w:rsidP="00D221EA">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D221EA"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24229D" w:rsidRDefault="0024229D"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24229D" w:rsidRDefault="0024229D"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24229D" w:rsidRDefault="0024229D"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24229D" w:rsidRPr="00D221EA" w:rsidRDefault="0024229D"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D221EA">
        <w:rPr>
          <w:rFonts w:ascii="Times New Roman" w:eastAsia="Times New Roman" w:hAnsi="Times New Roman" w:cs="Times New Roman"/>
          <w:b/>
          <w:bCs/>
          <w:u w:val="single"/>
          <w:lang w:eastAsia="pl-PL"/>
        </w:rPr>
        <w:lastRenderedPageBreak/>
        <w:t>§ 3.</w:t>
      </w:r>
      <w:r w:rsidRPr="00D221EA">
        <w:rPr>
          <w:rFonts w:ascii="Times New Roman" w:eastAsia="Times New Roman" w:hAnsi="Times New Roman" w:cs="Times New Roman"/>
          <w:b/>
          <w:bCs/>
          <w:u w:val="single"/>
          <w:lang w:eastAsia="pl-PL"/>
        </w:rPr>
        <w:tab/>
        <w:t>FAKTUROWANIE</w:t>
      </w:r>
    </w:p>
    <w:p w:rsidR="00CE1779" w:rsidRPr="00D221EA" w:rsidRDefault="00CE1779"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Pr="00D221EA" w:rsidRDefault="0024229D" w:rsidP="0024229D">
      <w:pPr>
        <w:widowControl w:val="0"/>
        <w:autoSpaceDE w:val="0"/>
        <w:autoSpaceDN w:val="0"/>
        <w:adjustRightInd w:val="0"/>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1.</w:t>
      </w:r>
      <w:r w:rsidR="00D221EA" w:rsidRPr="00D221EA">
        <w:rPr>
          <w:rFonts w:ascii="Times New Roman" w:eastAsia="Times New Roman" w:hAnsi="Times New Roman" w:cs="Times New Roman"/>
          <w:b/>
          <w:bCs/>
          <w:lang w:eastAsia="pl-PL"/>
        </w:rPr>
        <w:t xml:space="preserve">WYKONAWCA </w:t>
      </w:r>
      <w:r w:rsidR="00D221EA" w:rsidRPr="00D221EA">
        <w:rPr>
          <w:rFonts w:ascii="Times New Roman" w:eastAsia="Times New Roman" w:hAnsi="Times New Roman" w:cs="Times New Roman"/>
          <w:lang w:eastAsia="pl-PL"/>
        </w:rPr>
        <w:t xml:space="preserve"> wystawi  fakturę VAT i przekaże ją </w:t>
      </w:r>
      <w:r w:rsidR="00D221EA" w:rsidRPr="00D221EA">
        <w:rPr>
          <w:rFonts w:ascii="Times New Roman" w:eastAsia="Times New Roman" w:hAnsi="Times New Roman" w:cs="Times New Roman"/>
          <w:b/>
          <w:bCs/>
          <w:lang w:eastAsia="pl-PL"/>
        </w:rPr>
        <w:t>ZAMAWIAJĄCEMU.</w:t>
      </w:r>
    </w:p>
    <w:p w:rsidR="00D221EA" w:rsidRPr="00D221EA" w:rsidRDefault="00D221EA" w:rsidP="00D221EA">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D221EA" w:rsidRPr="00D221EA" w:rsidRDefault="0024229D" w:rsidP="0024229D">
      <w:pPr>
        <w:widowControl w:val="0"/>
        <w:autoSpaceDE w:val="0"/>
        <w:autoSpaceDN w:val="0"/>
        <w:adjustRightInd w:val="0"/>
        <w:spacing w:after="0" w:line="240" w:lineRule="auto"/>
        <w:jc w:val="both"/>
        <w:rPr>
          <w:rFonts w:ascii="Times New Roman" w:eastAsia="Times New Roman" w:hAnsi="Times New Roman" w:cs="Times New Roman"/>
          <w:lang w:eastAsia="pl-PL"/>
        </w:rPr>
      </w:pPr>
      <w:r w:rsidRPr="0024229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00D221EA" w:rsidRPr="00D221EA">
        <w:rPr>
          <w:rFonts w:ascii="Times New Roman" w:eastAsia="Times New Roman" w:hAnsi="Times New Roman" w:cs="Times New Roman"/>
          <w:lang w:eastAsia="pl-PL"/>
        </w:rPr>
        <w:t>Faktura będzie opisana w sposób następujący:</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WYKONAWCA</w:t>
      </w:r>
      <w:r w:rsidRPr="00D221EA">
        <w:rPr>
          <w:rFonts w:ascii="Times New Roman" w:eastAsia="Times New Roman" w:hAnsi="Times New Roman" w:cs="Times New Roman"/>
          <w:lang w:eastAsia="pl-PL"/>
        </w:rPr>
        <w:t xml:space="preserve">  / nazwa , adres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t>...................................................................</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Numer identyfikacyjny „ Wykonawcy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(NIP) ………………………………………..</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ZAMAWIAJĄCY</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t xml:space="preserve">Główny Instytut Górnictwa, </w:t>
      </w:r>
    </w:p>
    <w:p w:rsidR="00D221EA" w:rsidRPr="00D221EA" w:rsidRDefault="00D221EA" w:rsidP="00D221EA">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Plac Gwarków 1, 40-166 Katowice</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Numer identyfikacyjny „ Zamawiającego ”</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 NIP )</w:t>
      </w:r>
      <w:r w:rsidRPr="00D221EA">
        <w:rPr>
          <w:rFonts w:ascii="Times New Roman" w:eastAsia="Times New Roman" w:hAnsi="Times New Roman" w:cs="Times New Roman"/>
          <w:lang w:eastAsia="pl-PL"/>
        </w:rPr>
        <w:tab/>
        <w:t>634 – 012 – 60 – 16</w:t>
      </w: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D221EA"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24229D" w:rsidRDefault="0024229D" w:rsidP="0024229D">
      <w:pPr>
        <w:widowControl w:val="0"/>
        <w:tabs>
          <w:tab w:val="left" w:pos="0"/>
        </w:tabs>
        <w:autoSpaceDE w:val="0"/>
        <w:autoSpaceDN w:val="0"/>
        <w:adjustRightInd w:val="0"/>
        <w:ind w:left="360" w:hanging="360"/>
        <w:jc w:val="both"/>
      </w:pPr>
      <w:r w:rsidRPr="0024229D">
        <w:rPr>
          <w:rFonts w:ascii="Times New Roman" w:hAnsi="Times New Roman" w:cs="Times New Roman"/>
          <w:b/>
          <w:bCs/>
        </w:rPr>
        <w:t>3.</w:t>
      </w:r>
      <w:r w:rsidR="00D221EA" w:rsidRPr="0024229D">
        <w:rPr>
          <w:rFonts w:ascii="Times New Roman" w:hAnsi="Times New Roman" w:cs="Times New Roman"/>
          <w:b/>
          <w:bCs/>
        </w:rPr>
        <w:t>ZAMAWIAJĄCY</w:t>
      </w:r>
      <w:r w:rsidR="00D221EA" w:rsidRPr="0024229D">
        <w:rPr>
          <w:rFonts w:ascii="Times New Roman" w:hAnsi="Times New Roman" w:cs="Times New Roman"/>
        </w:rPr>
        <w:t xml:space="preserve"> potwierdza upoważnienie do otrzymywania faktur VAT i upoważnia </w:t>
      </w:r>
      <w:r w:rsidR="00D221EA" w:rsidRPr="0024229D">
        <w:rPr>
          <w:rFonts w:ascii="Times New Roman" w:hAnsi="Times New Roman" w:cs="Times New Roman"/>
          <w:b/>
          <w:bCs/>
        </w:rPr>
        <w:t xml:space="preserve">WYKONAWCĘ </w:t>
      </w:r>
      <w:r w:rsidR="00D221EA" w:rsidRPr="0024229D">
        <w:rPr>
          <w:rFonts w:ascii="Times New Roman" w:hAnsi="Times New Roman" w:cs="Times New Roman"/>
        </w:rPr>
        <w:t xml:space="preserve">do ich wystawiania bez swojego podpisu. </w:t>
      </w:r>
      <w:r w:rsidR="00D221EA" w:rsidRPr="0024229D">
        <w:rPr>
          <w:rFonts w:ascii="Times New Roman" w:hAnsi="Times New Roman" w:cs="Times New Roman"/>
          <w:b/>
          <w:bCs/>
        </w:rPr>
        <w:t>WYKONAWCA</w:t>
      </w:r>
      <w:r w:rsidR="00D221EA" w:rsidRPr="0024229D">
        <w:rPr>
          <w:rFonts w:ascii="Times New Roman" w:hAnsi="Times New Roman" w:cs="Times New Roman"/>
        </w:rPr>
        <w:t xml:space="preserve"> potwierdza upoważnienie do wystawienia faktur VAT</w:t>
      </w:r>
      <w:r w:rsidR="00D221EA" w:rsidRPr="0024229D">
        <w:t>.</w:t>
      </w: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4.</w:t>
      </w:r>
      <w:r w:rsidRPr="00D221EA">
        <w:rPr>
          <w:rFonts w:ascii="Times New Roman" w:eastAsia="Times New Roman" w:hAnsi="Times New Roman" w:cs="Times New Roman"/>
          <w:b/>
          <w:u w:val="single"/>
          <w:lang w:eastAsia="pl-PL"/>
        </w:rPr>
        <w:tab/>
        <w:t>TERMIN I WARUNKI WYKONANIA ZAMÓWIENIA</w:t>
      </w:r>
    </w:p>
    <w:p w:rsidR="00062C05" w:rsidRPr="00D221EA" w:rsidRDefault="00062C05" w:rsidP="00D221EA">
      <w:pPr>
        <w:spacing w:after="0" w:line="240" w:lineRule="auto"/>
        <w:jc w:val="both"/>
        <w:rPr>
          <w:rFonts w:ascii="Times New Roman" w:eastAsia="Times New Roman" w:hAnsi="Times New Roman" w:cs="Times New Roman"/>
          <w:b/>
          <w:strike/>
          <w:u w:val="single"/>
          <w:lang w:eastAsia="pl-PL"/>
        </w:rPr>
      </w:pPr>
    </w:p>
    <w:p w:rsidR="00F6085A" w:rsidRPr="002F6E56" w:rsidRDefault="00F6085A" w:rsidP="00F6085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color w:val="000000"/>
          <w:lang w:eastAsia="pl-PL"/>
        </w:rPr>
        <w:t>1.</w:t>
      </w:r>
      <w:r w:rsidR="00D221EA" w:rsidRPr="00D221EA">
        <w:rPr>
          <w:rFonts w:ascii="Times New Roman" w:eastAsia="Times New Roman" w:hAnsi="Times New Roman" w:cs="Times New Roman"/>
          <w:b/>
          <w:color w:val="000000"/>
          <w:lang w:eastAsia="pl-PL"/>
        </w:rPr>
        <w:t xml:space="preserve">WYKONAWCA </w:t>
      </w:r>
      <w:r w:rsidR="00D221EA" w:rsidRPr="00D221EA">
        <w:rPr>
          <w:rFonts w:ascii="Times New Roman" w:eastAsia="Times New Roman" w:hAnsi="Times New Roman" w:cs="Times New Roman"/>
          <w:color w:val="000000"/>
          <w:lang w:eastAsia="pl-PL"/>
        </w:rPr>
        <w:t xml:space="preserve">będzie dostarczał  „przedmiot umowy” </w:t>
      </w:r>
      <w:r w:rsidR="00D221EA" w:rsidRPr="00D221EA">
        <w:rPr>
          <w:rFonts w:ascii="Times New Roman" w:eastAsia="Times New Roman" w:hAnsi="Times New Roman" w:cs="Times New Roman"/>
          <w:lang w:eastAsia="pl-PL"/>
        </w:rPr>
        <w:t>na podstawie zamówień cząstkowych,</w:t>
      </w:r>
      <w:r w:rsidR="002C3951">
        <w:rPr>
          <w:rFonts w:ascii="Times New Roman" w:eastAsia="Times New Roman" w:hAnsi="Times New Roman" w:cs="Times New Roman"/>
          <w:lang w:eastAsia="pl-PL"/>
        </w:rPr>
        <w:t xml:space="preserve">              </w:t>
      </w:r>
      <w:r w:rsidR="00D221EA" w:rsidRPr="00D221EA">
        <w:rPr>
          <w:rFonts w:ascii="Times New Roman" w:eastAsia="Times New Roman" w:hAnsi="Times New Roman" w:cs="Times New Roman"/>
          <w:lang w:eastAsia="pl-PL"/>
        </w:rPr>
        <w:t xml:space="preserve"> w opakowaniach fabrycznych w czasie </w:t>
      </w:r>
      <w:r w:rsidR="00D221EA" w:rsidRPr="00A52600">
        <w:rPr>
          <w:rFonts w:ascii="Times New Roman" w:eastAsia="Times New Roman" w:hAnsi="Times New Roman" w:cs="Times New Roman"/>
          <w:b/>
          <w:lang w:eastAsia="pl-PL"/>
        </w:rPr>
        <w:t xml:space="preserve">do </w:t>
      </w:r>
      <w:r w:rsidR="00A3459E">
        <w:rPr>
          <w:rFonts w:ascii="Times New Roman" w:eastAsia="Times New Roman" w:hAnsi="Times New Roman" w:cs="Times New Roman"/>
          <w:b/>
          <w:lang w:eastAsia="pl-PL"/>
        </w:rPr>
        <w:t>……………………..</w:t>
      </w:r>
      <w:r w:rsidR="00D221EA" w:rsidRPr="00A52600">
        <w:rPr>
          <w:rFonts w:ascii="Times New Roman" w:eastAsia="Times New Roman" w:hAnsi="Times New Roman" w:cs="Times New Roman"/>
          <w:lang w:eastAsia="pl-PL"/>
        </w:rPr>
        <w:t xml:space="preserve"> </w:t>
      </w:r>
      <w:r w:rsidR="00D221EA" w:rsidRPr="00D221EA">
        <w:rPr>
          <w:rFonts w:ascii="Times New Roman" w:eastAsia="Times New Roman" w:hAnsi="Times New Roman" w:cs="Times New Roman"/>
          <w:lang w:eastAsia="pl-PL"/>
        </w:rPr>
        <w:t xml:space="preserve">od otrzymania zamówienia cząstkowego, w czasie obowiązywania umowy, na warunkach </w:t>
      </w:r>
      <w:r w:rsidR="00D221EA" w:rsidRPr="00D221EA">
        <w:rPr>
          <w:rFonts w:ascii="Times New Roman" w:eastAsia="Times New Roman" w:hAnsi="Times New Roman" w:cs="Times New Roman"/>
          <w:color w:val="000000"/>
          <w:lang w:eastAsia="pl-PL"/>
        </w:rPr>
        <w:t>CIP</w:t>
      </w:r>
      <w:r w:rsidR="00D221EA" w:rsidRPr="00D221EA">
        <w:rPr>
          <w:rFonts w:ascii="Times New Roman" w:eastAsia="Times New Roman" w:hAnsi="Times New Roman" w:cs="Times New Roman"/>
          <w:lang w:eastAsia="pl-PL"/>
        </w:rPr>
        <w:t xml:space="preserve"> </w:t>
      </w:r>
      <w:proofErr w:type="spellStart"/>
      <w:r w:rsidR="00D221EA" w:rsidRPr="00D221EA">
        <w:rPr>
          <w:rFonts w:ascii="Times New Roman" w:eastAsia="Times New Roman" w:hAnsi="Times New Roman" w:cs="Times New Roman"/>
          <w:lang w:eastAsia="pl-PL"/>
        </w:rPr>
        <w:t>Incoterms</w:t>
      </w:r>
      <w:proofErr w:type="spellEnd"/>
      <w:r w:rsidR="00D221EA" w:rsidRPr="00D221EA">
        <w:rPr>
          <w:rFonts w:ascii="Times New Roman" w:eastAsia="Times New Roman" w:hAnsi="Times New Roman" w:cs="Times New Roman"/>
          <w:lang w:eastAsia="pl-PL"/>
        </w:rPr>
        <w:t xml:space="preserve"> 2010 do oznaczonego miejsca wykonania, tj. Główny Instytut Górnictwa, Plac Gwarków 1, 40-166 Katowice, </w:t>
      </w:r>
      <w:r>
        <w:rPr>
          <w:rFonts w:ascii="Times New Roman" w:eastAsia="Times New Roman" w:hAnsi="Times New Roman" w:cs="Times New Roman"/>
          <w:lang w:eastAsia="pl-PL"/>
        </w:rPr>
        <w:t>Budynek CCTW</w:t>
      </w:r>
      <w:r w:rsidRPr="002F6E56">
        <w:rPr>
          <w:rFonts w:ascii="Times New Roman" w:eastAsia="Times New Roman" w:hAnsi="Times New Roman" w:cs="Times New Roman"/>
          <w:lang w:eastAsia="pl-PL"/>
        </w:rPr>
        <w:t xml:space="preserve">, </w:t>
      </w:r>
      <w:r w:rsidRPr="00A3459E">
        <w:rPr>
          <w:rFonts w:ascii="Times New Roman" w:hAnsi="Times New Roman" w:cs="Times New Roman"/>
          <w:sz w:val="24"/>
          <w:szCs w:val="24"/>
        </w:rPr>
        <w:t>rampa główna (wjazd od ulicy Korfantego 79 )</w:t>
      </w:r>
      <w:r w:rsidRPr="00A3459E">
        <w:rPr>
          <w:rFonts w:ascii="Times New Roman" w:eastAsia="Times New Roman" w:hAnsi="Times New Roman" w:cs="Times New Roman"/>
          <w:lang w:eastAsia="pl-PL"/>
        </w:rPr>
        <w:t>,</w:t>
      </w:r>
      <w:r w:rsidRPr="002F6E56">
        <w:rPr>
          <w:rFonts w:ascii="Times New Roman" w:eastAsia="Times New Roman" w:hAnsi="Times New Roman" w:cs="Times New Roman"/>
          <w:lang w:eastAsia="pl-PL"/>
        </w:rPr>
        <w:t xml:space="preserve"> 40 - 166 Katowice. </w:t>
      </w:r>
    </w:p>
    <w:p w:rsidR="00D221EA" w:rsidRPr="00D221EA" w:rsidRDefault="00D221EA" w:rsidP="00F6085A">
      <w:pPr>
        <w:spacing w:after="0" w:line="240" w:lineRule="auto"/>
        <w:jc w:val="both"/>
        <w:rPr>
          <w:rFonts w:ascii="Times New Roman" w:eastAsia="Times New Roman" w:hAnsi="Times New Roman" w:cs="Times New Roman"/>
          <w:lang w:eastAsia="pl-PL"/>
        </w:rPr>
      </w:pPr>
    </w:p>
    <w:p w:rsidR="002C3951" w:rsidRPr="002C3951" w:rsidRDefault="002C3951" w:rsidP="002C3951">
      <w:pPr>
        <w:pStyle w:val="Bezodstpw"/>
        <w:rPr>
          <w:rFonts w:eastAsia="Calibri"/>
          <w:sz w:val="22"/>
          <w:szCs w:val="22"/>
        </w:rPr>
      </w:pPr>
      <w:r w:rsidRPr="002C3951">
        <w:rPr>
          <w:b/>
          <w:sz w:val="22"/>
          <w:szCs w:val="22"/>
        </w:rPr>
        <w:t>2</w:t>
      </w:r>
      <w:r>
        <w:rPr>
          <w:sz w:val="22"/>
          <w:szCs w:val="22"/>
        </w:rPr>
        <w:t>.</w:t>
      </w:r>
      <w:r w:rsidRPr="002C3951">
        <w:rPr>
          <w:sz w:val="22"/>
          <w:szCs w:val="22"/>
        </w:rPr>
        <w:t xml:space="preserve">Każdorazowo wraz z dostawą certyfikowanych roztworów  </w:t>
      </w:r>
      <w:r w:rsidRPr="002C3951">
        <w:rPr>
          <w:b/>
          <w:sz w:val="22"/>
          <w:szCs w:val="22"/>
        </w:rPr>
        <w:t>WYKONAWCA</w:t>
      </w:r>
      <w:r w:rsidRPr="002C3951">
        <w:rPr>
          <w:sz w:val="22"/>
          <w:szCs w:val="22"/>
        </w:rPr>
        <w:t xml:space="preserve">  dostarczy certyfikat </w:t>
      </w:r>
      <w:r>
        <w:rPr>
          <w:sz w:val="22"/>
          <w:szCs w:val="22"/>
        </w:rPr>
        <w:t xml:space="preserve">   </w:t>
      </w:r>
      <w:r w:rsidRPr="002C3951">
        <w:rPr>
          <w:sz w:val="22"/>
          <w:szCs w:val="22"/>
        </w:rPr>
        <w:t>z nawiązaniem do wzorca wyższego rzędu wystawiony przez laboratorium akredytowane wg wymagań normy ISO Guide 34 lub ISO 17025, jeśli taki wymóg jest w opisie przedmiotu zamówienia.</w:t>
      </w:r>
    </w:p>
    <w:p w:rsidR="00D221EA" w:rsidRPr="002C3951" w:rsidRDefault="00D221EA" w:rsidP="002C3951">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5.</w:t>
      </w:r>
      <w:r w:rsidRPr="00D221EA">
        <w:rPr>
          <w:rFonts w:ascii="Times New Roman" w:eastAsia="Times New Roman" w:hAnsi="Times New Roman" w:cs="Times New Roman"/>
          <w:b/>
          <w:u w:val="single"/>
          <w:lang w:eastAsia="pl-PL"/>
        </w:rPr>
        <w:tab/>
        <w:t>ODPOWIEDZIALNOŚĆ WYKONAWCY Z TYTUŁU GWARANCJI I RĘKOJMI</w:t>
      </w:r>
    </w:p>
    <w:p w:rsidR="00F33D31" w:rsidRPr="00D221EA" w:rsidRDefault="00F33D31"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1</w:t>
      </w:r>
      <w:r w:rsidRPr="00D221EA">
        <w:rPr>
          <w:rFonts w:ascii="Times New Roman" w:eastAsia="Times New Roman" w:hAnsi="Times New Roman" w:cs="Times New Roman"/>
          <w:lang w:eastAsia="pl-PL"/>
        </w:rPr>
        <w:t xml:space="preserve">. Warunki odpowiedzialności określa niniejsza umowa, Kodeks Cywilny oraz oferta Wykonawcy. </w:t>
      </w:r>
      <w:r w:rsidR="002C3951">
        <w:rPr>
          <w:rFonts w:ascii="Times New Roman" w:eastAsia="Times New Roman" w:hAnsi="Times New Roman" w:cs="Times New Roman"/>
          <w:lang w:eastAsia="pl-PL"/>
        </w:rPr>
        <w:t xml:space="preserve">  </w:t>
      </w:r>
      <w:r w:rsidRPr="00D221EA">
        <w:rPr>
          <w:rFonts w:ascii="Times New Roman" w:eastAsia="Times New Roman" w:hAnsi="Times New Roman" w:cs="Times New Roman"/>
          <w:lang w:eastAsia="pl-PL"/>
        </w:rPr>
        <w:t>W przypadku rozbieżności postanowień w danej kwestii, pierwszeństwo mają postanowienia korzystniejsze dla Zamawiającego.</w:t>
      </w:r>
    </w:p>
    <w:p w:rsidR="00D221EA" w:rsidRPr="00D221EA" w:rsidRDefault="00D221EA" w:rsidP="00D221EA">
      <w:pPr>
        <w:tabs>
          <w:tab w:val="left" w:pos="0"/>
          <w:tab w:val="num" w:pos="1080"/>
        </w:tabs>
        <w:spacing w:after="0" w:line="240" w:lineRule="auto"/>
        <w:jc w:val="both"/>
        <w:rPr>
          <w:rFonts w:ascii="Times New Roman" w:eastAsia="Times New Roman" w:hAnsi="Times New Roman" w:cs="Times New Roman"/>
          <w:lang w:eastAsia="pl-PL"/>
        </w:rPr>
      </w:pPr>
    </w:p>
    <w:p w:rsidR="00103C76" w:rsidRPr="00103C76" w:rsidRDefault="00D221EA" w:rsidP="00EC4219">
      <w:pPr>
        <w:tabs>
          <w:tab w:val="left" w:pos="0"/>
        </w:tabs>
        <w:spacing w:after="0" w:line="240" w:lineRule="auto"/>
        <w:ind w:left="360" w:hanging="360"/>
        <w:jc w:val="both"/>
        <w:rPr>
          <w:rFonts w:ascii="Times New Roman" w:hAnsi="Times New Roman" w:cs="Times New Roman"/>
        </w:rPr>
      </w:pPr>
      <w:r w:rsidRPr="00103C76">
        <w:rPr>
          <w:rFonts w:ascii="Times New Roman" w:eastAsia="Times New Roman" w:hAnsi="Times New Roman" w:cs="Times New Roman"/>
          <w:b/>
          <w:lang w:eastAsia="pl-PL"/>
        </w:rPr>
        <w:t>2</w:t>
      </w:r>
      <w:r w:rsidRPr="00103C76">
        <w:rPr>
          <w:rFonts w:ascii="Times New Roman" w:eastAsia="Times New Roman" w:hAnsi="Times New Roman" w:cs="Times New Roman"/>
          <w:lang w:eastAsia="pl-PL"/>
        </w:rPr>
        <w:t xml:space="preserve">. </w:t>
      </w:r>
      <w:r w:rsidR="00103C76" w:rsidRPr="00103C76">
        <w:rPr>
          <w:rFonts w:ascii="Times New Roman" w:hAnsi="Times New Roman" w:cs="Times New Roman"/>
        </w:rPr>
        <w:t xml:space="preserve">Wykonawca zapewni gwarancję i rękojmię zgodnie z wymaganiami Zamawiającego określonymi w Opisie Przedmiotu Zamówienia. Gwarancja    na  materiały eksploatacyjne dotyczy wad produkcyjnych lub otrzymania towaru uszkodzonego i będzie realizowana  na podstawie wystawionej faktury. </w:t>
      </w:r>
    </w:p>
    <w:p w:rsidR="00103C76" w:rsidRDefault="00103C76" w:rsidP="00EC4219">
      <w:pPr>
        <w:tabs>
          <w:tab w:val="left" w:pos="0"/>
        </w:tabs>
        <w:spacing w:after="0" w:line="240" w:lineRule="auto"/>
        <w:ind w:left="360" w:hanging="360"/>
        <w:jc w:val="both"/>
        <w:rPr>
          <w:rFonts w:ascii="Times New Roman" w:eastAsia="Times New Roman" w:hAnsi="Times New Roman" w:cs="Times New Roman"/>
          <w:b/>
          <w:lang w:eastAsia="pl-PL"/>
        </w:rPr>
      </w:pPr>
    </w:p>
    <w:p w:rsidR="00D221EA" w:rsidRDefault="00103C76" w:rsidP="00EC4219">
      <w:pPr>
        <w:tabs>
          <w:tab w:val="left" w:pos="0"/>
        </w:tabs>
        <w:spacing w:after="0" w:line="240" w:lineRule="auto"/>
        <w:ind w:left="360" w:hanging="360"/>
        <w:jc w:val="both"/>
        <w:rPr>
          <w:rFonts w:ascii="Times New Roman" w:hAnsi="Times New Roman" w:cs="Times New Roman"/>
        </w:rPr>
      </w:pPr>
      <w:r w:rsidRPr="00103C76">
        <w:rPr>
          <w:rFonts w:ascii="Times New Roman" w:eastAsia="Times New Roman" w:hAnsi="Times New Roman" w:cs="Times New Roman"/>
          <w:b/>
          <w:lang w:eastAsia="pl-PL"/>
        </w:rPr>
        <w:t>3.</w:t>
      </w:r>
      <w:r w:rsidRPr="00103C76">
        <w:rPr>
          <w:rFonts w:ascii="Times New Roman" w:hAnsi="Times New Roman" w:cs="Times New Roman"/>
        </w:rPr>
        <w:t xml:space="preserve"> Uzupełnienie ilościowe lub wymiana wadliwego produktu na pozbawiony wad nastąpi  w terminie </w:t>
      </w:r>
      <w:r w:rsidRPr="00103C76">
        <w:rPr>
          <w:rFonts w:ascii="Times New Roman" w:hAnsi="Times New Roman" w:cs="Times New Roman"/>
          <w:u w:val="single"/>
        </w:rPr>
        <w:t xml:space="preserve"> do 5 dni roboczych</w:t>
      </w:r>
      <w:r w:rsidRPr="00103C76">
        <w:rPr>
          <w:rFonts w:ascii="Times New Roman" w:hAnsi="Times New Roman" w:cs="Times New Roman"/>
        </w:rPr>
        <w:t xml:space="preserve"> od daty zgłoszenia reklamacji. Data wystawienia faktury nie może być wcześniejsza niż data realizacji dostawy,  której   ta faktura dotyczy. Okres ważności odczynników nie może być krótszy niż termin jest wskazany w opisie przedmiotu zamówienia</w:t>
      </w:r>
      <w:r w:rsidR="00EC4219" w:rsidRPr="00103C76">
        <w:rPr>
          <w:rFonts w:ascii="Times New Roman" w:hAnsi="Times New Roman" w:cs="Times New Roman"/>
        </w:rPr>
        <w:t>.</w:t>
      </w:r>
    </w:p>
    <w:p w:rsidR="00103C76" w:rsidRPr="00103C76" w:rsidRDefault="00103C76" w:rsidP="00EC4219">
      <w:pPr>
        <w:tabs>
          <w:tab w:val="left" w:pos="0"/>
        </w:tabs>
        <w:spacing w:after="0" w:line="240" w:lineRule="auto"/>
        <w:ind w:left="360" w:hanging="360"/>
        <w:jc w:val="both"/>
        <w:rPr>
          <w:rFonts w:ascii="Times New Roman" w:eastAsia="Times New Roman" w:hAnsi="Times New Roman" w:cs="Times New Roman"/>
          <w:shd w:val="clear" w:color="auto" w:fill="E5E5E5"/>
          <w:lang w:eastAsia="pl-PL"/>
        </w:rPr>
      </w:pPr>
    </w:p>
    <w:p w:rsidR="00D221EA" w:rsidRDefault="00D221EA" w:rsidP="00103C76">
      <w:pPr>
        <w:pStyle w:val="Akapitzlist"/>
        <w:numPr>
          <w:ilvl w:val="2"/>
          <w:numId w:val="25"/>
        </w:numPr>
        <w:ind w:left="284" w:hanging="284"/>
        <w:jc w:val="both"/>
        <w:rPr>
          <w:sz w:val="22"/>
          <w:szCs w:val="22"/>
        </w:rPr>
      </w:pPr>
      <w:r w:rsidRPr="00103C76">
        <w:rPr>
          <w:sz w:val="22"/>
          <w:szCs w:val="22"/>
        </w:rPr>
        <w:t>Zamawiający</w:t>
      </w:r>
      <w:r w:rsidRPr="00103C76">
        <w:rPr>
          <w:i/>
          <w:sz w:val="22"/>
          <w:szCs w:val="22"/>
        </w:rPr>
        <w:t xml:space="preserve"> </w:t>
      </w:r>
      <w:r w:rsidRPr="00103C76">
        <w:rPr>
          <w:sz w:val="22"/>
          <w:szCs w:val="22"/>
        </w:rPr>
        <w:t>ma obowiązek zawiadomić Wykonawcę</w:t>
      </w:r>
      <w:r w:rsidRPr="00103C76">
        <w:rPr>
          <w:i/>
          <w:sz w:val="22"/>
          <w:szCs w:val="22"/>
        </w:rPr>
        <w:t xml:space="preserve"> </w:t>
      </w:r>
      <w:r w:rsidRPr="00103C76">
        <w:rPr>
          <w:sz w:val="22"/>
          <w:szCs w:val="22"/>
        </w:rPr>
        <w:t>o wadzie najpóźniej w okresie jednego miesiąca od daty jej wykrycia – faksem, pocztą elektroniczną lub pisemnie na adres Wykonawcy.</w:t>
      </w:r>
    </w:p>
    <w:p w:rsidR="00271B80" w:rsidRPr="00271B80" w:rsidRDefault="00271B80" w:rsidP="00271B80">
      <w:pPr>
        <w:jc w:val="both"/>
      </w:pPr>
    </w:p>
    <w:p w:rsidR="00D221EA" w:rsidRPr="00271B80" w:rsidRDefault="00103C76" w:rsidP="00271B80">
      <w:pPr>
        <w:pStyle w:val="Akapitzlist"/>
        <w:numPr>
          <w:ilvl w:val="2"/>
          <w:numId w:val="25"/>
        </w:numPr>
        <w:ind w:left="284" w:hanging="284"/>
        <w:jc w:val="both"/>
        <w:rPr>
          <w:b/>
          <w:sz w:val="22"/>
          <w:szCs w:val="22"/>
          <w:u w:val="single"/>
        </w:rPr>
      </w:pPr>
      <w:r w:rsidRPr="00271B80">
        <w:rPr>
          <w:sz w:val="22"/>
          <w:szCs w:val="22"/>
        </w:rPr>
        <w:t xml:space="preserve">Okres ważności odczynników nie może być krótszy niż termin jest wskazany w </w:t>
      </w:r>
      <w:r w:rsidR="00271B80">
        <w:rPr>
          <w:sz w:val="22"/>
          <w:szCs w:val="22"/>
        </w:rPr>
        <w:t>O</w:t>
      </w:r>
      <w:r w:rsidRPr="00271B80">
        <w:rPr>
          <w:sz w:val="22"/>
          <w:szCs w:val="22"/>
        </w:rPr>
        <w:t xml:space="preserve">pisie </w:t>
      </w:r>
      <w:r w:rsidR="00271B80">
        <w:rPr>
          <w:sz w:val="22"/>
          <w:szCs w:val="22"/>
        </w:rPr>
        <w:t>P</w:t>
      </w:r>
      <w:r w:rsidRPr="00271B80">
        <w:rPr>
          <w:sz w:val="22"/>
          <w:szCs w:val="22"/>
        </w:rPr>
        <w:t xml:space="preserve">rzedmiotu </w:t>
      </w:r>
      <w:r w:rsidR="00271B80">
        <w:rPr>
          <w:sz w:val="22"/>
          <w:szCs w:val="22"/>
        </w:rPr>
        <w:t>Z</w:t>
      </w:r>
      <w:r w:rsidRPr="00271B80">
        <w:rPr>
          <w:sz w:val="22"/>
          <w:szCs w:val="22"/>
        </w:rPr>
        <w:t>amówienia</w:t>
      </w:r>
    </w:p>
    <w:p w:rsidR="002C3951" w:rsidRDefault="002C3951" w:rsidP="00D221EA">
      <w:pPr>
        <w:spacing w:after="0" w:line="240" w:lineRule="auto"/>
        <w:jc w:val="both"/>
        <w:rPr>
          <w:rFonts w:ascii="Times New Roman" w:eastAsia="Times New Roman" w:hAnsi="Times New Roman" w:cs="Times New Roman"/>
          <w:b/>
          <w:u w:val="single"/>
          <w:lang w:eastAsia="pl-PL"/>
        </w:rPr>
      </w:pPr>
    </w:p>
    <w:p w:rsidR="002C3951" w:rsidRDefault="002C3951"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00102DAE">
        <w:rPr>
          <w:rFonts w:ascii="Times New Roman" w:eastAsia="Times New Roman" w:hAnsi="Times New Roman" w:cs="Times New Roman"/>
          <w:b/>
          <w:u w:val="single"/>
          <w:lang w:eastAsia="pl-PL"/>
        </w:rPr>
        <w:t xml:space="preserve"> </w:t>
      </w:r>
      <w:r w:rsidRPr="00D221EA">
        <w:rPr>
          <w:rFonts w:ascii="Times New Roman" w:eastAsia="Times New Roman" w:hAnsi="Times New Roman" w:cs="Times New Roman"/>
          <w:b/>
          <w:u w:val="single"/>
          <w:lang w:eastAsia="pl-PL"/>
        </w:rPr>
        <w:t>6.</w:t>
      </w:r>
      <w:r w:rsidRPr="00D221EA">
        <w:rPr>
          <w:rFonts w:ascii="Times New Roman" w:eastAsia="Times New Roman" w:hAnsi="Times New Roman" w:cs="Times New Roman"/>
          <w:b/>
          <w:u w:val="single"/>
          <w:lang w:eastAsia="pl-PL"/>
        </w:rPr>
        <w:tab/>
        <w:t>POUFNOŚĆ</w:t>
      </w:r>
    </w:p>
    <w:p w:rsidR="002C3951" w:rsidRPr="00D221EA" w:rsidRDefault="002C3951"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D221EA">
        <w:rPr>
          <w:rFonts w:ascii="Times New Roman" w:eastAsia="Calibri"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D221EA">
        <w:rPr>
          <w:rFonts w:ascii="Times New Roman" w:eastAsia="Calibri" w:hAnsi="Times New Roman" w:cs="Times New Roman"/>
          <w:szCs w:val="20"/>
          <w:lang w:eastAsia="pl-PL"/>
        </w:rPr>
        <w:t>późn</w:t>
      </w:r>
      <w:proofErr w:type="spellEnd"/>
      <w:r w:rsidRPr="00D221EA">
        <w:rPr>
          <w:rFonts w:ascii="Times New Roman" w:eastAsia="Calibri" w:hAnsi="Times New Roman" w:cs="Times New Roman"/>
          <w:szCs w:val="20"/>
          <w:lang w:eastAsia="pl-PL"/>
        </w:rPr>
        <w:t>. zm.)</w:t>
      </w:r>
      <w:r w:rsidRPr="00D221EA">
        <w:rPr>
          <w:rFonts w:ascii="Times New Roman" w:eastAsia="Calibri" w:hAnsi="Times New Roman" w:cs="Times New Roman"/>
          <w:i/>
          <w:szCs w:val="20"/>
          <w:lang w:eastAsia="pl-PL"/>
        </w:rPr>
        <w:t xml:space="preserve"> </w:t>
      </w:r>
      <w:r w:rsidRPr="00D221EA">
        <w:rPr>
          <w:rFonts w:ascii="Times New Roman" w:eastAsia="Calibri" w:hAnsi="Times New Roman" w:cs="Times New Roman"/>
          <w:szCs w:val="20"/>
          <w:lang w:eastAsia="pl-PL"/>
        </w:rPr>
        <w:t xml:space="preserve"> </w:t>
      </w:r>
      <w:r w:rsidRPr="00D221EA">
        <w:rPr>
          <w:rFonts w:ascii="Times New Roman" w:eastAsia="Calibri" w:hAnsi="Times New Roman" w:cs="Times New Roman"/>
          <w:szCs w:val="20"/>
          <w:lang w:eastAsia="pl-PL"/>
        </w:rPr>
        <w:br/>
        <w:t xml:space="preserve">o dostępie do informacji publicznej. </w:t>
      </w:r>
    </w:p>
    <w:p w:rsidR="00D221EA" w:rsidRPr="00D221EA"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D221EA">
        <w:rPr>
          <w:rFonts w:ascii="Times New Roman" w:eastAsia="Calibri" w:hAnsi="Times New Roman" w:cs="Times New Roman"/>
          <w:b/>
          <w:bCs/>
          <w:szCs w:val="20"/>
          <w:lang w:eastAsia="pl-PL"/>
        </w:rPr>
        <w:t>WYKONAWCA</w:t>
      </w:r>
      <w:r w:rsidRPr="00D221EA">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D221EA">
        <w:rPr>
          <w:rFonts w:ascii="Times New Roman" w:eastAsia="Calibri" w:hAnsi="Times New Roman" w:cs="Times New Roman"/>
          <w:szCs w:val="20"/>
          <w:lang w:eastAsia="pl-PL"/>
        </w:rPr>
        <w:br/>
        <w:t xml:space="preserve">o zwalczaniu nieuczciwej konkurencji. </w:t>
      </w:r>
    </w:p>
    <w:p w:rsid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Default="00D221EA" w:rsidP="00D221EA">
      <w:pPr>
        <w:spacing w:after="0" w:line="240" w:lineRule="auto"/>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00102DAE">
        <w:rPr>
          <w:rFonts w:ascii="Times New Roman" w:eastAsia="Times New Roman" w:hAnsi="Times New Roman" w:cs="Times New Roman"/>
          <w:b/>
          <w:u w:val="single"/>
          <w:lang w:eastAsia="pl-PL"/>
        </w:rPr>
        <w:t xml:space="preserve"> </w:t>
      </w:r>
      <w:r w:rsidRPr="00D221EA">
        <w:rPr>
          <w:rFonts w:ascii="Times New Roman" w:eastAsia="Times New Roman" w:hAnsi="Times New Roman" w:cs="Times New Roman"/>
          <w:b/>
          <w:u w:val="single"/>
          <w:lang w:eastAsia="pl-PL"/>
        </w:rPr>
        <w:t xml:space="preserve">7. </w:t>
      </w:r>
      <w:r w:rsidRPr="00D221EA">
        <w:rPr>
          <w:rFonts w:ascii="Times New Roman" w:eastAsia="Times New Roman" w:hAnsi="Times New Roman" w:cs="Times New Roman"/>
          <w:b/>
          <w:u w:val="single"/>
          <w:lang w:eastAsia="pl-PL"/>
        </w:rPr>
        <w:tab/>
        <w:t>KARY UMOWNE Z TYTUŁU NIEDOTRZYMANIA OKREŚLONYCH WARUNKÓW</w:t>
      </w:r>
    </w:p>
    <w:p w:rsidR="00F33D31" w:rsidRDefault="00F33D31" w:rsidP="00D221EA">
      <w:pPr>
        <w:spacing w:after="0" w:line="240" w:lineRule="auto"/>
        <w:rPr>
          <w:rFonts w:ascii="Times New Roman" w:eastAsia="Times New Roman" w:hAnsi="Times New Roman" w:cs="Times New Roman"/>
          <w:b/>
          <w:u w:val="single"/>
          <w:lang w:eastAsia="pl-PL"/>
        </w:rPr>
      </w:pPr>
    </w:p>
    <w:p w:rsidR="00D221EA" w:rsidRPr="00D221EA" w:rsidRDefault="00D221EA" w:rsidP="00D221EA">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W przypadku opóźnienia w wykonaniu dostawy </w:t>
      </w:r>
      <w:r w:rsidRPr="00D221EA">
        <w:rPr>
          <w:rFonts w:ascii="Times New Roman" w:eastAsia="Times New Roman" w:hAnsi="Times New Roman" w:cs="Times New Roman"/>
          <w:b/>
          <w:lang w:eastAsia="pl-PL"/>
        </w:rPr>
        <w:t xml:space="preserve">WYKONAWCA </w:t>
      </w:r>
      <w:r w:rsidRPr="00D221EA">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D221EA">
        <w:rPr>
          <w:rFonts w:ascii="Times New Roman" w:eastAsia="Times New Roman" w:hAnsi="Times New Roman" w:cs="Times New Roman"/>
          <w:lang w:eastAsia="pl-PL"/>
        </w:rPr>
        <w:sym w:font="Times New Roman" w:char="00A7"/>
      </w:r>
      <w:r w:rsidRPr="00D221EA">
        <w:rPr>
          <w:rFonts w:ascii="Times New Roman" w:eastAsia="Times New Roman" w:hAnsi="Times New Roman" w:cs="Times New Roman"/>
          <w:lang w:eastAsia="pl-PL"/>
        </w:rPr>
        <w:t xml:space="preserve"> 4, ust. 1. </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2.</w:t>
      </w:r>
      <w:r w:rsidRPr="00D221EA">
        <w:rPr>
          <w:rFonts w:ascii="Times New Roman" w:eastAsia="Times New Roman" w:hAnsi="Times New Roman" w:cs="Times New Roman"/>
          <w:lang w:eastAsia="pl-PL"/>
        </w:rPr>
        <w:t xml:space="preserve"> W przypadku opóźnienia w usunięciu wad, wynikających z gwarancji i rękojmi </w:t>
      </w:r>
      <w:r w:rsidRPr="00D221EA">
        <w:rPr>
          <w:rFonts w:ascii="Times New Roman" w:eastAsia="Times New Roman" w:hAnsi="Times New Roman" w:cs="Times New Roman"/>
          <w:b/>
          <w:bCs/>
          <w:lang w:eastAsia="pl-PL"/>
        </w:rPr>
        <w:t xml:space="preserve">WYKONAWCA </w:t>
      </w:r>
      <w:r w:rsidRPr="00D221EA">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D221EA">
        <w:rPr>
          <w:rFonts w:ascii="Times New Roman" w:eastAsia="Times New Roman" w:hAnsi="Times New Roman" w:cs="Times New Roman"/>
          <w:lang w:eastAsia="pl-PL"/>
        </w:rPr>
        <w:sym w:font="Times New Roman" w:char="00A7"/>
      </w:r>
      <w:r w:rsidRPr="00D221EA">
        <w:rPr>
          <w:rFonts w:ascii="Times New Roman" w:eastAsia="Times New Roman" w:hAnsi="Times New Roman" w:cs="Times New Roman"/>
          <w:lang w:eastAsia="pl-PL"/>
        </w:rPr>
        <w:t xml:space="preserve"> 5, pkt. </w:t>
      </w:r>
      <w:r w:rsidR="00846F07">
        <w:rPr>
          <w:rFonts w:ascii="Times New Roman" w:eastAsia="Times New Roman" w:hAnsi="Times New Roman" w:cs="Times New Roman"/>
          <w:lang w:eastAsia="pl-PL"/>
        </w:rPr>
        <w:t>3.</w:t>
      </w:r>
      <w:r w:rsidRPr="00D221EA">
        <w:rPr>
          <w:rFonts w:ascii="Times New Roman" w:eastAsia="Times New Roman" w:hAnsi="Times New Roman" w:cs="Times New Roman"/>
          <w:lang w:eastAsia="pl-PL"/>
        </w:rPr>
        <w:t xml:space="preserve"> </w:t>
      </w:r>
    </w:p>
    <w:p w:rsidR="008B15E1" w:rsidRPr="002F6E56" w:rsidRDefault="008B15E1" w:rsidP="008B15E1">
      <w:pPr>
        <w:spacing w:after="0" w:line="240" w:lineRule="auto"/>
        <w:jc w:val="both"/>
        <w:rPr>
          <w:rFonts w:ascii="Times New Roman" w:eastAsia="Times New Roman" w:hAnsi="Times New Roman" w:cs="Times New Roman"/>
          <w:lang w:eastAsia="pl-PL"/>
        </w:rPr>
      </w:pPr>
    </w:p>
    <w:p w:rsidR="00D221EA" w:rsidRPr="002F6E56" w:rsidRDefault="008B15E1" w:rsidP="008B15E1">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b/>
          <w:lang w:eastAsia="pl-PL"/>
        </w:rPr>
        <w:t>3.</w:t>
      </w:r>
      <w:r w:rsidRPr="002F6E56">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8B15E1" w:rsidRPr="00D221EA" w:rsidRDefault="008B15E1" w:rsidP="008B15E1">
      <w:pPr>
        <w:spacing w:after="0" w:line="240" w:lineRule="auto"/>
        <w:jc w:val="both"/>
        <w:rPr>
          <w:rFonts w:ascii="Times New Roman" w:eastAsia="Times New Roman" w:hAnsi="Times New Roman" w:cs="Times New Roman"/>
          <w:lang w:eastAsia="pl-PL"/>
        </w:rPr>
      </w:pPr>
    </w:p>
    <w:p w:rsidR="00D221EA" w:rsidRPr="00D221EA" w:rsidRDefault="008B15E1"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D221EA" w:rsidRPr="00D221EA">
        <w:rPr>
          <w:rFonts w:ascii="Times New Roman" w:eastAsia="Times New Roman" w:hAnsi="Times New Roman" w:cs="Times New Roman"/>
          <w:b/>
          <w:lang w:eastAsia="pl-PL"/>
        </w:rPr>
        <w:t>.</w:t>
      </w:r>
      <w:r w:rsidR="00D221EA" w:rsidRPr="00D221EA">
        <w:rPr>
          <w:rFonts w:ascii="Times New Roman" w:eastAsia="Times New Roman" w:hAnsi="Times New Roman" w:cs="Times New Roman"/>
          <w:lang w:eastAsia="pl-PL"/>
        </w:rPr>
        <w:t xml:space="preserve"> W przypadku odstąpienia od umowy przez </w:t>
      </w:r>
      <w:r w:rsidR="00D221EA" w:rsidRPr="00D221EA">
        <w:rPr>
          <w:rFonts w:ascii="Times New Roman" w:eastAsia="Times New Roman" w:hAnsi="Times New Roman" w:cs="Times New Roman"/>
          <w:b/>
          <w:lang w:eastAsia="pl-PL"/>
        </w:rPr>
        <w:t>ZAMAWIAJĄCEGO</w:t>
      </w:r>
      <w:r w:rsidR="00D221EA" w:rsidRPr="00D221EA">
        <w:rPr>
          <w:rFonts w:ascii="Times New Roman" w:eastAsia="Times New Roman" w:hAnsi="Times New Roman" w:cs="Times New Roman"/>
          <w:lang w:eastAsia="pl-PL"/>
        </w:rPr>
        <w:t xml:space="preserve"> z przyczyn, za które odpowiada </w:t>
      </w:r>
      <w:r w:rsidR="00D221EA" w:rsidRPr="00D221EA">
        <w:rPr>
          <w:rFonts w:ascii="Times New Roman" w:eastAsia="Times New Roman" w:hAnsi="Times New Roman" w:cs="Times New Roman"/>
          <w:b/>
          <w:lang w:eastAsia="pl-PL"/>
        </w:rPr>
        <w:t>WYKONAWCA, WYKONAWCA</w:t>
      </w:r>
      <w:r w:rsidR="00D221EA" w:rsidRPr="00D221EA">
        <w:rPr>
          <w:rFonts w:ascii="Times New Roman" w:eastAsia="Times New Roman" w:hAnsi="Times New Roman" w:cs="Times New Roman"/>
          <w:lang w:eastAsia="pl-PL"/>
        </w:rPr>
        <w:t xml:space="preserve"> zapłaci kary umowne w wysokości 20% wartości umowy brutto.</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8B15E1"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D221EA" w:rsidRPr="00D221EA">
        <w:rPr>
          <w:rFonts w:ascii="Times New Roman" w:eastAsia="Times New Roman" w:hAnsi="Times New Roman" w:cs="Times New Roman"/>
          <w:b/>
          <w:lang w:eastAsia="pl-PL"/>
        </w:rPr>
        <w:t>.</w:t>
      </w:r>
      <w:r w:rsidR="00D221EA" w:rsidRPr="00D221EA">
        <w:rPr>
          <w:rFonts w:ascii="Times New Roman" w:eastAsia="Times New Roman" w:hAnsi="Times New Roman" w:cs="Times New Roman"/>
          <w:lang w:eastAsia="pl-PL"/>
        </w:rPr>
        <w:t xml:space="preserve"> W przypadku wystąpienia szkody przewyższającej wartość kary umownej </w:t>
      </w:r>
      <w:r w:rsidR="00D221EA" w:rsidRPr="00D221EA">
        <w:rPr>
          <w:rFonts w:ascii="Times New Roman" w:eastAsia="Times New Roman" w:hAnsi="Times New Roman" w:cs="Times New Roman"/>
          <w:b/>
          <w:lang w:eastAsia="pl-PL"/>
        </w:rPr>
        <w:t>WYKONAWCA</w:t>
      </w:r>
      <w:r w:rsidR="00D221EA" w:rsidRPr="00D221EA">
        <w:rPr>
          <w:rFonts w:ascii="Times New Roman" w:eastAsia="Times New Roman" w:hAnsi="Times New Roman" w:cs="Times New Roman"/>
          <w:lang w:eastAsia="pl-PL"/>
        </w:rPr>
        <w:t xml:space="preserve"> zapłaci </w:t>
      </w:r>
      <w:r w:rsidR="00D221EA" w:rsidRPr="00D221EA">
        <w:rPr>
          <w:rFonts w:ascii="Times New Roman" w:eastAsia="Times New Roman" w:hAnsi="Times New Roman" w:cs="Times New Roman"/>
          <w:b/>
          <w:lang w:eastAsia="pl-PL"/>
        </w:rPr>
        <w:t>ZAMAWIAJĄCEMU</w:t>
      </w:r>
      <w:r w:rsidR="00D221EA" w:rsidRPr="00D221EA">
        <w:rPr>
          <w:rFonts w:ascii="Times New Roman" w:eastAsia="Times New Roman" w:hAnsi="Times New Roman" w:cs="Times New Roman"/>
          <w:lang w:eastAsia="pl-PL"/>
        </w:rPr>
        <w:t xml:space="preserve"> odszkodowanie uzupełniające do wysokości poniesionej szkody.</w:t>
      </w:r>
    </w:p>
    <w:p w:rsidR="00D221EA" w:rsidRPr="00D221EA" w:rsidRDefault="00D221EA" w:rsidP="00D221EA">
      <w:pPr>
        <w:spacing w:after="0" w:line="240" w:lineRule="auto"/>
        <w:rPr>
          <w:rFonts w:ascii="Times New Roman" w:eastAsia="Times New Roman" w:hAnsi="Times New Roman" w:cs="Times New Roman"/>
          <w:lang w:eastAsia="pl-PL"/>
        </w:rPr>
      </w:pPr>
    </w:p>
    <w:p w:rsidR="00D221EA" w:rsidRPr="002F6E56" w:rsidRDefault="00D221EA" w:rsidP="00D221EA">
      <w:pPr>
        <w:spacing w:after="0" w:line="240" w:lineRule="auto"/>
        <w:rPr>
          <w:rFonts w:ascii="Times New Roman" w:eastAsia="Times New Roman" w:hAnsi="Times New Roman" w:cs="Times New Roman"/>
          <w:lang w:eastAsia="pl-PL"/>
        </w:rPr>
      </w:pPr>
    </w:p>
    <w:p w:rsidR="008B15E1" w:rsidRDefault="008B15E1" w:rsidP="008B15E1">
      <w:pPr>
        <w:spacing w:after="0" w:line="240" w:lineRule="auto"/>
        <w:jc w:val="both"/>
        <w:rPr>
          <w:rFonts w:ascii="Times New Roman" w:eastAsia="Times New Roman" w:hAnsi="Times New Roman" w:cs="Times New Roman"/>
          <w:b/>
          <w:u w:val="single"/>
          <w:lang w:eastAsia="pl-PL"/>
        </w:rPr>
      </w:pPr>
      <w:r w:rsidRPr="002F6E56">
        <w:rPr>
          <w:rFonts w:ascii="Times New Roman" w:eastAsia="Times New Roman" w:hAnsi="Times New Roman" w:cs="Times New Roman"/>
          <w:b/>
          <w:u w:val="single"/>
          <w:lang w:eastAsia="pl-PL"/>
        </w:rPr>
        <w:sym w:font="Times New Roman" w:char="00A7"/>
      </w:r>
      <w:r w:rsidR="00102DAE" w:rsidRPr="002F6E56">
        <w:rPr>
          <w:rFonts w:ascii="Times New Roman" w:eastAsia="Times New Roman" w:hAnsi="Times New Roman" w:cs="Times New Roman"/>
          <w:b/>
          <w:u w:val="single"/>
          <w:lang w:eastAsia="pl-PL"/>
        </w:rPr>
        <w:t xml:space="preserve"> 8.</w:t>
      </w:r>
      <w:r w:rsidR="00102DAE" w:rsidRPr="002F6E56">
        <w:rPr>
          <w:rFonts w:ascii="Times New Roman" w:eastAsia="Times New Roman" w:hAnsi="Times New Roman" w:cs="Times New Roman"/>
          <w:b/>
          <w:u w:val="single"/>
          <w:lang w:eastAsia="pl-PL"/>
        </w:rPr>
        <w:tab/>
        <w:t>ODSTĄPIENIE OD UMOWY</w:t>
      </w:r>
    </w:p>
    <w:p w:rsidR="00F33D31" w:rsidRDefault="00F33D31" w:rsidP="008B15E1">
      <w:pPr>
        <w:spacing w:after="0" w:line="240" w:lineRule="auto"/>
        <w:jc w:val="both"/>
        <w:rPr>
          <w:rFonts w:ascii="Times New Roman" w:eastAsia="Times New Roman" w:hAnsi="Times New Roman" w:cs="Times New Roman"/>
          <w:b/>
          <w:u w:val="single"/>
          <w:lang w:eastAsia="pl-PL"/>
        </w:rPr>
      </w:pPr>
    </w:p>
    <w:p w:rsidR="008B15E1" w:rsidRPr="002F6E56" w:rsidRDefault="00460349" w:rsidP="00460349">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lang w:eastAsia="pl-PL"/>
        </w:rPr>
        <w:t>1. W razie opóźnienia w wykonaniu umowy z przyczyn zależnych od Wykonawcy, Zamawiający może:</w:t>
      </w:r>
    </w:p>
    <w:p w:rsidR="008B15E1" w:rsidRPr="002F6E56" w:rsidRDefault="00460349" w:rsidP="00460349">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460349" w:rsidRPr="002F6E56" w:rsidRDefault="00460349" w:rsidP="00460349">
      <w:pPr>
        <w:spacing w:after="0" w:line="240" w:lineRule="auto"/>
        <w:jc w:val="both"/>
        <w:rPr>
          <w:rFonts w:ascii="Times New Roman" w:eastAsia="Times New Roman" w:hAnsi="Times New Roman" w:cs="Times New Roman"/>
          <w:lang w:eastAsia="pl-PL"/>
        </w:rPr>
      </w:pPr>
      <w:r w:rsidRPr="002F6E56">
        <w:rPr>
          <w:rFonts w:ascii="Times New Roman" w:eastAsia="Times New Roman" w:hAnsi="Times New Roman" w:cs="Times New Roman"/>
          <w:lang w:eastAsia="pl-PL"/>
        </w:rPr>
        <w:t xml:space="preserve">b) wyznaczyć dodatkowy termin wykonania </w:t>
      </w:r>
      <w:r w:rsidR="00E41AF8" w:rsidRPr="002F6E56">
        <w:rPr>
          <w:rFonts w:ascii="Times New Roman" w:eastAsia="Times New Roman" w:hAnsi="Times New Roman" w:cs="Times New Roman"/>
          <w:lang w:eastAsia="pl-PL"/>
        </w:rPr>
        <w:t xml:space="preserve">umowy, żądając kary umownej </w:t>
      </w:r>
      <w:r w:rsidRPr="002F6E56">
        <w:rPr>
          <w:rFonts w:ascii="Times New Roman" w:eastAsia="Times New Roman" w:hAnsi="Times New Roman" w:cs="Times New Roman"/>
          <w:lang w:eastAsia="pl-PL"/>
        </w:rPr>
        <w:t>za opóźnienie z zagrożeniem odstąpienia od umowy.</w:t>
      </w:r>
    </w:p>
    <w:p w:rsidR="008B15E1" w:rsidRDefault="008B15E1" w:rsidP="00D221EA">
      <w:pPr>
        <w:spacing w:after="0" w:line="240" w:lineRule="auto"/>
        <w:rPr>
          <w:rFonts w:ascii="Times New Roman" w:eastAsia="Times New Roman" w:hAnsi="Times New Roman" w:cs="Times New Roman"/>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00102DAE">
        <w:rPr>
          <w:rFonts w:ascii="Times New Roman" w:eastAsia="Times New Roman" w:hAnsi="Times New Roman" w:cs="Times New Roman"/>
          <w:b/>
          <w:u w:val="single"/>
          <w:lang w:eastAsia="pl-PL"/>
        </w:rPr>
        <w:t xml:space="preserve"> </w:t>
      </w:r>
      <w:r w:rsidR="008B15E1">
        <w:rPr>
          <w:rFonts w:ascii="Times New Roman" w:eastAsia="Times New Roman" w:hAnsi="Times New Roman" w:cs="Times New Roman"/>
          <w:b/>
          <w:u w:val="single"/>
          <w:lang w:eastAsia="pl-PL"/>
        </w:rPr>
        <w:t>9</w:t>
      </w:r>
      <w:r w:rsidRPr="00D221EA">
        <w:rPr>
          <w:rFonts w:ascii="Times New Roman" w:eastAsia="Times New Roman" w:hAnsi="Times New Roman" w:cs="Times New Roman"/>
          <w:b/>
          <w:u w:val="single"/>
          <w:lang w:eastAsia="pl-PL"/>
        </w:rPr>
        <w:t>.</w:t>
      </w:r>
      <w:r w:rsidRPr="00D221EA">
        <w:rPr>
          <w:rFonts w:ascii="Times New Roman" w:eastAsia="Times New Roman" w:hAnsi="Times New Roman" w:cs="Times New Roman"/>
          <w:b/>
          <w:u w:val="single"/>
          <w:lang w:eastAsia="pl-PL"/>
        </w:rPr>
        <w:tab/>
        <w:t>KLAUZULA PRAWNA</w:t>
      </w:r>
    </w:p>
    <w:p w:rsidR="00F33D31" w:rsidRPr="00D221EA" w:rsidRDefault="00F33D31"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Strony zobowiązują się w przypadku sporów zaistniałych z tytułu umowy, dążyć do osiągnięcia porozumienia.</w:t>
      </w:r>
    </w:p>
    <w:p w:rsidR="00D221EA" w:rsidRPr="00D221EA" w:rsidRDefault="00D221EA" w:rsidP="00D221EA">
      <w:pPr>
        <w:spacing w:after="0" w:line="240" w:lineRule="auto"/>
        <w:ind w:left="284"/>
        <w:jc w:val="both"/>
        <w:rPr>
          <w:rFonts w:ascii="Times New Roman" w:eastAsia="Times New Roman" w:hAnsi="Times New Roman" w:cs="Times New Roman"/>
          <w:lang w:eastAsia="pl-PL"/>
        </w:rPr>
      </w:pPr>
    </w:p>
    <w:p w:rsidR="00D221EA" w:rsidRPr="00D221EA"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D221EA">
        <w:rPr>
          <w:rFonts w:ascii="Times New Roman" w:eastAsia="Times New Roman" w:hAnsi="Times New Roman" w:cs="Times New Roman"/>
          <w:b/>
          <w:lang w:eastAsia="pl-PL"/>
        </w:rPr>
        <w:t xml:space="preserve">ZAMAWIAJĄCEGO </w:t>
      </w:r>
      <w:r w:rsidRPr="00D221EA">
        <w:rPr>
          <w:rFonts w:ascii="Times New Roman" w:eastAsia="Times New Roman" w:hAnsi="Times New Roman" w:cs="Times New Roman"/>
          <w:lang w:eastAsia="pl-PL"/>
        </w:rPr>
        <w:t>i na podstawie prawa polskiego.</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lastRenderedPageBreak/>
        <w:t xml:space="preserve">W sprawach nie unormowanych niniejszą umową mają zastosowanie odpowiednie przepisy Prawa Polskiego, Kodeksu Cywilnego, ustawy - Prawo Zamówień Publicznych, oraz Specyfikacji Istotnych Warunków Zamówienia i oferty </w:t>
      </w:r>
      <w:r w:rsidRPr="00D221EA">
        <w:rPr>
          <w:rFonts w:ascii="Times New Roman" w:eastAsia="Times New Roman" w:hAnsi="Times New Roman" w:cs="Times New Roman"/>
          <w:b/>
          <w:lang w:eastAsia="pl-PL"/>
        </w:rPr>
        <w:t>WYKONAWCY</w:t>
      </w:r>
      <w:r w:rsidRPr="00D221EA">
        <w:rPr>
          <w:rFonts w:ascii="Times New Roman" w:eastAsia="Times New Roman" w:hAnsi="Times New Roman" w:cs="Times New Roman"/>
          <w:lang w:eastAsia="pl-PL"/>
        </w:rPr>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 xml:space="preserve">W przypadku sprzeczności pomiędzy postanowieniami zawartymi w w/w aktach, pierwszeństwo </w:t>
      </w:r>
      <w:r w:rsidRPr="00D221EA">
        <w:rPr>
          <w:rFonts w:ascii="Times New Roman" w:eastAsia="Times New Roman" w:hAnsi="Times New Roman" w:cs="Times New Roman"/>
          <w:lang w:eastAsia="pl-PL"/>
        </w:rPr>
        <w:br/>
        <w:t xml:space="preserve">w zastosowaniu mają postanowienia korzystniejsze dla </w:t>
      </w:r>
      <w:r w:rsidRPr="00D221EA">
        <w:rPr>
          <w:rFonts w:ascii="Times New Roman" w:eastAsia="Times New Roman" w:hAnsi="Times New Roman" w:cs="Times New Roman"/>
          <w:b/>
          <w:lang w:eastAsia="pl-PL"/>
        </w:rPr>
        <w:t>ZAMAWIAJĄCEGO.</w:t>
      </w:r>
    </w:p>
    <w:p w:rsidR="00D221EA" w:rsidRPr="00D221EA" w:rsidRDefault="00D221EA" w:rsidP="00D221EA">
      <w:pPr>
        <w:spacing w:after="0" w:line="240" w:lineRule="auto"/>
        <w:rPr>
          <w:rFonts w:ascii="Times New Roman" w:eastAsia="Times New Roman" w:hAnsi="Times New Roman" w:cs="Times New Roman"/>
          <w:b/>
          <w:u w:val="single"/>
          <w:lang w:eastAsia="pl-PL"/>
        </w:rPr>
      </w:pPr>
    </w:p>
    <w:p w:rsidR="00D221EA" w:rsidRPr="00D221EA" w:rsidRDefault="00D221EA" w:rsidP="00D221EA">
      <w:pPr>
        <w:spacing w:after="0" w:line="240" w:lineRule="auto"/>
        <w:rPr>
          <w:rFonts w:ascii="Times New Roman" w:eastAsia="Times New Roman" w:hAnsi="Times New Roman" w:cs="Times New Roman"/>
          <w:b/>
          <w:u w:val="single"/>
          <w:lang w:eastAsia="pl-PL"/>
        </w:rPr>
      </w:pPr>
    </w:p>
    <w:p w:rsidR="00D221EA" w:rsidRPr="00D221EA" w:rsidRDefault="00D221EA" w:rsidP="00D221EA">
      <w:pPr>
        <w:spacing w:after="0" w:line="240" w:lineRule="auto"/>
        <w:ind w:left="540" w:hanging="540"/>
        <w:jc w:val="both"/>
        <w:rPr>
          <w:rFonts w:ascii="Times New Roman" w:eastAsia="Times New Roman" w:hAnsi="Times New Roman" w:cs="Times New Roman"/>
          <w:b/>
          <w:bCs/>
          <w:iCs/>
          <w:u w:val="single"/>
          <w:lang w:eastAsia="pl-PL"/>
        </w:rPr>
      </w:pPr>
      <w:r w:rsidRPr="00D221EA">
        <w:rPr>
          <w:rFonts w:ascii="Times New Roman" w:eastAsia="Times New Roman" w:hAnsi="Times New Roman" w:cs="Times New Roman"/>
          <w:b/>
          <w:bCs/>
          <w:u w:val="single"/>
          <w:lang w:eastAsia="pl-PL"/>
        </w:rPr>
        <w:sym w:font="Times New Roman" w:char="00A7"/>
      </w:r>
      <w:r w:rsidR="00102DAE">
        <w:rPr>
          <w:rFonts w:ascii="Times New Roman" w:eastAsia="Times New Roman" w:hAnsi="Times New Roman" w:cs="Times New Roman"/>
          <w:b/>
          <w:bCs/>
          <w:u w:val="single"/>
          <w:lang w:eastAsia="pl-PL"/>
        </w:rPr>
        <w:t xml:space="preserve"> </w:t>
      </w:r>
      <w:r w:rsidR="008B15E1">
        <w:rPr>
          <w:rFonts w:ascii="Times New Roman" w:eastAsia="Times New Roman" w:hAnsi="Times New Roman" w:cs="Times New Roman"/>
          <w:b/>
          <w:bCs/>
          <w:u w:val="single"/>
          <w:lang w:eastAsia="pl-PL"/>
        </w:rPr>
        <w:t>10</w:t>
      </w:r>
      <w:r w:rsidRPr="00D221EA">
        <w:rPr>
          <w:rFonts w:ascii="Times New Roman" w:eastAsia="Times New Roman" w:hAnsi="Times New Roman" w:cs="Times New Roman"/>
          <w:b/>
          <w:bCs/>
          <w:u w:val="single"/>
          <w:lang w:eastAsia="pl-PL"/>
        </w:rPr>
        <w:t>.   ZMIANA ZAWARTEJ UMOWY (ANEKS</w:t>
      </w:r>
      <w:r w:rsidRPr="00D221EA">
        <w:rPr>
          <w:rFonts w:ascii="Times New Roman" w:eastAsia="Times New Roman" w:hAnsi="Times New Roman" w:cs="Times New Roman"/>
          <w:b/>
          <w:bCs/>
          <w:iCs/>
          <w:u w:val="single"/>
          <w:lang w:eastAsia="pl-PL"/>
        </w:rPr>
        <w:t>)</w:t>
      </w:r>
    </w:p>
    <w:p w:rsidR="00D221EA" w:rsidRPr="00D221EA" w:rsidRDefault="00D221EA" w:rsidP="00D221EA">
      <w:pPr>
        <w:tabs>
          <w:tab w:val="left" w:pos="284"/>
        </w:tabs>
        <w:spacing w:after="0" w:line="240" w:lineRule="auto"/>
        <w:rPr>
          <w:rFonts w:ascii="Times New Roman" w:eastAsia="Times New Roman" w:hAnsi="Times New Roman" w:cs="Times New Roman"/>
          <w:lang w:eastAsia="pl-PL"/>
        </w:rPr>
      </w:pPr>
      <w:r w:rsidRPr="00D221EA">
        <w:rPr>
          <w:rFonts w:ascii="Times New Roman" w:eastAsia="Times New Roman" w:hAnsi="Times New Roman" w:cs="Times New Roman"/>
          <w:b/>
          <w:bCs/>
          <w:iCs/>
          <w:lang w:eastAsia="pl-PL"/>
        </w:rPr>
        <w:t>1.</w:t>
      </w:r>
      <w:r w:rsidRPr="00D221EA">
        <w:rPr>
          <w:rFonts w:ascii="Times New Roman" w:eastAsia="Times New Roman" w:hAnsi="Times New Roman" w:cs="Times New Roman"/>
          <w:b/>
          <w:bCs/>
          <w:iCs/>
          <w:lang w:eastAsia="pl-PL"/>
        </w:rPr>
        <w:tab/>
      </w:r>
      <w:r w:rsidRPr="00D221EA">
        <w:rPr>
          <w:rFonts w:ascii="Times New Roman" w:eastAsia="Times New Roman" w:hAnsi="Times New Roman" w:cs="Times New Roman"/>
          <w:lang w:eastAsia="pl-PL"/>
        </w:rPr>
        <w:t>Wszelkie zmiany niniejszej Umowy wymagają pod rygorem nieważności formy pisemnej.</w:t>
      </w:r>
    </w:p>
    <w:p w:rsidR="00D221EA" w:rsidRPr="00D221EA" w:rsidRDefault="00D221EA" w:rsidP="00D221EA">
      <w:pPr>
        <w:tabs>
          <w:tab w:val="left" w:pos="284"/>
        </w:tabs>
        <w:spacing w:after="0" w:line="240" w:lineRule="auto"/>
        <w:rPr>
          <w:rFonts w:ascii="Times New Roman" w:eastAsia="Times New Roman" w:hAnsi="Times New Roman" w:cs="Times New Roman"/>
          <w:lang w:eastAsia="pl-PL"/>
        </w:rPr>
      </w:pPr>
    </w:p>
    <w:p w:rsidR="00D221EA" w:rsidRPr="00D221EA" w:rsidRDefault="00D221EA" w:rsidP="00D221EA">
      <w:pPr>
        <w:spacing w:after="0" w:line="240" w:lineRule="auto"/>
        <w:ind w:left="284" w:hanging="284"/>
        <w:rPr>
          <w:rFonts w:ascii="Times New Roman" w:eastAsia="Times New Roman" w:hAnsi="Times New Roman" w:cs="Times New Roman"/>
          <w:b/>
          <w:bCs/>
          <w:lang w:eastAsia="pl-PL"/>
        </w:rPr>
      </w:pPr>
      <w:r w:rsidRPr="00D221EA">
        <w:rPr>
          <w:rFonts w:ascii="Times New Roman" w:eastAsia="Times New Roman" w:hAnsi="Times New Roman" w:cs="Times New Roman"/>
          <w:b/>
          <w:bCs/>
          <w:iCs/>
          <w:lang w:eastAsia="pl-PL"/>
        </w:rPr>
        <w:t>2.</w:t>
      </w:r>
      <w:r w:rsidRPr="00D221EA">
        <w:rPr>
          <w:rFonts w:ascii="Times New Roman" w:eastAsia="Times New Roman" w:hAnsi="Times New Roman" w:cs="Times New Roman"/>
          <w:b/>
          <w:bCs/>
          <w:iCs/>
          <w:lang w:eastAsia="pl-PL"/>
        </w:rPr>
        <w:tab/>
      </w:r>
      <w:r w:rsidRPr="00D221EA">
        <w:rPr>
          <w:rFonts w:ascii="Times New Roman" w:eastAsia="Times New Roman" w:hAnsi="Times New Roman" w:cs="Times New Roman"/>
          <w:lang w:eastAsia="pl-PL"/>
        </w:rPr>
        <w:t xml:space="preserve">Na podstawie art. 144, ust. 1 ustawy Prawo zamówień publicznych </w:t>
      </w:r>
      <w:r w:rsidRPr="00D221EA">
        <w:rPr>
          <w:rFonts w:ascii="Times New Roman" w:eastAsia="Times New Roman" w:hAnsi="Times New Roman" w:cs="Times New Roman"/>
          <w:b/>
          <w:lang w:eastAsia="pl-PL"/>
        </w:rPr>
        <w:t>ZAMAWIAJĄCY</w:t>
      </w:r>
      <w:r w:rsidRPr="00D221EA">
        <w:rPr>
          <w:rFonts w:ascii="Times New Roman" w:eastAsia="Times New Roman" w:hAnsi="Times New Roman" w:cs="Times New Roman"/>
          <w:lang w:eastAsia="pl-PL"/>
        </w:rPr>
        <w:t xml:space="preserve"> przewiduje zmiany zawartej Umowy w formie aneksu, w szczególności w następujących sytuacjach</w:t>
      </w:r>
      <w:r w:rsidRPr="00D221EA">
        <w:rPr>
          <w:rFonts w:ascii="Times New Roman" w:eastAsia="Times New Roman" w:hAnsi="Times New Roman" w:cs="Times New Roman"/>
          <w:bCs/>
          <w:lang w:eastAsia="pl-PL"/>
        </w:rPr>
        <w:t>:</w:t>
      </w:r>
      <w:r w:rsidRPr="00D221EA">
        <w:rPr>
          <w:rFonts w:ascii="Times New Roman" w:eastAsia="Times New Roman" w:hAnsi="Times New Roman" w:cs="Times New Roman"/>
          <w:b/>
          <w:bCs/>
          <w:lang w:eastAsia="pl-PL"/>
        </w:rPr>
        <w:t xml:space="preserve"> </w:t>
      </w:r>
    </w:p>
    <w:p w:rsidR="00D221EA" w:rsidRPr="00D221EA"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221EA" w:rsidRPr="00D221EA"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zmiany nazw, siedziby stron umowy, numerów kont bankowych,</w:t>
      </w:r>
    </w:p>
    <w:p w:rsidR="00D221EA" w:rsidRPr="00D221EA" w:rsidRDefault="00D221EA" w:rsidP="00D221EA">
      <w:pPr>
        <w:autoSpaceDE w:val="0"/>
        <w:spacing w:after="0" w:line="240" w:lineRule="auto"/>
        <w:ind w:left="1080" w:hanging="720"/>
        <w:jc w:val="both"/>
        <w:rPr>
          <w:rFonts w:ascii="Times New Roman" w:eastAsia="Times New Roman" w:hAnsi="Times New Roman" w:cs="Times New Roman"/>
          <w:lang w:eastAsia="pl-PL"/>
        </w:rPr>
      </w:pPr>
    </w:p>
    <w:p w:rsidR="00D221EA" w:rsidRDefault="00D221EA"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3.</w:t>
      </w:r>
      <w:r w:rsidRPr="00D221EA">
        <w:rPr>
          <w:rFonts w:ascii="Times New Roman" w:eastAsia="Times New Roman" w:hAnsi="Times New Roman" w:cs="Times New Roman"/>
          <w:b/>
          <w:lang w:eastAsia="pl-PL"/>
        </w:rPr>
        <w:tab/>
      </w:r>
      <w:r w:rsidRPr="00D221EA">
        <w:rPr>
          <w:rFonts w:ascii="Times New Roman" w:eastAsia="Times New Roman" w:hAnsi="Times New Roman" w:cs="Times New Roman"/>
          <w:lang w:eastAsia="pl-PL"/>
        </w:rPr>
        <w:t>Warunkiem zmiany treści umowy jest podpisanie protokołu konieczności.</w:t>
      </w:r>
    </w:p>
    <w:p w:rsidR="00CE1779" w:rsidRPr="00D221EA" w:rsidRDefault="00CE1779"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CE1779" w:rsidRDefault="00CE1779"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spacing w:after="0" w:line="240" w:lineRule="auto"/>
        <w:jc w:val="both"/>
        <w:rPr>
          <w:rFonts w:ascii="Times New Roman" w:eastAsia="Times New Roman" w:hAnsi="Times New Roman" w:cs="Times New Roman"/>
          <w:b/>
          <w:u w:val="single"/>
          <w:lang w:eastAsia="pl-PL"/>
        </w:rPr>
      </w:pPr>
      <w:r w:rsidRPr="00D221EA">
        <w:rPr>
          <w:rFonts w:ascii="Times New Roman" w:eastAsia="Times New Roman" w:hAnsi="Times New Roman" w:cs="Times New Roman"/>
          <w:b/>
          <w:u w:val="single"/>
          <w:lang w:eastAsia="pl-PL"/>
        </w:rPr>
        <w:sym w:font="Times New Roman" w:char="00A7"/>
      </w:r>
      <w:r w:rsidRPr="00D221EA">
        <w:rPr>
          <w:rFonts w:ascii="Times New Roman" w:eastAsia="Times New Roman" w:hAnsi="Times New Roman" w:cs="Times New Roman"/>
          <w:b/>
          <w:u w:val="single"/>
          <w:lang w:eastAsia="pl-PL"/>
        </w:rPr>
        <w:t xml:space="preserve"> 1</w:t>
      </w:r>
      <w:r w:rsidR="008B15E1">
        <w:rPr>
          <w:rFonts w:ascii="Times New Roman" w:eastAsia="Times New Roman" w:hAnsi="Times New Roman" w:cs="Times New Roman"/>
          <w:b/>
          <w:u w:val="single"/>
          <w:lang w:eastAsia="pl-PL"/>
        </w:rPr>
        <w:t>1</w:t>
      </w:r>
      <w:r w:rsidRPr="00D221EA">
        <w:rPr>
          <w:rFonts w:ascii="Times New Roman" w:eastAsia="Times New Roman" w:hAnsi="Times New Roman" w:cs="Times New Roman"/>
          <w:b/>
          <w:u w:val="single"/>
          <w:lang w:eastAsia="pl-PL"/>
        </w:rPr>
        <w:t xml:space="preserve">. </w:t>
      </w:r>
      <w:r w:rsidRPr="00D221EA">
        <w:rPr>
          <w:rFonts w:ascii="Times New Roman" w:eastAsia="Times New Roman" w:hAnsi="Times New Roman" w:cs="Times New Roman"/>
          <w:b/>
          <w:u w:val="single"/>
          <w:lang w:eastAsia="pl-PL"/>
        </w:rPr>
        <w:tab/>
        <w:t>POSTANOWIENIA KOŃCOWE</w:t>
      </w:r>
    </w:p>
    <w:p w:rsidR="000555F7" w:rsidRDefault="000555F7" w:rsidP="00D221EA">
      <w:pPr>
        <w:spacing w:after="0" w:line="240" w:lineRule="auto"/>
        <w:jc w:val="both"/>
        <w:rPr>
          <w:rFonts w:ascii="Times New Roman" w:eastAsia="Times New Roman" w:hAnsi="Times New Roman" w:cs="Times New Roman"/>
          <w:b/>
          <w:u w:val="single"/>
          <w:lang w:eastAsia="pl-PL"/>
        </w:rPr>
      </w:pPr>
    </w:p>
    <w:p w:rsidR="000555F7" w:rsidRPr="00D221EA" w:rsidRDefault="000555F7" w:rsidP="00D221EA">
      <w:pPr>
        <w:spacing w:after="0" w:line="240" w:lineRule="auto"/>
        <w:jc w:val="both"/>
        <w:rPr>
          <w:rFonts w:ascii="Times New Roman" w:eastAsia="Times New Roman" w:hAnsi="Times New Roman" w:cs="Times New Roman"/>
          <w:b/>
          <w:u w:val="single"/>
          <w:lang w:eastAsia="pl-PL"/>
        </w:rPr>
      </w:pPr>
    </w:p>
    <w:p w:rsidR="00D221EA" w:rsidRPr="00D221EA"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Umowa została sporządzona w 2 jednobrzmiących egzemplarzach z przeznaczeniem po jednym egzemplarzu dla każdej ze stron.</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Ewentualne zmiany umowy muszą być uzgodnione przez obie strony w formie pisemnej pod rygorem nieważności.</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0555F7"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ab/>
      </w:r>
    </w:p>
    <w:p w:rsidR="000555F7" w:rsidRDefault="000555F7" w:rsidP="00D221EA">
      <w:pPr>
        <w:spacing w:after="0" w:line="240" w:lineRule="auto"/>
        <w:jc w:val="both"/>
        <w:rPr>
          <w:rFonts w:ascii="Times New Roman" w:eastAsia="Times New Roman" w:hAnsi="Times New Roman" w:cs="Times New Roman"/>
          <w:lang w:eastAsia="pl-PL"/>
        </w:rPr>
      </w:pPr>
    </w:p>
    <w:p w:rsidR="00D221EA" w:rsidRPr="00D221EA" w:rsidRDefault="000555F7" w:rsidP="00D221EA">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w:t>
      </w:r>
      <w:r w:rsidR="00D221EA" w:rsidRPr="00D221EA">
        <w:rPr>
          <w:rFonts w:ascii="Times New Roman" w:eastAsia="Times New Roman" w:hAnsi="Times New Roman" w:cs="Times New Roman"/>
          <w:b/>
          <w:lang w:eastAsia="pl-PL"/>
        </w:rPr>
        <w:t>WYKONAWCA:</w:t>
      </w:r>
      <w:r w:rsidR="00D221EA" w:rsidRPr="00D221EA">
        <w:rPr>
          <w:rFonts w:ascii="Times New Roman" w:eastAsia="Times New Roman" w:hAnsi="Times New Roman" w:cs="Times New Roman"/>
          <w:b/>
          <w:lang w:eastAsia="pl-PL"/>
        </w:rPr>
        <w:tab/>
      </w:r>
      <w:r w:rsidR="00D221EA" w:rsidRPr="00D221EA">
        <w:rPr>
          <w:rFonts w:ascii="Times New Roman" w:eastAsia="Times New Roman" w:hAnsi="Times New Roman" w:cs="Times New Roman"/>
          <w:b/>
          <w:lang w:eastAsia="pl-PL"/>
        </w:rPr>
        <w:tab/>
      </w:r>
      <w:r w:rsidR="00D221EA" w:rsidRPr="00D221EA">
        <w:rPr>
          <w:rFonts w:ascii="Times New Roman" w:eastAsia="Times New Roman" w:hAnsi="Times New Roman" w:cs="Times New Roman"/>
          <w:b/>
          <w:lang w:eastAsia="pl-PL"/>
        </w:rPr>
        <w:tab/>
      </w:r>
      <w:r w:rsidR="00D221EA" w:rsidRPr="00D221EA">
        <w:rPr>
          <w:rFonts w:ascii="Times New Roman" w:eastAsia="Times New Roman" w:hAnsi="Times New Roman" w:cs="Times New Roman"/>
          <w:b/>
          <w:lang w:eastAsia="pl-PL"/>
        </w:rPr>
        <w:tab/>
      </w:r>
      <w:r w:rsidR="00D221EA" w:rsidRPr="00D221EA">
        <w:rPr>
          <w:rFonts w:ascii="Times New Roman" w:eastAsia="Times New Roman" w:hAnsi="Times New Roman" w:cs="Times New Roman"/>
          <w:b/>
          <w:lang w:eastAsia="pl-PL"/>
        </w:rPr>
        <w:tab/>
        <w:t>ZAMAWIAJĄCY:</w:t>
      </w:r>
    </w:p>
    <w:p w:rsidR="00D221EA" w:rsidRPr="00D221EA" w:rsidRDefault="00D221EA"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b/>
          <w:lang w:eastAsia="pl-PL"/>
        </w:rPr>
        <w:tab/>
      </w:r>
      <w:r w:rsidRPr="00D221EA">
        <w:rPr>
          <w:rFonts w:ascii="Times New Roman" w:eastAsia="Times New Roman" w:hAnsi="Times New Roman" w:cs="Times New Roman"/>
          <w:lang w:eastAsia="pl-PL"/>
        </w:rPr>
        <w:t>……………………..</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p>
    <w:p w:rsidR="00D221EA" w:rsidRPr="00D221EA" w:rsidRDefault="00D221EA" w:rsidP="00D221EA">
      <w:pPr>
        <w:spacing w:after="0" w:line="240" w:lineRule="auto"/>
        <w:jc w:val="both"/>
        <w:rPr>
          <w:rFonts w:ascii="Times New Roman" w:eastAsia="Times New Roman" w:hAnsi="Times New Roman" w:cs="Times New Roman"/>
          <w:lang w:eastAsia="pl-PL"/>
        </w:rPr>
      </w:pPr>
      <w:r w:rsidRPr="00D221EA">
        <w:rPr>
          <w:rFonts w:ascii="Times New Roman" w:eastAsia="Times New Roman" w:hAnsi="Times New Roman" w:cs="Times New Roman"/>
          <w:lang w:eastAsia="pl-PL"/>
        </w:rPr>
        <w:tab/>
        <w:t>……………………...</w:t>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r>
      <w:r w:rsidRPr="00D221EA">
        <w:rPr>
          <w:rFonts w:ascii="Times New Roman" w:eastAsia="Times New Roman" w:hAnsi="Times New Roman" w:cs="Times New Roman"/>
          <w:lang w:eastAsia="pl-PL"/>
        </w:rPr>
        <w:tab/>
        <w:t>………………………….</w:t>
      </w:r>
    </w:p>
    <w:p w:rsidR="00D221EA" w:rsidRPr="00D221EA" w:rsidRDefault="00D221EA" w:rsidP="00D221EA">
      <w:pPr>
        <w:spacing w:after="0" w:line="240" w:lineRule="auto"/>
        <w:jc w:val="both"/>
        <w:rPr>
          <w:rFonts w:ascii="Times New Roman" w:eastAsia="Times New Roman" w:hAnsi="Times New Roman" w:cs="Times New Roman"/>
          <w:b/>
          <w:lang w:eastAsia="pl-PL"/>
        </w:rPr>
      </w:pPr>
    </w:p>
    <w:p w:rsidR="00D221EA" w:rsidRPr="00D221EA" w:rsidRDefault="00D221EA" w:rsidP="00D221EA">
      <w:pPr>
        <w:spacing w:after="0" w:line="240" w:lineRule="auto"/>
        <w:rPr>
          <w:rFonts w:ascii="Calibri" w:eastAsia="Times New Roman" w:hAnsi="Calibri" w:cs="Times New Roman"/>
          <w:color w:val="000000"/>
          <w:sz w:val="20"/>
          <w:szCs w:val="20"/>
          <w:lang w:eastAsia="pl-PL"/>
        </w:rPr>
      </w:pPr>
    </w:p>
    <w:p w:rsidR="00D221EA" w:rsidRDefault="00D221EA"/>
    <w:sectPr w:rsidR="00D221EA" w:rsidSect="008927A5">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9ED" w:rsidRDefault="00E619ED">
      <w:pPr>
        <w:spacing w:after="0" w:line="240" w:lineRule="auto"/>
      </w:pPr>
      <w:r>
        <w:separator/>
      </w:r>
    </w:p>
  </w:endnote>
  <w:endnote w:type="continuationSeparator" w:id="0">
    <w:p w:rsidR="00E619ED" w:rsidRDefault="00E61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720687"/>
      <w:docPartObj>
        <w:docPartGallery w:val="Page Numbers (Bottom of Page)"/>
        <w:docPartUnique/>
      </w:docPartObj>
    </w:sdtPr>
    <w:sdtContent>
      <w:p w:rsidR="00F37836" w:rsidRDefault="00F37836">
        <w:pPr>
          <w:pStyle w:val="Stopka"/>
          <w:jc w:val="center"/>
        </w:pPr>
        <w:r>
          <w:fldChar w:fldCharType="begin"/>
        </w:r>
        <w:r>
          <w:instrText>PAGE   \* MERGEFORMAT</w:instrText>
        </w:r>
        <w:r>
          <w:fldChar w:fldCharType="separate"/>
        </w:r>
        <w:r w:rsidR="00DF3DCE">
          <w:rPr>
            <w:noProof/>
          </w:rPr>
          <w:t>10</w:t>
        </w:r>
        <w:r>
          <w:rPr>
            <w:noProof/>
          </w:rPr>
          <w:fldChar w:fldCharType="end"/>
        </w:r>
      </w:p>
    </w:sdtContent>
  </w:sdt>
  <w:p w:rsidR="00F37836" w:rsidRDefault="00F3783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9ED" w:rsidRDefault="00E619ED">
      <w:pPr>
        <w:spacing w:after="0" w:line="240" w:lineRule="auto"/>
      </w:pPr>
      <w:r>
        <w:separator/>
      </w:r>
    </w:p>
  </w:footnote>
  <w:footnote w:type="continuationSeparator" w:id="0">
    <w:p w:rsidR="00E619ED" w:rsidRDefault="00E61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F042EA"/>
    <w:multiLevelType w:val="hybridMultilevel"/>
    <w:tmpl w:val="69CE8106"/>
    <w:lvl w:ilvl="0" w:tplc="04150001">
      <w:start w:val="1"/>
      <w:numFmt w:val="bullet"/>
      <w:lvlText w:val=""/>
      <w:lvlJc w:val="left"/>
      <w:pPr>
        <w:tabs>
          <w:tab w:val="num" w:pos="1416"/>
        </w:tabs>
        <w:ind w:left="1416" w:hanging="360"/>
      </w:pPr>
      <w:rPr>
        <w:rFonts w:ascii="Symbol" w:hAnsi="Symbol" w:hint="default"/>
      </w:rPr>
    </w:lvl>
    <w:lvl w:ilvl="1" w:tplc="04150003" w:tentative="1">
      <w:start w:val="1"/>
      <w:numFmt w:val="bullet"/>
      <w:lvlText w:val="o"/>
      <w:lvlJc w:val="left"/>
      <w:pPr>
        <w:tabs>
          <w:tab w:val="num" w:pos="2136"/>
        </w:tabs>
        <w:ind w:left="2136" w:hanging="360"/>
      </w:pPr>
      <w:rPr>
        <w:rFonts w:ascii="Courier New" w:hAnsi="Courier New" w:cs="Courier New" w:hint="default"/>
      </w:rPr>
    </w:lvl>
    <w:lvl w:ilvl="2" w:tplc="04150005" w:tentative="1">
      <w:start w:val="1"/>
      <w:numFmt w:val="bullet"/>
      <w:lvlText w:val=""/>
      <w:lvlJc w:val="left"/>
      <w:pPr>
        <w:tabs>
          <w:tab w:val="num" w:pos="2856"/>
        </w:tabs>
        <w:ind w:left="2856" w:hanging="360"/>
      </w:pPr>
      <w:rPr>
        <w:rFonts w:ascii="Wingdings" w:hAnsi="Wingdings" w:hint="default"/>
      </w:rPr>
    </w:lvl>
    <w:lvl w:ilvl="3" w:tplc="04150001" w:tentative="1">
      <w:start w:val="1"/>
      <w:numFmt w:val="bullet"/>
      <w:lvlText w:val=""/>
      <w:lvlJc w:val="left"/>
      <w:pPr>
        <w:tabs>
          <w:tab w:val="num" w:pos="3576"/>
        </w:tabs>
        <w:ind w:left="3576" w:hanging="360"/>
      </w:pPr>
      <w:rPr>
        <w:rFonts w:ascii="Symbol" w:hAnsi="Symbol" w:hint="default"/>
      </w:rPr>
    </w:lvl>
    <w:lvl w:ilvl="4" w:tplc="04150003" w:tentative="1">
      <w:start w:val="1"/>
      <w:numFmt w:val="bullet"/>
      <w:lvlText w:val="o"/>
      <w:lvlJc w:val="left"/>
      <w:pPr>
        <w:tabs>
          <w:tab w:val="num" w:pos="4296"/>
        </w:tabs>
        <w:ind w:left="4296" w:hanging="360"/>
      </w:pPr>
      <w:rPr>
        <w:rFonts w:ascii="Courier New" w:hAnsi="Courier New" w:cs="Courier New" w:hint="default"/>
      </w:rPr>
    </w:lvl>
    <w:lvl w:ilvl="5" w:tplc="04150005" w:tentative="1">
      <w:start w:val="1"/>
      <w:numFmt w:val="bullet"/>
      <w:lvlText w:val=""/>
      <w:lvlJc w:val="left"/>
      <w:pPr>
        <w:tabs>
          <w:tab w:val="num" w:pos="5016"/>
        </w:tabs>
        <w:ind w:left="5016" w:hanging="360"/>
      </w:pPr>
      <w:rPr>
        <w:rFonts w:ascii="Wingdings" w:hAnsi="Wingdings" w:hint="default"/>
      </w:rPr>
    </w:lvl>
    <w:lvl w:ilvl="6" w:tplc="04150001" w:tentative="1">
      <w:start w:val="1"/>
      <w:numFmt w:val="bullet"/>
      <w:lvlText w:val=""/>
      <w:lvlJc w:val="left"/>
      <w:pPr>
        <w:tabs>
          <w:tab w:val="num" w:pos="5736"/>
        </w:tabs>
        <w:ind w:left="5736" w:hanging="360"/>
      </w:pPr>
      <w:rPr>
        <w:rFonts w:ascii="Symbol" w:hAnsi="Symbol" w:hint="default"/>
      </w:rPr>
    </w:lvl>
    <w:lvl w:ilvl="7" w:tplc="04150003" w:tentative="1">
      <w:start w:val="1"/>
      <w:numFmt w:val="bullet"/>
      <w:lvlText w:val="o"/>
      <w:lvlJc w:val="left"/>
      <w:pPr>
        <w:tabs>
          <w:tab w:val="num" w:pos="6456"/>
        </w:tabs>
        <w:ind w:left="6456" w:hanging="360"/>
      </w:pPr>
      <w:rPr>
        <w:rFonts w:ascii="Courier New" w:hAnsi="Courier New" w:cs="Courier New" w:hint="default"/>
      </w:rPr>
    </w:lvl>
    <w:lvl w:ilvl="8" w:tplc="04150005" w:tentative="1">
      <w:start w:val="1"/>
      <w:numFmt w:val="bullet"/>
      <w:lvlText w:val=""/>
      <w:lvlJc w:val="left"/>
      <w:pPr>
        <w:tabs>
          <w:tab w:val="num" w:pos="7176"/>
        </w:tabs>
        <w:ind w:left="7176" w:hanging="360"/>
      </w:pPr>
      <w:rPr>
        <w:rFonts w:ascii="Wingdings" w:hAnsi="Wingdings" w:hint="default"/>
      </w:rPr>
    </w:lvl>
  </w:abstractNum>
  <w:abstractNum w:abstractNumId="4">
    <w:nsid w:val="09227B5F"/>
    <w:multiLevelType w:val="hybridMultilevel"/>
    <w:tmpl w:val="4448EE5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2E82B26"/>
    <w:multiLevelType w:val="hybridMultilevel"/>
    <w:tmpl w:val="7A349B42"/>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
    <w:nsid w:val="3A6317CC"/>
    <w:multiLevelType w:val="hybridMultilevel"/>
    <w:tmpl w:val="A0901F62"/>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5406DAF8">
      <w:start w:val="4"/>
      <w:numFmt w:val="decimal"/>
      <w:lvlText w:val="%3."/>
      <w:lvlJc w:val="left"/>
      <w:pPr>
        <w:ind w:left="234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nsid w:val="508C5EC3"/>
    <w:multiLevelType w:val="hybridMultilevel"/>
    <w:tmpl w:val="5094B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2E13878"/>
    <w:multiLevelType w:val="multilevel"/>
    <w:tmpl w:val="B9325096"/>
    <w:lvl w:ilvl="0">
      <w:start w:val="1"/>
      <w:numFmt w:val="bullet"/>
      <w:lvlText w:val=""/>
      <w:lvlJc w:val="left"/>
      <w:pPr>
        <w:tabs>
          <w:tab w:val="num" w:pos="360"/>
        </w:tabs>
        <w:ind w:left="360" w:hanging="360"/>
      </w:pPr>
      <w:rPr>
        <w:rFonts w:ascii="Symbol" w:hAnsi="Symbol" w:hint="default"/>
        <w:b/>
        <w:color w:val="auto"/>
      </w:rPr>
    </w:lvl>
    <w:lvl w:ilvl="1">
      <w:start w:val="1"/>
      <w:numFmt w:val="decimal"/>
      <w:isLgl/>
      <w:lvlText w:val="%1.%2"/>
      <w:lvlJc w:val="left"/>
      <w:pPr>
        <w:tabs>
          <w:tab w:val="num" w:pos="1080"/>
        </w:tabs>
        <w:ind w:left="1080" w:hanging="36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0">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68182FDE"/>
    <w:multiLevelType w:val="hybridMultilevel"/>
    <w:tmpl w:val="5094B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2683F05"/>
    <w:multiLevelType w:val="hybridMultilevel"/>
    <w:tmpl w:val="5094B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8">
    <w:nsid w:val="7562702D"/>
    <w:multiLevelType w:val="hybridMultilevel"/>
    <w:tmpl w:val="F76C8658"/>
    <w:lvl w:ilvl="0" w:tplc="C85E50F2">
      <w:start w:val="3"/>
      <w:numFmt w:val="decimal"/>
      <w:lvlText w:val="%1."/>
      <w:lvlJc w:val="left"/>
      <w:pPr>
        <w:tabs>
          <w:tab w:val="num" w:pos="360"/>
        </w:tabs>
        <w:ind w:left="36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2">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3">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29"/>
  </w:num>
  <w:num w:numId="2">
    <w:abstractNumId w:val="0"/>
  </w:num>
  <w:num w:numId="3">
    <w:abstractNumId w:val="10"/>
  </w:num>
  <w:num w:numId="4">
    <w:abstractNumId w:val="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3"/>
  </w:num>
  <w:num w:numId="8">
    <w:abstractNumId w:val="27"/>
  </w:num>
  <w:num w:numId="9">
    <w:abstractNumId w:val="12"/>
  </w:num>
  <w:num w:numId="10">
    <w:abstractNumId w:val="5"/>
  </w:num>
  <w:num w:numId="11">
    <w:abstractNumId w:val="18"/>
  </w:num>
  <w:num w:numId="12">
    <w:abstractNumId w:val="6"/>
  </w:num>
  <w:num w:numId="13">
    <w:abstractNumId w:val="23"/>
  </w:num>
  <w:num w:numId="14">
    <w:abstractNumId w:val="33"/>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1"/>
  </w:num>
  <w:num w:numId="24">
    <w:abstractNumId w:val="28"/>
  </w:num>
  <w:num w:numId="25">
    <w:abstractNumId w:val="15"/>
  </w:num>
  <w:num w:numId="26">
    <w:abstractNumId w:val="3"/>
  </w:num>
  <w:num w:numId="27">
    <w:abstractNumId w:val="32"/>
  </w:num>
  <w:num w:numId="28">
    <w:abstractNumId w:val="14"/>
  </w:num>
  <w:num w:numId="29">
    <w:abstractNumId w:val="24"/>
  </w:num>
  <w:num w:numId="30">
    <w:abstractNumId w:val="4"/>
  </w:num>
  <w:num w:numId="31">
    <w:abstractNumId w:val="17"/>
  </w:num>
  <w:num w:numId="32">
    <w:abstractNumId w:val="22"/>
  </w:num>
  <w:num w:numId="33">
    <w:abstractNumId w:val="2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21EA"/>
    <w:rsid w:val="00034757"/>
    <w:rsid w:val="0005058D"/>
    <w:rsid w:val="000555F7"/>
    <w:rsid w:val="00062C05"/>
    <w:rsid w:val="00097F9E"/>
    <w:rsid w:val="000B153E"/>
    <w:rsid w:val="000C669B"/>
    <w:rsid w:val="000E5BBD"/>
    <w:rsid w:val="00102DAE"/>
    <w:rsid w:val="00103C76"/>
    <w:rsid w:val="001147EB"/>
    <w:rsid w:val="0012148C"/>
    <w:rsid w:val="00127451"/>
    <w:rsid w:val="0013202D"/>
    <w:rsid w:val="00155B7F"/>
    <w:rsid w:val="001C6EA6"/>
    <w:rsid w:val="001E2C08"/>
    <w:rsid w:val="001E3837"/>
    <w:rsid w:val="00213226"/>
    <w:rsid w:val="00215530"/>
    <w:rsid w:val="0024229D"/>
    <w:rsid w:val="002434FD"/>
    <w:rsid w:val="00255CC0"/>
    <w:rsid w:val="0026398E"/>
    <w:rsid w:val="00271B80"/>
    <w:rsid w:val="002B6E5F"/>
    <w:rsid w:val="002C3951"/>
    <w:rsid w:val="002D5104"/>
    <w:rsid w:val="002F6E56"/>
    <w:rsid w:val="0031027D"/>
    <w:rsid w:val="00346E36"/>
    <w:rsid w:val="00350416"/>
    <w:rsid w:val="003C4272"/>
    <w:rsid w:val="003E588A"/>
    <w:rsid w:val="004079BB"/>
    <w:rsid w:val="004332D5"/>
    <w:rsid w:val="004438A1"/>
    <w:rsid w:val="00460349"/>
    <w:rsid w:val="004D4685"/>
    <w:rsid w:val="005062E2"/>
    <w:rsid w:val="00524DC7"/>
    <w:rsid w:val="0056705D"/>
    <w:rsid w:val="00593CEF"/>
    <w:rsid w:val="0059516A"/>
    <w:rsid w:val="005A397E"/>
    <w:rsid w:val="005C15E8"/>
    <w:rsid w:val="005C4CC1"/>
    <w:rsid w:val="005D0D5F"/>
    <w:rsid w:val="005D1C33"/>
    <w:rsid w:val="005F5416"/>
    <w:rsid w:val="00616442"/>
    <w:rsid w:val="006302A5"/>
    <w:rsid w:val="00641C0C"/>
    <w:rsid w:val="00644AED"/>
    <w:rsid w:val="00662223"/>
    <w:rsid w:val="00670310"/>
    <w:rsid w:val="00676B93"/>
    <w:rsid w:val="0068044E"/>
    <w:rsid w:val="006A26E1"/>
    <w:rsid w:val="006A3CF5"/>
    <w:rsid w:val="006D42B1"/>
    <w:rsid w:val="006E4135"/>
    <w:rsid w:val="0072019A"/>
    <w:rsid w:val="0074612F"/>
    <w:rsid w:val="0075704C"/>
    <w:rsid w:val="007E6AD9"/>
    <w:rsid w:val="007F5601"/>
    <w:rsid w:val="00815B25"/>
    <w:rsid w:val="00840F73"/>
    <w:rsid w:val="00843939"/>
    <w:rsid w:val="00846F07"/>
    <w:rsid w:val="00875137"/>
    <w:rsid w:val="008927A5"/>
    <w:rsid w:val="008B15E1"/>
    <w:rsid w:val="008C70A5"/>
    <w:rsid w:val="008D2E29"/>
    <w:rsid w:val="008D6C36"/>
    <w:rsid w:val="0091408E"/>
    <w:rsid w:val="0092599A"/>
    <w:rsid w:val="00992ED0"/>
    <w:rsid w:val="009B0406"/>
    <w:rsid w:val="009C255A"/>
    <w:rsid w:val="009E1D73"/>
    <w:rsid w:val="009F3432"/>
    <w:rsid w:val="00A26E31"/>
    <w:rsid w:val="00A3459E"/>
    <w:rsid w:val="00A4503E"/>
    <w:rsid w:val="00A52600"/>
    <w:rsid w:val="00A63730"/>
    <w:rsid w:val="00A64AD2"/>
    <w:rsid w:val="00A84D05"/>
    <w:rsid w:val="00AA5226"/>
    <w:rsid w:val="00B30ADE"/>
    <w:rsid w:val="00B34D16"/>
    <w:rsid w:val="00B57B74"/>
    <w:rsid w:val="00BB09F9"/>
    <w:rsid w:val="00BF18AC"/>
    <w:rsid w:val="00BF7E75"/>
    <w:rsid w:val="00C35199"/>
    <w:rsid w:val="00C512CB"/>
    <w:rsid w:val="00C57A14"/>
    <w:rsid w:val="00CC366B"/>
    <w:rsid w:val="00CE1779"/>
    <w:rsid w:val="00CF62D8"/>
    <w:rsid w:val="00D221EA"/>
    <w:rsid w:val="00D27CB1"/>
    <w:rsid w:val="00D97C13"/>
    <w:rsid w:val="00DA2945"/>
    <w:rsid w:val="00DA4EA5"/>
    <w:rsid w:val="00DC6F23"/>
    <w:rsid w:val="00DE1B62"/>
    <w:rsid w:val="00DF174D"/>
    <w:rsid w:val="00DF3DCE"/>
    <w:rsid w:val="00E41AF8"/>
    <w:rsid w:val="00E46BD4"/>
    <w:rsid w:val="00E550A8"/>
    <w:rsid w:val="00E579CA"/>
    <w:rsid w:val="00E619ED"/>
    <w:rsid w:val="00E8436A"/>
    <w:rsid w:val="00EC4219"/>
    <w:rsid w:val="00EE3BAB"/>
    <w:rsid w:val="00EF01E6"/>
    <w:rsid w:val="00EF1068"/>
    <w:rsid w:val="00EF7CE4"/>
    <w:rsid w:val="00F140F5"/>
    <w:rsid w:val="00F33D31"/>
    <w:rsid w:val="00F37836"/>
    <w:rsid w:val="00F42991"/>
    <w:rsid w:val="00F56745"/>
    <w:rsid w:val="00F60108"/>
    <w:rsid w:val="00F6085A"/>
    <w:rsid w:val="00F61F0D"/>
    <w:rsid w:val="00F9097F"/>
    <w:rsid w:val="00FC4502"/>
    <w:rsid w:val="00FD1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4777">
      <w:bodyDiv w:val="1"/>
      <w:marLeft w:val="60"/>
      <w:marRight w:val="60"/>
      <w:marTop w:val="60"/>
      <w:marBottom w:val="15"/>
      <w:divBdr>
        <w:top w:val="none" w:sz="0" w:space="0" w:color="auto"/>
        <w:left w:val="none" w:sz="0" w:space="0" w:color="auto"/>
        <w:bottom w:val="none" w:sz="0" w:space="0" w:color="auto"/>
        <w:right w:val="none" w:sz="0" w:space="0" w:color="auto"/>
      </w:divBdr>
      <w:divsChild>
        <w:div w:id="1312324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mailto:kbula@gig.eu" TargetMode="External"/><Relationship Id="rId2" Type="http://schemas.openxmlformats.org/officeDocument/2006/relationships/styles" Target="styles.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wallenburg@gig.eu"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10" Type="http://schemas.openxmlformats.org/officeDocument/2006/relationships/hyperlink" Target="mailto:ajuraszczyk@gig.eu" TargetMode="External"/><Relationship Id="rId19" Type="http://schemas.openxmlformats.org/officeDocument/2006/relationships/hyperlink" Target="http://www.gig.eu" TargetMode="External"/><Relationship Id="rId4" Type="http://schemas.openxmlformats.org/officeDocument/2006/relationships/settings" Target="settings.xml"/><Relationship Id="rId9" Type="http://schemas.openxmlformats.org/officeDocument/2006/relationships/hyperlink" Target="http://www.przetargi.egospodarka.pl/Odczynniki-laboratoryjne"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59</Pages>
  <Words>17217</Words>
  <Characters>103306</Characters>
  <Application>Microsoft Office Word</Application>
  <DocSecurity>0</DocSecurity>
  <Lines>860</Lines>
  <Paragraphs>240</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120283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11</cp:revision>
  <cp:lastPrinted>2017-01-04T12:13:00Z</cp:lastPrinted>
  <dcterms:created xsi:type="dcterms:W3CDTF">2017-01-03T08:28:00Z</dcterms:created>
  <dcterms:modified xsi:type="dcterms:W3CDTF">2017-01-05T13:46:00Z</dcterms:modified>
</cp:coreProperties>
</file>