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F6CE" w14:textId="77777777" w:rsidR="00D30418" w:rsidRPr="00F85BEF" w:rsidRDefault="00D30418" w:rsidP="00D30418">
      <w:pPr>
        <w:widowControl w:val="0"/>
        <w:autoSpaceDE w:val="0"/>
        <w:autoSpaceDN w:val="0"/>
        <w:adjustRightInd w:val="0"/>
        <w:spacing w:line="360" w:lineRule="exact"/>
        <w:ind w:right="72"/>
        <w:jc w:val="both"/>
        <w:rPr>
          <w:sz w:val="24"/>
          <w:szCs w:val="24"/>
        </w:rPr>
      </w:pPr>
      <w:r w:rsidRPr="00F85BEF">
        <w:rPr>
          <w:sz w:val="24"/>
          <w:szCs w:val="24"/>
        </w:rPr>
        <w:t xml:space="preserve">Specyfikacja Istotnych Warunków Zamówienia dla przetargu nieograniczonego o wartości wyższej od kwoty określonej w przepisach wydanych na podstawie art. 11 ust. 8 ustawy z dnia 29 stycznia 2004 roku - Prawo zamówień publicznych. </w:t>
      </w:r>
    </w:p>
    <w:p w14:paraId="5F711DCB" w14:textId="6A3BDD38" w:rsidR="00D30418" w:rsidRPr="00F85BEF" w:rsidRDefault="00D30418" w:rsidP="00D30418">
      <w:pPr>
        <w:widowControl w:val="0"/>
        <w:autoSpaceDE w:val="0"/>
        <w:autoSpaceDN w:val="0"/>
        <w:adjustRightInd w:val="0"/>
        <w:spacing w:line="360" w:lineRule="exact"/>
        <w:ind w:right="72"/>
        <w:jc w:val="both"/>
        <w:rPr>
          <w:b/>
          <w:sz w:val="24"/>
          <w:szCs w:val="24"/>
        </w:rPr>
      </w:pPr>
      <w:r w:rsidRPr="00F85BEF">
        <w:rPr>
          <w:sz w:val="24"/>
          <w:szCs w:val="24"/>
        </w:rPr>
        <w:t xml:space="preserve">nr sprawy: </w:t>
      </w:r>
      <w:r w:rsidRPr="00F85BEF">
        <w:rPr>
          <w:b/>
          <w:sz w:val="24"/>
          <w:szCs w:val="24"/>
        </w:rPr>
        <w:t>FT-201</w:t>
      </w:r>
      <w:r w:rsidR="006D7A24">
        <w:rPr>
          <w:b/>
          <w:sz w:val="24"/>
          <w:szCs w:val="24"/>
        </w:rPr>
        <w:t>9</w:t>
      </w:r>
      <w:r w:rsidRPr="00F85BEF">
        <w:rPr>
          <w:b/>
          <w:sz w:val="24"/>
          <w:szCs w:val="24"/>
        </w:rPr>
        <w:t>/03/0</w:t>
      </w:r>
      <w:r w:rsidR="006D7A24">
        <w:rPr>
          <w:b/>
          <w:sz w:val="24"/>
          <w:szCs w:val="24"/>
        </w:rPr>
        <w:t>1</w:t>
      </w:r>
    </w:p>
    <w:p w14:paraId="1190D03D" w14:textId="77777777" w:rsidR="00D30418" w:rsidRPr="00F85BEF" w:rsidRDefault="00D30418" w:rsidP="00D30418">
      <w:pPr>
        <w:widowControl w:val="0"/>
        <w:autoSpaceDE w:val="0"/>
        <w:autoSpaceDN w:val="0"/>
        <w:adjustRightInd w:val="0"/>
        <w:spacing w:line="360" w:lineRule="exact"/>
        <w:ind w:right="72"/>
        <w:jc w:val="both"/>
        <w:rPr>
          <w:sz w:val="24"/>
          <w:szCs w:val="24"/>
        </w:rPr>
      </w:pPr>
    </w:p>
    <w:p w14:paraId="7B915F51" w14:textId="77777777" w:rsidR="00D30418" w:rsidRPr="00F85BEF" w:rsidRDefault="00D30418" w:rsidP="00D30418">
      <w:pPr>
        <w:widowControl w:val="0"/>
        <w:autoSpaceDE w:val="0"/>
        <w:autoSpaceDN w:val="0"/>
        <w:adjustRightInd w:val="0"/>
        <w:spacing w:line="360" w:lineRule="exact"/>
        <w:ind w:right="72"/>
        <w:jc w:val="both"/>
        <w:rPr>
          <w:sz w:val="24"/>
          <w:szCs w:val="24"/>
        </w:rPr>
      </w:pPr>
    </w:p>
    <w:p w14:paraId="1302983F"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GŁÓWNY INSTYTUT GÓRNICTWA</w:t>
      </w:r>
    </w:p>
    <w:p w14:paraId="65975910"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PLAC GWARKÓW 1</w:t>
      </w:r>
    </w:p>
    <w:p w14:paraId="7A40B325"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40-166 KATOWICE</w:t>
      </w:r>
    </w:p>
    <w:p w14:paraId="1F2587B5" w14:textId="77777777" w:rsidR="00D30418" w:rsidRPr="00F85BEF" w:rsidRDefault="00D30418" w:rsidP="00D30418">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14:paraId="7DD3E891" w14:textId="77777777" w:rsidR="00D30418" w:rsidRPr="00F85BEF" w:rsidRDefault="00D30418" w:rsidP="00D30418">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F85BEF">
        <w:rPr>
          <w:sz w:val="24"/>
          <w:szCs w:val="24"/>
        </w:rPr>
        <w:t>Tel. (32) 259-26-47;</w:t>
      </w:r>
      <w:r w:rsidRPr="00F85BEF">
        <w:rPr>
          <w:sz w:val="24"/>
          <w:szCs w:val="24"/>
        </w:rPr>
        <w:tab/>
        <w:t>Fax (32) 25-85-997</w:t>
      </w:r>
    </w:p>
    <w:p w14:paraId="458DFD42" w14:textId="77777777" w:rsidR="00D30418" w:rsidRPr="00F85BEF" w:rsidRDefault="00D30418" w:rsidP="00D30418">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F85BEF">
        <w:rPr>
          <w:sz w:val="24"/>
          <w:szCs w:val="24"/>
        </w:rPr>
        <w:t>NIP: 634-012-60-16;</w:t>
      </w:r>
      <w:r w:rsidRPr="00F85BEF">
        <w:rPr>
          <w:sz w:val="24"/>
          <w:szCs w:val="24"/>
        </w:rPr>
        <w:tab/>
        <w:t>KRS: 0000090660</w:t>
      </w:r>
    </w:p>
    <w:p w14:paraId="7339AD1B" w14:textId="77777777" w:rsidR="00D30418" w:rsidRPr="00F85BEF" w:rsidRDefault="00D30418" w:rsidP="00D30418">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F85BEF">
        <w:rPr>
          <w:sz w:val="24"/>
          <w:szCs w:val="24"/>
        </w:rPr>
        <w:t>http://www.gig.eu</w:t>
      </w:r>
    </w:p>
    <w:p w14:paraId="06B2E6BD" w14:textId="77777777" w:rsidR="00D30418" w:rsidRPr="00F85BEF" w:rsidRDefault="00D30418" w:rsidP="00D30418">
      <w:pPr>
        <w:widowControl w:val="0"/>
        <w:autoSpaceDE w:val="0"/>
        <w:autoSpaceDN w:val="0"/>
        <w:adjustRightInd w:val="0"/>
        <w:spacing w:line="360" w:lineRule="exact"/>
        <w:ind w:right="72"/>
        <w:jc w:val="both"/>
        <w:rPr>
          <w:b/>
          <w:bCs/>
          <w:sz w:val="24"/>
          <w:szCs w:val="24"/>
        </w:rPr>
      </w:pPr>
    </w:p>
    <w:p w14:paraId="184A92F1" w14:textId="77777777" w:rsidR="00D30418" w:rsidRPr="00F85BEF" w:rsidRDefault="00D30418" w:rsidP="00D30418">
      <w:pPr>
        <w:widowControl w:val="0"/>
        <w:autoSpaceDE w:val="0"/>
        <w:autoSpaceDN w:val="0"/>
        <w:adjustRightInd w:val="0"/>
        <w:spacing w:line="360" w:lineRule="exact"/>
        <w:ind w:right="72"/>
        <w:jc w:val="both"/>
        <w:rPr>
          <w:b/>
          <w:bCs/>
          <w:sz w:val="24"/>
          <w:szCs w:val="24"/>
        </w:rPr>
      </w:pPr>
    </w:p>
    <w:p w14:paraId="7FF3D674" w14:textId="77777777" w:rsidR="00D30418" w:rsidRPr="00F85BEF" w:rsidRDefault="00D30418" w:rsidP="00D30418">
      <w:pPr>
        <w:widowControl w:val="0"/>
        <w:autoSpaceDE w:val="0"/>
        <w:autoSpaceDN w:val="0"/>
        <w:adjustRightInd w:val="0"/>
        <w:spacing w:line="360" w:lineRule="exact"/>
        <w:ind w:right="72"/>
        <w:jc w:val="center"/>
        <w:rPr>
          <w:b/>
          <w:bCs/>
          <w:sz w:val="32"/>
          <w:szCs w:val="32"/>
        </w:rPr>
      </w:pPr>
      <w:r w:rsidRPr="00F85BEF">
        <w:rPr>
          <w:b/>
          <w:bCs/>
          <w:sz w:val="32"/>
          <w:szCs w:val="32"/>
        </w:rPr>
        <w:t xml:space="preserve">SPECYFIKACJA ISTOTNYCH WARUNKÓW ZAMÓWIENIA </w:t>
      </w:r>
      <w:r w:rsidRPr="00F85BEF">
        <w:rPr>
          <w:b/>
          <w:bCs/>
          <w:sz w:val="32"/>
          <w:szCs w:val="32"/>
        </w:rPr>
        <w:br/>
        <w:t>(W SKRÓCIE: SIWZ)</w:t>
      </w:r>
    </w:p>
    <w:p w14:paraId="4877151A"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1B71751E"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6AA6BE3D"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r w:rsidRPr="00F85BEF">
        <w:rPr>
          <w:i/>
          <w:iCs/>
          <w:sz w:val="24"/>
          <w:szCs w:val="24"/>
        </w:rPr>
        <w:t xml:space="preserve">dla zamówienia </w:t>
      </w:r>
      <w:r w:rsidRPr="00F85BEF">
        <w:rPr>
          <w:w w:val="109"/>
          <w:sz w:val="24"/>
          <w:szCs w:val="24"/>
        </w:rPr>
        <w:t xml:space="preserve">o </w:t>
      </w:r>
      <w:r w:rsidRPr="00F85BEF">
        <w:rPr>
          <w:i/>
          <w:iCs/>
          <w:sz w:val="24"/>
          <w:szCs w:val="24"/>
        </w:rPr>
        <w:t xml:space="preserve">nazwie: </w:t>
      </w:r>
    </w:p>
    <w:p w14:paraId="19DD08CC"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4FA73D65" w14:textId="77777777" w:rsidR="00D30418" w:rsidRPr="00F85BEF" w:rsidRDefault="00D30418" w:rsidP="00D30418">
      <w:pPr>
        <w:widowControl w:val="0"/>
        <w:tabs>
          <w:tab w:val="left" w:pos="19"/>
          <w:tab w:val="left" w:leader="dot" w:pos="5116"/>
        </w:tabs>
        <w:autoSpaceDE w:val="0"/>
        <w:autoSpaceDN w:val="0"/>
        <w:adjustRightInd w:val="0"/>
        <w:spacing w:line="360" w:lineRule="auto"/>
        <w:ind w:right="74"/>
        <w:jc w:val="center"/>
        <w:rPr>
          <w:b/>
          <w:sz w:val="32"/>
          <w:szCs w:val="32"/>
        </w:rPr>
      </w:pPr>
      <w:r w:rsidRPr="00F85BEF">
        <w:rPr>
          <w:b/>
          <w:sz w:val="32"/>
          <w:szCs w:val="32"/>
        </w:rPr>
        <w:t>Dostawa energii elektrycznej dla Głównego Instytutu Górnictwa.</w:t>
      </w:r>
    </w:p>
    <w:p w14:paraId="5DEB29E0"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21B25C94"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52966A50"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6F796304"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r w:rsidRPr="00F85BEF">
        <w:rPr>
          <w:sz w:val="24"/>
          <w:szCs w:val="24"/>
        </w:rPr>
        <w:t xml:space="preserve">Specyfikacja istotnych warunków zamówienia zawiera ...... stron. </w:t>
      </w:r>
    </w:p>
    <w:p w14:paraId="1ED87622" w14:textId="77777777" w:rsidR="00D30418" w:rsidRPr="00F85BEF" w:rsidRDefault="00D30418" w:rsidP="00D30418">
      <w:pPr>
        <w:widowControl w:val="0"/>
        <w:autoSpaceDE w:val="0"/>
        <w:autoSpaceDN w:val="0"/>
        <w:adjustRightInd w:val="0"/>
        <w:spacing w:line="360" w:lineRule="exact"/>
        <w:ind w:right="72"/>
        <w:jc w:val="both"/>
        <w:rPr>
          <w:sz w:val="24"/>
          <w:szCs w:val="24"/>
        </w:rPr>
      </w:pPr>
      <w:r w:rsidRPr="00F85BEF">
        <w:rPr>
          <w:sz w:val="24"/>
          <w:szCs w:val="24"/>
        </w:rPr>
        <w:t xml:space="preserve">Zatwierdzona przez: </w:t>
      </w:r>
    </w:p>
    <w:p w14:paraId="7138BC8F"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28A69B5C"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1AA2D0FF"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73387F6E"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597D9306"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417E34F5"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21C26470" w14:textId="05D38DA5" w:rsidR="00D30418" w:rsidRDefault="00D30418" w:rsidP="00D30418">
      <w:pPr>
        <w:spacing w:line="360" w:lineRule="auto"/>
        <w:ind w:left="4956" w:firstLine="708"/>
        <w:jc w:val="both"/>
        <w:rPr>
          <w:sz w:val="24"/>
          <w:szCs w:val="24"/>
        </w:rPr>
      </w:pPr>
      <w:r w:rsidRPr="00F85BEF">
        <w:rPr>
          <w:sz w:val="24"/>
          <w:szCs w:val="24"/>
        </w:rPr>
        <w:t>Katowice, dnia .................................</w:t>
      </w:r>
    </w:p>
    <w:p w14:paraId="3993D077" w14:textId="77777777" w:rsidR="00D30418" w:rsidRDefault="00D30418" w:rsidP="00D30418">
      <w:pPr>
        <w:spacing w:line="360" w:lineRule="auto"/>
        <w:ind w:left="4956" w:firstLine="708"/>
        <w:jc w:val="both"/>
        <w:rPr>
          <w:sz w:val="24"/>
          <w:szCs w:val="24"/>
        </w:rPr>
      </w:pPr>
    </w:p>
    <w:p w14:paraId="0F68120B" w14:textId="77777777" w:rsidR="00D30418" w:rsidRDefault="00D30418" w:rsidP="00D30418">
      <w:pPr>
        <w:spacing w:line="360" w:lineRule="auto"/>
        <w:ind w:left="4956" w:firstLine="708"/>
        <w:jc w:val="both"/>
        <w:rPr>
          <w:sz w:val="24"/>
          <w:szCs w:val="24"/>
        </w:rPr>
        <w:sectPr w:rsidR="00D30418" w:rsidSect="00D160F1">
          <w:footerReference w:type="even" r:id="rId9"/>
          <w:footerReference w:type="default" r:id="rId10"/>
          <w:headerReference w:type="first" r:id="rId11"/>
          <w:pgSz w:w="11907" w:h="16840" w:code="9"/>
          <w:pgMar w:top="1030" w:right="1247" w:bottom="1560" w:left="1418" w:header="430" w:footer="709" w:gutter="0"/>
          <w:pgNumType w:start="1"/>
          <w:cols w:space="708" w:equalWidth="0">
            <w:col w:w="9242"/>
          </w:cols>
          <w:noEndnote/>
        </w:sectPr>
      </w:pPr>
    </w:p>
    <w:p w14:paraId="76B12C69" w14:textId="695C2799" w:rsidR="00D30418" w:rsidRDefault="00D30418" w:rsidP="00D30418">
      <w:pPr>
        <w:spacing w:line="360" w:lineRule="auto"/>
        <w:ind w:left="4956" w:firstLine="708"/>
        <w:jc w:val="both"/>
        <w:rPr>
          <w:sz w:val="24"/>
          <w:szCs w:val="24"/>
        </w:rPr>
      </w:pPr>
    </w:p>
    <w:p w14:paraId="0601A76B"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center"/>
        <w:rPr>
          <w:b/>
          <w:bCs/>
          <w:sz w:val="24"/>
          <w:szCs w:val="24"/>
        </w:rPr>
      </w:pPr>
      <w:r w:rsidRPr="00F85BEF">
        <w:rPr>
          <w:b/>
          <w:bCs/>
          <w:sz w:val="24"/>
          <w:szCs w:val="24"/>
        </w:rPr>
        <w:t>SPIS TREŚCI</w:t>
      </w:r>
    </w:p>
    <w:p w14:paraId="73CCFAF8" w14:textId="77777777" w:rsidR="00AF1A6A" w:rsidRPr="00EA4F32" w:rsidRDefault="00D30418" w:rsidP="005A77D8">
      <w:pPr>
        <w:pStyle w:val="Spistreci2"/>
        <w:tabs>
          <w:tab w:val="right" w:leader="dot" w:pos="9232"/>
        </w:tabs>
        <w:spacing w:after="0" w:line="280" w:lineRule="exact"/>
        <w:ind w:left="1843" w:hanging="1645"/>
        <w:rPr>
          <w:rFonts w:eastAsiaTheme="minorEastAsia"/>
          <w:noProof/>
        </w:rPr>
      </w:pPr>
      <w:r w:rsidRPr="00F85BEF">
        <w:rPr>
          <w:caps/>
          <w:sz w:val="24"/>
          <w:szCs w:val="24"/>
        </w:rPr>
        <w:fldChar w:fldCharType="begin"/>
      </w:r>
      <w:r w:rsidRPr="00F85BEF">
        <w:rPr>
          <w:caps/>
          <w:sz w:val="24"/>
          <w:szCs w:val="24"/>
        </w:rPr>
        <w:instrText xml:space="preserve"> TOC \o "1-2" \h \z \u </w:instrText>
      </w:r>
      <w:r w:rsidRPr="00F85BEF">
        <w:rPr>
          <w:caps/>
          <w:sz w:val="24"/>
          <w:szCs w:val="24"/>
        </w:rPr>
        <w:fldChar w:fldCharType="separate"/>
      </w:r>
      <w:hyperlink w:anchor="_Toc509556935" w:history="1">
        <w:r w:rsidR="00AF1A6A" w:rsidRPr="00EA4F32">
          <w:rPr>
            <w:rStyle w:val="Hipercze"/>
            <w:noProof/>
          </w:rPr>
          <w:t>ROZDZIAŁ I.</w:t>
        </w:r>
        <w:r w:rsidR="00AF1A6A" w:rsidRPr="00EA4F32">
          <w:rPr>
            <w:rFonts w:eastAsiaTheme="minorEastAsia"/>
            <w:noProof/>
          </w:rPr>
          <w:tab/>
        </w:r>
        <w:r w:rsidR="00AF1A6A" w:rsidRPr="00EA4F32">
          <w:rPr>
            <w:rStyle w:val="Hipercze"/>
            <w:noProof/>
          </w:rPr>
          <w:t>ZAMAWIAJĄCY (NAZWA I ADRES)</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_Toc509556935 \h </w:instrText>
        </w:r>
        <w:r w:rsidR="00AF1A6A" w:rsidRPr="00EA4F32">
          <w:rPr>
            <w:noProof/>
            <w:webHidden/>
          </w:rPr>
        </w:r>
        <w:r w:rsidR="00AF1A6A" w:rsidRPr="00EA4F32">
          <w:rPr>
            <w:noProof/>
            <w:webHidden/>
          </w:rPr>
          <w:fldChar w:fldCharType="separate"/>
        </w:r>
        <w:r w:rsidR="00F61256">
          <w:rPr>
            <w:noProof/>
            <w:webHidden/>
          </w:rPr>
          <w:t>2</w:t>
        </w:r>
        <w:r w:rsidR="00AF1A6A" w:rsidRPr="00EA4F32">
          <w:rPr>
            <w:noProof/>
            <w:webHidden/>
          </w:rPr>
          <w:fldChar w:fldCharType="end"/>
        </w:r>
      </w:hyperlink>
    </w:p>
    <w:p w14:paraId="19C4EFDC"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36" w:history="1">
        <w:r w:rsidR="00AF1A6A" w:rsidRPr="00EA4F32">
          <w:rPr>
            <w:rStyle w:val="Hipercze"/>
            <w:noProof/>
          </w:rPr>
          <w:t>ROZDZIAŁ II.</w:t>
        </w:r>
        <w:r w:rsidR="00AF1A6A" w:rsidRPr="00EA4F32">
          <w:rPr>
            <w:rFonts w:eastAsiaTheme="minorEastAsia"/>
            <w:noProof/>
          </w:rPr>
          <w:tab/>
        </w:r>
        <w:r w:rsidR="00AF1A6A" w:rsidRPr="00EA4F32">
          <w:rPr>
            <w:rStyle w:val="Hipercze"/>
            <w:noProof/>
          </w:rPr>
          <w:t>TRYB UDZIELENIA ZAMÓWIENIA PUBLICZNEGO</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_Toc509556936 \h </w:instrText>
        </w:r>
        <w:r w:rsidR="00AF1A6A" w:rsidRPr="00EA4F32">
          <w:rPr>
            <w:noProof/>
            <w:webHidden/>
          </w:rPr>
        </w:r>
        <w:r w:rsidR="00AF1A6A" w:rsidRPr="00EA4F32">
          <w:rPr>
            <w:noProof/>
            <w:webHidden/>
          </w:rPr>
          <w:fldChar w:fldCharType="separate"/>
        </w:r>
        <w:r w:rsidR="00F61256">
          <w:rPr>
            <w:noProof/>
            <w:webHidden/>
          </w:rPr>
          <w:t>2</w:t>
        </w:r>
        <w:r w:rsidR="00AF1A6A" w:rsidRPr="00EA4F32">
          <w:rPr>
            <w:noProof/>
            <w:webHidden/>
          </w:rPr>
          <w:fldChar w:fldCharType="end"/>
        </w:r>
      </w:hyperlink>
    </w:p>
    <w:p w14:paraId="333296D3"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37" w:history="1">
        <w:r w:rsidR="00AF1A6A" w:rsidRPr="00EA4F32">
          <w:rPr>
            <w:rStyle w:val="Hipercze"/>
            <w:noProof/>
          </w:rPr>
          <w:t>ROZDZIAŁ III.</w:t>
        </w:r>
        <w:r w:rsidR="00AF1A6A" w:rsidRPr="00EA4F32">
          <w:rPr>
            <w:rFonts w:eastAsiaTheme="minorEastAsia"/>
            <w:noProof/>
          </w:rPr>
          <w:tab/>
        </w:r>
        <w:r w:rsidR="00AF1A6A" w:rsidRPr="00EA4F32">
          <w:rPr>
            <w:rStyle w:val="Hipercze"/>
            <w:noProof/>
          </w:rPr>
          <w:t>OPIS PRZEDMIOTU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_Toc509556937 \h </w:instrText>
        </w:r>
        <w:r w:rsidR="00AF1A6A" w:rsidRPr="00EA4F32">
          <w:rPr>
            <w:noProof/>
            <w:webHidden/>
          </w:rPr>
        </w:r>
        <w:r w:rsidR="00AF1A6A" w:rsidRPr="00EA4F32">
          <w:rPr>
            <w:noProof/>
            <w:webHidden/>
          </w:rPr>
          <w:fldChar w:fldCharType="separate"/>
        </w:r>
        <w:r w:rsidR="00F61256">
          <w:rPr>
            <w:noProof/>
            <w:webHidden/>
          </w:rPr>
          <w:t>2</w:t>
        </w:r>
        <w:r w:rsidR="00AF1A6A" w:rsidRPr="00EA4F32">
          <w:rPr>
            <w:noProof/>
            <w:webHidden/>
          </w:rPr>
          <w:fldChar w:fldCharType="end"/>
        </w:r>
      </w:hyperlink>
    </w:p>
    <w:p w14:paraId="36D0F691"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38" w:history="1">
        <w:r w:rsidR="00AF1A6A" w:rsidRPr="00EA4F32">
          <w:rPr>
            <w:rStyle w:val="Hipercze"/>
            <w:noProof/>
          </w:rPr>
          <w:t xml:space="preserve">ROZDZIAŁ IV. </w:t>
        </w:r>
        <w:r w:rsidR="00AF1A6A" w:rsidRPr="00EA4F32">
          <w:rPr>
            <w:rFonts w:eastAsiaTheme="minorEastAsia"/>
            <w:noProof/>
          </w:rPr>
          <w:tab/>
        </w:r>
        <w:r w:rsidR="00AF1A6A" w:rsidRPr="00EA4F32">
          <w:rPr>
            <w:rStyle w:val="Hipercze"/>
            <w:noProof/>
          </w:rPr>
          <w:t>INFORMACJA NA TEMAT CZĘŚCI ZAMÓWIENIA I MOŻLIWOŚCI SKŁADANIA OFERT CZĘŚCIOWYCH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_Toc509556938 \h </w:instrText>
        </w:r>
        <w:r w:rsidR="00AF1A6A" w:rsidRPr="00EA4F32">
          <w:rPr>
            <w:noProof/>
            <w:webHidden/>
          </w:rPr>
        </w:r>
        <w:r w:rsidR="00AF1A6A" w:rsidRPr="00EA4F32">
          <w:rPr>
            <w:noProof/>
            <w:webHidden/>
          </w:rPr>
          <w:fldChar w:fldCharType="separate"/>
        </w:r>
        <w:r w:rsidR="00F61256">
          <w:rPr>
            <w:noProof/>
            <w:webHidden/>
          </w:rPr>
          <w:t>4</w:t>
        </w:r>
        <w:r w:rsidR="00AF1A6A" w:rsidRPr="00EA4F32">
          <w:rPr>
            <w:noProof/>
            <w:webHidden/>
          </w:rPr>
          <w:fldChar w:fldCharType="end"/>
        </w:r>
      </w:hyperlink>
    </w:p>
    <w:p w14:paraId="098FF152"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39" w:history="1">
        <w:r w:rsidR="00AF1A6A" w:rsidRPr="00EA4F32">
          <w:rPr>
            <w:rStyle w:val="Hipercze"/>
            <w:noProof/>
          </w:rPr>
          <w:t xml:space="preserve">ROZDZIAŁ V. </w:t>
        </w:r>
        <w:r w:rsidR="00AF1A6A" w:rsidRPr="00EA4F32">
          <w:rPr>
            <w:rFonts w:eastAsiaTheme="minorEastAsia"/>
            <w:noProof/>
          </w:rPr>
          <w:tab/>
        </w:r>
        <w:r w:rsidR="00AF1A6A" w:rsidRPr="00EA4F32">
          <w:rPr>
            <w:rStyle w:val="Hipercze"/>
            <w:noProof/>
          </w:rPr>
          <w:t>INFORMACJA NA TEMAT MOŻLIWOŚCI SKŁADANIA OFERT WARIANTOWYCH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_Toc509556939 \h </w:instrText>
        </w:r>
        <w:r w:rsidR="00AF1A6A" w:rsidRPr="00EA4F32">
          <w:rPr>
            <w:noProof/>
            <w:webHidden/>
          </w:rPr>
        </w:r>
        <w:r w:rsidR="00AF1A6A" w:rsidRPr="00EA4F32">
          <w:rPr>
            <w:noProof/>
            <w:webHidden/>
          </w:rPr>
          <w:fldChar w:fldCharType="separate"/>
        </w:r>
        <w:r w:rsidR="00F61256">
          <w:rPr>
            <w:noProof/>
            <w:webHidden/>
          </w:rPr>
          <w:t>4</w:t>
        </w:r>
        <w:r w:rsidR="00AF1A6A" w:rsidRPr="00EA4F32">
          <w:rPr>
            <w:noProof/>
            <w:webHidden/>
          </w:rPr>
          <w:fldChar w:fldCharType="end"/>
        </w:r>
      </w:hyperlink>
    </w:p>
    <w:p w14:paraId="722985B1"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40" w:history="1">
        <w:r w:rsidR="00AF1A6A" w:rsidRPr="00EA4F32">
          <w:rPr>
            <w:rStyle w:val="Hipercze"/>
            <w:noProof/>
          </w:rPr>
          <w:t xml:space="preserve">ROZDZIAŁ VI. </w:t>
        </w:r>
        <w:r w:rsidR="00AF1A6A" w:rsidRPr="00EA4F32">
          <w:rPr>
            <w:rFonts w:eastAsiaTheme="minorEastAsia"/>
            <w:noProof/>
          </w:rPr>
          <w:tab/>
        </w:r>
        <w:r w:rsidR="00AF1A6A" w:rsidRPr="00EA4F32">
          <w:rPr>
            <w:rStyle w:val="Hipercze"/>
            <w:noProof/>
          </w:rPr>
          <w:t>INFORMACJA NA TEMAT PRZEWIDYWANYCH DODATKOWYCH DOSTAW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_Toc509556940 \h </w:instrText>
        </w:r>
        <w:r w:rsidR="00AF1A6A" w:rsidRPr="00EA4F32">
          <w:rPr>
            <w:noProof/>
            <w:webHidden/>
          </w:rPr>
        </w:r>
        <w:r w:rsidR="00AF1A6A" w:rsidRPr="00EA4F32">
          <w:rPr>
            <w:noProof/>
            <w:webHidden/>
          </w:rPr>
          <w:fldChar w:fldCharType="separate"/>
        </w:r>
        <w:r w:rsidR="00F61256">
          <w:rPr>
            <w:noProof/>
            <w:webHidden/>
          </w:rPr>
          <w:t>5</w:t>
        </w:r>
        <w:r w:rsidR="00AF1A6A" w:rsidRPr="00EA4F32">
          <w:rPr>
            <w:noProof/>
            <w:webHidden/>
          </w:rPr>
          <w:fldChar w:fldCharType="end"/>
        </w:r>
      </w:hyperlink>
    </w:p>
    <w:p w14:paraId="3DFACC44"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41" w:history="1">
        <w:r w:rsidR="00AF1A6A" w:rsidRPr="00EA4F32">
          <w:rPr>
            <w:rStyle w:val="Hipercze"/>
            <w:noProof/>
          </w:rPr>
          <w:t xml:space="preserve">ROZDZIAŁ VII. </w:t>
        </w:r>
        <w:r w:rsidR="00AF1A6A" w:rsidRPr="00EA4F32">
          <w:rPr>
            <w:rFonts w:eastAsiaTheme="minorEastAsia"/>
            <w:noProof/>
          </w:rPr>
          <w:tab/>
        </w:r>
        <w:r w:rsidR="00AF1A6A" w:rsidRPr="00EA4F32">
          <w:rPr>
            <w:rStyle w:val="Hipercze"/>
            <w:noProof/>
          </w:rPr>
          <w:t>MAKSYMALNA LICZBA WYKONAWCÓW, Z KTÓRYMI ZAMAWIAJĄCY ZAWRZE UMOWĘ RAMOWĄ</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_Toc509556941 \h </w:instrText>
        </w:r>
        <w:r w:rsidR="00AF1A6A" w:rsidRPr="00EA4F32">
          <w:rPr>
            <w:noProof/>
            <w:webHidden/>
          </w:rPr>
        </w:r>
        <w:r w:rsidR="00AF1A6A" w:rsidRPr="00EA4F32">
          <w:rPr>
            <w:noProof/>
            <w:webHidden/>
          </w:rPr>
          <w:fldChar w:fldCharType="separate"/>
        </w:r>
        <w:r w:rsidR="00F61256">
          <w:rPr>
            <w:noProof/>
            <w:webHidden/>
          </w:rPr>
          <w:t>5</w:t>
        </w:r>
        <w:r w:rsidR="00AF1A6A" w:rsidRPr="00EA4F32">
          <w:rPr>
            <w:noProof/>
            <w:webHidden/>
          </w:rPr>
          <w:fldChar w:fldCharType="end"/>
        </w:r>
      </w:hyperlink>
    </w:p>
    <w:p w14:paraId="597B1502" w14:textId="77777777" w:rsidR="00AF1A6A" w:rsidRPr="00EA4F32" w:rsidRDefault="00EA528A" w:rsidP="005A77D8">
      <w:pPr>
        <w:pStyle w:val="Spistreci2"/>
        <w:tabs>
          <w:tab w:val="left" w:pos="1914"/>
          <w:tab w:val="right" w:leader="dot" w:pos="9232"/>
        </w:tabs>
        <w:spacing w:after="0" w:line="280" w:lineRule="exact"/>
        <w:ind w:left="1843" w:hanging="1645"/>
        <w:rPr>
          <w:rFonts w:eastAsiaTheme="minorEastAsia"/>
          <w:noProof/>
        </w:rPr>
      </w:pPr>
      <w:hyperlink w:anchor="_Toc509556942" w:history="1">
        <w:r w:rsidR="00AF1A6A" w:rsidRPr="00EA4F32">
          <w:rPr>
            <w:rStyle w:val="Hipercze"/>
            <w:noProof/>
          </w:rPr>
          <w:t xml:space="preserve">ROZDZIAŁ VIII. </w:t>
        </w:r>
        <w:r w:rsidR="00AF1A6A" w:rsidRPr="00EA4F32">
          <w:rPr>
            <w:rFonts w:eastAsiaTheme="minorEastAsia"/>
            <w:noProof/>
          </w:rPr>
          <w:tab/>
        </w:r>
        <w:r w:rsidR="00AF1A6A" w:rsidRPr="00EA4F32">
          <w:rPr>
            <w:rStyle w:val="Hipercze"/>
            <w:noProof/>
          </w:rPr>
          <w:t>INFORMACJE NA TEMAT AUKCJI ELEKTRONICZNEJ</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_Toc509556942 \h </w:instrText>
        </w:r>
        <w:r w:rsidR="00AF1A6A" w:rsidRPr="00EA4F32">
          <w:rPr>
            <w:noProof/>
            <w:webHidden/>
          </w:rPr>
        </w:r>
        <w:r w:rsidR="00AF1A6A" w:rsidRPr="00EA4F32">
          <w:rPr>
            <w:noProof/>
            <w:webHidden/>
          </w:rPr>
          <w:fldChar w:fldCharType="separate"/>
        </w:r>
        <w:r w:rsidR="00F61256">
          <w:rPr>
            <w:noProof/>
            <w:webHidden/>
          </w:rPr>
          <w:t>5</w:t>
        </w:r>
        <w:r w:rsidR="00AF1A6A" w:rsidRPr="00EA4F32">
          <w:rPr>
            <w:noProof/>
            <w:webHidden/>
          </w:rPr>
          <w:fldChar w:fldCharType="end"/>
        </w:r>
      </w:hyperlink>
    </w:p>
    <w:p w14:paraId="61E1D26E"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43" w:history="1">
        <w:r w:rsidR="00AF1A6A" w:rsidRPr="00EA4F32">
          <w:rPr>
            <w:rStyle w:val="Hipercze"/>
            <w:noProof/>
          </w:rPr>
          <w:t xml:space="preserve">ROZDZIAŁ IX. </w:t>
        </w:r>
        <w:r w:rsidR="00AF1A6A" w:rsidRPr="00EA4F32">
          <w:rPr>
            <w:rFonts w:eastAsiaTheme="minorEastAsia"/>
            <w:noProof/>
          </w:rPr>
          <w:tab/>
        </w:r>
        <w:r w:rsidR="00AF1A6A" w:rsidRPr="00EA4F32">
          <w:rPr>
            <w:rStyle w:val="Hipercze"/>
            <w:noProof/>
          </w:rPr>
          <w:t>INFORMACJA W SPRAWIE ZWROTU KOSZTÓW W POSTĘPOWANIU</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_Toc509556943 \h </w:instrText>
        </w:r>
        <w:r w:rsidR="00AF1A6A" w:rsidRPr="00EA4F32">
          <w:rPr>
            <w:noProof/>
            <w:webHidden/>
          </w:rPr>
        </w:r>
        <w:r w:rsidR="00AF1A6A" w:rsidRPr="00EA4F32">
          <w:rPr>
            <w:noProof/>
            <w:webHidden/>
          </w:rPr>
          <w:fldChar w:fldCharType="separate"/>
        </w:r>
        <w:r w:rsidR="00F61256">
          <w:rPr>
            <w:noProof/>
            <w:webHidden/>
          </w:rPr>
          <w:t>5</w:t>
        </w:r>
        <w:r w:rsidR="00AF1A6A" w:rsidRPr="00EA4F32">
          <w:rPr>
            <w:noProof/>
            <w:webHidden/>
          </w:rPr>
          <w:fldChar w:fldCharType="end"/>
        </w:r>
      </w:hyperlink>
    </w:p>
    <w:p w14:paraId="2F52A499"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44" w:history="1">
        <w:r w:rsidR="00AF1A6A" w:rsidRPr="00EA4F32">
          <w:rPr>
            <w:rStyle w:val="Hipercze"/>
            <w:noProof/>
          </w:rPr>
          <w:t xml:space="preserve">ROZDZIAŁ X. </w:t>
        </w:r>
        <w:r w:rsidR="00AF1A6A" w:rsidRPr="00EA4F32">
          <w:rPr>
            <w:rFonts w:eastAsiaTheme="minorEastAsia"/>
            <w:noProof/>
          </w:rPr>
          <w:tab/>
        </w:r>
        <w:r w:rsidR="00AF1A6A" w:rsidRPr="00EA4F32">
          <w:rPr>
            <w:rStyle w:val="Hipercze"/>
            <w:noProof/>
          </w:rPr>
          <w:t>INFORMACJA NA TEMAT MOŻLIWOŚCI SKŁADANIA OFERTY WSPÓLNEJ (PRZEZ DWA LUB WIĘCEJ PODMIOTÓW)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_Toc509556944 \h </w:instrText>
        </w:r>
        <w:r w:rsidR="00AF1A6A" w:rsidRPr="00EA4F32">
          <w:rPr>
            <w:noProof/>
            <w:webHidden/>
          </w:rPr>
        </w:r>
        <w:r w:rsidR="00AF1A6A" w:rsidRPr="00EA4F32">
          <w:rPr>
            <w:noProof/>
            <w:webHidden/>
          </w:rPr>
          <w:fldChar w:fldCharType="separate"/>
        </w:r>
        <w:r w:rsidR="00F61256">
          <w:rPr>
            <w:noProof/>
            <w:webHidden/>
          </w:rPr>
          <w:t>5</w:t>
        </w:r>
        <w:r w:rsidR="00AF1A6A" w:rsidRPr="00EA4F32">
          <w:rPr>
            <w:noProof/>
            <w:webHidden/>
          </w:rPr>
          <w:fldChar w:fldCharType="end"/>
        </w:r>
      </w:hyperlink>
    </w:p>
    <w:p w14:paraId="108144DF"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45" w:history="1">
        <w:r w:rsidR="00AF1A6A" w:rsidRPr="00EA4F32">
          <w:rPr>
            <w:rStyle w:val="Hipercze"/>
            <w:noProof/>
          </w:rPr>
          <w:t xml:space="preserve">ROZDZIAŁ XI. </w:t>
        </w:r>
        <w:r w:rsidR="00AF1A6A" w:rsidRPr="00EA4F32">
          <w:rPr>
            <w:rFonts w:eastAsiaTheme="minorEastAsia"/>
            <w:noProof/>
          </w:rPr>
          <w:tab/>
        </w:r>
        <w:r w:rsidR="00AF1A6A" w:rsidRPr="00EA4F32">
          <w:rPr>
            <w:rStyle w:val="Hipercze"/>
            <w:noProof/>
          </w:rPr>
          <w:t>INFORMACJA NA TEMAT PODWYKONAWCÓW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_Toc509556945 \h </w:instrText>
        </w:r>
        <w:r w:rsidR="00AF1A6A" w:rsidRPr="00EA4F32">
          <w:rPr>
            <w:noProof/>
            <w:webHidden/>
          </w:rPr>
        </w:r>
        <w:r w:rsidR="00AF1A6A" w:rsidRPr="00EA4F32">
          <w:rPr>
            <w:noProof/>
            <w:webHidden/>
          </w:rPr>
          <w:fldChar w:fldCharType="separate"/>
        </w:r>
        <w:r w:rsidR="00F61256">
          <w:rPr>
            <w:noProof/>
            <w:webHidden/>
          </w:rPr>
          <w:t>6</w:t>
        </w:r>
        <w:r w:rsidR="00AF1A6A" w:rsidRPr="00EA4F32">
          <w:rPr>
            <w:noProof/>
            <w:webHidden/>
          </w:rPr>
          <w:fldChar w:fldCharType="end"/>
        </w:r>
      </w:hyperlink>
    </w:p>
    <w:p w14:paraId="4A3BD6D5" w14:textId="77777777" w:rsidR="00AF1A6A" w:rsidRPr="00EA4F32" w:rsidRDefault="00EA528A" w:rsidP="005A77D8">
      <w:pPr>
        <w:pStyle w:val="Spistreci2"/>
        <w:tabs>
          <w:tab w:val="left" w:pos="1797"/>
          <w:tab w:val="right" w:leader="dot" w:pos="9232"/>
        </w:tabs>
        <w:spacing w:after="0" w:line="280" w:lineRule="exact"/>
        <w:ind w:left="1843" w:hanging="1645"/>
        <w:rPr>
          <w:rFonts w:eastAsiaTheme="minorEastAsia"/>
          <w:noProof/>
        </w:rPr>
      </w:pPr>
      <w:hyperlink w:anchor="_Toc509556946" w:history="1">
        <w:r w:rsidR="00AF1A6A" w:rsidRPr="00EA4F32">
          <w:rPr>
            <w:rStyle w:val="Hipercze"/>
            <w:noProof/>
          </w:rPr>
          <w:t>ROZDZIAŁ XII.</w:t>
        </w:r>
        <w:r w:rsidR="00AF1A6A" w:rsidRPr="00EA4F32">
          <w:rPr>
            <w:rFonts w:eastAsiaTheme="minorEastAsia"/>
            <w:noProof/>
          </w:rPr>
          <w:tab/>
        </w:r>
        <w:r w:rsidR="00AF1A6A" w:rsidRPr="00EA4F32">
          <w:rPr>
            <w:rStyle w:val="Hipercze"/>
            <w:noProof/>
          </w:rPr>
          <w:t xml:space="preserve"> TERMIN WYKONANIA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_Toc509556946 \h </w:instrText>
        </w:r>
        <w:r w:rsidR="00AF1A6A" w:rsidRPr="00EA4F32">
          <w:rPr>
            <w:noProof/>
            <w:webHidden/>
          </w:rPr>
        </w:r>
        <w:r w:rsidR="00AF1A6A" w:rsidRPr="00EA4F32">
          <w:rPr>
            <w:noProof/>
            <w:webHidden/>
          </w:rPr>
          <w:fldChar w:fldCharType="separate"/>
        </w:r>
        <w:r w:rsidR="00F61256">
          <w:rPr>
            <w:noProof/>
            <w:webHidden/>
          </w:rPr>
          <w:t>6</w:t>
        </w:r>
        <w:r w:rsidR="00AF1A6A" w:rsidRPr="00EA4F32">
          <w:rPr>
            <w:noProof/>
            <w:webHidden/>
          </w:rPr>
          <w:fldChar w:fldCharType="end"/>
        </w:r>
      </w:hyperlink>
    </w:p>
    <w:p w14:paraId="74AD8F94"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47" w:history="1">
        <w:r w:rsidR="00AF1A6A" w:rsidRPr="00EA4F32">
          <w:rPr>
            <w:rStyle w:val="Hipercze"/>
            <w:noProof/>
          </w:rPr>
          <w:t>ROZDZIAŁ XIII.</w:t>
        </w:r>
        <w:r w:rsidR="00AF1A6A" w:rsidRPr="00EA4F32">
          <w:rPr>
            <w:rFonts w:eastAsiaTheme="minorEastAsia"/>
            <w:noProof/>
          </w:rPr>
          <w:tab/>
        </w:r>
        <w:r w:rsidR="00AF1A6A" w:rsidRPr="00EA4F32">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_Toc509556947 \h </w:instrText>
        </w:r>
        <w:r w:rsidR="00AF1A6A" w:rsidRPr="00EA4F32">
          <w:rPr>
            <w:noProof/>
            <w:webHidden/>
          </w:rPr>
        </w:r>
        <w:r w:rsidR="00AF1A6A" w:rsidRPr="00EA4F32">
          <w:rPr>
            <w:noProof/>
            <w:webHidden/>
          </w:rPr>
          <w:fldChar w:fldCharType="separate"/>
        </w:r>
        <w:r w:rsidR="00F61256">
          <w:rPr>
            <w:noProof/>
            <w:webHidden/>
          </w:rPr>
          <w:t>6</w:t>
        </w:r>
        <w:r w:rsidR="00AF1A6A" w:rsidRPr="00EA4F32">
          <w:rPr>
            <w:noProof/>
            <w:webHidden/>
          </w:rPr>
          <w:fldChar w:fldCharType="end"/>
        </w:r>
      </w:hyperlink>
    </w:p>
    <w:p w14:paraId="416A17AD" w14:textId="77777777" w:rsidR="00AF1A6A" w:rsidRPr="00EA4F32" w:rsidRDefault="00EA528A" w:rsidP="005A77D8">
      <w:pPr>
        <w:pStyle w:val="Spistreci2"/>
        <w:tabs>
          <w:tab w:val="left" w:pos="1875"/>
          <w:tab w:val="right" w:leader="dot" w:pos="9232"/>
        </w:tabs>
        <w:spacing w:after="0" w:line="280" w:lineRule="exact"/>
        <w:ind w:left="1843" w:hanging="1645"/>
        <w:rPr>
          <w:rFonts w:eastAsiaTheme="minorEastAsia"/>
          <w:noProof/>
        </w:rPr>
      </w:pPr>
      <w:hyperlink w:anchor="_Toc509556948" w:history="1">
        <w:r w:rsidR="00AF1A6A" w:rsidRPr="00EA4F32">
          <w:rPr>
            <w:rStyle w:val="Hipercze"/>
            <w:noProof/>
          </w:rPr>
          <w:t>ROZDZIAŁ XIV.</w:t>
        </w:r>
        <w:r w:rsidR="00AF1A6A" w:rsidRPr="00EA4F32">
          <w:rPr>
            <w:rFonts w:eastAsiaTheme="minorEastAsia"/>
            <w:noProof/>
          </w:rPr>
          <w:tab/>
        </w:r>
        <w:r w:rsidR="00AF1A6A" w:rsidRPr="00EA4F32">
          <w:rPr>
            <w:rStyle w:val="Hipercze"/>
            <w:noProof/>
          </w:rPr>
          <w:t>KORZYSTANIE Z ZASOBÓW INNYCH PODMIOTÓW W CELU POTWIERDZENIA SPEŁNIANIA WARUNKÓW UDZIAŁU W POSTĘPOWANIU</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_Toc509556948 \h </w:instrText>
        </w:r>
        <w:r w:rsidR="00AF1A6A" w:rsidRPr="00EA4F32">
          <w:rPr>
            <w:noProof/>
            <w:webHidden/>
          </w:rPr>
        </w:r>
        <w:r w:rsidR="00AF1A6A" w:rsidRPr="00EA4F32">
          <w:rPr>
            <w:noProof/>
            <w:webHidden/>
          </w:rPr>
          <w:fldChar w:fldCharType="separate"/>
        </w:r>
        <w:r w:rsidR="00F61256">
          <w:rPr>
            <w:noProof/>
            <w:webHidden/>
          </w:rPr>
          <w:t>12</w:t>
        </w:r>
        <w:r w:rsidR="00AF1A6A" w:rsidRPr="00EA4F32">
          <w:rPr>
            <w:noProof/>
            <w:webHidden/>
          </w:rPr>
          <w:fldChar w:fldCharType="end"/>
        </w:r>
      </w:hyperlink>
    </w:p>
    <w:p w14:paraId="1E1B2BE1" w14:textId="77777777" w:rsidR="00AF1A6A" w:rsidRPr="00EA4F32" w:rsidRDefault="00EA528A" w:rsidP="005A77D8">
      <w:pPr>
        <w:pStyle w:val="Spistreci2"/>
        <w:tabs>
          <w:tab w:val="left" w:pos="1809"/>
          <w:tab w:val="right" w:leader="dot" w:pos="9232"/>
        </w:tabs>
        <w:spacing w:after="0" w:line="280" w:lineRule="exact"/>
        <w:ind w:left="1843" w:hanging="1645"/>
        <w:rPr>
          <w:rFonts w:eastAsiaTheme="minorEastAsia"/>
          <w:noProof/>
        </w:rPr>
      </w:pPr>
      <w:hyperlink w:anchor="_Toc509556949" w:history="1">
        <w:r w:rsidR="00AF1A6A" w:rsidRPr="00EA4F32">
          <w:rPr>
            <w:rStyle w:val="Hipercze"/>
            <w:noProof/>
          </w:rPr>
          <w:t>ROZDZIAŁ XV.</w:t>
        </w:r>
        <w:r w:rsidR="00AF1A6A" w:rsidRPr="00EA4F32">
          <w:rPr>
            <w:rFonts w:eastAsiaTheme="minorEastAsia"/>
            <w:noProof/>
          </w:rPr>
          <w:tab/>
        </w:r>
        <w:r w:rsidR="00AF1A6A" w:rsidRPr="00EA4F32">
          <w:rPr>
            <w:rStyle w:val="Hipercze"/>
            <w:noProof/>
          </w:rPr>
          <w:t>PROCEDURA SANACYJNA - SAMOOCZYSZCZENIE</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_Toc509556949 \h </w:instrText>
        </w:r>
        <w:r w:rsidR="00AF1A6A" w:rsidRPr="00EA4F32">
          <w:rPr>
            <w:noProof/>
            <w:webHidden/>
          </w:rPr>
        </w:r>
        <w:r w:rsidR="00AF1A6A" w:rsidRPr="00EA4F32">
          <w:rPr>
            <w:noProof/>
            <w:webHidden/>
          </w:rPr>
          <w:fldChar w:fldCharType="separate"/>
        </w:r>
        <w:r w:rsidR="00F61256">
          <w:rPr>
            <w:noProof/>
            <w:webHidden/>
          </w:rPr>
          <w:t>13</w:t>
        </w:r>
        <w:r w:rsidR="00AF1A6A" w:rsidRPr="00EA4F32">
          <w:rPr>
            <w:noProof/>
            <w:webHidden/>
          </w:rPr>
          <w:fldChar w:fldCharType="end"/>
        </w:r>
      </w:hyperlink>
    </w:p>
    <w:p w14:paraId="136F1D06" w14:textId="77777777" w:rsidR="00AF1A6A" w:rsidRPr="00EA4F32" w:rsidRDefault="00EA528A" w:rsidP="005A77D8">
      <w:pPr>
        <w:pStyle w:val="Spistreci2"/>
        <w:tabs>
          <w:tab w:val="left" w:pos="1875"/>
          <w:tab w:val="right" w:leader="dot" w:pos="9232"/>
        </w:tabs>
        <w:spacing w:after="0" w:line="280" w:lineRule="exact"/>
        <w:ind w:left="1843" w:hanging="1645"/>
        <w:rPr>
          <w:rFonts w:eastAsiaTheme="minorEastAsia"/>
          <w:noProof/>
        </w:rPr>
      </w:pPr>
      <w:hyperlink w:anchor="_Toc509556950" w:history="1">
        <w:r w:rsidR="00AF1A6A" w:rsidRPr="00EA4F32">
          <w:rPr>
            <w:rStyle w:val="Hipercze"/>
            <w:noProof/>
          </w:rPr>
          <w:t>ROZDZIAŁ XVI.</w:t>
        </w:r>
        <w:r w:rsidR="00AF1A6A" w:rsidRPr="00EA4F32">
          <w:rPr>
            <w:rFonts w:eastAsiaTheme="minorEastAsia"/>
            <w:noProof/>
          </w:rPr>
          <w:tab/>
        </w:r>
        <w:r w:rsidR="00AF1A6A" w:rsidRPr="00EA4F32">
          <w:rPr>
            <w:rStyle w:val="Hipercze"/>
            <w:noProof/>
          </w:rPr>
          <w:t>INFORMACJA O SPOSOBIE POROZUMIEWANIA SIĘ ZAMAWIAJĄCEGO Z WYKONAWCAMI ORAZ PRZEKAZYWANIA DOKUMENTÓW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_Toc509556950 \h </w:instrText>
        </w:r>
        <w:r w:rsidR="00AF1A6A" w:rsidRPr="00EA4F32">
          <w:rPr>
            <w:noProof/>
            <w:webHidden/>
          </w:rPr>
        </w:r>
        <w:r w:rsidR="00AF1A6A" w:rsidRPr="00EA4F32">
          <w:rPr>
            <w:noProof/>
            <w:webHidden/>
          </w:rPr>
          <w:fldChar w:fldCharType="separate"/>
        </w:r>
        <w:r w:rsidR="00F61256">
          <w:rPr>
            <w:noProof/>
            <w:webHidden/>
          </w:rPr>
          <w:t>14</w:t>
        </w:r>
        <w:r w:rsidR="00AF1A6A" w:rsidRPr="00EA4F32">
          <w:rPr>
            <w:noProof/>
            <w:webHidden/>
          </w:rPr>
          <w:fldChar w:fldCharType="end"/>
        </w:r>
      </w:hyperlink>
    </w:p>
    <w:p w14:paraId="28B93131"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51" w:history="1">
        <w:r w:rsidR="00AF1A6A" w:rsidRPr="00EA4F32">
          <w:rPr>
            <w:rStyle w:val="Hipercze"/>
            <w:noProof/>
          </w:rPr>
          <w:t xml:space="preserve">ROZDZIAŁ XVII. </w:t>
        </w:r>
        <w:r w:rsidR="00AF1A6A" w:rsidRPr="00EA4F32">
          <w:rPr>
            <w:rFonts w:eastAsiaTheme="minorEastAsia"/>
            <w:noProof/>
          </w:rPr>
          <w:tab/>
        </w:r>
        <w:r w:rsidR="00AF1A6A" w:rsidRPr="00EA4F32">
          <w:rPr>
            <w:rStyle w:val="Hipercze"/>
            <w:noProof/>
          </w:rPr>
          <w:t>OPIS SPOSOBU UDZIELANIA WYJAŚNIEŃ DOTYCZĄCYCH SPECYFIKACJI ISTOTNYCH WARUNKÓW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_Toc509556951 \h </w:instrText>
        </w:r>
        <w:r w:rsidR="00AF1A6A" w:rsidRPr="00EA4F32">
          <w:rPr>
            <w:noProof/>
            <w:webHidden/>
          </w:rPr>
        </w:r>
        <w:r w:rsidR="00AF1A6A" w:rsidRPr="00EA4F32">
          <w:rPr>
            <w:noProof/>
            <w:webHidden/>
          </w:rPr>
          <w:fldChar w:fldCharType="separate"/>
        </w:r>
        <w:r w:rsidR="00F61256">
          <w:rPr>
            <w:noProof/>
            <w:webHidden/>
          </w:rPr>
          <w:t>15</w:t>
        </w:r>
        <w:r w:rsidR="00AF1A6A" w:rsidRPr="00EA4F32">
          <w:rPr>
            <w:noProof/>
            <w:webHidden/>
          </w:rPr>
          <w:fldChar w:fldCharType="end"/>
        </w:r>
      </w:hyperlink>
    </w:p>
    <w:p w14:paraId="63A0FF9D" w14:textId="77777777" w:rsidR="00AF1A6A" w:rsidRPr="00EA4F32" w:rsidRDefault="00EA528A" w:rsidP="005A77D8">
      <w:pPr>
        <w:pStyle w:val="Spistreci2"/>
        <w:tabs>
          <w:tab w:val="left" w:pos="2058"/>
          <w:tab w:val="right" w:leader="dot" w:pos="9232"/>
        </w:tabs>
        <w:spacing w:after="0" w:line="280" w:lineRule="exact"/>
        <w:ind w:left="1843" w:hanging="1645"/>
        <w:rPr>
          <w:rFonts w:eastAsiaTheme="minorEastAsia"/>
          <w:noProof/>
        </w:rPr>
      </w:pPr>
      <w:hyperlink w:anchor="_Toc509556952" w:history="1">
        <w:r w:rsidR="00AF1A6A" w:rsidRPr="00EA4F32">
          <w:rPr>
            <w:rStyle w:val="Hipercze"/>
            <w:noProof/>
          </w:rPr>
          <w:t xml:space="preserve">ROZDZIAŁ XVIII. </w:t>
        </w:r>
        <w:r w:rsidR="00AF1A6A" w:rsidRPr="00EA4F32">
          <w:rPr>
            <w:rFonts w:eastAsiaTheme="minorEastAsia"/>
            <w:noProof/>
          </w:rPr>
          <w:tab/>
        </w:r>
        <w:r w:rsidR="00AF1A6A" w:rsidRPr="00EA4F32">
          <w:rPr>
            <w:rStyle w:val="Hipercze"/>
            <w:noProof/>
          </w:rPr>
          <w:t>OSOBY ZE STRONY ZAMAWIAJĄCEGO UPRAWNIONE DO POROZUMIEWANIA SIĘ Z WYKONAWCAMI</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_Toc509556952 \h </w:instrText>
        </w:r>
        <w:r w:rsidR="00AF1A6A" w:rsidRPr="00EA4F32">
          <w:rPr>
            <w:noProof/>
            <w:webHidden/>
          </w:rPr>
        </w:r>
        <w:r w:rsidR="00AF1A6A" w:rsidRPr="00EA4F32">
          <w:rPr>
            <w:noProof/>
            <w:webHidden/>
          </w:rPr>
          <w:fldChar w:fldCharType="separate"/>
        </w:r>
        <w:r w:rsidR="00F61256">
          <w:rPr>
            <w:noProof/>
            <w:webHidden/>
          </w:rPr>
          <w:t>15</w:t>
        </w:r>
        <w:r w:rsidR="00AF1A6A" w:rsidRPr="00EA4F32">
          <w:rPr>
            <w:noProof/>
            <w:webHidden/>
          </w:rPr>
          <w:fldChar w:fldCharType="end"/>
        </w:r>
      </w:hyperlink>
    </w:p>
    <w:p w14:paraId="327B0992" w14:textId="77777777" w:rsidR="00AF1A6A" w:rsidRPr="00EA4F32" w:rsidRDefault="00EA528A" w:rsidP="005A77D8">
      <w:pPr>
        <w:pStyle w:val="Spistreci2"/>
        <w:tabs>
          <w:tab w:val="left" w:pos="1925"/>
          <w:tab w:val="right" w:leader="dot" w:pos="9232"/>
        </w:tabs>
        <w:spacing w:after="0" w:line="280" w:lineRule="exact"/>
        <w:ind w:left="1843" w:hanging="1645"/>
        <w:rPr>
          <w:rFonts w:eastAsiaTheme="minorEastAsia"/>
          <w:noProof/>
        </w:rPr>
      </w:pPr>
      <w:hyperlink w:anchor="_Toc509556953" w:history="1">
        <w:r w:rsidR="00AF1A6A" w:rsidRPr="00EA4F32">
          <w:rPr>
            <w:rStyle w:val="Hipercze"/>
            <w:noProof/>
          </w:rPr>
          <w:t xml:space="preserve">ROZDZIAŁ XIX. </w:t>
        </w:r>
        <w:r w:rsidR="00AF1A6A" w:rsidRPr="00EA4F32">
          <w:rPr>
            <w:rFonts w:eastAsiaTheme="minorEastAsia"/>
            <w:noProof/>
          </w:rPr>
          <w:tab/>
        </w:r>
        <w:r w:rsidR="00AF1A6A" w:rsidRPr="00EA4F32">
          <w:rPr>
            <w:rStyle w:val="Hipercze"/>
            <w:noProof/>
          </w:rPr>
          <w:t>WYMAGANIA DOTYCZĄCE WADIUM</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_Toc509556953 \h </w:instrText>
        </w:r>
        <w:r w:rsidR="00AF1A6A" w:rsidRPr="00EA4F32">
          <w:rPr>
            <w:noProof/>
            <w:webHidden/>
          </w:rPr>
        </w:r>
        <w:r w:rsidR="00AF1A6A" w:rsidRPr="00EA4F32">
          <w:rPr>
            <w:noProof/>
            <w:webHidden/>
          </w:rPr>
          <w:fldChar w:fldCharType="separate"/>
        </w:r>
        <w:r w:rsidR="00F61256">
          <w:rPr>
            <w:noProof/>
            <w:webHidden/>
          </w:rPr>
          <w:t>16</w:t>
        </w:r>
        <w:r w:rsidR="00AF1A6A" w:rsidRPr="00EA4F32">
          <w:rPr>
            <w:noProof/>
            <w:webHidden/>
          </w:rPr>
          <w:fldChar w:fldCharType="end"/>
        </w:r>
      </w:hyperlink>
    </w:p>
    <w:p w14:paraId="352AF038" w14:textId="77777777" w:rsidR="00AF1A6A" w:rsidRPr="00EA4F32" w:rsidRDefault="00EA528A" w:rsidP="005A77D8">
      <w:pPr>
        <w:pStyle w:val="Spistreci2"/>
        <w:tabs>
          <w:tab w:val="left" w:pos="1809"/>
          <w:tab w:val="right" w:leader="dot" w:pos="9232"/>
        </w:tabs>
        <w:spacing w:after="0" w:line="280" w:lineRule="exact"/>
        <w:ind w:left="1843" w:hanging="1645"/>
        <w:rPr>
          <w:rFonts w:eastAsiaTheme="minorEastAsia"/>
          <w:noProof/>
        </w:rPr>
      </w:pPr>
      <w:hyperlink w:anchor="_Toc509556954" w:history="1">
        <w:r w:rsidR="00AF1A6A" w:rsidRPr="00EA4F32">
          <w:rPr>
            <w:rStyle w:val="Hipercze"/>
            <w:noProof/>
          </w:rPr>
          <w:t>ROZDZIAŁ XX.</w:t>
        </w:r>
        <w:r w:rsidR="00AF1A6A" w:rsidRPr="00EA4F32">
          <w:rPr>
            <w:rFonts w:eastAsiaTheme="minorEastAsia"/>
            <w:noProof/>
          </w:rPr>
          <w:tab/>
        </w:r>
        <w:r w:rsidR="00AF1A6A" w:rsidRPr="00EA4F32">
          <w:rPr>
            <w:rStyle w:val="Hipercze"/>
            <w:noProof/>
          </w:rPr>
          <w:t xml:space="preserve"> TERMIN ZWIĄZANIA OFERTĄ</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_Toc509556954 \h </w:instrText>
        </w:r>
        <w:r w:rsidR="00AF1A6A" w:rsidRPr="00EA4F32">
          <w:rPr>
            <w:noProof/>
            <w:webHidden/>
          </w:rPr>
        </w:r>
        <w:r w:rsidR="00AF1A6A" w:rsidRPr="00EA4F32">
          <w:rPr>
            <w:noProof/>
            <w:webHidden/>
          </w:rPr>
          <w:fldChar w:fldCharType="separate"/>
        </w:r>
        <w:r w:rsidR="00F61256">
          <w:rPr>
            <w:noProof/>
            <w:webHidden/>
          </w:rPr>
          <w:t>17</w:t>
        </w:r>
        <w:r w:rsidR="00AF1A6A" w:rsidRPr="00EA4F32">
          <w:rPr>
            <w:noProof/>
            <w:webHidden/>
          </w:rPr>
          <w:fldChar w:fldCharType="end"/>
        </w:r>
      </w:hyperlink>
    </w:p>
    <w:p w14:paraId="4B4E6770" w14:textId="77777777" w:rsidR="00AF1A6A" w:rsidRPr="00EA4F32" w:rsidRDefault="00EA528A" w:rsidP="005A77D8">
      <w:pPr>
        <w:pStyle w:val="Spistreci2"/>
        <w:tabs>
          <w:tab w:val="left" w:pos="1925"/>
          <w:tab w:val="right" w:leader="dot" w:pos="9232"/>
        </w:tabs>
        <w:spacing w:after="0" w:line="280" w:lineRule="exact"/>
        <w:ind w:left="1843" w:hanging="1645"/>
        <w:rPr>
          <w:rFonts w:eastAsiaTheme="minorEastAsia"/>
          <w:noProof/>
        </w:rPr>
      </w:pPr>
      <w:hyperlink w:anchor="_Toc509556955" w:history="1">
        <w:r w:rsidR="00AF1A6A" w:rsidRPr="00EA4F32">
          <w:rPr>
            <w:rStyle w:val="Hipercze"/>
            <w:noProof/>
          </w:rPr>
          <w:t xml:space="preserve">ROZDZIAŁ XXI. </w:t>
        </w:r>
        <w:r w:rsidR="00AF1A6A" w:rsidRPr="00EA4F32">
          <w:rPr>
            <w:rFonts w:eastAsiaTheme="minorEastAsia"/>
            <w:noProof/>
          </w:rPr>
          <w:tab/>
        </w:r>
        <w:r w:rsidR="00AF1A6A" w:rsidRPr="00EA4F32">
          <w:rPr>
            <w:rStyle w:val="Hipercze"/>
            <w:noProof/>
          </w:rPr>
          <w:t xml:space="preserve"> OPIS SPOSOBU PRZYGOTOWANIA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_Toc509556955 \h </w:instrText>
        </w:r>
        <w:r w:rsidR="00AF1A6A" w:rsidRPr="00EA4F32">
          <w:rPr>
            <w:noProof/>
            <w:webHidden/>
          </w:rPr>
        </w:r>
        <w:r w:rsidR="00AF1A6A" w:rsidRPr="00EA4F32">
          <w:rPr>
            <w:noProof/>
            <w:webHidden/>
          </w:rPr>
          <w:fldChar w:fldCharType="separate"/>
        </w:r>
        <w:r w:rsidR="00F61256">
          <w:rPr>
            <w:noProof/>
            <w:webHidden/>
          </w:rPr>
          <w:t>17</w:t>
        </w:r>
        <w:r w:rsidR="00AF1A6A" w:rsidRPr="00EA4F32">
          <w:rPr>
            <w:noProof/>
            <w:webHidden/>
          </w:rPr>
          <w:fldChar w:fldCharType="end"/>
        </w:r>
      </w:hyperlink>
    </w:p>
    <w:p w14:paraId="19E31E63"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56" w:history="1">
        <w:r w:rsidR="00AF1A6A" w:rsidRPr="00EA4F32">
          <w:rPr>
            <w:rStyle w:val="Hipercze"/>
            <w:noProof/>
          </w:rPr>
          <w:t xml:space="preserve">ROZDZIAŁ XXII. </w:t>
        </w:r>
        <w:r w:rsidR="00AF1A6A" w:rsidRPr="00EA4F32">
          <w:rPr>
            <w:rFonts w:eastAsiaTheme="minorEastAsia"/>
            <w:noProof/>
          </w:rPr>
          <w:tab/>
        </w:r>
        <w:r w:rsidR="00AF1A6A" w:rsidRPr="00EA4F32">
          <w:rPr>
            <w:rStyle w:val="Hipercze"/>
            <w:noProof/>
          </w:rPr>
          <w:t xml:space="preserve"> OPIS SPOSOBU OBLICZENIA CENY</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_Toc509556956 \h </w:instrText>
        </w:r>
        <w:r w:rsidR="00AF1A6A" w:rsidRPr="00EA4F32">
          <w:rPr>
            <w:noProof/>
            <w:webHidden/>
          </w:rPr>
        </w:r>
        <w:r w:rsidR="00AF1A6A" w:rsidRPr="00EA4F32">
          <w:rPr>
            <w:noProof/>
            <w:webHidden/>
          </w:rPr>
          <w:fldChar w:fldCharType="separate"/>
        </w:r>
        <w:r w:rsidR="00F61256">
          <w:rPr>
            <w:noProof/>
            <w:webHidden/>
          </w:rPr>
          <w:t>19</w:t>
        </w:r>
        <w:r w:rsidR="00AF1A6A" w:rsidRPr="00EA4F32">
          <w:rPr>
            <w:noProof/>
            <w:webHidden/>
          </w:rPr>
          <w:fldChar w:fldCharType="end"/>
        </w:r>
      </w:hyperlink>
    </w:p>
    <w:p w14:paraId="3911889E" w14:textId="77777777" w:rsidR="00AF1A6A" w:rsidRPr="00EA4F32" w:rsidRDefault="00EA528A" w:rsidP="005A77D8">
      <w:pPr>
        <w:pStyle w:val="Spistreci2"/>
        <w:tabs>
          <w:tab w:val="left" w:pos="2058"/>
          <w:tab w:val="right" w:leader="dot" w:pos="9232"/>
        </w:tabs>
        <w:spacing w:after="0" w:line="280" w:lineRule="exact"/>
        <w:ind w:left="1843" w:hanging="1645"/>
        <w:rPr>
          <w:rFonts w:eastAsiaTheme="minorEastAsia"/>
          <w:noProof/>
        </w:rPr>
      </w:pPr>
      <w:hyperlink w:anchor="_Toc509556957" w:history="1">
        <w:r w:rsidR="00AF1A6A" w:rsidRPr="00EA4F32">
          <w:rPr>
            <w:rStyle w:val="Hipercze"/>
            <w:noProof/>
          </w:rPr>
          <w:t xml:space="preserve">ROZDZIAŁ XXIII. </w:t>
        </w:r>
        <w:r w:rsidR="00AF1A6A" w:rsidRPr="00EA4F32">
          <w:rPr>
            <w:rFonts w:eastAsiaTheme="minorEastAsia"/>
            <w:noProof/>
          </w:rPr>
          <w:tab/>
        </w:r>
        <w:r w:rsidR="00AF1A6A" w:rsidRPr="00EA4F32">
          <w:rPr>
            <w:rStyle w:val="Hipercze"/>
            <w:noProof/>
          </w:rPr>
          <w:t>MIEJSCE ORAZ TERMIN SKŁADANIA I OTWARCIA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_Toc509556957 \h </w:instrText>
        </w:r>
        <w:r w:rsidR="00AF1A6A" w:rsidRPr="00EA4F32">
          <w:rPr>
            <w:noProof/>
            <w:webHidden/>
          </w:rPr>
        </w:r>
        <w:r w:rsidR="00AF1A6A" w:rsidRPr="00EA4F32">
          <w:rPr>
            <w:noProof/>
            <w:webHidden/>
          </w:rPr>
          <w:fldChar w:fldCharType="separate"/>
        </w:r>
        <w:r w:rsidR="00F61256">
          <w:rPr>
            <w:noProof/>
            <w:webHidden/>
          </w:rPr>
          <w:t>19</w:t>
        </w:r>
        <w:r w:rsidR="00AF1A6A" w:rsidRPr="00EA4F32">
          <w:rPr>
            <w:noProof/>
            <w:webHidden/>
          </w:rPr>
          <w:fldChar w:fldCharType="end"/>
        </w:r>
      </w:hyperlink>
    </w:p>
    <w:p w14:paraId="70B2E844" w14:textId="77777777" w:rsidR="00AF1A6A" w:rsidRPr="00EA4F32" w:rsidRDefault="00EA528A" w:rsidP="005A77D8">
      <w:pPr>
        <w:pStyle w:val="Spistreci2"/>
        <w:tabs>
          <w:tab w:val="left" w:pos="2070"/>
          <w:tab w:val="right" w:leader="dot" w:pos="9232"/>
        </w:tabs>
        <w:spacing w:after="0" w:line="280" w:lineRule="exact"/>
        <w:ind w:left="1843" w:hanging="1645"/>
        <w:rPr>
          <w:rFonts w:eastAsiaTheme="minorEastAsia"/>
          <w:noProof/>
        </w:rPr>
      </w:pPr>
      <w:hyperlink w:anchor="_Toc509556958" w:history="1">
        <w:r w:rsidR="00AF1A6A" w:rsidRPr="00EA4F32">
          <w:rPr>
            <w:rStyle w:val="Hipercze"/>
            <w:noProof/>
          </w:rPr>
          <w:t xml:space="preserve">ROZDZIAŁ XXIV. </w:t>
        </w:r>
        <w:r w:rsidR="00AF1A6A" w:rsidRPr="00EA4F32">
          <w:rPr>
            <w:rFonts w:eastAsiaTheme="minorEastAsia"/>
            <w:noProof/>
          </w:rPr>
          <w:tab/>
        </w:r>
        <w:r w:rsidR="00AF1A6A" w:rsidRPr="00EA4F32">
          <w:rPr>
            <w:rStyle w:val="Hipercze"/>
            <w:noProof/>
          </w:rPr>
          <w:t>INFORMACJE O TRYBIE OTWARCIA I OCENY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_Toc509556958 \h </w:instrText>
        </w:r>
        <w:r w:rsidR="00AF1A6A" w:rsidRPr="00EA4F32">
          <w:rPr>
            <w:noProof/>
            <w:webHidden/>
          </w:rPr>
        </w:r>
        <w:r w:rsidR="00AF1A6A" w:rsidRPr="00EA4F32">
          <w:rPr>
            <w:noProof/>
            <w:webHidden/>
          </w:rPr>
          <w:fldChar w:fldCharType="separate"/>
        </w:r>
        <w:r w:rsidR="00F61256">
          <w:rPr>
            <w:noProof/>
            <w:webHidden/>
          </w:rPr>
          <w:t>19</w:t>
        </w:r>
        <w:r w:rsidR="00AF1A6A" w:rsidRPr="00EA4F32">
          <w:rPr>
            <w:noProof/>
            <w:webHidden/>
          </w:rPr>
          <w:fldChar w:fldCharType="end"/>
        </w:r>
      </w:hyperlink>
    </w:p>
    <w:p w14:paraId="1A8574DD" w14:textId="77777777" w:rsidR="00AF1A6A" w:rsidRPr="00EA4F32" w:rsidRDefault="00EA528A" w:rsidP="005A77D8">
      <w:pPr>
        <w:pStyle w:val="Spistreci2"/>
        <w:tabs>
          <w:tab w:val="right" w:leader="dot" w:pos="9232"/>
        </w:tabs>
        <w:spacing w:after="0" w:line="280" w:lineRule="exact"/>
        <w:ind w:left="1843" w:hanging="1645"/>
        <w:rPr>
          <w:rFonts w:eastAsiaTheme="minorEastAsia"/>
          <w:noProof/>
        </w:rPr>
      </w:pPr>
      <w:hyperlink w:anchor="_Toc509556959" w:history="1">
        <w:r w:rsidR="00AF1A6A" w:rsidRPr="00EA4F32">
          <w:rPr>
            <w:rStyle w:val="Hipercze"/>
            <w:noProof/>
          </w:rPr>
          <w:t xml:space="preserve">ROZDZIAŁ XXV. </w:t>
        </w:r>
        <w:r w:rsidR="00AF1A6A" w:rsidRPr="00EA4F32">
          <w:rPr>
            <w:rFonts w:eastAsiaTheme="minorEastAsia"/>
            <w:noProof/>
          </w:rPr>
          <w:tab/>
        </w:r>
        <w:r w:rsidR="00AF1A6A" w:rsidRPr="00EA4F32">
          <w:rPr>
            <w:rStyle w:val="Hipercze"/>
            <w:noProof/>
          </w:rPr>
          <w:t>OPIS KRYTERIÓW, KTÓRYMI ZAMAWIAJĄCY BĘDZIE SIĘ KIEROWAŁ PRZY WYBORZE OFERTY, WRAZ Z PODANIEM WAG TYCH KRYTERIÓW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_Toc509556959 \h </w:instrText>
        </w:r>
        <w:r w:rsidR="00AF1A6A" w:rsidRPr="00EA4F32">
          <w:rPr>
            <w:noProof/>
            <w:webHidden/>
          </w:rPr>
        </w:r>
        <w:r w:rsidR="00AF1A6A" w:rsidRPr="00EA4F32">
          <w:rPr>
            <w:noProof/>
            <w:webHidden/>
          </w:rPr>
          <w:fldChar w:fldCharType="separate"/>
        </w:r>
        <w:r w:rsidR="00F61256">
          <w:rPr>
            <w:noProof/>
            <w:webHidden/>
          </w:rPr>
          <w:t>20</w:t>
        </w:r>
        <w:r w:rsidR="00AF1A6A" w:rsidRPr="00EA4F32">
          <w:rPr>
            <w:noProof/>
            <w:webHidden/>
          </w:rPr>
          <w:fldChar w:fldCharType="end"/>
        </w:r>
      </w:hyperlink>
    </w:p>
    <w:p w14:paraId="0CE0F504" w14:textId="77777777" w:rsidR="00AF1A6A" w:rsidRPr="00EA4F32" w:rsidRDefault="00EA528A" w:rsidP="005A77D8">
      <w:pPr>
        <w:pStyle w:val="Spistreci2"/>
        <w:tabs>
          <w:tab w:val="left" w:pos="2070"/>
          <w:tab w:val="right" w:leader="dot" w:pos="9232"/>
        </w:tabs>
        <w:spacing w:after="0" w:line="280" w:lineRule="exact"/>
        <w:ind w:left="1843" w:hanging="1645"/>
        <w:rPr>
          <w:rFonts w:eastAsiaTheme="minorEastAsia"/>
          <w:noProof/>
        </w:rPr>
      </w:pPr>
      <w:hyperlink w:anchor="_Toc509556960" w:history="1">
        <w:r w:rsidR="00AF1A6A" w:rsidRPr="00EA4F32">
          <w:rPr>
            <w:rStyle w:val="Hipercze"/>
            <w:noProof/>
          </w:rPr>
          <w:t xml:space="preserve">ROZDZIAŁ XXVI. </w:t>
        </w:r>
        <w:r w:rsidR="00AF1A6A" w:rsidRPr="00EA4F32">
          <w:rPr>
            <w:rFonts w:eastAsiaTheme="minorEastAsia"/>
            <w:noProof/>
          </w:rPr>
          <w:tab/>
        </w:r>
        <w:r w:rsidR="00AF1A6A" w:rsidRPr="00EA4F32">
          <w:rPr>
            <w:rStyle w:val="Hipercze"/>
            <w:noProof/>
          </w:rPr>
          <w:t>INFORMACJA NA TEMAT MOŻLIWOŚCI ROZLICZANIA SIĘ W WALUTACH OBCYCH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_Toc509556960 \h </w:instrText>
        </w:r>
        <w:r w:rsidR="00AF1A6A" w:rsidRPr="00EA4F32">
          <w:rPr>
            <w:noProof/>
            <w:webHidden/>
          </w:rPr>
        </w:r>
        <w:r w:rsidR="00AF1A6A" w:rsidRPr="00EA4F32">
          <w:rPr>
            <w:noProof/>
            <w:webHidden/>
          </w:rPr>
          <w:fldChar w:fldCharType="separate"/>
        </w:r>
        <w:r w:rsidR="00F61256">
          <w:rPr>
            <w:noProof/>
            <w:webHidden/>
          </w:rPr>
          <w:t>21</w:t>
        </w:r>
        <w:r w:rsidR="00AF1A6A" w:rsidRPr="00EA4F32">
          <w:rPr>
            <w:noProof/>
            <w:webHidden/>
          </w:rPr>
          <w:fldChar w:fldCharType="end"/>
        </w:r>
      </w:hyperlink>
    </w:p>
    <w:p w14:paraId="2D244CCE" w14:textId="77777777" w:rsidR="00AF1A6A" w:rsidRPr="00EA4F32" w:rsidRDefault="00EA528A" w:rsidP="005A77D8">
      <w:pPr>
        <w:pStyle w:val="Spistreci2"/>
        <w:tabs>
          <w:tab w:val="left" w:pos="2136"/>
          <w:tab w:val="right" w:leader="dot" w:pos="9232"/>
        </w:tabs>
        <w:spacing w:after="0" w:line="280" w:lineRule="exact"/>
        <w:ind w:left="1843" w:hanging="1645"/>
        <w:rPr>
          <w:rFonts w:eastAsiaTheme="minorEastAsia"/>
          <w:noProof/>
        </w:rPr>
      </w:pPr>
      <w:hyperlink w:anchor="_Toc509556961" w:history="1">
        <w:r w:rsidR="00AF1A6A" w:rsidRPr="00EA4F32">
          <w:rPr>
            <w:rStyle w:val="Hipercze"/>
            <w:noProof/>
          </w:rPr>
          <w:t xml:space="preserve">ROZDZIAŁ XXVII. </w:t>
        </w:r>
        <w:r w:rsidR="00AF1A6A" w:rsidRPr="00EA4F32">
          <w:rPr>
            <w:rFonts w:eastAsiaTheme="minorEastAsia"/>
            <w:noProof/>
          </w:rPr>
          <w:tab/>
        </w:r>
        <w:r w:rsidR="00AF1A6A" w:rsidRPr="00EA4F32">
          <w:rPr>
            <w:rStyle w:val="Hipercze"/>
            <w:noProof/>
          </w:rPr>
          <w:t>INFORMACJE DOTYCZĄCE UMOWY</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_Toc509556961 \h </w:instrText>
        </w:r>
        <w:r w:rsidR="00AF1A6A" w:rsidRPr="00EA4F32">
          <w:rPr>
            <w:noProof/>
            <w:webHidden/>
          </w:rPr>
        </w:r>
        <w:r w:rsidR="00AF1A6A" w:rsidRPr="00EA4F32">
          <w:rPr>
            <w:noProof/>
            <w:webHidden/>
          </w:rPr>
          <w:fldChar w:fldCharType="separate"/>
        </w:r>
        <w:r w:rsidR="00F61256">
          <w:rPr>
            <w:noProof/>
            <w:webHidden/>
          </w:rPr>
          <w:t>21</w:t>
        </w:r>
        <w:r w:rsidR="00AF1A6A" w:rsidRPr="00EA4F32">
          <w:rPr>
            <w:noProof/>
            <w:webHidden/>
          </w:rPr>
          <w:fldChar w:fldCharType="end"/>
        </w:r>
      </w:hyperlink>
    </w:p>
    <w:p w14:paraId="64A35712" w14:textId="77777777" w:rsidR="00AF1A6A" w:rsidRPr="00EA4F32" w:rsidRDefault="00EA528A" w:rsidP="005A77D8">
      <w:pPr>
        <w:pStyle w:val="Spistreci2"/>
        <w:tabs>
          <w:tab w:val="left" w:pos="2153"/>
          <w:tab w:val="right" w:leader="dot" w:pos="9232"/>
        </w:tabs>
        <w:spacing w:after="0" w:line="280" w:lineRule="exact"/>
        <w:ind w:left="1843" w:hanging="1645"/>
        <w:rPr>
          <w:rFonts w:eastAsiaTheme="minorEastAsia"/>
          <w:noProof/>
        </w:rPr>
      </w:pPr>
      <w:hyperlink w:anchor="_Toc509556962" w:history="1">
        <w:r w:rsidR="00AF1A6A" w:rsidRPr="00EA4F32">
          <w:rPr>
            <w:rStyle w:val="Hipercze"/>
            <w:noProof/>
          </w:rPr>
          <w:t>ROZDZIAŁ XXVIII.</w:t>
        </w:r>
        <w:r w:rsidR="00AF1A6A" w:rsidRPr="00EA4F32">
          <w:rPr>
            <w:rFonts w:eastAsiaTheme="minorEastAsia"/>
            <w:noProof/>
          </w:rPr>
          <w:tab/>
        </w:r>
        <w:r w:rsidR="00AF1A6A" w:rsidRPr="00EA4F32">
          <w:rPr>
            <w:rStyle w:val="Hipercze"/>
            <w:noProof/>
          </w:rPr>
          <w:t>POUCZENIE O ŚRODKACH OCHRONY PRAWNEJ PRZYSŁUGUJĄCYCH WYKONAWCOM W TOKU POSTĘPOWANIA O UDZIELENIE ZAMÓWIENIA PUBLICZNEGO</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_Toc509556962 \h </w:instrText>
        </w:r>
        <w:r w:rsidR="00AF1A6A" w:rsidRPr="00EA4F32">
          <w:rPr>
            <w:noProof/>
            <w:webHidden/>
          </w:rPr>
        </w:r>
        <w:r w:rsidR="00AF1A6A" w:rsidRPr="00EA4F32">
          <w:rPr>
            <w:noProof/>
            <w:webHidden/>
          </w:rPr>
          <w:fldChar w:fldCharType="separate"/>
        </w:r>
        <w:r w:rsidR="00F61256">
          <w:rPr>
            <w:noProof/>
            <w:webHidden/>
          </w:rPr>
          <w:t>22</w:t>
        </w:r>
        <w:r w:rsidR="00AF1A6A" w:rsidRPr="00EA4F32">
          <w:rPr>
            <w:noProof/>
            <w:webHidden/>
          </w:rPr>
          <w:fldChar w:fldCharType="end"/>
        </w:r>
      </w:hyperlink>
    </w:p>
    <w:p w14:paraId="69503E61" w14:textId="1362EE37" w:rsidR="00AF1A6A" w:rsidRPr="007177E4" w:rsidRDefault="00EA528A" w:rsidP="005A77D8">
      <w:pPr>
        <w:pStyle w:val="Spistreci2"/>
        <w:tabs>
          <w:tab w:val="right" w:leader="dot" w:pos="9232"/>
        </w:tabs>
        <w:spacing w:after="0" w:line="280" w:lineRule="exact"/>
        <w:ind w:left="1843" w:hanging="1645"/>
        <w:rPr>
          <w:rFonts w:eastAsiaTheme="minorEastAsia"/>
          <w:noProof/>
        </w:rPr>
      </w:pPr>
      <w:hyperlink w:anchor="_Toc509556963" w:history="1">
        <w:r w:rsidR="00AF1A6A" w:rsidRPr="007177E4">
          <w:rPr>
            <w:rStyle w:val="Hipercze"/>
            <w:noProof/>
          </w:rPr>
          <w:t>Załącznik nr 1</w:t>
        </w:r>
        <w:r w:rsidR="00AF1A6A" w:rsidRPr="007177E4">
          <w:rPr>
            <w:noProof/>
            <w:webHidden/>
          </w:rPr>
          <w:tab/>
        </w:r>
        <w:r w:rsidR="003C1D0F" w:rsidRPr="007177E4">
          <w:rPr>
            <w:noProof/>
            <w:webHidden/>
          </w:rPr>
          <w:tab/>
        </w:r>
        <w:r w:rsidR="00AF1A6A" w:rsidRPr="007177E4">
          <w:rPr>
            <w:noProof/>
            <w:webHidden/>
          </w:rPr>
          <w:fldChar w:fldCharType="begin"/>
        </w:r>
        <w:r w:rsidR="00AF1A6A" w:rsidRPr="007177E4">
          <w:rPr>
            <w:noProof/>
            <w:webHidden/>
          </w:rPr>
          <w:instrText xml:space="preserve"> PAGEREF _Toc509556963 \h </w:instrText>
        </w:r>
        <w:r w:rsidR="00AF1A6A" w:rsidRPr="007177E4">
          <w:rPr>
            <w:noProof/>
            <w:webHidden/>
          </w:rPr>
        </w:r>
        <w:r w:rsidR="00AF1A6A" w:rsidRPr="007177E4">
          <w:rPr>
            <w:noProof/>
            <w:webHidden/>
          </w:rPr>
          <w:fldChar w:fldCharType="separate"/>
        </w:r>
        <w:r w:rsidR="00F61256">
          <w:rPr>
            <w:noProof/>
            <w:webHidden/>
          </w:rPr>
          <w:t>24</w:t>
        </w:r>
        <w:r w:rsidR="00AF1A6A" w:rsidRPr="007177E4">
          <w:rPr>
            <w:noProof/>
            <w:webHidden/>
          </w:rPr>
          <w:fldChar w:fldCharType="end"/>
        </w:r>
      </w:hyperlink>
    </w:p>
    <w:p w14:paraId="4675FE35" w14:textId="77777777" w:rsidR="00AF1A6A" w:rsidRPr="007177E4" w:rsidRDefault="00EA528A" w:rsidP="005A77D8">
      <w:pPr>
        <w:pStyle w:val="Spistreci1"/>
        <w:spacing w:after="0" w:line="280" w:lineRule="exact"/>
        <w:ind w:hanging="1645"/>
        <w:rPr>
          <w:rFonts w:ascii="Times New Roman" w:eastAsiaTheme="minorEastAsia" w:hAnsi="Times New Roman"/>
          <w:noProof/>
          <w:sz w:val="20"/>
          <w:szCs w:val="20"/>
          <w:lang w:eastAsia="pl-PL"/>
        </w:rPr>
      </w:pPr>
      <w:hyperlink w:anchor="_Toc509556964" w:history="1">
        <w:r w:rsidR="00AF1A6A" w:rsidRPr="007177E4">
          <w:rPr>
            <w:rStyle w:val="Hipercze"/>
            <w:rFonts w:ascii="Times New Roman" w:hAnsi="Times New Roman"/>
            <w:noProof/>
            <w:sz w:val="20"/>
            <w:szCs w:val="20"/>
            <w:lang w:eastAsia="ar-SA"/>
          </w:rPr>
          <w:t>Załącznik nr 2 do SIWZ</w:t>
        </w:r>
        <w:r w:rsidR="00AF1A6A" w:rsidRPr="007177E4">
          <w:rPr>
            <w:rFonts w:ascii="Times New Roman" w:hAnsi="Times New Roman"/>
            <w:noProof/>
            <w:webHidden/>
            <w:sz w:val="20"/>
            <w:szCs w:val="20"/>
          </w:rPr>
          <w:tab/>
        </w:r>
        <w:r w:rsidR="00AF1A6A" w:rsidRPr="007177E4">
          <w:rPr>
            <w:rFonts w:ascii="Times New Roman" w:hAnsi="Times New Roman"/>
            <w:noProof/>
            <w:webHidden/>
            <w:sz w:val="20"/>
            <w:szCs w:val="20"/>
          </w:rPr>
          <w:fldChar w:fldCharType="begin"/>
        </w:r>
        <w:r w:rsidR="00AF1A6A" w:rsidRPr="007177E4">
          <w:rPr>
            <w:rFonts w:ascii="Times New Roman" w:hAnsi="Times New Roman"/>
            <w:noProof/>
            <w:webHidden/>
            <w:sz w:val="20"/>
            <w:szCs w:val="20"/>
          </w:rPr>
          <w:instrText xml:space="preserve"> PAGEREF _Toc509556964 \h </w:instrText>
        </w:r>
        <w:r w:rsidR="00AF1A6A" w:rsidRPr="007177E4">
          <w:rPr>
            <w:rFonts w:ascii="Times New Roman" w:hAnsi="Times New Roman"/>
            <w:noProof/>
            <w:webHidden/>
            <w:sz w:val="20"/>
            <w:szCs w:val="20"/>
          </w:rPr>
        </w:r>
        <w:r w:rsidR="00AF1A6A" w:rsidRPr="007177E4">
          <w:rPr>
            <w:rFonts w:ascii="Times New Roman" w:hAnsi="Times New Roman"/>
            <w:noProof/>
            <w:webHidden/>
            <w:sz w:val="20"/>
            <w:szCs w:val="20"/>
          </w:rPr>
          <w:fldChar w:fldCharType="separate"/>
        </w:r>
        <w:r w:rsidR="00F61256">
          <w:rPr>
            <w:rFonts w:ascii="Times New Roman" w:hAnsi="Times New Roman"/>
            <w:noProof/>
            <w:webHidden/>
            <w:sz w:val="20"/>
            <w:szCs w:val="20"/>
          </w:rPr>
          <w:t>26</w:t>
        </w:r>
        <w:r w:rsidR="00AF1A6A" w:rsidRPr="007177E4">
          <w:rPr>
            <w:rFonts w:ascii="Times New Roman" w:hAnsi="Times New Roman"/>
            <w:noProof/>
            <w:webHidden/>
            <w:sz w:val="20"/>
            <w:szCs w:val="20"/>
          </w:rPr>
          <w:fldChar w:fldCharType="end"/>
        </w:r>
      </w:hyperlink>
    </w:p>
    <w:p w14:paraId="55F3AFA9" w14:textId="6BFE20EB" w:rsidR="00AF1A6A" w:rsidRPr="007177E4" w:rsidRDefault="00EA528A" w:rsidP="005A77D8">
      <w:pPr>
        <w:pStyle w:val="Spistreci1"/>
        <w:spacing w:after="0" w:line="280" w:lineRule="exact"/>
        <w:ind w:hanging="1645"/>
        <w:rPr>
          <w:rFonts w:ascii="Times New Roman" w:eastAsiaTheme="minorEastAsia" w:hAnsi="Times New Roman"/>
          <w:noProof/>
          <w:sz w:val="20"/>
          <w:szCs w:val="20"/>
          <w:lang w:eastAsia="pl-PL"/>
        </w:rPr>
      </w:pPr>
      <w:hyperlink w:anchor="_Toc509556973" w:history="1">
        <w:r w:rsidR="00AF1A6A" w:rsidRPr="007177E4">
          <w:rPr>
            <w:rStyle w:val="Hipercze"/>
            <w:rFonts w:ascii="Times New Roman" w:hAnsi="Times New Roman"/>
            <w:noProof/>
            <w:sz w:val="20"/>
            <w:szCs w:val="20"/>
            <w:lang w:eastAsia="ar-SA"/>
          </w:rPr>
          <w:t>Załącznik nr 3 do SIWZ</w:t>
        </w:r>
        <w:r w:rsidR="00AF1A6A" w:rsidRPr="007177E4">
          <w:rPr>
            <w:rFonts w:ascii="Times New Roman" w:hAnsi="Times New Roman"/>
            <w:noProof/>
            <w:webHidden/>
            <w:sz w:val="20"/>
            <w:szCs w:val="20"/>
          </w:rPr>
          <w:tab/>
        </w:r>
        <w:r w:rsidR="003C1D0F" w:rsidRPr="007177E4">
          <w:rPr>
            <w:rFonts w:ascii="Times New Roman" w:hAnsi="Times New Roman"/>
            <w:noProof/>
            <w:webHidden/>
            <w:sz w:val="20"/>
            <w:szCs w:val="20"/>
          </w:rPr>
          <w:t>3</w:t>
        </w:r>
        <w:r w:rsidR="00AF1A6A" w:rsidRPr="007177E4">
          <w:rPr>
            <w:rFonts w:ascii="Times New Roman" w:hAnsi="Times New Roman"/>
            <w:noProof/>
            <w:webHidden/>
            <w:sz w:val="20"/>
            <w:szCs w:val="20"/>
          </w:rPr>
          <w:fldChar w:fldCharType="begin"/>
        </w:r>
        <w:r w:rsidR="00AF1A6A" w:rsidRPr="007177E4">
          <w:rPr>
            <w:rFonts w:ascii="Times New Roman" w:hAnsi="Times New Roman"/>
            <w:noProof/>
            <w:webHidden/>
            <w:sz w:val="20"/>
            <w:szCs w:val="20"/>
          </w:rPr>
          <w:instrText xml:space="preserve"> PAGEREF _Toc509556973 \h </w:instrText>
        </w:r>
        <w:r w:rsidR="00AF1A6A" w:rsidRPr="007177E4">
          <w:rPr>
            <w:rFonts w:ascii="Times New Roman" w:hAnsi="Times New Roman"/>
            <w:noProof/>
            <w:webHidden/>
            <w:sz w:val="20"/>
            <w:szCs w:val="20"/>
          </w:rPr>
        </w:r>
        <w:r w:rsidR="00AF1A6A" w:rsidRPr="007177E4">
          <w:rPr>
            <w:rFonts w:ascii="Times New Roman" w:hAnsi="Times New Roman"/>
            <w:noProof/>
            <w:webHidden/>
            <w:sz w:val="20"/>
            <w:szCs w:val="20"/>
          </w:rPr>
          <w:fldChar w:fldCharType="separate"/>
        </w:r>
        <w:r w:rsidR="00F61256">
          <w:rPr>
            <w:rFonts w:ascii="Times New Roman" w:hAnsi="Times New Roman"/>
            <w:noProof/>
            <w:webHidden/>
            <w:sz w:val="20"/>
            <w:szCs w:val="20"/>
          </w:rPr>
          <w:t>1</w:t>
        </w:r>
        <w:r w:rsidR="00AF1A6A" w:rsidRPr="007177E4">
          <w:rPr>
            <w:rFonts w:ascii="Times New Roman" w:hAnsi="Times New Roman"/>
            <w:noProof/>
            <w:webHidden/>
            <w:sz w:val="20"/>
            <w:szCs w:val="20"/>
          </w:rPr>
          <w:fldChar w:fldCharType="end"/>
        </w:r>
      </w:hyperlink>
    </w:p>
    <w:p w14:paraId="43964A8D" w14:textId="77777777" w:rsidR="00D30418" w:rsidRPr="00CF22FD" w:rsidRDefault="00D30418" w:rsidP="00D30418">
      <w:pPr>
        <w:spacing w:line="360" w:lineRule="auto"/>
        <w:ind w:left="4956" w:firstLine="708"/>
        <w:jc w:val="both"/>
        <w:rPr>
          <w:rFonts w:ascii="Trebuchet MS" w:hAnsi="Trebuchet MS" w:cs="Arial"/>
          <w:b/>
          <w:sz w:val="16"/>
          <w:szCs w:val="16"/>
        </w:rPr>
      </w:pPr>
      <w:r w:rsidRPr="00F85BEF">
        <w:rPr>
          <w:bCs/>
        </w:rPr>
        <w:fldChar w:fldCharType="end"/>
      </w:r>
      <w:r w:rsidRPr="00CF22FD">
        <w:rPr>
          <w:rFonts w:ascii="Trebuchet MS" w:hAnsi="Trebuchet MS" w:cs="Arial"/>
          <w:b/>
          <w:sz w:val="16"/>
          <w:szCs w:val="16"/>
        </w:rPr>
        <w:br w:type="page"/>
      </w:r>
    </w:p>
    <w:p w14:paraId="3E17974D" w14:textId="7C45FCAE" w:rsidR="00D30418" w:rsidRPr="00BE2163" w:rsidRDefault="00D30418" w:rsidP="00D30418">
      <w:pPr>
        <w:spacing w:line="360" w:lineRule="auto"/>
        <w:jc w:val="center"/>
        <w:rPr>
          <w:b/>
          <w:sz w:val="22"/>
        </w:rPr>
      </w:pPr>
      <w:r w:rsidRPr="00BE2163">
        <w:rPr>
          <w:b/>
          <w:sz w:val="22"/>
        </w:rPr>
        <w:lastRenderedPageBreak/>
        <w:t>POSTANOWIENIA</w:t>
      </w:r>
      <w:r w:rsidR="00275316">
        <w:rPr>
          <w:b/>
          <w:sz w:val="22"/>
        </w:rPr>
        <w:t xml:space="preserve"> </w:t>
      </w:r>
      <w:r w:rsidRPr="00BE2163">
        <w:rPr>
          <w:b/>
          <w:sz w:val="22"/>
        </w:rPr>
        <w:t>SPECYFIKACJI ISTOTNYCH WARUNKÓW ZAMÓWIENIA</w:t>
      </w:r>
    </w:p>
    <w:p w14:paraId="2A144CC0" w14:textId="77777777" w:rsidR="00D30418" w:rsidRPr="00C20423" w:rsidRDefault="00D30418" w:rsidP="00D30418">
      <w:pPr>
        <w:spacing w:line="360" w:lineRule="auto"/>
        <w:jc w:val="center"/>
        <w:rPr>
          <w:b/>
        </w:rPr>
      </w:pPr>
      <w:r w:rsidRPr="00BE2163">
        <w:rPr>
          <w:b/>
          <w:sz w:val="22"/>
        </w:rPr>
        <w:t>(SIWZ)</w:t>
      </w:r>
    </w:p>
    <w:p w14:paraId="5E725DD9" w14:textId="77777777" w:rsidR="00D30418" w:rsidRPr="0032573B" w:rsidRDefault="00D30418" w:rsidP="00D40AD3">
      <w:pPr>
        <w:pStyle w:val="Nagwek2"/>
      </w:pPr>
      <w:bookmarkStart w:id="0" w:name="_Toc509556935"/>
      <w:r w:rsidRPr="007357B4">
        <w:t>ROZDZIAŁ</w:t>
      </w:r>
      <w:r w:rsidRPr="0032573B">
        <w:t xml:space="preserve"> I.</w:t>
      </w:r>
      <w:r w:rsidRPr="0032573B">
        <w:tab/>
      </w:r>
      <w:r w:rsidRPr="007357B4">
        <w:t>ZAMAWIAJĄCY</w:t>
      </w:r>
      <w:r w:rsidRPr="0032573B">
        <w:t xml:space="preserve"> (</w:t>
      </w:r>
      <w:r w:rsidRPr="009C49BB">
        <w:t>NAZWA</w:t>
      </w:r>
      <w:r w:rsidRPr="0032573B">
        <w:t xml:space="preserve"> I ADRES)</w:t>
      </w:r>
      <w:bookmarkEnd w:id="0"/>
    </w:p>
    <w:p w14:paraId="32FDC125" w14:textId="26DA414D" w:rsidR="00D30418" w:rsidRPr="009C49BB" w:rsidRDefault="00D30418" w:rsidP="00E65C12">
      <w:pPr>
        <w:tabs>
          <w:tab w:val="left" w:pos="567"/>
        </w:tabs>
        <w:spacing w:line="320" w:lineRule="exact"/>
        <w:jc w:val="both"/>
        <w:rPr>
          <w:sz w:val="22"/>
          <w:szCs w:val="22"/>
        </w:rPr>
      </w:pPr>
      <w:r w:rsidRPr="009C49BB">
        <w:rPr>
          <w:sz w:val="22"/>
          <w:szCs w:val="22"/>
        </w:rPr>
        <w:t xml:space="preserve">Zamawiający: Główny Instytut Górnictwa, Plac Gwarków 1, 40-166 Katowice zwany dalej „Zamawiającym”, Tel. (32) 259-26-47; e-mail: </w:t>
      </w:r>
      <w:hyperlink r:id="rId12" w:history="1">
        <w:r w:rsidRPr="009C49BB">
          <w:rPr>
            <w:rStyle w:val="Hipercze"/>
            <w:sz w:val="22"/>
            <w:szCs w:val="22"/>
          </w:rPr>
          <w:t>gig@gig.eu</w:t>
        </w:r>
      </w:hyperlink>
      <w:r w:rsidRPr="009C49BB">
        <w:rPr>
          <w:sz w:val="22"/>
          <w:szCs w:val="22"/>
        </w:rPr>
        <w:t xml:space="preserve">; adres strony internetowej: </w:t>
      </w:r>
      <w:hyperlink w:history="1">
        <w:r w:rsidRPr="009C49BB">
          <w:rPr>
            <w:rStyle w:val="Hipercze"/>
            <w:sz w:val="22"/>
            <w:szCs w:val="22"/>
          </w:rPr>
          <w:t>http://</w:t>
        </w:r>
      </w:hyperlink>
      <w:r w:rsidRPr="009C49BB">
        <w:rPr>
          <w:sz w:val="22"/>
          <w:szCs w:val="22"/>
          <w:u w:val="single"/>
        </w:rPr>
        <w:t>www.gig.eu</w:t>
      </w:r>
    </w:p>
    <w:p w14:paraId="09F9C74A" w14:textId="77777777" w:rsidR="00D30418" w:rsidRPr="00D40AD3" w:rsidRDefault="00D30418" w:rsidP="00227DA5">
      <w:pPr>
        <w:pStyle w:val="Nagwek2"/>
      </w:pPr>
      <w:bookmarkStart w:id="1" w:name="_Toc509556936"/>
      <w:r w:rsidRPr="00D40AD3">
        <w:t>ROZDZIAŁ II.</w:t>
      </w:r>
      <w:r w:rsidRPr="00D40AD3">
        <w:tab/>
        <w:t xml:space="preserve">TRYB </w:t>
      </w:r>
      <w:r w:rsidRPr="00227DA5">
        <w:t>UDZIELENIA</w:t>
      </w:r>
      <w:r w:rsidRPr="00D40AD3">
        <w:t xml:space="preserve"> ZAMÓWIENIA PUBLICZNEGO</w:t>
      </w:r>
      <w:bookmarkEnd w:id="1"/>
    </w:p>
    <w:p w14:paraId="404D5110" w14:textId="480599F1" w:rsidR="00275316" w:rsidRPr="00275316" w:rsidRDefault="001154CA"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bookmarkStart w:id="2" w:name="_Toc509556937"/>
      <w:r w:rsidR="00275316" w:rsidRPr="00275316">
        <w:rPr>
          <w:sz w:val="22"/>
          <w:szCs w:val="22"/>
          <w:lang w:eastAsia="ar-SA"/>
        </w:rPr>
        <w:t xml:space="preserve">Postępowanie prowadzone jest w trybie przetargu nieograniczonego, zgodnie z przepisami ustawy </w:t>
      </w:r>
      <w:r w:rsidR="00275316" w:rsidRPr="00275316">
        <w:rPr>
          <w:sz w:val="22"/>
          <w:szCs w:val="22"/>
          <w:lang w:eastAsia="ar-SA"/>
        </w:rPr>
        <w:br/>
        <w:t>z dnia 29 stycznia 2004r. Prawo zamówień publicznych, zwaną w dalszej części SIWZ „</w:t>
      </w:r>
      <w:proofErr w:type="spellStart"/>
      <w:r w:rsidR="00275316" w:rsidRPr="00275316">
        <w:rPr>
          <w:sz w:val="22"/>
          <w:szCs w:val="22"/>
          <w:lang w:eastAsia="ar-SA"/>
        </w:rPr>
        <w:t>Pzp</w:t>
      </w:r>
      <w:proofErr w:type="spellEnd"/>
      <w:r w:rsidR="00275316" w:rsidRPr="00275316">
        <w:rPr>
          <w:sz w:val="22"/>
          <w:szCs w:val="22"/>
          <w:lang w:eastAsia="ar-SA"/>
        </w:rPr>
        <w:t xml:space="preserve">” </w:t>
      </w:r>
      <w:r w:rsidR="00275316" w:rsidRPr="00275316">
        <w:rPr>
          <w:sz w:val="22"/>
          <w:szCs w:val="22"/>
          <w:lang w:eastAsia="ar-SA"/>
        </w:rPr>
        <w:br/>
        <w:t>(Dz. U. z 2018r. poz. 1986</w:t>
      </w:r>
      <w:r w:rsidR="00EA528A">
        <w:rPr>
          <w:sz w:val="22"/>
          <w:szCs w:val="22"/>
          <w:lang w:eastAsia="ar-SA"/>
        </w:rPr>
        <w:t xml:space="preserve"> z </w:t>
      </w:r>
      <w:proofErr w:type="spellStart"/>
      <w:r w:rsidR="00EA528A">
        <w:rPr>
          <w:sz w:val="22"/>
          <w:szCs w:val="22"/>
          <w:lang w:eastAsia="ar-SA"/>
        </w:rPr>
        <w:t>późn</w:t>
      </w:r>
      <w:proofErr w:type="spellEnd"/>
      <w:r w:rsidR="00EA528A">
        <w:rPr>
          <w:sz w:val="22"/>
          <w:szCs w:val="22"/>
          <w:lang w:eastAsia="ar-SA"/>
        </w:rPr>
        <w:t xml:space="preserve"> zm.</w:t>
      </w:r>
      <w:r w:rsidR="00275316" w:rsidRPr="00275316">
        <w:rPr>
          <w:sz w:val="22"/>
          <w:szCs w:val="22"/>
          <w:lang w:eastAsia="ar-SA"/>
        </w:rPr>
        <w:t xml:space="preserve">). </w:t>
      </w:r>
    </w:p>
    <w:p w14:paraId="712BAB13" w14:textId="2A596F64"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Postępowanie prowadzone jest przez komisję przetargową powołaną do przeprowadzenia niniejszego postępowania o udzielenie zamówienia publicznego.</w:t>
      </w:r>
    </w:p>
    <w:p w14:paraId="334EF70F" w14:textId="1CF963F9"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 xml:space="preserve">Do czynności podejmowanych przez Zamawiającego i Wykonawców w postępowaniu </w:t>
      </w:r>
      <w:r w:rsidRPr="00275316">
        <w:rPr>
          <w:sz w:val="22"/>
          <w:szCs w:val="22"/>
          <w:lang w:eastAsia="ar-SA"/>
        </w:rPr>
        <w:br/>
        <w:t>o udzielenie zamówienia stosuje się przepisy powołanej ustawy Prawo zamówień publicznych oraz aktów wykonawczych wydanych na jej podstawie, a w sprawach nieuregulowanych przepisy ustawy z dnia 23 kwietnia 1964r. Kodeks cywilny (t. j. Dz. U. z 2017r. poz. 459).</w:t>
      </w:r>
    </w:p>
    <w:p w14:paraId="7768B75D" w14:textId="0786F29A"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 xml:space="preserve">W postępowaniu o udzielenie zamówienia komunikacja między Zamawiającym a Wykonawcami odbywa się przy użyciu mini portalu </w:t>
      </w:r>
      <w:hyperlink r:id="rId13" w:history="1">
        <w:r w:rsidRPr="00275316">
          <w:rPr>
            <w:rStyle w:val="Hipercze"/>
            <w:sz w:val="22"/>
            <w:szCs w:val="22"/>
            <w:lang w:eastAsia="ar-SA"/>
          </w:rPr>
          <w:t>https://miniportal.uzp.gov.pl/</w:t>
        </w:r>
      </w:hyperlink>
      <w:r w:rsidRPr="00275316">
        <w:rPr>
          <w:sz w:val="22"/>
          <w:szCs w:val="22"/>
          <w:lang w:eastAsia="ar-SA"/>
        </w:rPr>
        <w:t xml:space="preserve">, </w:t>
      </w:r>
      <w:proofErr w:type="spellStart"/>
      <w:r w:rsidRPr="00275316">
        <w:rPr>
          <w:sz w:val="22"/>
          <w:szCs w:val="22"/>
          <w:lang w:eastAsia="ar-SA"/>
        </w:rPr>
        <w:t>ePUAPu</w:t>
      </w:r>
      <w:proofErr w:type="spellEnd"/>
      <w:r w:rsidRPr="00275316">
        <w:rPr>
          <w:sz w:val="22"/>
          <w:szCs w:val="22"/>
          <w:lang w:eastAsia="ar-SA"/>
        </w:rPr>
        <w:t xml:space="preserve"> https://epuap.gov.pl/wps/portal oraz poczty elektronicznej </w:t>
      </w:r>
      <w:r>
        <w:rPr>
          <w:sz w:val="22"/>
          <w:szCs w:val="22"/>
          <w:lang w:eastAsia="ar-SA"/>
        </w:rPr>
        <w:t>phachula@gig.eu</w:t>
      </w:r>
    </w:p>
    <w:p w14:paraId="074F5E7A" w14:textId="3A42C8E6"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 xml:space="preserve">Wykonawca zamierzający wziąć udział w postępowaniu o udzielenie zamówienia publicznego, musi posiadać konto na </w:t>
      </w:r>
      <w:proofErr w:type="spellStart"/>
      <w:r w:rsidRPr="00275316">
        <w:rPr>
          <w:sz w:val="22"/>
          <w:szCs w:val="22"/>
          <w:lang w:eastAsia="ar-SA"/>
        </w:rPr>
        <w:t>ePUAP</w:t>
      </w:r>
      <w:proofErr w:type="spellEnd"/>
      <w:r w:rsidRPr="00275316">
        <w:rPr>
          <w:sz w:val="22"/>
          <w:szCs w:val="22"/>
          <w:lang w:eastAsia="ar-SA"/>
        </w:rPr>
        <w:t xml:space="preserve">. Wykonawca posiadający konto na </w:t>
      </w:r>
      <w:proofErr w:type="spellStart"/>
      <w:r w:rsidRPr="00275316">
        <w:rPr>
          <w:sz w:val="22"/>
          <w:szCs w:val="22"/>
          <w:lang w:eastAsia="ar-SA"/>
        </w:rPr>
        <w:t>ePUAP</w:t>
      </w:r>
      <w:proofErr w:type="spellEnd"/>
      <w:r w:rsidRPr="00275316">
        <w:rPr>
          <w:sz w:val="22"/>
          <w:szCs w:val="22"/>
          <w:lang w:eastAsia="ar-SA"/>
        </w:rPr>
        <w:t xml:space="preserve"> ma dostęp do formularzy: złożenia, zmiany, wycofania oferty lub wniosku oraz do formularza do komunikacji.</w:t>
      </w:r>
    </w:p>
    <w:p w14:paraId="0AE8332F" w14:textId="49E5ACAB"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75316">
        <w:rPr>
          <w:sz w:val="22"/>
          <w:szCs w:val="22"/>
          <w:lang w:eastAsia="ar-SA"/>
        </w:rPr>
        <w:t>miniPortalu</w:t>
      </w:r>
      <w:proofErr w:type="spellEnd"/>
      <w:r w:rsidRPr="00275316">
        <w:rPr>
          <w:sz w:val="22"/>
          <w:szCs w:val="22"/>
          <w:lang w:eastAsia="ar-SA"/>
        </w:rPr>
        <w:t xml:space="preserve"> oraz Regulaminie </w:t>
      </w:r>
      <w:proofErr w:type="spellStart"/>
      <w:r w:rsidRPr="00275316">
        <w:rPr>
          <w:sz w:val="22"/>
          <w:szCs w:val="22"/>
          <w:lang w:eastAsia="ar-SA"/>
        </w:rPr>
        <w:t>ePUAP</w:t>
      </w:r>
      <w:proofErr w:type="spellEnd"/>
      <w:r w:rsidRPr="00275316">
        <w:rPr>
          <w:sz w:val="22"/>
          <w:szCs w:val="22"/>
          <w:lang w:eastAsia="ar-SA"/>
        </w:rPr>
        <w:t>.</w:t>
      </w:r>
    </w:p>
    <w:p w14:paraId="6A0EA8AD" w14:textId="6001D9DC"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 xml:space="preserve">Za datę przekazania oferty przyjmuje się datę jej wpływu na platformę </w:t>
      </w:r>
      <w:proofErr w:type="spellStart"/>
      <w:r w:rsidRPr="00275316">
        <w:rPr>
          <w:sz w:val="22"/>
          <w:szCs w:val="22"/>
          <w:lang w:eastAsia="ar-SA"/>
        </w:rPr>
        <w:t>ePUAP</w:t>
      </w:r>
      <w:proofErr w:type="spellEnd"/>
      <w:r w:rsidRPr="00275316">
        <w:rPr>
          <w:sz w:val="22"/>
          <w:szCs w:val="22"/>
          <w:lang w:eastAsia="ar-SA"/>
        </w:rPr>
        <w:t xml:space="preserve">. Za datę przekazania wniosków, zawiadomień, dokumentów elektronicznych, oświadczeń lub elektronicznych kopii dokumentów lub oświadczeń oraz innych informacji przyjmuje się datę ich wpływu na platformę </w:t>
      </w:r>
      <w:proofErr w:type="spellStart"/>
      <w:r w:rsidRPr="00275316">
        <w:rPr>
          <w:sz w:val="22"/>
          <w:szCs w:val="22"/>
          <w:lang w:eastAsia="ar-SA"/>
        </w:rPr>
        <w:t>ePUAP</w:t>
      </w:r>
      <w:proofErr w:type="spellEnd"/>
      <w:r w:rsidRPr="00275316">
        <w:rPr>
          <w:sz w:val="22"/>
          <w:szCs w:val="22"/>
          <w:lang w:eastAsia="ar-SA"/>
        </w:rPr>
        <w:t xml:space="preserve"> lub adres poczty elektronicznej </w:t>
      </w:r>
      <w:r>
        <w:rPr>
          <w:sz w:val="22"/>
          <w:szCs w:val="22"/>
          <w:lang w:eastAsia="ar-SA"/>
        </w:rPr>
        <w:t>phachula@gig.eu</w:t>
      </w:r>
    </w:p>
    <w:p w14:paraId="4F69F3A0" w14:textId="1663D008" w:rsidR="00275316" w:rsidRPr="00275316" w:rsidRDefault="00275316" w:rsidP="00275316">
      <w:pPr>
        <w:spacing w:line="320" w:lineRule="exact"/>
        <w:ind w:left="567" w:hanging="567"/>
        <w:jc w:val="both"/>
        <w:rPr>
          <w:sz w:val="22"/>
          <w:szCs w:val="22"/>
          <w:lang w:eastAsia="ar-SA"/>
        </w:rPr>
      </w:pPr>
      <w:r>
        <w:rPr>
          <w:sz w:val="22"/>
          <w:szCs w:val="22"/>
          <w:lang w:eastAsia="ar-SA"/>
        </w:rPr>
        <w:t>-</w:t>
      </w:r>
      <w:r>
        <w:rPr>
          <w:sz w:val="22"/>
          <w:szCs w:val="22"/>
          <w:lang w:eastAsia="ar-SA"/>
        </w:rPr>
        <w:tab/>
      </w:r>
      <w:r w:rsidRPr="00275316">
        <w:rPr>
          <w:sz w:val="22"/>
          <w:szCs w:val="22"/>
          <w:lang w:eastAsia="ar-SA"/>
        </w:rPr>
        <w:t xml:space="preserve">Identyfikator postępowania i klucz publiczny dla danego postępowania o udzielenie zamówienia dostępne są na Liście wszystkich postępowań na </w:t>
      </w:r>
      <w:proofErr w:type="spellStart"/>
      <w:r w:rsidRPr="00275316">
        <w:rPr>
          <w:sz w:val="22"/>
          <w:szCs w:val="22"/>
          <w:lang w:eastAsia="ar-SA"/>
        </w:rPr>
        <w:t>miniPortalu</w:t>
      </w:r>
      <w:proofErr w:type="spellEnd"/>
      <w:r w:rsidRPr="00275316">
        <w:rPr>
          <w:sz w:val="22"/>
          <w:szCs w:val="22"/>
          <w:lang w:eastAsia="ar-SA"/>
        </w:rPr>
        <w:t>.</w:t>
      </w:r>
    </w:p>
    <w:p w14:paraId="4D5F294A" w14:textId="282220B4" w:rsidR="00D30418" w:rsidRPr="009C49BB" w:rsidRDefault="00D30418" w:rsidP="00275316">
      <w:pPr>
        <w:pStyle w:val="Nagwek2"/>
      </w:pPr>
      <w:r w:rsidRPr="009C49BB">
        <w:t>ROZDZIAŁ III.</w:t>
      </w:r>
      <w:r w:rsidRPr="009C49BB">
        <w:tab/>
        <w:t>OPIS PRZEDMIOTU ZAMÓWIENIA</w:t>
      </w:r>
      <w:bookmarkEnd w:id="2"/>
    </w:p>
    <w:p w14:paraId="1BE0C491" w14:textId="0E1DDC17" w:rsidR="00D30418" w:rsidRPr="009C49BB" w:rsidRDefault="00D30418" w:rsidP="00112060">
      <w:pPr>
        <w:numPr>
          <w:ilvl w:val="0"/>
          <w:numId w:val="54"/>
        </w:numPr>
        <w:tabs>
          <w:tab w:val="num" w:pos="567"/>
        </w:tabs>
        <w:suppressAutoHyphens/>
        <w:spacing w:line="360" w:lineRule="exact"/>
        <w:ind w:left="567" w:hanging="567"/>
        <w:jc w:val="both"/>
        <w:rPr>
          <w:sz w:val="22"/>
          <w:szCs w:val="22"/>
        </w:rPr>
      </w:pPr>
      <w:r w:rsidRPr="009C49BB">
        <w:rPr>
          <w:sz w:val="22"/>
          <w:szCs w:val="22"/>
        </w:rPr>
        <w:t xml:space="preserve">Przedmiotem zamówienia jest dostawa energii elektrycznej dla 3 punktów odbioru energii należących do Głównego Instytutu Górnictwa, w okresie </w:t>
      </w:r>
      <w:r w:rsidRPr="00AE1DB7">
        <w:rPr>
          <w:b/>
          <w:sz w:val="22"/>
          <w:szCs w:val="22"/>
        </w:rPr>
        <w:t>od 01.07.201</w:t>
      </w:r>
      <w:r w:rsidR="001154CA" w:rsidRPr="00AE1DB7">
        <w:rPr>
          <w:b/>
          <w:sz w:val="22"/>
          <w:szCs w:val="22"/>
        </w:rPr>
        <w:t>9</w:t>
      </w:r>
      <w:r w:rsidRPr="00AE1DB7">
        <w:rPr>
          <w:b/>
          <w:sz w:val="22"/>
          <w:szCs w:val="22"/>
        </w:rPr>
        <w:t xml:space="preserve"> r. do 3</w:t>
      </w:r>
      <w:r w:rsidR="005F30EA" w:rsidRPr="00AE1DB7">
        <w:rPr>
          <w:b/>
          <w:sz w:val="22"/>
          <w:szCs w:val="22"/>
        </w:rPr>
        <w:t>0</w:t>
      </w:r>
      <w:r w:rsidRPr="00AE1DB7">
        <w:rPr>
          <w:b/>
          <w:sz w:val="22"/>
          <w:szCs w:val="22"/>
        </w:rPr>
        <w:t>.</w:t>
      </w:r>
      <w:r w:rsidR="005F30EA" w:rsidRPr="00AE1DB7">
        <w:rPr>
          <w:b/>
          <w:sz w:val="22"/>
          <w:szCs w:val="22"/>
        </w:rPr>
        <w:t>06</w:t>
      </w:r>
      <w:r w:rsidRPr="00AE1DB7">
        <w:rPr>
          <w:b/>
          <w:sz w:val="22"/>
          <w:szCs w:val="22"/>
        </w:rPr>
        <w:t>.20</w:t>
      </w:r>
      <w:r w:rsidR="001154CA" w:rsidRPr="00AE1DB7">
        <w:rPr>
          <w:b/>
          <w:sz w:val="22"/>
          <w:szCs w:val="22"/>
        </w:rPr>
        <w:t>20</w:t>
      </w:r>
      <w:r w:rsidRPr="00AE1DB7">
        <w:rPr>
          <w:b/>
          <w:sz w:val="22"/>
          <w:szCs w:val="22"/>
        </w:rPr>
        <w:t xml:space="preserve"> r.</w:t>
      </w:r>
    </w:p>
    <w:p w14:paraId="18E1AEE4" w14:textId="7ED27720"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Zestawienie punktów odbioru energii elektrycznej wraz z danymi technicznymi przedstawiono w</w:t>
      </w:r>
      <w:r w:rsidR="00BE2163">
        <w:rPr>
          <w:sz w:val="22"/>
          <w:szCs w:val="22"/>
        </w:rPr>
        <w:t> </w:t>
      </w:r>
      <w:r w:rsidRPr="009C49BB">
        <w:rPr>
          <w:sz w:val="22"/>
          <w:szCs w:val="22"/>
        </w:rPr>
        <w:t xml:space="preserve">Tabeli nr 1. </w:t>
      </w:r>
    </w:p>
    <w:p w14:paraId="24FF2DDB" w14:textId="77777777" w:rsidR="00D30418" w:rsidRPr="009C49BB" w:rsidRDefault="00D30418" w:rsidP="00112060">
      <w:pPr>
        <w:numPr>
          <w:ilvl w:val="0"/>
          <w:numId w:val="54"/>
        </w:numPr>
        <w:tabs>
          <w:tab w:val="clear" w:pos="720"/>
        </w:tabs>
        <w:suppressAutoHyphens/>
        <w:spacing w:line="360" w:lineRule="exact"/>
        <w:ind w:left="567" w:hanging="567"/>
        <w:jc w:val="both"/>
        <w:rPr>
          <w:sz w:val="22"/>
          <w:szCs w:val="22"/>
        </w:rPr>
      </w:pPr>
      <w:r w:rsidRPr="009C49BB">
        <w:rPr>
          <w:sz w:val="22"/>
          <w:szCs w:val="22"/>
        </w:rPr>
        <w:t xml:space="preserve">Energia elektryczna musi spełniać standardy techniczne zgodnie z zapisami ustawy Prawo Energetyczne oraz rozporządzeniami wykonawczymi do tej ustawy i Polskimi Normami. </w:t>
      </w:r>
    </w:p>
    <w:p w14:paraId="6C8EF9E8" w14:textId="4AB71D92"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 xml:space="preserve">Szacunkowa ilość dostarczonej energii elektrycznej w okresie dostawy wynosi </w:t>
      </w:r>
      <w:r w:rsidRPr="009C49BB">
        <w:rPr>
          <w:b/>
          <w:bCs/>
          <w:sz w:val="22"/>
          <w:szCs w:val="22"/>
        </w:rPr>
        <w:t>5</w:t>
      </w:r>
      <w:r w:rsidR="005F30EA">
        <w:rPr>
          <w:b/>
          <w:bCs/>
          <w:sz w:val="22"/>
          <w:szCs w:val="22"/>
        </w:rPr>
        <w:t xml:space="preserve"> </w:t>
      </w:r>
      <w:r w:rsidRPr="009C49BB">
        <w:rPr>
          <w:b/>
          <w:bCs/>
          <w:sz w:val="22"/>
          <w:szCs w:val="22"/>
        </w:rPr>
        <w:t>00</w:t>
      </w:r>
      <w:r w:rsidR="005F30EA">
        <w:rPr>
          <w:b/>
          <w:bCs/>
          <w:sz w:val="22"/>
          <w:szCs w:val="22"/>
        </w:rPr>
        <w:t>0</w:t>
      </w:r>
      <w:r w:rsidRPr="009C49BB">
        <w:rPr>
          <w:b/>
          <w:bCs/>
          <w:sz w:val="22"/>
          <w:szCs w:val="22"/>
        </w:rPr>
        <w:t xml:space="preserve"> MWh</w:t>
      </w:r>
      <w:r w:rsidRPr="009C49BB">
        <w:rPr>
          <w:sz w:val="22"/>
          <w:szCs w:val="22"/>
        </w:rPr>
        <w:t>, w</w:t>
      </w:r>
      <w:r w:rsidR="00BE2163">
        <w:rPr>
          <w:sz w:val="22"/>
          <w:szCs w:val="22"/>
        </w:rPr>
        <w:t> </w:t>
      </w:r>
      <w:r w:rsidRPr="009C49BB">
        <w:rPr>
          <w:sz w:val="22"/>
          <w:szCs w:val="22"/>
        </w:rPr>
        <w:t>tym:</w:t>
      </w:r>
    </w:p>
    <w:p w14:paraId="441620D5" w14:textId="416540D5" w:rsidR="00D30418" w:rsidRPr="009C49BB" w:rsidRDefault="00D30418" w:rsidP="00112060">
      <w:pPr>
        <w:tabs>
          <w:tab w:val="left" w:pos="5940"/>
        </w:tabs>
        <w:spacing w:line="360" w:lineRule="exact"/>
        <w:ind w:left="1134" w:hanging="567"/>
        <w:jc w:val="both"/>
        <w:rPr>
          <w:sz w:val="22"/>
          <w:szCs w:val="22"/>
        </w:rPr>
      </w:pPr>
      <w:r w:rsidRPr="009C49BB">
        <w:rPr>
          <w:sz w:val="22"/>
          <w:szCs w:val="22"/>
        </w:rPr>
        <w:t>-</w:t>
      </w:r>
      <w:r w:rsidRPr="009C49BB">
        <w:rPr>
          <w:sz w:val="22"/>
          <w:szCs w:val="22"/>
        </w:rPr>
        <w:tab/>
        <w:t>energia rozliczana całodobowo w taryfie B21:</w:t>
      </w:r>
      <w:r w:rsidRPr="009C49BB">
        <w:rPr>
          <w:sz w:val="22"/>
          <w:szCs w:val="22"/>
        </w:rPr>
        <w:tab/>
      </w:r>
      <w:r w:rsidRPr="009C49BB">
        <w:rPr>
          <w:sz w:val="22"/>
          <w:szCs w:val="22"/>
        </w:rPr>
        <w:tab/>
      </w:r>
      <w:r w:rsidRPr="009C49BB">
        <w:rPr>
          <w:sz w:val="22"/>
          <w:szCs w:val="22"/>
        </w:rPr>
        <w:tab/>
      </w:r>
      <w:r w:rsidR="005F30EA">
        <w:rPr>
          <w:sz w:val="22"/>
          <w:szCs w:val="22"/>
        </w:rPr>
        <w:t>4</w:t>
      </w:r>
      <w:r w:rsidRPr="009C49BB">
        <w:rPr>
          <w:sz w:val="22"/>
          <w:szCs w:val="22"/>
        </w:rPr>
        <w:t xml:space="preserve"> 1</w:t>
      </w:r>
      <w:r w:rsidR="005F30EA">
        <w:rPr>
          <w:sz w:val="22"/>
          <w:szCs w:val="22"/>
        </w:rPr>
        <w:t>0</w:t>
      </w:r>
      <w:r w:rsidRPr="009C49BB">
        <w:rPr>
          <w:sz w:val="22"/>
          <w:szCs w:val="22"/>
        </w:rPr>
        <w:t>0 MWh</w:t>
      </w:r>
    </w:p>
    <w:p w14:paraId="1FF6666B" w14:textId="4ADDC07C" w:rsidR="00D30418" w:rsidRPr="009C49BB" w:rsidRDefault="00D30418" w:rsidP="00112060">
      <w:pPr>
        <w:tabs>
          <w:tab w:val="left" w:pos="5940"/>
        </w:tabs>
        <w:spacing w:line="360" w:lineRule="exact"/>
        <w:ind w:left="1134" w:hanging="567"/>
        <w:jc w:val="both"/>
        <w:rPr>
          <w:sz w:val="22"/>
          <w:szCs w:val="22"/>
        </w:rPr>
      </w:pPr>
      <w:r w:rsidRPr="009C49BB">
        <w:rPr>
          <w:sz w:val="22"/>
          <w:szCs w:val="22"/>
        </w:rPr>
        <w:t>-</w:t>
      </w:r>
      <w:r w:rsidRPr="009C49BB">
        <w:rPr>
          <w:sz w:val="22"/>
          <w:szCs w:val="22"/>
        </w:rPr>
        <w:tab/>
        <w:t>energia w szczycie przedpołudniowym w taryfie B23:</w:t>
      </w:r>
      <w:r w:rsidRPr="009C49BB">
        <w:rPr>
          <w:sz w:val="22"/>
          <w:szCs w:val="22"/>
        </w:rPr>
        <w:tab/>
      </w:r>
      <w:r w:rsidRPr="009C49BB">
        <w:rPr>
          <w:sz w:val="22"/>
          <w:szCs w:val="22"/>
        </w:rPr>
        <w:tab/>
      </w:r>
      <w:r w:rsidR="00BE2163">
        <w:rPr>
          <w:sz w:val="22"/>
          <w:szCs w:val="22"/>
        </w:rPr>
        <w:tab/>
      </w:r>
      <w:r w:rsidR="005F30EA">
        <w:rPr>
          <w:sz w:val="22"/>
          <w:szCs w:val="22"/>
        </w:rPr>
        <w:t xml:space="preserve">   30</w:t>
      </w:r>
      <w:r w:rsidRPr="009C49BB">
        <w:rPr>
          <w:sz w:val="22"/>
          <w:szCs w:val="22"/>
        </w:rPr>
        <w:t>0 MWh</w:t>
      </w:r>
    </w:p>
    <w:p w14:paraId="4AC3E4F2" w14:textId="4687B9AC" w:rsidR="00D30418" w:rsidRPr="009C49BB" w:rsidRDefault="00D30418" w:rsidP="00112060">
      <w:pPr>
        <w:tabs>
          <w:tab w:val="left" w:pos="5940"/>
        </w:tabs>
        <w:spacing w:line="360" w:lineRule="exact"/>
        <w:ind w:left="1134" w:hanging="567"/>
        <w:jc w:val="both"/>
        <w:rPr>
          <w:sz w:val="22"/>
          <w:szCs w:val="22"/>
        </w:rPr>
      </w:pPr>
      <w:r w:rsidRPr="009C49BB">
        <w:rPr>
          <w:sz w:val="22"/>
          <w:szCs w:val="22"/>
        </w:rPr>
        <w:t>-</w:t>
      </w:r>
      <w:r w:rsidRPr="009C49BB">
        <w:rPr>
          <w:sz w:val="22"/>
          <w:szCs w:val="22"/>
        </w:rPr>
        <w:tab/>
        <w:t>energia w szczycie popołudniowym w taryfie B23:</w:t>
      </w:r>
      <w:r w:rsidRPr="009C49BB">
        <w:rPr>
          <w:sz w:val="22"/>
          <w:szCs w:val="22"/>
        </w:rPr>
        <w:tab/>
        <w:t xml:space="preserve"> </w:t>
      </w:r>
      <w:r w:rsidRPr="009C49BB">
        <w:rPr>
          <w:sz w:val="22"/>
          <w:szCs w:val="22"/>
        </w:rPr>
        <w:tab/>
      </w:r>
      <w:r w:rsidR="00BE2163">
        <w:rPr>
          <w:sz w:val="22"/>
          <w:szCs w:val="22"/>
        </w:rPr>
        <w:tab/>
      </w:r>
      <w:r w:rsidR="005F30EA">
        <w:rPr>
          <w:sz w:val="22"/>
          <w:szCs w:val="22"/>
        </w:rPr>
        <w:t xml:space="preserve">   10</w:t>
      </w:r>
      <w:r w:rsidRPr="009C49BB">
        <w:rPr>
          <w:sz w:val="22"/>
          <w:szCs w:val="22"/>
        </w:rPr>
        <w:t>0 MWh</w:t>
      </w:r>
    </w:p>
    <w:p w14:paraId="5832FC18" w14:textId="0782C091" w:rsidR="00D30418" w:rsidRPr="009C49BB" w:rsidRDefault="00D30418" w:rsidP="00112060">
      <w:pPr>
        <w:tabs>
          <w:tab w:val="left" w:pos="5940"/>
        </w:tabs>
        <w:spacing w:line="360" w:lineRule="exact"/>
        <w:ind w:left="1134" w:hanging="567"/>
        <w:jc w:val="both"/>
        <w:rPr>
          <w:sz w:val="22"/>
          <w:szCs w:val="22"/>
        </w:rPr>
      </w:pPr>
      <w:r w:rsidRPr="009C49BB">
        <w:rPr>
          <w:sz w:val="22"/>
          <w:szCs w:val="22"/>
        </w:rPr>
        <w:t>-</w:t>
      </w:r>
      <w:r w:rsidRPr="009C49BB">
        <w:rPr>
          <w:sz w:val="22"/>
          <w:szCs w:val="22"/>
        </w:rPr>
        <w:tab/>
        <w:t>energia w pozostałych godzinach doby w taryfie B23:</w:t>
      </w:r>
      <w:r w:rsidRPr="009C49BB">
        <w:rPr>
          <w:sz w:val="22"/>
          <w:szCs w:val="22"/>
        </w:rPr>
        <w:tab/>
      </w:r>
      <w:r w:rsidRPr="009C49BB">
        <w:rPr>
          <w:sz w:val="22"/>
          <w:szCs w:val="22"/>
        </w:rPr>
        <w:tab/>
      </w:r>
      <w:r w:rsidR="00BE2163">
        <w:rPr>
          <w:sz w:val="22"/>
          <w:szCs w:val="22"/>
        </w:rPr>
        <w:tab/>
      </w:r>
      <w:r w:rsidR="005F30EA">
        <w:rPr>
          <w:sz w:val="22"/>
          <w:szCs w:val="22"/>
        </w:rPr>
        <w:t xml:space="preserve">   </w:t>
      </w:r>
      <w:r w:rsidRPr="009C49BB">
        <w:rPr>
          <w:sz w:val="22"/>
          <w:szCs w:val="22"/>
        </w:rPr>
        <w:t>5</w:t>
      </w:r>
      <w:r w:rsidR="005F30EA">
        <w:rPr>
          <w:sz w:val="22"/>
          <w:szCs w:val="22"/>
        </w:rPr>
        <w:t>0</w:t>
      </w:r>
      <w:r w:rsidRPr="009C49BB">
        <w:rPr>
          <w:sz w:val="22"/>
          <w:szCs w:val="22"/>
        </w:rPr>
        <w:t>0 MWh</w:t>
      </w:r>
    </w:p>
    <w:p w14:paraId="36FDF8F0" w14:textId="77777777"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Wykonawcy żadne roszczenie.</w:t>
      </w:r>
    </w:p>
    <w:p w14:paraId="4843EF52" w14:textId="77777777"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 xml:space="preserve">Moc umowna dla wszystkich punktów odbioru maksymalnie wynosi 1790 </w:t>
      </w:r>
      <w:proofErr w:type="spellStart"/>
      <w:r w:rsidRPr="009C49BB">
        <w:rPr>
          <w:sz w:val="22"/>
          <w:szCs w:val="22"/>
        </w:rPr>
        <w:t>kW.</w:t>
      </w:r>
      <w:proofErr w:type="spellEnd"/>
    </w:p>
    <w:p w14:paraId="7140F859" w14:textId="53E2A7AD" w:rsidR="00D30418" w:rsidRPr="009C49BB" w:rsidRDefault="00D30418" w:rsidP="00112060">
      <w:pPr>
        <w:numPr>
          <w:ilvl w:val="0"/>
          <w:numId w:val="54"/>
        </w:numPr>
        <w:suppressAutoHyphens/>
        <w:spacing w:line="360" w:lineRule="exact"/>
        <w:ind w:left="567" w:hanging="567"/>
        <w:jc w:val="both"/>
        <w:rPr>
          <w:sz w:val="22"/>
          <w:szCs w:val="22"/>
        </w:rPr>
      </w:pPr>
      <w:r w:rsidRPr="009C49BB">
        <w:rPr>
          <w:bCs/>
          <w:iCs/>
          <w:sz w:val="22"/>
          <w:szCs w:val="22"/>
        </w:rPr>
        <w:t>Sprzedawca zwany dalej Wykonawcą ma obowiązek przedstawić Zamawiającemu w terminie do 30 dni od daty zawarcia umowy kopię dokumentu potwierdzającego zgłoszenie do OSD (Operatora Systemu Dystrybucyjnego) zmianę sprzedawcy energii.</w:t>
      </w:r>
      <w:r w:rsidR="00B960DE">
        <w:rPr>
          <w:bCs/>
          <w:iCs/>
          <w:sz w:val="22"/>
          <w:szCs w:val="22"/>
        </w:rPr>
        <w:t xml:space="preserve"> </w:t>
      </w:r>
      <w:r w:rsidR="00E62063">
        <w:rPr>
          <w:bCs/>
          <w:iCs/>
          <w:sz w:val="22"/>
          <w:szCs w:val="22"/>
        </w:rPr>
        <w:t xml:space="preserve">W przypadku realizacji zgłoszenia zmiany sprzedawcy energii poprzez platformę internetową </w:t>
      </w:r>
      <w:r w:rsidR="00B960DE">
        <w:rPr>
          <w:bCs/>
          <w:iCs/>
          <w:sz w:val="22"/>
          <w:szCs w:val="22"/>
        </w:rPr>
        <w:t>Zamawiający informuje, że będzie honorował wydruk zgłoszenia ze strony Operatora Systemu Dystrybucyjnego.</w:t>
      </w:r>
    </w:p>
    <w:p w14:paraId="64846D2F" w14:textId="07AAFD7A"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Zamawiający przewiduje zmian</w:t>
      </w:r>
      <w:r w:rsidR="00CB0015">
        <w:rPr>
          <w:sz w:val="22"/>
          <w:szCs w:val="22"/>
        </w:rPr>
        <w:t>ę</w:t>
      </w:r>
      <w:r w:rsidRPr="009C49BB">
        <w:rPr>
          <w:sz w:val="22"/>
          <w:szCs w:val="22"/>
        </w:rPr>
        <w:t xml:space="preserve"> wynagrodzenia Wykonawcy w przypadku zmiany podatku akcyzowego. </w:t>
      </w:r>
    </w:p>
    <w:p w14:paraId="475D91D8" w14:textId="77777777" w:rsidR="00D30418" w:rsidRPr="009C49BB" w:rsidRDefault="00D30418" w:rsidP="00112060">
      <w:pPr>
        <w:spacing w:line="360" w:lineRule="exact"/>
        <w:ind w:left="567" w:hanging="567"/>
        <w:jc w:val="both"/>
        <w:rPr>
          <w:sz w:val="22"/>
          <w:szCs w:val="22"/>
        </w:rPr>
      </w:pPr>
      <w:r w:rsidRPr="009C49BB">
        <w:rPr>
          <w:sz w:val="22"/>
          <w:szCs w:val="22"/>
        </w:rPr>
        <w:tab/>
        <w:t>Zamawiający przewiduje zmianę wynagrodzenia Wykonawcy w przypadku zmiany podatku VAT na następujących zasadach: Cena brutto może ulec zmianie w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14:paraId="6BB0E947" w14:textId="77777777"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Punkty odbioru są dostosowane do zasady TPA.</w:t>
      </w:r>
    </w:p>
    <w:p w14:paraId="7CF23283" w14:textId="77777777" w:rsidR="00D30418" w:rsidRPr="009C49BB" w:rsidRDefault="00D30418" w:rsidP="00112060">
      <w:pPr>
        <w:spacing w:line="360" w:lineRule="exact"/>
        <w:ind w:left="567" w:hanging="567"/>
        <w:jc w:val="both"/>
        <w:rPr>
          <w:sz w:val="22"/>
          <w:szCs w:val="22"/>
        </w:rPr>
      </w:pPr>
      <w:r w:rsidRPr="009C49BB">
        <w:rPr>
          <w:sz w:val="22"/>
          <w:szCs w:val="22"/>
        </w:rPr>
        <w:tab/>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9C49BB">
        <w:rPr>
          <w:sz w:val="22"/>
          <w:szCs w:val="22"/>
        </w:rPr>
        <w:t>przesyłu</w:t>
      </w:r>
      <w:proofErr w:type="spellEnd"/>
      <w:r w:rsidRPr="009C49BB">
        <w:rPr>
          <w:sz w:val="22"/>
          <w:szCs w:val="22"/>
        </w:rPr>
        <w:t xml:space="preserve"> energii kupionej przez znajdującego się na jego obszarze klienta.</w:t>
      </w:r>
    </w:p>
    <w:p w14:paraId="7288D72E" w14:textId="554F1523"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r w:rsidR="00BD6BED">
        <w:rPr>
          <w:sz w:val="22"/>
          <w:szCs w:val="22"/>
        </w:rPr>
        <w:t xml:space="preserve"> Umowa z tym Wykonawc</w:t>
      </w:r>
      <w:r w:rsidR="00F61256">
        <w:rPr>
          <w:sz w:val="22"/>
          <w:szCs w:val="22"/>
        </w:rPr>
        <w:t>ą</w:t>
      </w:r>
      <w:r w:rsidR="00BD6BED">
        <w:rPr>
          <w:sz w:val="22"/>
          <w:szCs w:val="22"/>
        </w:rPr>
        <w:t xml:space="preserve"> zawarta jest na czas nieokreślony.</w:t>
      </w:r>
    </w:p>
    <w:p w14:paraId="06B3E8D7" w14:textId="77777777"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Rozliczenia kosztów sprzedanej energii elektrycznej odbywać się będą na podstawie odczytów rozliczeniowych układów pomiarowo-rozliczeniowych dokonywanych przez operatora systemu dystrybucyjnego zgodnie z okresem rozliczeniowym stosowanym przez OSD.</w:t>
      </w:r>
    </w:p>
    <w:p w14:paraId="3EF82D96" w14:textId="17499A49"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Zamawiający informuje, że na punkty odbioru wyszczególnione w Tabeli nr 1 posiada umowę o</w:t>
      </w:r>
      <w:r w:rsidR="00BE2163">
        <w:rPr>
          <w:sz w:val="22"/>
          <w:szCs w:val="22"/>
        </w:rPr>
        <w:t> </w:t>
      </w:r>
      <w:r w:rsidRPr="009C49BB">
        <w:rPr>
          <w:sz w:val="22"/>
          <w:szCs w:val="22"/>
        </w:rPr>
        <w:t>świadczenie dystrybucji energii elektrycznej.</w:t>
      </w:r>
    </w:p>
    <w:p w14:paraId="51F9B725" w14:textId="161F5EB1"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Obecnie obowiązująca umowa na dostawę energii elektrycznej została podpisana z Wykonawcą wybranym w postępowaniu przetargowym (</w:t>
      </w:r>
      <w:r w:rsidR="007069F8">
        <w:rPr>
          <w:sz w:val="22"/>
          <w:szCs w:val="22"/>
        </w:rPr>
        <w:t>Tauron Sprzedaż sp. z o.o</w:t>
      </w:r>
      <w:r w:rsidRPr="009C49BB">
        <w:rPr>
          <w:sz w:val="22"/>
          <w:szCs w:val="22"/>
        </w:rPr>
        <w:t>. ul.</w:t>
      </w:r>
      <w:r w:rsidR="00112060">
        <w:rPr>
          <w:sz w:val="22"/>
          <w:szCs w:val="22"/>
        </w:rPr>
        <w:t xml:space="preserve"> Łagiewnicka 60</w:t>
      </w:r>
      <w:r w:rsidRPr="009C49BB">
        <w:rPr>
          <w:sz w:val="22"/>
          <w:szCs w:val="22"/>
        </w:rPr>
        <w:t>, 3</w:t>
      </w:r>
      <w:r w:rsidR="00112060">
        <w:rPr>
          <w:sz w:val="22"/>
          <w:szCs w:val="22"/>
        </w:rPr>
        <w:t>0</w:t>
      </w:r>
      <w:r w:rsidRPr="009C49BB">
        <w:rPr>
          <w:sz w:val="22"/>
          <w:szCs w:val="22"/>
        </w:rPr>
        <w:t>-</w:t>
      </w:r>
      <w:r w:rsidR="00112060">
        <w:rPr>
          <w:sz w:val="22"/>
          <w:szCs w:val="22"/>
        </w:rPr>
        <w:t>417</w:t>
      </w:r>
      <w:r w:rsidRPr="009C49BB">
        <w:rPr>
          <w:sz w:val="22"/>
          <w:szCs w:val="22"/>
        </w:rPr>
        <w:t xml:space="preserve"> </w:t>
      </w:r>
      <w:r w:rsidR="00112060">
        <w:rPr>
          <w:sz w:val="22"/>
          <w:szCs w:val="22"/>
        </w:rPr>
        <w:t>Kraków</w:t>
      </w:r>
      <w:r w:rsidRPr="009C49BB">
        <w:rPr>
          <w:sz w:val="22"/>
          <w:szCs w:val="22"/>
        </w:rPr>
        <w:t xml:space="preserve"> na czas określony do 30.06.201</w:t>
      </w:r>
      <w:r w:rsidR="00112060">
        <w:rPr>
          <w:sz w:val="22"/>
          <w:szCs w:val="22"/>
        </w:rPr>
        <w:t>9</w:t>
      </w:r>
      <w:r w:rsidRPr="009C49BB">
        <w:rPr>
          <w:sz w:val="22"/>
          <w:szCs w:val="22"/>
        </w:rPr>
        <w:t xml:space="preserve"> r.</w:t>
      </w:r>
    </w:p>
    <w:p w14:paraId="73F3F69B" w14:textId="77777777" w:rsidR="00D30418" w:rsidRPr="009C49BB" w:rsidRDefault="00D30418" w:rsidP="00112060">
      <w:pPr>
        <w:numPr>
          <w:ilvl w:val="0"/>
          <w:numId w:val="54"/>
        </w:numPr>
        <w:suppressAutoHyphens/>
        <w:spacing w:line="360" w:lineRule="exact"/>
        <w:ind w:left="567" w:hanging="567"/>
        <w:jc w:val="both"/>
        <w:rPr>
          <w:sz w:val="22"/>
          <w:szCs w:val="22"/>
        </w:rPr>
      </w:pPr>
      <w:r w:rsidRPr="009C49BB">
        <w:rPr>
          <w:sz w:val="22"/>
          <w:szCs w:val="22"/>
        </w:rPr>
        <w:t>Zamawiający na prośbę Wykonawcy wyłonionego w postępowaniu przetargowym może przekazać niezbędne dane do przeprowadzenia procedury zmiany sprzedawcy w wersji elektronicznej Excel.</w:t>
      </w:r>
    </w:p>
    <w:p w14:paraId="46B93B85" w14:textId="59DD9C15" w:rsidR="00BD6BED" w:rsidRPr="00BD6BED" w:rsidRDefault="00D30418" w:rsidP="00112060">
      <w:pPr>
        <w:numPr>
          <w:ilvl w:val="0"/>
          <w:numId w:val="54"/>
        </w:numPr>
        <w:suppressAutoHyphens/>
        <w:spacing w:line="360" w:lineRule="exact"/>
        <w:ind w:left="567" w:hanging="567"/>
        <w:jc w:val="both"/>
        <w:rPr>
          <w:sz w:val="22"/>
          <w:szCs w:val="22"/>
        </w:rPr>
      </w:pPr>
      <w:r w:rsidRPr="009C49BB">
        <w:rPr>
          <w:sz w:val="22"/>
          <w:szCs w:val="22"/>
        </w:rPr>
        <w:t>Zamawiający informuje, że okres rozliczeniowy dla poszczególnych punktów poboru energii jest miesięczny.</w:t>
      </w:r>
    </w:p>
    <w:p w14:paraId="2AF759B4" w14:textId="77777777" w:rsidR="00112060" w:rsidRDefault="00112060" w:rsidP="009C49BB">
      <w:pPr>
        <w:spacing w:line="340" w:lineRule="exact"/>
        <w:jc w:val="both"/>
        <w:rPr>
          <w:sz w:val="22"/>
          <w:szCs w:val="22"/>
        </w:rPr>
      </w:pPr>
    </w:p>
    <w:p w14:paraId="33563982" w14:textId="77777777" w:rsidR="00D30418" w:rsidRPr="009C49BB" w:rsidRDefault="00D30418" w:rsidP="009C49BB">
      <w:pPr>
        <w:spacing w:line="340" w:lineRule="exact"/>
        <w:jc w:val="both"/>
        <w:rPr>
          <w:sz w:val="22"/>
          <w:szCs w:val="22"/>
        </w:rPr>
      </w:pPr>
      <w:r w:rsidRPr="009C49BB">
        <w:rPr>
          <w:sz w:val="22"/>
          <w:szCs w:val="22"/>
        </w:rPr>
        <w:t>Tabela nr 1</w:t>
      </w:r>
    </w:p>
    <w:p w14:paraId="0DE8F550" w14:textId="77777777" w:rsidR="00D30418" w:rsidRPr="009C49BB" w:rsidRDefault="00D30418" w:rsidP="009C49BB">
      <w:pPr>
        <w:spacing w:line="340" w:lineRule="exact"/>
        <w:rPr>
          <w:sz w:val="22"/>
          <w:szCs w:val="22"/>
        </w:rPr>
      </w:pPr>
      <w:r w:rsidRPr="009C49BB">
        <w:rPr>
          <w:sz w:val="22"/>
          <w:szCs w:val="22"/>
        </w:rPr>
        <w:t>Wykaz punktów odbioru energii elektrycznej:</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2340"/>
        <w:gridCol w:w="1800"/>
        <w:gridCol w:w="1998"/>
        <w:gridCol w:w="1418"/>
      </w:tblGrid>
      <w:tr w:rsidR="00D30418" w:rsidRPr="009C49BB" w14:paraId="6EC33501" w14:textId="77777777" w:rsidTr="00BE2163">
        <w:tc>
          <w:tcPr>
            <w:tcW w:w="540" w:type="dxa"/>
            <w:shd w:val="clear" w:color="auto" w:fill="auto"/>
            <w:vAlign w:val="center"/>
          </w:tcPr>
          <w:p w14:paraId="3D17C3AC" w14:textId="77777777" w:rsidR="00D30418" w:rsidRPr="00BE2163" w:rsidRDefault="00D30418" w:rsidP="009C49BB">
            <w:pPr>
              <w:spacing w:line="340" w:lineRule="exact"/>
              <w:jc w:val="center"/>
              <w:rPr>
                <w:szCs w:val="22"/>
              </w:rPr>
            </w:pPr>
            <w:r w:rsidRPr="00BE2163">
              <w:rPr>
                <w:szCs w:val="22"/>
              </w:rPr>
              <w:t>Lp.</w:t>
            </w:r>
          </w:p>
        </w:tc>
        <w:tc>
          <w:tcPr>
            <w:tcW w:w="1260" w:type="dxa"/>
            <w:shd w:val="clear" w:color="auto" w:fill="auto"/>
            <w:vAlign w:val="center"/>
          </w:tcPr>
          <w:p w14:paraId="53BA6D82" w14:textId="77777777" w:rsidR="00D30418" w:rsidRPr="00BE2163" w:rsidRDefault="00D30418" w:rsidP="009C49BB">
            <w:pPr>
              <w:spacing w:line="340" w:lineRule="exact"/>
              <w:jc w:val="center"/>
              <w:rPr>
                <w:szCs w:val="22"/>
              </w:rPr>
            </w:pPr>
            <w:r w:rsidRPr="00BE2163">
              <w:rPr>
                <w:szCs w:val="22"/>
              </w:rPr>
              <w:t xml:space="preserve">Nr </w:t>
            </w:r>
            <w:proofErr w:type="spellStart"/>
            <w:r w:rsidRPr="00BE2163">
              <w:rPr>
                <w:szCs w:val="22"/>
              </w:rPr>
              <w:t>ewid</w:t>
            </w:r>
            <w:proofErr w:type="spellEnd"/>
            <w:r w:rsidRPr="00BE2163">
              <w:rPr>
                <w:szCs w:val="22"/>
              </w:rPr>
              <w:t>.</w:t>
            </w:r>
          </w:p>
        </w:tc>
        <w:tc>
          <w:tcPr>
            <w:tcW w:w="2340" w:type="dxa"/>
            <w:shd w:val="clear" w:color="auto" w:fill="auto"/>
            <w:vAlign w:val="center"/>
          </w:tcPr>
          <w:p w14:paraId="3207EDC4" w14:textId="77777777" w:rsidR="00D30418" w:rsidRPr="00BE2163" w:rsidRDefault="00D30418" w:rsidP="009C49BB">
            <w:pPr>
              <w:spacing w:line="340" w:lineRule="exact"/>
              <w:jc w:val="center"/>
              <w:rPr>
                <w:szCs w:val="22"/>
              </w:rPr>
            </w:pPr>
            <w:r w:rsidRPr="00BE2163">
              <w:rPr>
                <w:szCs w:val="22"/>
              </w:rPr>
              <w:t>Nazwa</w:t>
            </w:r>
          </w:p>
        </w:tc>
        <w:tc>
          <w:tcPr>
            <w:tcW w:w="1800" w:type="dxa"/>
            <w:shd w:val="clear" w:color="auto" w:fill="auto"/>
            <w:vAlign w:val="center"/>
          </w:tcPr>
          <w:p w14:paraId="7539545D" w14:textId="77777777" w:rsidR="00D30418" w:rsidRPr="00BE2163" w:rsidRDefault="00D30418" w:rsidP="009C49BB">
            <w:pPr>
              <w:spacing w:line="340" w:lineRule="exact"/>
              <w:jc w:val="center"/>
              <w:rPr>
                <w:szCs w:val="22"/>
              </w:rPr>
            </w:pPr>
            <w:r w:rsidRPr="00BE2163">
              <w:rPr>
                <w:szCs w:val="22"/>
              </w:rPr>
              <w:t>Lokalizacja</w:t>
            </w:r>
          </w:p>
        </w:tc>
        <w:tc>
          <w:tcPr>
            <w:tcW w:w="1998" w:type="dxa"/>
            <w:shd w:val="clear" w:color="auto" w:fill="auto"/>
            <w:vAlign w:val="center"/>
          </w:tcPr>
          <w:p w14:paraId="33665DA9" w14:textId="77777777" w:rsidR="00D30418" w:rsidRPr="00BE2163" w:rsidRDefault="00D30418" w:rsidP="009C49BB">
            <w:pPr>
              <w:spacing w:line="340" w:lineRule="exact"/>
              <w:jc w:val="center"/>
              <w:rPr>
                <w:szCs w:val="22"/>
              </w:rPr>
            </w:pPr>
            <w:r w:rsidRPr="00BE2163">
              <w:rPr>
                <w:szCs w:val="22"/>
              </w:rPr>
              <w:t>Moc przyłączeniowa</w:t>
            </w:r>
          </w:p>
          <w:p w14:paraId="7923E931" w14:textId="77777777" w:rsidR="00D30418" w:rsidRPr="00BE2163" w:rsidRDefault="00D30418" w:rsidP="009C49BB">
            <w:pPr>
              <w:spacing w:line="340" w:lineRule="exact"/>
              <w:jc w:val="center"/>
              <w:rPr>
                <w:szCs w:val="22"/>
              </w:rPr>
            </w:pPr>
            <w:r w:rsidRPr="00BE2163">
              <w:rPr>
                <w:szCs w:val="22"/>
              </w:rPr>
              <w:t>[kW]</w:t>
            </w:r>
          </w:p>
        </w:tc>
        <w:tc>
          <w:tcPr>
            <w:tcW w:w="1418" w:type="dxa"/>
            <w:shd w:val="clear" w:color="auto" w:fill="auto"/>
            <w:vAlign w:val="center"/>
          </w:tcPr>
          <w:p w14:paraId="71B603F8" w14:textId="77777777" w:rsidR="00D30418" w:rsidRPr="00BE2163" w:rsidRDefault="00D30418" w:rsidP="009C49BB">
            <w:pPr>
              <w:spacing w:line="340" w:lineRule="exact"/>
              <w:jc w:val="center"/>
              <w:rPr>
                <w:szCs w:val="22"/>
              </w:rPr>
            </w:pPr>
            <w:r w:rsidRPr="00BE2163">
              <w:rPr>
                <w:szCs w:val="22"/>
              </w:rPr>
              <w:t>Grupa taryfowa</w:t>
            </w:r>
          </w:p>
        </w:tc>
      </w:tr>
      <w:tr w:rsidR="00D30418" w:rsidRPr="009C49BB" w14:paraId="5C8059B4" w14:textId="77777777" w:rsidTr="00BE2163">
        <w:tc>
          <w:tcPr>
            <w:tcW w:w="540" w:type="dxa"/>
            <w:shd w:val="clear" w:color="auto" w:fill="auto"/>
            <w:vAlign w:val="center"/>
          </w:tcPr>
          <w:p w14:paraId="51D56791" w14:textId="77777777" w:rsidR="00D30418" w:rsidRPr="00BE2163" w:rsidRDefault="00D30418" w:rsidP="009C49BB">
            <w:pPr>
              <w:spacing w:line="340" w:lineRule="exact"/>
              <w:jc w:val="center"/>
              <w:rPr>
                <w:szCs w:val="22"/>
              </w:rPr>
            </w:pPr>
            <w:r w:rsidRPr="00BE2163">
              <w:rPr>
                <w:szCs w:val="22"/>
              </w:rPr>
              <w:t>1.</w:t>
            </w:r>
          </w:p>
        </w:tc>
        <w:tc>
          <w:tcPr>
            <w:tcW w:w="1260" w:type="dxa"/>
            <w:shd w:val="clear" w:color="auto" w:fill="auto"/>
            <w:vAlign w:val="center"/>
          </w:tcPr>
          <w:p w14:paraId="02F2F76D" w14:textId="77777777" w:rsidR="00D30418" w:rsidRPr="00BE2163" w:rsidRDefault="00D30418" w:rsidP="009C49BB">
            <w:pPr>
              <w:spacing w:line="340" w:lineRule="exact"/>
              <w:jc w:val="center"/>
              <w:rPr>
                <w:szCs w:val="22"/>
              </w:rPr>
            </w:pPr>
            <w:r w:rsidRPr="00BE2163">
              <w:rPr>
                <w:szCs w:val="22"/>
              </w:rPr>
              <w:t>WO-7-367</w:t>
            </w:r>
          </w:p>
        </w:tc>
        <w:tc>
          <w:tcPr>
            <w:tcW w:w="2340" w:type="dxa"/>
            <w:shd w:val="clear" w:color="auto" w:fill="auto"/>
            <w:vAlign w:val="center"/>
          </w:tcPr>
          <w:p w14:paraId="3E0ACA98" w14:textId="77777777" w:rsidR="00D30418" w:rsidRPr="00BE2163" w:rsidRDefault="00D30418" w:rsidP="009C49BB">
            <w:pPr>
              <w:spacing w:line="340" w:lineRule="exact"/>
              <w:jc w:val="center"/>
              <w:rPr>
                <w:szCs w:val="22"/>
              </w:rPr>
            </w:pPr>
            <w:r w:rsidRPr="00BE2163">
              <w:rPr>
                <w:szCs w:val="22"/>
              </w:rPr>
              <w:t>Zasilanie Instytutu</w:t>
            </w:r>
          </w:p>
        </w:tc>
        <w:tc>
          <w:tcPr>
            <w:tcW w:w="1800" w:type="dxa"/>
            <w:shd w:val="clear" w:color="auto" w:fill="auto"/>
            <w:vAlign w:val="center"/>
          </w:tcPr>
          <w:p w14:paraId="3F0AF353" w14:textId="77777777" w:rsidR="00D30418" w:rsidRPr="00BE2163" w:rsidRDefault="00D30418" w:rsidP="009C49BB">
            <w:pPr>
              <w:spacing w:line="340" w:lineRule="exact"/>
              <w:jc w:val="center"/>
              <w:rPr>
                <w:szCs w:val="22"/>
              </w:rPr>
            </w:pPr>
            <w:r w:rsidRPr="00BE2163">
              <w:rPr>
                <w:szCs w:val="22"/>
              </w:rPr>
              <w:t>40-166 Katowice</w:t>
            </w:r>
          </w:p>
          <w:p w14:paraId="22259A49" w14:textId="77777777" w:rsidR="00D30418" w:rsidRPr="00BE2163" w:rsidRDefault="00D30418" w:rsidP="009C49BB">
            <w:pPr>
              <w:spacing w:line="340" w:lineRule="exact"/>
              <w:jc w:val="center"/>
              <w:rPr>
                <w:szCs w:val="22"/>
              </w:rPr>
            </w:pPr>
            <w:r w:rsidRPr="00BE2163">
              <w:rPr>
                <w:szCs w:val="22"/>
              </w:rPr>
              <w:t>Plac Gwarków 1</w:t>
            </w:r>
          </w:p>
        </w:tc>
        <w:tc>
          <w:tcPr>
            <w:tcW w:w="1998" w:type="dxa"/>
            <w:shd w:val="clear" w:color="auto" w:fill="auto"/>
            <w:vAlign w:val="center"/>
          </w:tcPr>
          <w:p w14:paraId="179CA1E9" w14:textId="77777777" w:rsidR="00D30418" w:rsidRPr="00BE2163" w:rsidRDefault="00D30418" w:rsidP="009C49BB">
            <w:pPr>
              <w:spacing w:line="340" w:lineRule="exact"/>
              <w:jc w:val="center"/>
              <w:rPr>
                <w:szCs w:val="22"/>
              </w:rPr>
            </w:pPr>
            <w:r w:rsidRPr="00BE2163">
              <w:rPr>
                <w:szCs w:val="22"/>
              </w:rPr>
              <w:t>1050,00</w:t>
            </w:r>
          </w:p>
        </w:tc>
        <w:tc>
          <w:tcPr>
            <w:tcW w:w="1418" w:type="dxa"/>
            <w:shd w:val="clear" w:color="auto" w:fill="auto"/>
            <w:vAlign w:val="center"/>
          </w:tcPr>
          <w:p w14:paraId="6EFC34BE" w14:textId="77777777" w:rsidR="00D30418" w:rsidRPr="00BE2163" w:rsidRDefault="00D30418" w:rsidP="009C49BB">
            <w:pPr>
              <w:spacing w:line="340" w:lineRule="exact"/>
              <w:jc w:val="center"/>
              <w:rPr>
                <w:szCs w:val="22"/>
              </w:rPr>
            </w:pPr>
            <w:r w:rsidRPr="00BE2163">
              <w:rPr>
                <w:szCs w:val="22"/>
              </w:rPr>
              <w:t>B21</w:t>
            </w:r>
          </w:p>
        </w:tc>
      </w:tr>
      <w:tr w:rsidR="00D30418" w:rsidRPr="009C49BB" w14:paraId="5F8A2567" w14:textId="77777777" w:rsidTr="00BE2163">
        <w:tc>
          <w:tcPr>
            <w:tcW w:w="540" w:type="dxa"/>
            <w:shd w:val="clear" w:color="auto" w:fill="auto"/>
            <w:vAlign w:val="center"/>
          </w:tcPr>
          <w:p w14:paraId="42FE31D2" w14:textId="77777777" w:rsidR="00D30418" w:rsidRPr="00BE2163" w:rsidRDefault="00D30418" w:rsidP="009C49BB">
            <w:pPr>
              <w:spacing w:line="340" w:lineRule="exact"/>
              <w:jc w:val="center"/>
              <w:rPr>
                <w:szCs w:val="22"/>
              </w:rPr>
            </w:pPr>
            <w:r w:rsidRPr="00BE2163">
              <w:rPr>
                <w:szCs w:val="22"/>
              </w:rPr>
              <w:t>2.</w:t>
            </w:r>
          </w:p>
        </w:tc>
        <w:tc>
          <w:tcPr>
            <w:tcW w:w="1260" w:type="dxa"/>
            <w:shd w:val="clear" w:color="auto" w:fill="auto"/>
            <w:vAlign w:val="center"/>
          </w:tcPr>
          <w:p w14:paraId="2CCA208E" w14:textId="77777777" w:rsidR="00D30418" w:rsidRPr="00BE2163" w:rsidRDefault="00D30418" w:rsidP="009C49BB">
            <w:pPr>
              <w:spacing w:line="340" w:lineRule="exact"/>
              <w:jc w:val="center"/>
              <w:rPr>
                <w:szCs w:val="22"/>
              </w:rPr>
            </w:pPr>
            <w:r w:rsidRPr="00BE2163">
              <w:rPr>
                <w:szCs w:val="22"/>
              </w:rPr>
              <w:t>WO-06419</w:t>
            </w:r>
          </w:p>
        </w:tc>
        <w:tc>
          <w:tcPr>
            <w:tcW w:w="2340" w:type="dxa"/>
            <w:shd w:val="clear" w:color="auto" w:fill="auto"/>
            <w:vAlign w:val="center"/>
          </w:tcPr>
          <w:p w14:paraId="614FA434" w14:textId="77777777" w:rsidR="00D30418" w:rsidRPr="00BE2163" w:rsidRDefault="00D30418" w:rsidP="009C49BB">
            <w:pPr>
              <w:spacing w:line="340" w:lineRule="exact"/>
              <w:jc w:val="center"/>
              <w:rPr>
                <w:szCs w:val="22"/>
              </w:rPr>
            </w:pPr>
            <w:r w:rsidRPr="00BE2163">
              <w:rPr>
                <w:szCs w:val="22"/>
              </w:rPr>
              <w:t>Oddział Wyry</w:t>
            </w:r>
          </w:p>
        </w:tc>
        <w:tc>
          <w:tcPr>
            <w:tcW w:w="1800" w:type="dxa"/>
            <w:shd w:val="clear" w:color="auto" w:fill="auto"/>
            <w:vAlign w:val="center"/>
          </w:tcPr>
          <w:p w14:paraId="475B36B5" w14:textId="77777777" w:rsidR="00D30418" w:rsidRPr="00BE2163" w:rsidRDefault="00D30418" w:rsidP="009C49BB">
            <w:pPr>
              <w:spacing w:line="340" w:lineRule="exact"/>
              <w:jc w:val="center"/>
              <w:rPr>
                <w:szCs w:val="22"/>
              </w:rPr>
            </w:pPr>
            <w:r w:rsidRPr="00BE2163">
              <w:rPr>
                <w:szCs w:val="22"/>
              </w:rPr>
              <w:t>Wyry</w:t>
            </w:r>
          </w:p>
          <w:p w14:paraId="114E931A" w14:textId="77777777" w:rsidR="00D30418" w:rsidRPr="00BE2163" w:rsidRDefault="00D30418" w:rsidP="009C49BB">
            <w:pPr>
              <w:spacing w:line="340" w:lineRule="exact"/>
              <w:jc w:val="center"/>
              <w:rPr>
                <w:szCs w:val="22"/>
              </w:rPr>
            </w:pPr>
            <w:r w:rsidRPr="00BE2163">
              <w:rPr>
                <w:szCs w:val="22"/>
              </w:rPr>
              <w:t>ul. Pszczyńska 1</w:t>
            </w:r>
          </w:p>
        </w:tc>
        <w:tc>
          <w:tcPr>
            <w:tcW w:w="1998" w:type="dxa"/>
            <w:shd w:val="clear" w:color="auto" w:fill="auto"/>
            <w:vAlign w:val="center"/>
          </w:tcPr>
          <w:p w14:paraId="0E6DFBA7" w14:textId="77777777" w:rsidR="00D30418" w:rsidRPr="00BE2163" w:rsidRDefault="00D30418" w:rsidP="009C49BB">
            <w:pPr>
              <w:spacing w:line="340" w:lineRule="exact"/>
              <w:jc w:val="center"/>
              <w:rPr>
                <w:szCs w:val="22"/>
              </w:rPr>
            </w:pPr>
            <w:r w:rsidRPr="00BE2163">
              <w:rPr>
                <w:szCs w:val="22"/>
              </w:rPr>
              <w:t>800,00</w:t>
            </w:r>
          </w:p>
        </w:tc>
        <w:tc>
          <w:tcPr>
            <w:tcW w:w="1418" w:type="dxa"/>
            <w:shd w:val="clear" w:color="auto" w:fill="auto"/>
            <w:vAlign w:val="center"/>
          </w:tcPr>
          <w:p w14:paraId="2C5BF9C8" w14:textId="77777777" w:rsidR="00D30418" w:rsidRPr="00BE2163" w:rsidRDefault="00D30418" w:rsidP="009C49BB">
            <w:pPr>
              <w:spacing w:line="340" w:lineRule="exact"/>
              <w:jc w:val="center"/>
              <w:rPr>
                <w:szCs w:val="22"/>
              </w:rPr>
            </w:pPr>
            <w:r w:rsidRPr="00BE2163">
              <w:rPr>
                <w:szCs w:val="22"/>
              </w:rPr>
              <w:t>B21</w:t>
            </w:r>
          </w:p>
        </w:tc>
      </w:tr>
      <w:tr w:rsidR="00D30418" w:rsidRPr="009C49BB" w14:paraId="1F5F755C" w14:textId="77777777" w:rsidTr="00BE2163">
        <w:tc>
          <w:tcPr>
            <w:tcW w:w="540" w:type="dxa"/>
            <w:shd w:val="clear" w:color="auto" w:fill="auto"/>
            <w:vAlign w:val="center"/>
          </w:tcPr>
          <w:p w14:paraId="51C9BFA7" w14:textId="77777777" w:rsidR="00D30418" w:rsidRPr="00BE2163" w:rsidRDefault="00D30418" w:rsidP="009C49BB">
            <w:pPr>
              <w:spacing w:line="340" w:lineRule="exact"/>
              <w:jc w:val="center"/>
              <w:rPr>
                <w:szCs w:val="22"/>
              </w:rPr>
            </w:pPr>
            <w:r w:rsidRPr="00BE2163">
              <w:rPr>
                <w:szCs w:val="22"/>
              </w:rPr>
              <w:t>3.</w:t>
            </w:r>
          </w:p>
        </w:tc>
        <w:tc>
          <w:tcPr>
            <w:tcW w:w="1260" w:type="dxa"/>
            <w:shd w:val="clear" w:color="auto" w:fill="auto"/>
            <w:vAlign w:val="center"/>
          </w:tcPr>
          <w:p w14:paraId="43CA3E56" w14:textId="77777777" w:rsidR="00D30418" w:rsidRPr="00BE2163" w:rsidRDefault="00D30418" w:rsidP="009C49BB">
            <w:pPr>
              <w:spacing w:line="340" w:lineRule="exact"/>
              <w:jc w:val="center"/>
              <w:rPr>
                <w:szCs w:val="22"/>
              </w:rPr>
            </w:pPr>
            <w:r w:rsidRPr="00BE2163">
              <w:rPr>
                <w:szCs w:val="22"/>
              </w:rPr>
              <w:t>WO-6249</w:t>
            </w:r>
          </w:p>
        </w:tc>
        <w:tc>
          <w:tcPr>
            <w:tcW w:w="2340" w:type="dxa"/>
            <w:shd w:val="clear" w:color="auto" w:fill="auto"/>
            <w:vAlign w:val="center"/>
          </w:tcPr>
          <w:p w14:paraId="40C64CD2" w14:textId="77777777" w:rsidR="00D30418" w:rsidRPr="00BE2163" w:rsidRDefault="00D30418" w:rsidP="009C49BB">
            <w:pPr>
              <w:spacing w:line="340" w:lineRule="exact"/>
              <w:jc w:val="center"/>
              <w:rPr>
                <w:szCs w:val="22"/>
              </w:rPr>
            </w:pPr>
            <w:r w:rsidRPr="00BE2163">
              <w:rPr>
                <w:szCs w:val="22"/>
              </w:rPr>
              <w:t>Kopalnia Doświadczalna "Barbara"</w:t>
            </w:r>
          </w:p>
        </w:tc>
        <w:tc>
          <w:tcPr>
            <w:tcW w:w="1800" w:type="dxa"/>
            <w:shd w:val="clear" w:color="auto" w:fill="auto"/>
            <w:vAlign w:val="center"/>
          </w:tcPr>
          <w:p w14:paraId="127DFD7E" w14:textId="77777777" w:rsidR="00D30418" w:rsidRPr="00BE2163" w:rsidRDefault="00D30418" w:rsidP="009C49BB">
            <w:pPr>
              <w:spacing w:line="340" w:lineRule="exact"/>
              <w:jc w:val="center"/>
              <w:rPr>
                <w:szCs w:val="22"/>
              </w:rPr>
            </w:pPr>
            <w:r w:rsidRPr="00BE2163">
              <w:rPr>
                <w:szCs w:val="22"/>
              </w:rPr>
              <w:t>Mikołów</w:t>
            </w:r>
          </w:p>
          <w:p w14:paraId="06727F27" w14:textId="77777777" w:rsidR="00D30418" w:rsidRPr="00BE2163" w:rsidRDefault="00D30418" w:rsidP="009C49BB">
            <w:pPr>
              <w:spacing w:line="340" w:lineRule="exact"/>
              <w:jc w:val="center"/>
              <w:rPr>
                <w:szCs w:val="22"/>
              </w:rPr>
            </w:pPr>
            <w:r w:rsidRPr="00BE2163">
              <w:rPr>
                <w:szCs w:val="22"/>
              </w:rPr>
              <w:t>ul. Podleska 72</w:t>
            </w:r>
          </w:p>
        </w:tc>
        <w:tc>
          <w:tcPr>
            <w:tcW w:w="1998" w:type="dxa"/>
            <w:shd w:val="clear" w:color="auto" w:fill="auto"/>
            <w:vAlign w:val="center"/>
          </w:tcPr>
          <w:p w14:paraId="7184AD5E" w14:textId="77777777" w:rsidR="00D30418" w:rsidRPr="00BE2163" w:rsidRDefault="00D30418" w:rsidP="009C49BB">
            <w:pPr>
              <w:spacing w:line="340" w:lineRule="exact"/>
              <w:jc w:val="center"/>
              <w:rPr>
                <w:szCs w:val="22"/>
              </w:rPr>
            </w:pPr>
            <w:r w:rsidRPr="00BE2163">
              <w:rPr>
                <w:szCs w:val="22"/>
              </w:rPr>
              <w:t>1000,00</w:t>
            </w:r>
          </w:p>
        </w:tc>
        <w:tc>
          <w:tcPr>
            <w:tcW w:w="1418" w:type="dxa"/>
            <w:shd w:val="clear" w:color="auto" w:fill="auto"/>
            <w:vAlign w:val="center"/>
          </w:tcPr>
          <w:p w14:paraId="09FBE3D1" w14:textId="77777777" w:rsidR="00D30418" w:rsidRPr="00BE2163" w:rsidRDefault="00D30418" w:rsidP="009C49BB">
            <w:pPr>
              <w:spacing w:line="340" w:lineRule="exact"/>
              <w:jc w:val="center"/>
              <w:rPr>
                <w:szCs w:val="22"/>
              </w:rPr>
            </w:pPr>
            <w:r w:rsidRPr="00BE2163">
              <w:rPr>
                <w:szCs w:val="22"/>
              </w:rPr>
              <w:t>B23</w:t>
            </w:r>
          </w:p>
        </w:tc>
      </w:tr>
    </w:tbl>
    <w:p w14:paraId="6E3917F8" w14:textId="77777777" w:rsidR="00112060" w:rsidRDefault="00112060" w:rsidP="009C49BB">
      <w:pPr>
        <w:widowControl w:val="0"/>
        <w:tabs>
          <w:tab w:val="left" w:pos="0"/>
          <w:tab w:val="left" w:leader="dot" w:pos="8865"/>
        </w:tabs>
        <w:autoSpaceDE w:val="0"/>
        <w:autoSpaceDN w:val="0"/>
        <w:adjustRightInd w:val="0"/>
        <w:spacing w:line="340" w:lineRule="exact"/>
        <w:jc w:val="both"/>
        <w:rPr>
          <w:b/>
          <w:bCs/>
          <w:sz w:val="22"/>
          <w:szCs w:val="22"/>
        </w:rPr>
      </w:pPr>
    </w:p>
    <w:p w14:paraId="2C26193F" w14:textId="77777777" w:rsidR="00D30418" w:rsidRPr="009C49BB" w:rsidRDefault="00D30418" w:rsidP="009C49BB">
      <w:pPr>
        <w:widowControl w:val="0"/>
        <w:tabs>
          <w:tab w:val="left" w:pos="0"/>
          <w:tab w:val="left" w:leader="dot" w:pos="8865"/>
        </w:tabs>
        <w:autoSpaceDE w:val="0"/>
        <w:autoSpaceDN w:val="0"/>
        <w:adjustRightInd w:val="0"/>
        <w:spacing w:line="340" w:lineRule="exact"/>
        <w:jc w:val="both"/>
        <w:rPr>
          <w:b/>
          <w:bCs/>
          <w:sz w:val="22"/>
          <w:szCs w:val="22"/>
        </w:rPr>
      </w:pPr>
      <w:r w:rsidRPr="009C49BB">
        <w:rPr>
          <w:b/>
          <w:bCs/>
          <w:sz w:val="22"/>
          <w:szCs w:val="22"/>
        </w:rPr>
        <w:t>Nazwa i kod Wspólnego Słownika Zamówień (CPV):</w:t>
      </w:r>
    </w:p>
    <w:p w14:paraId="331AAE8E" w14:textId="77777777" w:rsidR="00D30418" w:rsidRPr="009C49BB" w:rsidRDefault="00D30418" w:rsidP="009C49BB">
      <w:pPr>
        <w:spacing w:line="340" w:lineRule="exact"/>
        <w:contextualSpacing/>
        <w:rPr>
          <w:sz w:val="22"/>
          <w:szCs w:val="22"/>
        </w:rPr>
      </w:pPr>
      <w:r w:rsidRPr="009C49BB">
        <w:rPr>
          <w:bCs/>
          <w:sz w:val="22"/>
          <w:szCs w:val="22"/>
        </w:rPr>
        <w:t>09300000-2</w:t>
      </w:r>
      <w:r w:rsidRPr="009C49BB">
        <w:rPr>
          <w:sz w:val="22"/>
          <w:szCs w:val="22"/>
        </w:rPr>
        <w:t xml:space="preserve"> - </w:t>
      </w:r>
      <w:hyperlink r:id="rId14" w:history="1">
        <w:r w:rsidRPr="009C49BB">
          <w:rPr>
            <w:sz w:val="22"/>
            <w:szCs w:val="22"/>
          </w:rPr>
          <w:t>Energia elektryczna, cieplna, słoneczna i jądrowa</w:t>
        </w:r>
      </w:hyperlink>
    </w:p>
    <w:p w14:paraId="27933328" w14:textId="77777777" w:rsidR="00D30418" w:rsidRPr="009C49BB" w:rsidRDefault="00D30418" w:rsidP="00227DA5">
      <w:pPr>
        <w:pStyle w:val="Nagwek2"/>
      </w:pPr>
      <w:bookmarkStart w:id="3" w:name="_Toc509556938"/>
      <w:r w:rsidRPr="009C49BB">
        <w:t xml:space="preserve">ROZDZIAŁ IV. </w:t>
      </w:r>
      <w:r w:rsidRPr="009C49BB">
        <w:tab/>
        <w:t>INFORMACJA NA TEMAT CZĘŚCI ZAMÓWIENIA I MOŻLIWOŚCI SKŁADANIA OFERT CZĘŚCIOWYCH</w:t>
      </w:r>
      <w:bookmarkEnd w:id="3"/>
    </w:p>
    <w:p w14:paraId="06E7AC16" w14:textId="77777777" w:rsidR="00D30418" w:rsidRPr="009C49BB" w:rsidRDefault="00D30418" w:rsidP="00E65C12">
      <w:pPr>
        <w:numPr>
          <w:ilvl w:val="0"/>
          <w:numId w:val="53"/>
        </w:numPr>
        <w:tabs>
          <w:tab w:val="clear" w:pos="720"/>
          <w:tab w:val="num" w:pos="567"/>
        </w:tabs>
        <w:suppressAutoHyphens/>
        <w:spacing w:line="320" w:lineRule="exact"/>
        <w:ind w:left="567" w:hanging="567"/>
        <w:jc w:val="both"/>
        <w:rPr>
          <w:sz w:val="22"/>
          <w:szCs w:val="22"/>
        </w:rPr>
      </w:pPr>
      <w:r w:rsidRPr="009C49BB">
        <w:rPr>
          <w:sz w:val="22"/>
          <w:szCs w:val="22"/>
        </w:rPr>
        <w:t>Oferta musi obejmować całość zamówienia, Zamawiający nie dopuszcza możliwości składania ofert częściowych.</w:t>
      </w:r>
    </w:p>
    <w:p w14:paraId="00C18836" w14:textId="77777777" w:rsidR="00D30418" w:rsidRPr="009C49BB" w:rsidRDefault="00D30418" w:rsidP="00E65C12">
      <w:pPr>
        <w:numPr>
          <w:ilvl w:val="0"/>
          <w:numId w:val="53"/>
        </w:numPr>
        <w:tabs>
          <w:tab w:val="clear" w:pos="720"/>
          <w:tab w:val="num" w:pos="567"/>
        </w:tabs>
        <w:suppressAutoHyphens/>
        <w:spacing w:line="320" w:lineRule="exact"/>
        <w:ind w:left="567" w:hanging="567"/>
        <w:jc w:val="both"/>
        <w:rPr>
          <w:sz w:val="22"/>
          <w:szCs w:val="22"/>
        </w:rPr>
      </w:pPr>
      <w:r w:rsidRPr="009C49BB">
        <w:rPr>
          <w:sz w:val="22"/>
          <w:szCs w:val="22"/>
        </w:rPr>
        <w:t>Oferty częściowe jako sprzeczne (nie odpowiadające) z treścią SIWZ zostaną odrzucone.</w:t>
      </w:r>
    </w:p>
    <w:p w14:paraId="77306781" w14:textId="77777777" w:rsidR="00D30418" w:rsidRPr="009C49BB" w:rsidRDefault="00D30418" w:rsidP="00227DA5">
      <w:pPr>
        <w:pStyle w:val="Nagwek2"/>
      </w:pPr>
      <w:bookmarkStart w:id="4" w:name="_Toc509556939"/>
      <w:r w:rsidRPr="009C49BB">
        <w:t xml:space="preserve">ROZDZIAŁ V. </w:t>
      </w:r>
      <w:r w:rsidRPr="009C49BB">
        <w:tab/>
      </w:r>
      <w:r w:rsidRPr="00227DA5">
        <w:t>INFORMACJA</w:t>
      </w:r>
      <w:r w:rsidRPr="009C49BB">
        <w:t xml:space="preserve"> NA TEMAT MOŻLIWOŚCI SKŁADANIA OFERT WARIANTOWYCH</w:t>
      </w:r>
      <w:bookmarkEnd w:id="4"/>
    </w:p>
    <w:p w14:paraId="6A7FA494" w14:textId="77777777" w:rsidR="00D30418" w:rsidRPr="009C49BB" w:rsidRDefault="00D30418" w:rsidP="00E65C12">
      <w:pPr>
        <w:spacing w:line="320" w:lineRule="exact"/>
        <w:jc w:val="both"/>
        <w:rPr>
          <w:sz w:val="22"/>
          <w:szCs w:val="22"/>
        </w:rPr>
      </w:pPr>
      <w:r w:rsidRPr="009C49BB">
        <w:rPr>
          <w:sz w:val="22"/>
          <w:szCs w:val="22"/>
        </w:rPr>
        <w:t>Zamawiający nie dopuszcza możliwości złożenia oferty wariantowej.</w:t>
      </w:r>
    </w:p>
    <w:p w14:paraId="658E7D4A" w14:textId="77777777" w:rsidR="00D30418" w:rsidRPr="009C49BB" w:rsidRDefault="00D30418" w:rsidP="00227DA5">
      <w:pPr>
        <w:pStyle w:val="Nagwek2"/>
      </w:pPr>
      <w:bookmarkStart w:id="5" w:name="_Toc509556940"/>
      <w:r w:rsidRPr="009C49BB">
        <w:t xml:space="preserve">ROZDZIAŁ VI. </w:t>
      </w:r>
      <w:r w:rsidRPr="009C49BB">
        <w:tab/>
        <w:t>INFORMACJA NA TEMAT PRZEWIDYWANYCH DODATKOWYCH DOSTAW</w:t>
      </w:r>
      <w:bookmarkEnd w:id="5"/>
    </w:p>
    <w:p w14:paraId="36F0CE59" w14:textId="77777777" w:rsidR="00D30418" w:rsidRPr="009C49BB" w:rsidRDefault="00D30418" w:rsidP="00E65C12">
      <w:pPr>
        <w:spacing w:line="320" w:lineRule="exact"/>
        <w:jc w:val="both"/>
        <w:rPr>
          <w:sz w:val="22"/>
          <w:szCs w:val="22"/>
        </w:rPr>
      </w:pPr>
      <w:r w:rsidRPr="009C49BB">
        <w:rPr>
          <w:sz w:val="22"/>
          <w:szCs w:val="22"/>
        </w:rPr>
        <w:t>Zamawiający nie przewiduje udzielenia zamówień, o których mowa w art. 67 ust.1 pkt 7 ustawy.</w:t>
      </w:r>
    </w:p>
    <w:p w14:paraId="72FB81DF" w14:textId="77777777" w:rsidR="00D30418" w:rsidRPr="009C49BB" w:rsidRDefault="00D30418" w:rsidP="00227DA5">
      <w:pPr>
        <w:pStyle w:val="Nagwek2"/>
      </w:pPr>
      <w:bookmarkStart w:id="6" w:name="_Toc509556941"/>
      <w:r w:rsidRPr="009C49BB">
        <w:t xml:space="preserve">ROZDZIAŁ VII. </w:t>
      </w:r>
      <w:r w:rsidRPr="009C49BB">
        <w:tab/>
      </w:r>
      <w:r w:rsidRPr="00227DA5">
        <w:t>MAKSYMALNA</w:t>
      </w:r>
      <w:r w:rsidRPr="009C49BB">
        <w:t xml:space="preserve"> LICZBA WYKONAWCÓW, Z KTÓRYMI ZAMAWIAJĄCY ZAWRZE UMOWĘ RAMOWĄ</w:t>
      </w:r>
      <w:bookmarkEnd w:id="6"/>
    </w:p>
    <w:p w14:paraId="1083FA98" w14:textId="77777777" w:rsidR="00D30418" w:rsidRPr="009C49BB" w:rsidRDefault="00D30418" w:rsidP="00E65C12">
      <w:pPr>
        <w:tabs>
          <w:tab w:val="left" w:pos="426"/>
        </w:tabs>
        <w:spacing w:line="320" w:lineRule="exact"/>
        <w:ind w:left="1701" w:hanging="1701"/>
        <w:jc w:val="both"/>
        <w:rPr>
          <w:sz w:val="22"/>
          <w:szCs w:val="22"/>
        </w:rPr>
      </w:pPr>
      <w:r w:rsidRPr="009C49BB">
        <w:rPr>
          <w:sz w:val="22"/>
          <w:szCs w:val="22"/>
        </w:rPr>
        <w:t>Przedmiotowe postępowanie nie jest prowadzone w celu zawarcia umowy ramowej.</w:t>
      </w:r>
    </w:p>
    <w:p w14:paraId="29C529EA" w14:textId="77777777" w:rsidR="00D30418" w:rsidRPr="009C49BB" w:rsidRDefault="00D30418" w:rsidP="00227DA5">
      <w:pPr>
        <w:pStyle w:val="Nagwek2"/>
      </w:pPr>
      <w:bookmarkStart w:id="7" w:name="_Toc509556942"/>
      <w:r w:rsidRPr="009C49BB">
        <w:t xml:space="preserve">ROZDZIAŁ VIII. </w:t>
      </w:r>
      <w:r w:rsidRPr="009C49BB">
        <w:tab/>
        <w:t>INFORMACJE NA TEMAT AUKCJI ELEKTRONICZNEJ</w:t>
      </w:r>
      <w:bookmarkEnd w:id="7"/>
    </w:p>
    <w:p w14:paraId="06A094D5" w14:textId="77777777" w:rsidR="00D30418" w:rsidRPr="009C49BB" w:rsidRDefault="00D30418" w:rsidP="00E65C12">
      <w:pPr>
        <w:spacing w:line="320" w:lineRule="exact"/>
        <w:jc w:val="both"/>
        <w:rPr>
          <w:sz w:val="22"/>
          <w:szCs w:val="22"/>
        </w:rPr>
      </w:pPr>
      <w:r w:rsidRPr="009C49BB">
        <w:rPr>
          <w:sz w:val="22"/>
          <w:szCs w:val="22"/>
        </w:rPr>
        <w:t>Zamawiający nie przewiduje w niniejszym postępowaniu przeprowadzenia aukcji elektronicznej.</w:t>
      </w:r>
    </w:p>
    <w:p w14:paraId="4709DEE9" w14:textId="28FEF3BD" w:rsidR="00D30418" w:rsidRPr="009C49BB" w:rsidRDefault="00D30418" w:rsidP="00227DA5">
      <w:pPr>
        <w:pStyle w:val="Nagwek2"/>
      </w:pPr>
      <w:bookmarkStart w:id="8" w:name="_Toc509556943"/>
      <w:r w:rsidRPr="009C49BB">
        <w:t xml:space="preserve">ROZDZIAŁ IX. </w:t>
      </w:r>
      <w:r w:rsidRPr="009C49BB">
        <w:tab/>
        <w:t>INFORMACJA W SPRAWIE ZWROTU KOSZTÓW W</w:t>
      </w:r>
      <w:r w:rsidR="00227DA5">
        <w:t> </w:t>
      </w:r>
      <w:r w:rsidRPr="009C49BB">
        <w:t>POSTĘPOWANIU</w:t>
      </w:r>
      <w:bookmarkEnd w:id="8"/>
    </w:p>
    <w:p w14:paraId="466D2F3E" w14:textId="77777777" w:rsidR="00D30418" w:rsidRPr="009C49BB" w:rsidRDefault="00D30418" w:rsidP="00E65C12">
      <w:pPr>
        <w:spacing w:line="320" w:lineRule="exact"/>
        <w:jc w:val="both"/>
        <w:rPr>
          <w:sz w:val="22"/>
          <w:szCs w:val="22"/>
        </w:rPr>
      </w:pPr>
      <w:r w:rsidRPr="009C49BB">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14:paraId="32EAE7F8" w14:textId="77777777" w:rsidR="00D30418" w:rsidRPr="009C49BB" w:rsidRDefault="00D30418" w:rsidP="00227DA5">
      <w:pPr>
        <w:pStyle w:val="Nagwek2"/>
      </w:pPr>
      <w:bookmarkStart w:id="9" w:name="_Toc509556944"/>
      <w:r w:rsidRPr="009C49BB">
        <w:t xml:space="preserve">ROZDZIAŁ X. </w:t>
      </w:r>
      <w:r w:rsidRPr="009C49BB">
        <w:tab/>
        <w:t>INFORMACJA NA TEMAT MOŻLIWOŚCI SKŁADANIA OFERTY WSPÓLNEJ (PRZEZ DWA LUB WIĘCEJ PODMIOTÓW)</w:t>
      </w:r>
      <w:bookmarkEnd w:id="9"/>
    </w:p>
    <w:p w14:paraId="2630165F" w14:textId="77777777" w:rsidR="00D30418" w:rsidRPr="009C49BB" w:rsidRDefault="00D30418" w:rsidP="00E65C12">
      <w:pPr>
        <w:pStyle w:val="Akapitzlist"/>
        <w:numPr>
          <w:ilvl w:val="1"/>
          <w:numId w:val="5"/>
        </w:numPr>
        <w:tabs>
          <w:tab w:val="clear" w:pos="510"/>
        </w:tabs>
        <w:spacing w:line="320" w:lineRule="exact"/>
        <w:ind w:left="567" w:hanging="567"/>
        <w:jc w:val="both"/>
        <w:rPr>
          <w:sz w:val="22"/>
          <w:szCs w:val="22"/>
        </w:rPr>
      </w:pPr>
      <w:r w:rsidRPr="009C49BB">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1DD70CDC"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 xml:space="preserve">Wykonawcy tworzący jeden podmiot przedłożą wraz z ofertą stosowne pełnomocnictwo – zgodnie z rozdz. XXI pkt. 2.3. SIWZ - </w:t>
      </w:r>
      <w:r w:rsidRPr="009C49BB">
        <w:rPr>
          <w:b/>
          <w:sz w:val="22"/>
          <w:szCs w:val="22"/>
          <w:u w:val="single"/>
        </w:rPr>
        <w:t>Inne oświadczenia i dokumenty</w:t>
      </w:r>
      <w:r w:rsidRPr="009C49BB">
        <w:rPr>
          <w:sz w:val="22"/>
          <w:szCs w:val="22"/>
        </w:rPr>
        <w:t xml:space="preserve"> – nie dotyczy spółki cywilnej, o ile upoważnienie/pełnomocnictwo do występowania w imieniu tej spółki wynika z dołączonej do oferty umowy spółki bądź wszyscy wspólnicy podpiszą ofertę.</w:t>
      </w:r>
    </w:p>
    <w:p w14:paraId="5E151F4C" w14:textId="77777777" w:rsidR="00D30418" w:rsidRPr="009C49BB" w:rsidRDefault="00D30418" w:rsidP="00E65C12">
      <w:pPr>
        <w:tabs>
          <w:tab w:val="num" w:pos="567"/>
        </w:tabs>
        <w:spacing w:line="320" w:lineRule="exact"/>
        <w:ind w:left="567"/>
        <w:jc w:val="both"/>
        <w:rPr>
          <w:b/>
          <w:sz w:val="22"/>
          <w:szCs w:val="22"/>
        </w:rPr>
      </w:pPr>
      <w:r w:rsidRPr="009C49BB">
        <w:rPr>
          <w:b/>
          <w:sz w:val="22"/>
          <w:szCs w:val="22"/>
          <w:u w:val="single"/>
        </w:rPr>
        <w:t xml:space="preserve">Uwaga 1: </w:t>
      </w:r>
      <w:r w:rsidRPr="009C49BB">
        <w:rPr>
          <w:b/>
          <w:sz w:val="22"/>
          <w:szCs w:val="22"/>
        </w:rPr>
        <w:t>Pełnomocnictwo, o którym mowa powyżej może wynikać albo z dokumentu pod taką samą nazwą, albo z umowy podmiotów składających wspólnie ofertę.</w:t>
      </w:r>
    </w:p>
    <w:p w14:paraId="6B5E9C78"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Oferta musi być podpisana w taki sposób, by prawnie zobowiązywała wszystkich Wykonawców występujących wspólnie (przez każdego z Wykonawców lub pełnomocnika).</w:t>
      </w:r>
    </w:p>
    <w:p w14:paraId="27A59D15"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bCs/>
          <w:sz w:val="22"/>
          <w:szCs w:val="22"/>
        </w:rPr>
        <w:t>W przypadku wspólnego ubiegania się o zamówienie przez Wykonawców, formularz jednolitego europejskiego dokumentu zamówienia (w skrócie JEDZ) składa każdy z Wykonawców wspólnie ubiegających się o zamówienie. Dokument ten stanowi wstępne potwierdzenie braku podstaw wykluczenia (każdy z Wykonawców wspólnie składających ofertę nie może podlegać wykluczeniu) oraz spełnianie warunków udziału w postępowaniu.</w:t>
      </w:r>
    </w:p>
    <w:p w14:paraId="17880147"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Dopuszcza się, aby wadium zostało wniesione przez pełnomocnika (lidera) lub jednego z Wykonawców wspólnie składających ofertę.</w:t>
      </w:r>
    </w:p>
    <w:p w14:paraId="57A5C1AE"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Wszelka korespondencja prowadzona będzie wyłącznie z podmiotem występującym, jako pełnomocnik Wykonawców składających wspólną ofertę.</w:t>
      </w:r>
    </w:p>
    <w:p w14:paraId="70BD127A" w14:textId="77777777" w:rsidR="00D30418" w:rsidRPr="009C49BB" w:rsidRDefault="00D30418" w:rsidP="00227DA5">
      <w:pPr>
        <w:pStyle w:val="Nagwek2"/>
      </w:pPr>
      <w:bookmarkStart w:id="10" w:name="_Toc509556945"/>
      <w:r w:rsidRPr="009C49BB">
        <w:t xml:space="preserve">ROZDZIAŁ XI. </w:t>
      </w:r>
      <w:r w:rsidRPr="009C49BB">
        <w:tab/>
        <w:t>INFORMACJA NA TEMAT PODWYKONAWCÓW</w:t>
      </w:r>
      <w:bookmarkEnd w:id="10"/>
    </w:p>
    <w:p w14:paraId="1FBAD528" w14:textId="77777777" w:rsidR="00D30418" w:rsidRPr="009C49BB" w:rsidRDefault="00D30418" w:rsidP="00AA0233">
      <w:pPr>
        <w:pStyle w:val="Akapitzlist"/>
        <w:numPr>
          <w:ilvl w:val="0"/>
          <w:numId w:val="48"/>
        </w:numPr>
        <w:spacing w:line="340" w:lineRule="exact"/>
        <w:ind w:left="567" w:hanging="567"/>
        <w:jc w:val="both"/>
        <w:rPr>
          <w:sz w:val="22"/>
          <w:szCs w:val="22"/>
        </w:rPr>
      </w:pPr>
      <w:r w:rsidRPr="009C49BB">
        <w:rPr>
          <w:sz w:val="22"/>
          <w:szCs w:val="22"/>
        </w:rPr>
        <w:t>Wykonawca może powierzyć wykonanie części zamówienia podwykonawcy.</w:t>
      </w:r>
    </w:p>
    <w:p w14:paraId="5BEB7B81" w14:textId="79ABB914" w:rsidR="00D30418" w:rsidRPr="00AA0233" w:rsidRDefault="00D30418" w:rsidP="00AA0233">
      <w:pPr>
        <w:pStyle w:val="Akapitzlist"/>
        <w:numPr>
          <w:ilvl w:val="0"/>
          <w:numId w:val="48"/>
        </w:numPr>
        <w:tabs>
          <w:tab w:val="left" w:pos="567"/>
        </w:tabs>
        <w:spacing w:line="340" w:lineRule="exact"/>
        <w:ind w:left="567" w:hanging="567"/>
        <w:jc w:val="both"/>
        <w:rPr>
          <w:sz w:val="22"/>
          <w:szCs w:val="22"/>
        </w:rPr>
      </w:pPr>
      <w:r w:rsidRPr="00AA0233">
        <w:rPr>
          <w:sz w:val="22"/>
          <w:szCs w:val="22"/>
        </w:rPr>
        <w:t xml:space="preserve">Wykonawca, który zamierza wykonywać zamówienie przy udziale podwykonawcy, musi wskazać w ofercie, jaką część (zakres zamówienia) wykonywać będzie w jego imieniu podwykonawca </w:t>
      </w:r>
      <w:r w:rsidRPr="00AA0233">
        <w:rPr>
          <w:b/>
          <w:sz w:val="22"/>
          <w:szCs w:val="22"/>
        </w:rPr>
        <w:t>oraz podać firmę podwykonawcy</w:t>
      </w:r>
      <w:r w:rsidR="00AE2DB1">
        <w:rPr>
          <w:b/>
          <w:sz w:val="22"/>
          <w:szCs w:val="22"/>
        </w:rPr>
        <w:t xml:space="preserve"> </w:t>
      </w:r>
      <w:r w:rsidR="00AE2DB1" w:rsidRPr="00AE2DB1">
        <w:rPr>
          <w:sz w:val="22"/>
          <w:szCs w:val="22"/>
        </w:rPr>
        <w:t>jeśli jest znana</w:t>
      </w:r>
      <w:r w:rsidRPr="00AA0233">
        <w:rPr>
          <w:sz w:val="22"/>
          <w:szCs w:val="22"/>
        </w:rPr>
        <w:t xml:space="preserve">. Należy w tym celu wypełnić odpowiednio </w:t>
      </w:r>
      <w:r w:rsidRPr="00AA0233">
        <w:rPr>
          <w:b/>
          <w:sz w:val="22"/>
          <w:szCs w:val="22"/>
        </w:rPr>
        <w:t xml:space="preserve">załączniki nr 1a-1c – formularze ofertowe oraz sekcję D w części II formularza jednolitego europejskiego dokumentu zamówienia. </w:t>
      </w:r>
      <w:r w:rsidRPr="00AA0233">
        <w:rPr>
          <w:sz w:val="22"/>
          <w:szCs w:val="22"/>
        </w:rPr>
        <w:t>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bez udziału podwykonawców.</w:t>
      </w:r>
    </w:p>
    <w:p w14:paraId="73EDE0FF" w14:textId="3087A61A" w:rsidR="00D30418" w:rsidRPr="009C49BB" w:rsidRDefault="00D30418" w:rsidP="00AA0233">
      <w:pPr>
        <w:pStyle w:val="Akapitzlist"/>
        <w:numPr>
          <w:ilvl w:val="0"/>
          <w:numId w:val="48"/>
        </w:numPr>
        <w:tabs>
          <w:tab w:val="left" w:pos="567"/>
        </w:tabs>
        <w:spacing w:line="340" w:lineRule="exact"/>
        <w:ind w:left="567" w:hanging="567"/>
        <w:jc w:val="both"/>
        <w:rPr>
          <w:sz w:val="22"/>
          <w:szCs w:val="22"/>
        </w:rPr>
      </w:pPr>
      <w:r w:rsidRPr="009C49BB">
        <w:rPr>
          <w:color w:val="000000"/>
          <w:sz w:val="22"/>
          <w:szCs w:val="22"/>
        </w:rPr>
        <w:t>Wykonawca jest zobowiązany do zawiadomienia Zamawiającego o wszelkich zmianach w</w:t>
      </w:r>
      <w:r w:rsidR="00722EEB">
        <w:rPr>
          <w:color w:val="000000"/>
          <w:sz w:val="22"/>
          <w:szCs w:val="22"/>
        </w:rPr>
        <w:t> </w:t>
      </w:r>
      <w:r w:rsidRPr="009C49BB">
        <w:rPr>
          <w:color w:val="000000"/>
          <w:sz w:val="22"/>
          <w:szCs w:val="22"/>
        </w:rPr>
        <w:t>zakresie podwykonawców.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7DD8E60" w14:textId="77777777" w:rsidR="00D30418" w:rsidRPr="009C49BB" w:rsidRDefault="00D30418" w:rsidP="007B1F40">
      <w:pPr>
        <w:pStyle w:val="Akapitzlist"/>
        <w:numPr>
          <w:ilvl w:val="0"/>
          <w:numId w:val="48"/>
        </w:numPr>
        <w:tabs>
          <w:tab w:val="left" w:pos="567"/>
        </w:tabs>
        <w:spacing w:line="300" w:lineRule="exact"/>
        <w:ind w:left="567" w:hanging="567"/>
        <w:jc w:val="both"/>
        <w:rPr>
          <w:sz w:val="22"/>
          <w:szCs w:val="22"/>
        </w:rPr>
      </w:pPr>
      <w:r w:rsidRPr="009C49BB">
        <w:rPr>
          <w:sz w:val="22"/>
          <w:szCs w:val="22"/>
        </w:rPr>
        <w:t>Powierzenie wykonania części zamówienia podwykonawcom nie zwalnia Wykonawcy z odpowiedzialności za należyte wykonanie tego zamówienia.</w:t>
      </w:r>
    </w:p>
    <w:p w14:paraId="2B86B8C8" w14:textId="77777777" w:rsidR="00D30418" w:rsidRPr="009C49BB" w:rsidRDefault="00D30418" w:rsidP="00227DA5">
      <w:pPr>
        <w:pStyle w:val="Nagwek2"/>
      </w:pPr>
      <w:bookmarkStart w:id="11" w:name="_Toc509556946"/>
      <w:r w:rsidRPr="009C49BB">
        <w:t>ROZDZIAŁ XII.</w:t>
      </w:r>
      <w:r w:rsidRPr="009C49BB">
        <w:tab/>
      </w:r>
      <w:r w:rsidRPr="009C49BB">
        <w:tab/>
        <w:t>TERMIN WYKONANIA ZAMÓWIENIA</w:t>
      </w:r>
      <w:bookmarkEnd w:id="11"/>
    </w:p>
    <w:p w14:paraId="3BE684EF" w14:textId="62742FD3" w:rsidR="00D30418" w:rsidRPr="009C49BB" w:rsidRDefault="00D30418" w:rsidP="007B1F40">
      <w:pPr>
        <w:tabs>
          <w:tab w:val="left" w:pos="1701"/>
        </w:tabs>
        <w:spacing w:line="300" w:lineRule="exact"/>
        <w:jc w:val="both"/>
        <w:rPr>
          <w:b/>
          <w:sz w:val="22"/>
          <w:szCs w:val="22"/>
        </w:rPr>
      </w:pPr>
      <w:r w:rsidRPr="009C49BB">
        <w:rPr>
          <w:bCs/>
          <w:sz w:val="22"/>
          <w:szCs w:val="22"/>
          <w:lang w:eastAsia="ar-SA"/>
        </w:rPr>
        <w:t>Zamówienie należy zrealizować w terminie: 1</w:t>
      </w:r>
      <w:r w:rsidR="00692EC9">
        <w:rPr>
          <w:bCs/>
          <w:sz w:val="22"/>
          <w:szCs w:val="22"/>
          <w:lang w:eastAsia="ar-SA"/>
        </w:rPr>
        <w:t>2</w:t>
      </w:r>
      <w:r w:rsidRPr="009C49BB">
        <w:rPr>
          <w:bCs/>
          <w:sz w:val="22"/>
          <w:szCs w:val="22"/>
          <w:lang w:eastAsia="ar-SA"/>
        </w:rPr>
        <w:t xml:space="preserve"> miesięcy.</w:t>
      </w:r>
    </w:p>
    <w:p w14:paraId="4050BD82" w14:textId="28723F03" w:rsidR="00A16332" w:rsidRPr="009C49BB" w:rsidRDefault="00A16332" w:rsidP="00C20423">
      <w:pPr>
        <w:pStyle w:val="Nagwek2"/>
      </w:pPr>
      <w:bookmarkStart w:id="12" w:name="_Toc509556947"/>
      <w:r w:rsidRPr="009C49BB">
        <w:t>ROZDZIAŁ XI</w:t>
      </w:r>
      <w:r w:rsidR="00E625A9" w:rsidRPr="009C49BB">
        <w:t>I</w:t>
      </w:r>
      <w:r w:rsidR="00005B35" w:rsidRPr="009C49BB">
        <w:t>I</w:t>
      </w:r>
      <w:r w:rsidRPr="009C49BB">
        <w:t>.</w:t>
      </w:r>
      <w:r w:rsidRPr="009C49BB">
        <w:tab/>
      </w:r>
      <w:r w:rsidR="00B708B3" w:rsidRPr="009C49BB">
        <w:t>PODSTAWY WYKLUCZENIA Z POSTĘPOWANIA O U</w:t>
      </w:r>
      <w:r w:rsidR="00DF5565" w:rsidRPr="009C49BB">
        <w:t>DZIELENIE ZAMÓWIENIA</w:t>
      </w:r>
      <w:r w:rsidR="00C20423">
        <w:t xml:space="preserve"> </w:t>
      </w:r>
      <w:r w:rsidR="007717F9" w:rsidRPr="009C49BB">
        <w:t>WARUNKI UDZIAŁU W POSTĘPOWANIU</w:t>
      </w:r>
      <w:r w:rsidR="004868BC" w:rsidRPr="009C49BB">
        <w:t xml:space="preserve"> ORAZ</w:t>
      </w:r>
      <w:r w:rsidR="00C20423">
        <w:t xml:space="preserve"> </w:t>
      </w:r>
      <w:r w:rsidR="007E35E0" w:rsidRPr="009C49BB">
        <w:t>WYKAZ OŚWIADCZEŃ I</w:t>
      </w:r>
      <w:r w:rsidR="0071081B" w:rsidRPr="009C49BB">
        <w:t xml:space="preserve"> DOKUMENTÓW,</w:t>
      </w:r>
      <w:r w:rsidR="009B2579" w:rsidRPr="009C49BB">
        <w:t xml:space="preserve"> </w:t>
      </w:r>
      <w:r w:rsidR="0071081B" w:rsidRPr="009C49BB">
        <w:t>POTWIERDZAJĄCYC</w:t>
      </w:r>
      <w:r w:rsidR="007717F9" w:rsidRPr="009C49BB">
        <w:t>H SPEŁNIANIE WARUNKÓW UDZIAŁU W </w:t>
      </w:r>
      <w:r w:rsidR="0071081B" w:rsidRPr="009C49BB">
        <w:t>POSTĘPOWANIU ORAZ BRAK PODSTAW WYKLUCZENIA</w:t>
      </w:r>
      <w:bookmarkEnd w:id="12"/>
    </w:p>
    <w:p w14:paraId="5ED5954E" w14:textId="77777777" w:rsidR="004E0390" w:rsidRPr="00AA0233" w:rsidRDefault="004E0390" w:rsidP="007B1F40">
      <w:pPr>
        <w:pStyle w:val="Akapitzlist"/>
        <w:numPr>
          <w:ilvl w:val="0"/>
          <w:numId w:val="45"/>
        </w:numPr>
        <w:spacing w:line="300" w:lineRule="exact"/>
        <w:ind w:left="567" w:hanging="567"/>
        <w:jc w:val="both"/>
        <w:rPr>
          <w:sz w:val="22"/>
          <w:szCs w:val="22"/>
        </w:rPr>
      </w:pPr>
      <w:r w:rsidRPr="00AA0233">
        <w:rPr>
          <w:sz w:val="22"/>
          <w:szCs w:val="22"/>
        </w:rPr>
        <w:t>O udzielenie zamówienia mogą się ubiegać Wykonawcy, którzy:</w:t>
      </w:r>
    </w:p>
    <w:p w14:paraId="6A010E6D" w14:textId="77777777" w:rsidR="004E0390" w:rsidRPr="009C49BB" w:rsidRDefault="00117D44" w:rsidP="007B1F40">
      <w:pPr>
        <w:pStyle w:val="Akapitzlist"/>
        <w:numPr>
          <w:ilvl w:val="0"/>
          <w:numId w:val="46"/>
        </w:numPr>
        <w:spacing w:line="300" w:lineRule="exact"/>
        <w:ind w:left="993" w:hanging="426"/>
        <w:jc w:val="both"/>
        <w:rPr>
          <w:sz w:val="22"/>
          <w:szCs w:val="22"/>
        </w:rPr>
      </w:pPr>
      <w:r w:rsidRPr="009C49BB">
        <w:rPr>
          <w:sz w:val="22"/>
          <w:szCs w:val="22"/>
        </w:rPr>
        <w:t>nie podlegają</w:t>
      </w:r>
      <w:r w:rsidR="004E0390" w:rsidRPr="009C49BB">
        <w:rPr>
          <w:sz w:val="22"/>
          <w:szCs w:val="22"/>
        </w:rPr>
        <w:t xml:space="preserve"> wykluczeniu;</w:t>
      </w:r>
    </w:p>
    <w:p w14:paraId="459368A7" w14:textId="0C6AE767" w:rsidR="004E0390" w:rsidRPr="009C49BB" w:rsidRDefault="004E0390" w:rsidP="007B1F40">
      <w:pPr>
        <w:pStyle w:val="Akapitzlist"/>
        <w:numPr>
          <w:ilvl w:val="0"/>
          <w:numId w:val="46"/>
        </w:numPr>
        <w:spacing w:line="300" w:lineRule="exact"/>
        <w:ind w:left="993" w:hanging="426"/>
        <w:jc w:val="both"/>
        <w:rPr>
          <w:sz w:val="22"/>
          <w:szCs w:val="22"/>
        </w:rPr>
      </w:pPr>
      <w:r w:rsidRPr="009C49BB">
        <w:rPr>
          <w:sz w:val="22"/>
          <w:szCs w:val="22"/>
        </w:rPr>
        <w:t>spełniają warunki udziału w postępowaniu określone przez Zamawiającego w ogło</w:t>
      </w:r>
      <w:r w:rsidR="007717F9" w:rsidRPr="009C49BB">
        <w:rPr>
          <w:sz w:val="22"/>
          <w:szCs w:val="22"/>
        </w:rPr>
        <w:t>szeniu o</w:t>
      </w:r>
      <w:r w:rsidR="00667EF4">
        <w:rPr>
          <w:sz w:val="22"/>
          <w:szCs w:val="22"/>
        </w:rPr>
        <w:t> </w:t>
      </w:r>
      <w:r w:rsidR="007717F9" w:rsidRPr="009C49BB">
        <w:rPr>
          <w:sz w:val="22"/>
          <w:szCs w:val="22"/>
        </w:rPr>
        <w:t xml:space="preserve">zamówieniu oraz w pkt 3.1. </w:t>
      </w:r>
      <w:r w:rsidR="00A2774F" w:rsidRPr="009C49BB">
        <w:rPr>
          <w:sz w:val="22"/>
          <w:szCs w:val="22"/>
        </w:rPr>
        <w:t>-</w:t>
      </w:r>
      <w:r w:rsidR="007717F9" w:rsidRPr="009C49BB">
        <w:rPr>
          <w:sz w:val="22"/>
          <w:szCs w:val="22"/>
        </w:rPr>
        <w:t xml:space="preserve"> 3.2.</w:t>
      </w:r>
      <w:r w:rsidRPr="009C49BB">
        <w:rPr>
          <w:sz w:val="22"/>
          <w:szCs w:val="22"/>
        </w:rPr>
        <w:t xml:space="preserve"> niniejszego rozdziału SIWZ.</w:t>
      </w:r>
    </w:p>
    <w:p w14:paraId="24902A6D" w14:textId="77777777" w:rsidR="004E0390" w:rsidRPr="00AA0233" w:rsidRDefault="004E0390" w:rsidP="007B1F40">
      <w:pPr>
        <w:pStyle w:val="Akapitzlist"/>
        <w:numPr>
          <w:ilvl w:val="0"/>
          <w:numId w:val="45"/>
        </w:numPr>
        <w:spacing w:line="300" w:lineRule="exact"/>
        <w:ind w:left="567" w:hanging="567"/>
        <w:jc w:val="both"/>
        <w:rPr>
          <w:sz w:val="22"/>
          <w:szCs w:val="22"/>
        </w:rPr>
      </w:pPr>
      <w:r w:rsidRPr="00AA0233">
        <w:rPr>
          <w:sz w:val="22"/>
          <w:szCs w:val="22"/>
        </w:rPr>
        <w:t>Podstawy wykluczenia:</w:t>
      </w:r>
    </w:p>
    <w:p w14:paraId="3FCB7690" w14:textId="77777777" w:rsidR="00717C04" w:rsidRPr="00AA0233" w:rsidRDefault="00117D44" w:rsidP="007B1F40">
      <w:pPr>
        <w:pStyle w:val="Akapitzlist"/>
        <w:numPr>
          <w:ilvl w:val="1"/>
          <w:numId w:val="45"/>
        </w:numPr>
        <w:spacing w:line="300" w:lineRule="exact"/>
        <w:ind w:left="567" w:hanging="567"/>
        <w:jc w:val="both"/>
        <w:rPr>
          <w:sz w:val="22"/>
          <w:szCs w:val="22"/>
        </w:rPr>
      </w:pPr>
      <w:r w:rsidRPr="00AA0233">
        <w:rPr>
          <w:sz w:val="22"/>
          <w:szCs w:val="22"/>
        </w:rPr>
        <w:t xml:space="preserve">Zamawiający wykluczy z postępowania Wykonawcę/ów w przypadkach, o których mowa w art. 24 ust. 1 pkt 12-23 ustawy </w:t>
      </w:r>
      <w:r w:rsidR="0094158F" w:rsidRPr="00AA0233">
        <w:rPr>
          <w:sz w:val="22"/>
          <w:szCs w:val="22"/>
        </w:rPr>
        <w:t>(przesł</w:t>
      </w:r>
      <w:r w:rsidRPr="00AA0233">
        <w:rPr>
          <w:sz w:val="22"/>
          <w:szCs w:val="22"/>
        </w:rPr>
        <w:t>anki wykluczenia obligatoryjne).</w:t>
      </w:r>
    </w:p>
    <w:p w14:paraId="6AE898C7" w14:textId="28D3A602" w:rsidR="0094158F" w:rsidRPr="00AA0233" w:rsidRDefault="0094158F" w:rsidP="007B1F40">
      <w:pPr>
        <w:pStyle w:val="Akapitzlist"/>
        <w:numPr>
          <w:ilvl w:val="1"/>
          <w:numId w:val="45"/>
        </w:numPr>
        <w:spacing w:line="300" w:lineRule="exact"/>
        <w:ind w:left="567" w:hanging="567"/>
        <w:jc w:val="both"/>
        <w:rPr>
          <w:sz w:val="22"/>
          <w:szCs w:val="22"/>
        </w:rPr>
      </w:pPr>
      <w:r w:rsidRPr="00AA0233">
        <w:rPr>
          <w:sz w:val="22"/>
          <w:szCs w:val="22"/>
        </w:rPr>
        <w:t xml:space="preserve">Z postępowania o udzielenie zamówienia Zamawiający wykluczy </w:t>
      </w:r>
      <w:r w:rsidR="00CC3117" w:rsidRPr="00AA0233">
        <w:rPr>
          <w:sz w:val="22"/>
          <w:szCs w:val="22"/>
        </w:rPr>
        <w:t>także W</w:t>
      </w:r>
      <w:r w:rsidRPr="00AA0233">
        <w:rPr>
          <w:sz w:val="22"/>
          <w:szCs w:val="22"/>
        </w:rPr>
        <w:t>ykonawcę</w:t>
      </w:r>
      <w:r w:rsidR="00ED7037" w:rsidRPr="00AA0233">
        <w:rPr>
          <w:sz w:val="22"/>
          <w:szCs w:val="22"/>
        </w:rPr>
        <w:t>/ów</w:t>
      </w:r>
      <w:r w:rsidRPr="00AA0233">
        <w:rPr>
          <w:sz w:val="22"/>
          <w:szCs w:val="22"/>
        </w:rPr>
        <w:t xml:space="preserve"> </w:t>
      </w:r>
      <w:r w:rsidR="00822F6F" w:rsidRPr="00AA0233">
        <w:rPr>
          <w:sz w:val="22"/>
          <w:szCs w:val="22"/>
        </w:rPr>
        <w:t>w</w:t>
      </w:r>
      <w:r w:rsidR="00667EF4">
        <w:rPr>
          <w:sz w:val="22"/>
          <w:szCs w:val="22"/>
        </w:rPr>
        <w:t> </w:t>
      </w:r>
      <w:r w:rsidR="00822F6F" w:rsidRPr="00AA0233">
        <w:rPr>
          <w:sz w:val="22"/>
          <w:szCs w:val="22"/>
        </w:rPr>
        <w:t xml:space="preserve">następujących przypadkach - </w:t>
      </w:r>
      <w:r w:rsidR="009E4D54" w:rsidRPr="00AA0233">
        <w:rPr>
          <w:sz w:val="22"/>
          <w:szCs w:val="22"/>
        </w:rPr>
        <w:t xml:space="preserve">wybrane przez Zamawiającego </w:t>
      </w:r>
      <w:r w:rsidRPr="00AA0233">
        <w:rPr>
          <w:sz w:val="22"/>
          <w:szCs w:val="22"/>
        </w:rPr>
        <w:t xml:space="preserve">przesłanki wykluczenia fakultatywne, przewidziane </w:t>
      </w:r>
      <w:r w:rsidR="00822F6F" w:rsidRPr="00AA0233">
        <w:rPr>
          <w:sz w:val="22"/>
          <w:szCs w:val="22"/>
        </w:rPr>
        <w:t>w art. 24 ust. 5 ustawy</w:t>
      </w:r>
      <w:r w:rsidR="00CC3117" w:rsidRPr="00AA0233">
        <w:rPr>
          <w:sz w:val="22"/>
          <w:szCs w:val="22"/>
        </w:rPr>
        <w:t>:</w:t>
      </w:r>
    </w:p>
    <w:p w14:paraId="3377A81F" w14:textId="6B044C36"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2.2.1.</w:t>
      </w:r>
      <w:r>
        <w:rPr>
          <w:color w:val="000000"/>
          <w:sz w:val="22"/>
          <w:szCs w:val="22"/>
        </w:rPr>
        <w:tab/>
      </w:r>
      <w:r w:rsidRPr="000F1755">
        <w:rPr>
          <w:color w:val="000000"/>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jednolity: Dz. U. z 2016 r. poz. 2171);</w:t>
      </w:r>
    </w:p>
    <w:p w14:paraId="2223D7E7"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3113EF21" w14:textId="0B573B3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2.2.3. który, z przyczyn leżących po jego stronie, nie wykonał albo nienależycie wykonał w istotnym stopniu wcześniejszą umowę w sprawie zamówienia publicznego lub umowę koncesji, zawartą z</w:t>
      </w:r>
      <w:r w:rsidR="00667EF4">
        <w:rPr>
          <w:color w:val="000000"/>
          <w:sz w:val="22"/>
          <w:szCs w:val="22"/>
        </w:rPr>
        <w:t> </w:t>
      </w:r>
      <w:r w:rsidRPr="000F1755">
        <w:rPr>
          <w:color w:val="000000"/>
          <w:sz w:val="22"/>
          <w:szCs w:val="22"/>
        </w:rPr>
        <w:t>zamawiającym, o którym mowa w art. 3 ust. 1 pkt 1-4 ustawy, co doprowadziło do rozwiązania umowy lub zasądzenia odszkodowania;</w:t>
      </w:r>
    </w:p>
    <w:p w14:paraId="224FC5B0"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2.2.4. 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14:paraId="156FA577" w14:textId="77777777" w:rsidR="000F1755" w:rsidRPr="000F1755" w:rsidRDefault="000F1755" w:rsidP="007B1F40">
      <w:pPr>
        <w:pStyle w:val="NormalnyWeb"/>
        <w:spacing w:before="0" w:beforeAutospacing="0" w:after="0" w:afterAutospacing="0" w:line="300" w:lineRule="exact"/>
        <w:ind w:left="567"/>
        <w:jc w:val="both"/>
        <w:rPr>
          <w:color w:val="000000"/>
          <w:sz w:val="22"/>
          <w:szCs w:val="22"/>
        </w:rPr>
      </w:pPr>
      <w:r w:rsidRPr="000F1755">
        <w:rPr>
          <w:color w:val="000000"/>
          <w:sz w:val="22"/>
          <w:szCs w:val="22"/>
        </w:rPr>
        <w:t>Uwaga nr 2:</w:t>
      </w:r>
    </w:p>
    <w:p w14:paraId="46491951" w14:textId="543867D6" w:rsidR="00450F58" w:rsidRPr="009C49BB" w:rsidRDefault="000F1755" w:rsidP="007B1F40">
      <w:pPr>
        <w:pStyle w:val="NormalnyWeb"/>
        <w:spacing w:before="0" w:beforeAutospacing="0" w:after="0" w:afterAutospacing="0" w:line="300" w:lineRule="exact"/>
        <w:ind w:left="567"/>
        <w:jc w:val="both"/>
        <w:rPr>
          <w:color w:val="000000"/>
          <w:sz w:val="22"/>
          <w:szCs w:val="22"/>
        </w:rPr>
      </w:pPr>
      <w:r w:rsidRPr="000F1755">
        <w:rPr>
          <w:color w:val="000000"/>
          <w:sz w:val="22"/>
          <w:szCs w:val="22"/>
        </w:rPr>
        <w:t xml:space="preserve">Naruszenie obowiązków dotyczących płatności podatków, opłat dotyczy również opłacania podatków i opłat lokalnych, o których mowa w ustawie z dnia 12 stycznia 1991 r. o podatkach i opłatach lokalnych (tekst jednolity: </w:t>
      </w:r>
      <w:hyperlink r:id="rId15" w:history="1">
        <w:r w:rsidR="003F41C9" w:rsidRPr="003F41C9">
          <w:rPr>
            <w:rStyle w:val="Hipercze"/>
            <w:color w:val="auto"/>
            <w:sz w:val="22"/>
            <w:szCs w:val="22"/>
            <w:u w:val="none"/>
          </w:rPr>
          <w:t>Dz.U. 2018 poz. 1445</w:t>
        </w:r>
      </w:hyperlink>
      <w:r w:rsidRPr="000F1755">
        <w:rPr>
          <w:color w:val="000000"/>
          <w:sz w:val="22"/>
          <w:szCs w:val="22"/>
        </w:rPr>
        <w:t>).</w:t>
      </w:r>
      <w:r w:rsidR="00447FF5" w:rsidRPr="009C49BB">
        <w:rPr>
          <w:color w:val="000000"/>
          <w:sz w:val="22"/>
          <w:szCs w:val="22"/>
        </w:rPr>
        <w:t>;</w:t>
      </w:r>
    </w:p>
    <w:p w14:paraId="0157913A" w14:textId="77777777" w:rsidR="003F5D18" w:rsidRPr="006376D4" w:rsidRDefault="00BD5BAC" w:rsidP="006376D4">
      <w:pPr>
        <w:pStyle w:val="Akapitzlist"/>
        <w:numPr>
          <w:ilvl w:val="0"/>
          <w:numId w:val="45"/>
        </w:numPr>
        <w:spacing w:line="340" w:lineRule="exact"/>
        <w:ind w:left="567" w:hanging="567"/>
        <w:jc w:val="both"/>
        <w:rPr>
          <w:sz w:val="22"/>
          <w:szCs w:val="22"/>
        </w:rPr>
      </w:pPr>
      <w:r w:rsidRPr="006376D4">
        <w:rPr>
          <w:sz w:val="22"/>
          <w:szCs w:val="22"/>
        </w:rPr>
        <w:t>Warunki udziału w postępowaniu, określone przez Zamawiającego zgodnie z art. 22 ust. 1b ustawy:</w:t>
      </w:r>
    </w:p>
    <w:p w14:paraId="3E2348AD" w14:textId="436563BA" w:rsidR="00FE3AB2" w:rsidRPr="0070531A" w:rsidRDefault="00FE3AB2" w:rsidP="0070531A">
      <w:pPr>
        <w:pStyle w:val="Akapitzlist"/>
        <w:numPr>
          <w:ilvl w:val="1"/>
          <w:numId w:val="45"/>
        </w:numPr>
        <w:spacing w:line="320" w:lineRule="exact"/>
        <w:ind w:left="567" w:hanging="567"/>
        <w:jc w:val="both"/>
        <w:rPr>
          <w:sz w:val="22"/>
          <w:szCs w:val="22"/>
        </w:rPr>
      </w:pPr>
      <w:r w:rsidRPr="0070531A">
        <w:rPr>
          <w:bCs/>
          <w:sz w:val="22"/>
          <w:szCs w:val="22"/>
        </w:rPr>
        <w:t>Kompetencje lub uprawnienia do prowadzenia określonej działalności zawodowej, o ile wynika to z odrębnych przepisów</w:t>
      </w:r>
      <w:r w:rsidR="0070531A">
        <w:rPr>
          <w:bCs/>
          <w:sz w:val="22"/>
          <w:szCs w:val="22"/>
        </w:rPr>
        <w:t>.</w:t>
      </w:r>
    </w:p>
    <w:p w14:paraId="6F726C94" w14:textId="34BC83D2" w:rsidR="00FE3AB2" w:rsidRPr="00FE3AB2" w:rsidRDefault="00FE3AB2" w:rsidP="0018795B">
      <w:pPr>
        <w:pStyle w:val="Akapitzlist"/>
        <w:spacing w:line="320" w:lineRule="exact"/>
        <w:ind w:left="567" w:hanging="567"/>
        <w:jc w:val="both"/>
        <w:rPr>
          <w:sz w:val="22"/>
          <w:szCs w:val="22"/>
        </w:rPr>
      </w:pPr>
      <w:r w:rsidRPr="00FE3AB2">
        <w:rPr>
          <w:bCs/>
          <w:sz w:val="22"/>
          <w:szCs w:val="22"/>
        </w:rPr>
        <w:t>3.1.1.</w:t>
      </w:r>
      <w:r w:rsidRPr="00FE3AB2">
        <w:rPr>
          <w:bCs/>
          <w:sz w:val="22"/>
          <w:szCs w:val="22"/>
        </w:rPr>
        <w:tab/>
      </w:r>
      <w:r w:rsidR="00592EF8" w:rsidRPr="00592EF8">
        <w:rPr>
          <w:bCs/>
          <w:sz w:val="22"/>
          <w:szCs w:val="22"/>
        </w:rPr>
        <w:t>Wykonawca musi posiadać uprawnienia do prowadzenia działalności gospodarczej w zakresie obrotu energią elektryczną.</w:t>
      </w:r>
    </w:p>
    <w:p w14:paraId="03D47F49" w14:textId="77777777" w:rsidR="003B3999" w:rsidRPr="006376D4" w:rsidRDefault="003B3999" w:rsidP="0070531A">
      <w:pPr>
        <w:pStyle w:val="Akapitzlist"/>
        <w:numPr>
          <w:ilvl w:val="1"/>
          <w:numId w:val="45"/>
        </w:numPr>
        <w:spacing w:line="320" w:lineRule="exact"/>
        <w:ind w:left="567" w:hanging="567"/>
        <w:jc w:val="both"/>
        <w:rPr>
          <w:sz w:val="22"/>
          <w:szCs w:val="22"/>
        </w:rPr>
      </w:pPr>
      <w:r w:rsidRPr="006376D4">
        <w:rPr>
          <w:sz w:val="22"/>
          <w:szCs w:val="22"/>
        </w:rPr>
        <w:t>Zdolność techniczna lub zawodowa:</w:t>
      </w:r>
    </w:p>
    <w:p w14:paraId="169AC8A6" w14:textId="720473B1" w:rsidR="00B42BB0" w:rsidRPr="00C9757E" w:rsidRDefault="00C9757E" w:rsidP="0018795B">
      <w:pPr>
        <w:spacing w:line="320" w:lineRule="exact"/>
        <w:ind w:left="567" w:hanging="567"/>
        <w:jc w:val="both"/>
        <w:rPr>
          <w:sz w:val="22"/>
          <w:szCs w:val="22"/>
        </w:rPr>
      </w:pPr>
      <w:r>
        <w:rPr>
          <w:sz w:val="22"/>
          <w:szCs w:val="22"/>
        </w:rPr>
        <w:t>3.2.1.</w:t>
      </w:r>
      <w:r>
        <w:rPr>
          <w:sz w:val="22"/>
          <w:szCs w:val="22"/>
        </w:rPr>
        <w:tab/>
      </w:r>
      <w:r w:rsidR="00B42BB0" w:rsidRPr="00C9757E">
        <w:rPr>
          <w:sz w:val="22"/>
          <w:szCs w:val="22"/>
        </w:rPr>
        <w:t>Wykonawca musi wykazać, iż w okresie ostatnich 3 lat przed upływem terminu składania ofert, a jeżeli okres prowadzenia działalności jest krótszy – w tym okresie, wykonał lub wykonuje należycie</w:t>
      </w:r>
      <w:r w:rsidR="007062BC" w:rsidRPr="00C9757E">
        <w:rPr>
          <w:sz w:val="22"/>
          <w:szCs w:val="22"/>
        </w:rPr>
        <w:t>:</w:t>
      </w:r>
    </w:p>
    <w:p w14:paraId="4D112B28" w14:textId="19B2B695" w:rsidR="0069449F" w:rsidRPr="009C49BB" w:rsidRDefault="00B42BB0" w:rsidP="0018795B">
      <w:pPr>
        <w:spacing w:line="320" w:lineRule="exact"/>
        <w:ind w:left="993" w:hanging="426"/>
        <w:jc w:val="both"/>
        <w:rPr>
          <w:sz w:val="22"/>
          <w:szCs w:val="22"/>
        </w:rPr>
      </w:pPr>
      <w:r w:rsidRPr="009C49BB">
        <w:rPr>
          <w:sz w:val="22"/>
          <w:szCs w:val="22"/>
        </w:rPr>
        <w:t>-</w:t>
      </w:r>
      <w:r w:rsidR="006376D4">
        <w:rPr>
          <w:sz w:val="22"/>
          <w:szCs w:val="22"/>
        </w:rPr>
        <w:tab/>
      </w:r>
      <w:r w:rsidR="00886F11" w:rsidRPr="009C49BB">
        <w:rPr>
          <w:iCs/>
          <w:sz w:val="22"/>
          <w:szCs w:val="22"/>
        </w:rPr>
        <w:t xml:space="preserve">minimum dwie dostawy energii elektrycznej, </w:t>
      </w:r>
      <w:r w:rsidR="00BE2163">
        <w:rPr>
          <w:iCs/>
          <w:sz w:val="22"/>
          <w:szCs w:val="22"/>
        </w:rPr>
        <w:t xml:space="preserve">o </w:t>
      </w:r>
      <w:r w:rsidR="00886F11" w:rsidRPr="009C49BB">
        <w:rPr>
          <w:iCs/>
          <w:sz w:val="22"/>
          <w:szCs w:val="22"/>
        </w:rPr>
        <w:t xml:space="preserve">wartości nie mniejszej niż </w:t>
      </w:r>
      <w:r w:rsidR="00886F11" w:rsidRPr="009C49BB">
        <w:rPr>
          <w:b/>
          <w:iCs/>
          <w:sz w:val="22"/>
          <w:szCs w:val="22"/>
        </w:rPr>
        <w:t>1 </w:t>
      </w:r>
      <w:r w:rsidR="00EF51AB">
        <w:rPr>
          <w:b/>
          <w:iCs/>
          <w:sz w:val="22"/>
          <w:szCs w:val="22"/>
        </w:rPr>
        <w:t>0</w:t>
      </w:r>
      <w:r w:rsidR="00886F11" w:rsidRPr="009C49BB">
        <w:rPr>
          <w:b/>
          <w:iCs/>
          <w:sz w:val="22"/>
          <w:szCs w:val="22"/>
        </w:rPr>
        <w:t>00 000 złotych brutto</w:t>
      </w:r>
      <w:r w:rsidR="00886F11" w:rsidRPr="009C49BB">
        <w:rPr>
          <w:iCs/>
          <w:sz w:val="22"/>
          <w:szCs w:val="22"/>
        </w:rPr>
        <w:t xml:space="preserve"> każda.</w:t>
      </w:r>
    </w:p>
    <w:p w14:paraId="26B1786C" w14:textId="0D02439C" w:rsidR="0088789F" w:rsidRPr="006376D4" w:rsidRDefault="0088789F" w:rsidP="0070531A">
      <w:pPr>
        <w:pStyle w:val="Tekstpodstawowy"/>
        <w:spacing w:line="320" w:lineRule="exact"/>
        <w:rPr>
          <w:sz w:val="22"/>
          <w:szCs w:val="22"/>
        </w:rPr>
      </w:pPr>
      <w:r w:rsidRPr="006376D4">
        <w:rPr>
          <w:sz w:val="22"/>
          <w:szCs w:val="22"/>
          <w:u w:val="single"/>
        </w:rPr>
        <w:t xml:space="preserve">Uwaga </w:t>
      </w:r>
      <w:r w:rsidR="007B1053">
        <w:rPr>
          <w:sz w:val="22"/>
          <w:szCs w:val="22"/>
          <w:u w:val="single"/>
        </w:rPr>
        <w:t>1</w:t>
      </w:r>
      <w:r w:rsidR="0069449F" w:rsidRPr="006376D4">
        <w:rPr>
          <w:sz w:val="22"/>
          <w:szCs w:val="22"/>
          <w:u w:val="single"/>
        </w:rPr>
        <w:t>:</w:t>
      </w:r>
      <w:r w:rsidRPr="006376D4">
        <w:rPr>
          <w:sz w:val="22"/>
          <w:szCs w:val="22"/>
          <w:u w:val="single"/>
        </w:rPr>
        <w:t xml:space="preserve"> </w:t>
      </w:r>
      <w:r w:rsidRPr="006376D4">
        <w:rPr>
          <w:sz w:val="22"/>
          <w:szCs w:val="22"/>
        </w:rPr>
        <w:t>W przypadku wskazania przez Wykonawcę, w celu wykazania spełniania warunków udziału, waluty inna niż polska (PLN), w celu jej przeliczenia stosowany będzie:</w:t>
      </w:r>
    </w:p>
    <w:p w14:paraId="01658761" w14:textId="392674E2" w:rsidR="0088789F" w:rsidRPr="006376D4" w:rsidRDefault="0088789F" w:rsidP="0070531A">
      <w:pPr>
        <w:pStyle w:val="Tekstpodstawowy"/>
        <w:spacing w:line="320" w:lineRule="exact"/>
        <w:ind w:left="567" w:hanging="567"/>
        <w:rPr>
          <w:sz w:val="22"/>
          <w:szCs w:val="22"/>
        </w:rPr>
      </w:pPr>
      <w:r w:rsidRPr="006376D4">
        <w:rPr>
          <w:sz w:val="22"/>
          <w:szCs w:val="22"/>
        </w:rPr>
        <w:t>-</w:t>
      </w:r>
      <w:r w:rsidR="006376D4">
        <w:rPr>
          <w:sz w:val="22"/>
          <w:szCs w:val="22"/>
        </w:rPr>
        <w:tab/>
      </w:r>
      <w:r w:rsidRPr="006376D4">
        <w:rPr>
          <w:sz w:val="22"/>
          <w:szCs w:val="22"/>
        </w:rPr>
        <w:t>średni kurs NBP na dzień publikacji ogłoszenia o zamówieniu w Dzienniku Urzędowym Unii Europejskiej,</w:t>
      </w:r>
    </w:p>
    <w:p w14:paraId="2F0733EF" w14:textId="37BE4E85" w:rsidR="0088789F" w:rsidRDefault="0088789F" w:rsidP="0070531A">
      <w:pPr>
        <w:pStyle w:val="Tekstpodstawowy"/>
        <w:spacing w:line="320" w:lineRule="exact"/>
        <w:ind w:left="567" w:hanging="567"/>
        <w:rPr>
          <w:sz w:val="22"/>
          <w:szCs w:val="22"/>
        </w:rPr>
      </w:pPr>
      <w:r w:rsidRPr="006376D4">
        <w:rPr>
          <w:sz w:val="22"/>
          <w:szCs w:val="22"/>
        </w:rPr>
        <w:t>-</w:t>
      </w:r>
      <w:r w:rsidR="006376D4">
        <w:rPr>
          <w:sz w:val="22"/>
          <w:szCs w:val="22"/>
        </w:rPr>
        <w:tab/>
      </w:r>
      <w:r w:rsidRPr="006376D4">
        <w:rPr>
          <w:sz w:val="22"/>
          <w:szCs w:val="22"/>
        </w:rPr>
        <w:t>średni kurs NBP z pierwszego dnia roboczego poprzedzającego dzień opublikowania ogłoszenia</w:t>
      </w:r>
      <w:r w:rsidR="00DC0A98" w:rsidRPr="006376D4">
        <w:rPr>
          <w:sz w:val="22"/>
          <w:szCs w:val="22"/>
        </w:rPr>
        <w:t xml:space="preserve"> </w:t>
      </w:r>
      <w:r w:rsidRPr="006376D4">
        <w:rPr>
          <w:sz w:val="22"/>
          <w:szCs w:val="22"/>
        </w:rPr>
        <w:t>w Dzienniku Urzędowym Unii Europejskiej, jeżeli dniem opublikowania ogłoszenia jest sobota.</w:t>
      </w:r>
    </w:p>
    <w:p w14:paraId="2B3835DD" w14:textId="77777777" w:rsidR="001B560B" w:rsidRPr="006376D4" w:rsidRDefault="001B560B" w:rsidP="006376D4">
      <w:pPr>
        <w:pStyle w:val="Tekstpodstawowy"/>
        <w:spacing w:line="340" w:lineRule="exact"/>
        <w:ind w:left="567" w:hanging="567"/>
        <w:rPr>
          <w:sz w:val="22"/>
          <w:szCs w:val="22"/>
        </w:rPr>
      </w:pPr>
    </w:p>
    <w:p w14:paraId="21771229" w14:textId="6D66F1FE" w:rsidR="00B601ED" w:rsidRPr="009C49BB" w:rsidRDefault="00B601ED" w:rsidP="0070531A">
      <w:pPr>
        <w:spacing w:line="320" w:lineRule="exact"/>
        <w:ind w:left="567" w:hanging="567"/>
        <w:jc w:val="both"/>
        <w:rPr>
          <w:sz w:val="22"/>
          <w:szCs w:val="22"/>
        </w:rPr>
      </w:pPr>
      <w:r w:rsidRPr="009C49BB">
        <w:rPr>
          <w:sz w:val="22"/>
          <w:szCs w:val="22"/>
        </w:rPr>
        <w:t>3.</w:t>
      </w:r>
      <w:r w:rsidR="00C9757E">
        <w:rPr>
          <w:sz w:val="22"/>
          <w:szCs w:val="22"/>
        </w:rPr>
        <w:t>3</w:t>
      </w:r>
      <w:r w:rsidRPr="009C49BB">
        <w:rPr>
          <w:sz w:val="22"/>
          <w:szCs w:val="22"/>
        </w:rPr>
        <w:t>.</w:t>
      </w:r>
      <w:r w:rsidRPr="009C49BB">
        <w:rPr>
          <w:sz w:val="22"/>
          <w:szCs w:val="22"/>
        </w:rPr>
        <w:tab/>
        <w:t>Zdolność ekonomiczna lub finansowa:</w:t>
      </w:r>
    </w:p>
    <w:p w14:paraId="70007BD8" w14:textId="40D87C2D" w:rsidR="00B601ED" w:rsidRPr="009C49BB" w:rsidRDefault="00B601ED" w:rsidP="0018795B">
      <w:pPr>
        <w:spacing w:line="320" w:lineRule="exact"/>
        <w:ind w:left="567" w:hanging="567"/>
        <w:jc w:val="both"/>
        <w:rPr>
          <w:b/>
          <w:sz w:val="22"/>
          <w:szCs w:val="22"/>
        </w:rPr>
      </w:pPr>
      <w:r w:rsidRPr="009C49BB">
        <w:rPr>
          <w:sz w:val="22"/>
          <w:szCs w:val="22"/>
        </w:rPr>
        <w:t>3.</w:t>
      </w:r>
      <w:r w:rsidR="00C9757E">
        <w:rPr>
          <w:sz w:val="22"/>
          <w:szCs w:val="22"/>
        </w:rPr>
        <w:t>3</w:t>
      </w:r>
      <w:r w:rsidRPr="009C49BB">
        <w:rPr>
          <w:sz w:val="22"/>
          <w:szCs w:val="22"/>
        </w:rPr>
        <w:t>.1.</w:t>
      </w:r>
      <w:r w:rsidRPr="009C49BB">
        <w:rPr>
          <w:sz w:val="22"/>
          <w:szCs w:val="22"/>
        </w:rPr>
        <w:tab/>
        <w:t xml:space="preserve">Wykonawca musi być ubezpieczony od odpowiedzialności cywilnej w zakresie prowadzonej działalności związanej z przedmiotem zamówienia, na kwotę nie mniejszą niż </w:t>
      </w:r>
      <w:r w:rsidRPr="009C49BB">
        <w:rPr>
          <w:b/>
          <w:sz w:val="22"/>
          <w:szCs w:val="22"/>
        </w:rPr>
        <w:t>1 00</w:t>
      </w:r>
      <w:r w:rsidRPr="009C49BB">
        <w:rPr>
          <w:b/>
          <w:bCs/>
          <w:sz w:val="22"/>
          <w:szCs w:val="22"/>
        </w:rPr>
        <w:t>0 000 zł.</w:t>
      </w:r>
    </w:p>
    <w:p w14:paraId="309907EB" w14:textId="77777777" w:rsidR="007E35E0" w:rsidRPr="006376D4" w:rsidRDefault="007E35E0" w:rsidP="0070531A">
      <w:pPr>
        <w:pStyle w:val="Akapitzlist"/>
        <w:numPr>
          <w:ilvl w:val="0"/>
          <w:numId w:val="45"/>
        </w:numPr>
        <w:spacing w:line="320" w:lineRule="exact"/>
        <w:ind w:left="567" w:hanging="567"/>
        <w:jc w:val="both"/>
        <w:rPr>
          <w:sz w:val="22"/>
          <w:szCs w:val="22"/>
        </w:rPr>
      </w:pPr>
      <w:r w:rsidRPr="006376D4">
        <w:rPr>
          <w:sz w:val="22"/>
          <w:szCs w:val="22"/>
        </w:rPr>
        <w:t>Wykaz oświadczeń i dokumentów, potwierdzających brak podstaw wykluczenia</w:t>
      </w:r>
      <w:r w:rsidR="004F2D26" w:rsidRPr="006376D4">
        <w:rPr>
          <w:sz w:val="22"/>
          <w:szCs w:val="22"/>
        </w:rPr>
        <w:t xml:space="preserve"> oraz spełnianie warunków udziału w postępowaniu ok</w:t>
      </w:r>
      <w:r w:rsidR="00831EDC" w:rsidRPr="006376D4">
        <w:rPr>
          <w:sz w:val="22"/>
          <w:szCs w:val="22"/>
        </w:rPr>
        <w:t>reślonych przez Zamawiającego w </w:t>
      </w:r>
      <w:r w:rsidR="004F2D26" w:rsidRPr="006376D4">
        <w:rPr>
          <w:sz w:val="22"/>
          <w:szCs w:val="22"/>
        </w:rPr>
        <w:t>pkt 3.1.</w:t>
      </w:r>
      <w:r w:rsidRPr="006376D4">
        <w:rPr>
          <w:sz w:val="22"/>
          <w:szCs w:val="22"/>
        </w:rPr>
        <w:t>:</w:t>
      </w:r>
    </w:p>
    <w:p w14:paraId="75B3BFB4" w14:textId="1AD70BE0" w:rsidR="00717C04" w:rsidRPr="006376D4" w:rsidRDefault="00A850B2" w:rsidP="0070531A">
      <w:pPr>
        <w:spacing w:line="320" w:lineRule="exact"/>
        <w:ind w:left="567" w:hanging="567"/>
        <w:jc w:val="both"/>
        <w:rPr>
          <w:sz w:val="22"/>
          <w:szCs w:val="22"/>
        </w:rPr>
      </w:pPr>
      <w:r w:rsidRPr="006376D4">
        <w:rPr>
          <w:sz w:val="22"/>
          <w:szCs w:val="22"/>
        </w:rPr>
        <w:t>4</w:t>
      </w:r>
      <w:r w:rsidR="007E35E0" w:rsidRPr="006376D4">
        <w:rPr>
          <w:sz w:val="22"/>
          <w:szCs w:val="22"/>
        </w:rPr>
        <w:t>.1.</w:t>
      </w:r>
      <w:r w:rsidR="006376D4" w:rsidRPr="006376D4">
        <w:rPr>
          <w:sz w:val="22"/>
          <w:szCs w:val="22"/>
        </w:rPr>
        <w:tab/>
      </w:r>
      <w:r w:rsidR="00717C04" w:rsidRPr="006376D4">
        <w:rPr>
          <w:sz w:val="22"/>
          <w:szCs w:val="22"/>
        </w:rPr>
        <w:t xml:space="preserve">W </w:t>
      </w:r>
      <w:r w:rsidR="007E35E0" w:rsidRPr="006376D4">
        <w:rPr>
          <w:sz w:val="22"/>
          <w:szCs w:val="22"/>
        </w:rPr>
        <w:t xml:space="preserve">celu wykazania braku </w:t>
      </w:r>
      <w:r w:rsidRPr="006376D4">
        <w:rPr>
          <w:sz w:val="22"/>
          <w:szCs w:val="22"/>
        </w:rPr>
        <w:t xml:space="preserve">podstaw </w:t>
      </w:r>
      <w:r w:rsidR="00717C04" w:rsidRPr="006376D4">
        <w:rPr>
          <w:sz w:val="22"/>
          <w:szCs w:val="22"/>
        </w:rPr>
        <w:t xml:space="preserve">wykluczenia z postępowania </w:t>
      </w:r>
      <w:r w:rsidRPr="006376D4">
        <w:rPr>
          <w:sz w:val="22"/>
          <w:szCs w:val="22"/>
        </w:rPr>
        <w:t>o udzielenie zamówienia oraz spełniania warunków udziału w postępowaniu określonych prze</w:t>
      </w:r>
      <w:r w:rsidR="00412623" w:rsidRPr="006376D4">
        <w:rPr>
          <w:sz w:val="22"/>
          <w:szCs w:val="22"/>
        </w:rPr>
        <w:t>z</w:t>
      </w:r>
      <w:r w:rsidR="00C540E0" w:rsidRPr="006376D4">
        <w:rPr>
          <w:sz w:val="22"/>
          <w:szCs w:val="22"/>
        </w:rPr>
        <w:t xml:space="preserve"> Zamawiającego w </w:t>
      </w:r>
      <w:r w:rsidR="00412623" w:rsidRPr="006376D4">
        <w:rPr>
          <w:sz w:val="22"/>
          <w:szCs w:val="22"/>
        </w:rPr>
        <w:t xml:space="preserve">pkt 3.1. </w:t>
      </w:r>
      <w:r w:rsidR="007E35E0" w:rsidRPr="006376D4">
        <w:rPr>
          <w:sz w:val="22"/>
          <w:szCs w:val="22"/>
        </w:rPr>
        <w:t xml:space="preserve"> </w:t>
      </w:r>
      <w:r w:rsidR="00634BDB" w:rsidRPr="006376D4">
        <w:rPr>
          <w:sz w:val="22"/>
          <w:szCs w:val="22"/>
          <w:u w:val="single"/>
        </w:rPr>
        <w:t xml:space="preserve">do </w:t>
      </w:r>
      <w:r w:rsidR="00717C04" w:rsidRPr="006376D4">
        <w:rPr>
          <w:sz w:val="22"/>
          <w:szCs w:val="22"/>
          <w:u w:val="single"/>
        </w:rPr>
        <w:t>ofert</w:t>
      </w:r>
      <w:r w:rsidR="00634BDB" w:rsidRPr="006376D4">
        <w:rPr>
          <w:sz w:val="22"/>
          <w:szCs w:val="22"/>
          <w:u w:val="single"/>
        </w:rPr>
        <w:t>y</w:t>
      </w:r>
      <w:r w:rsidR="00717C04" w:rsidRPr="006376D4">
        <w:rPr>
          <w:sz w:val="22"/>
          <w:szCs w:val="22"/>
          <w:u w:val="single"/>
        </w:rPr>
        <w:t xml:space="preserve"> należy dołączyć</w:t>
      </w:r>
      <w:r w:rsidR="00634BDB" w:rsidRPr="006376D4">
        <w:rPr>
          <w:sz w:val="22"/>
          <w:szCs w:val="22"/>
        </w:rPr>
        <w:t xml:space="preserve"> aktualne na dzień składania ofert oświadczenie,</w:t>
      </w:r>
      <w:r w:rsidR="00B42BB0" w:rsidRPr="006376D4">
        <w:rPr>
          <w:sz w:val="22"/>
          <w:szCs w:val="22"/>
        </w:rPr>
        <w:t xml:space="preserve"> </w:t>
      </w:r>
      <w:r w:rsidR="00634BDB" w:rsidRPr="006376D4">
        <w:rPr>
          <w:sz w:val="22"/>
          <w:szCs w:val="22"/>
        </w:rPr>
        <w:t>w</w:t>
      </w:r>
      <w:r w:rsidR="006376D4" w:rsidRPr="006376D4">
        <w:rPr>
          <w:sz w:val="22"/>
          <w:szCs w:val="22"/>
        </w:rPr>
        <w:t> </w:t>
      </w:r>
      <w:r w:rsidR="00634BDB" w:rsidRPr="006376D4">
        <w:rPr>
          <w:sz w:val="22"/>
          <w:szCs w:val="22"/>
        </w:rPr>
        <w:t>postaci:</w:t>
      </w:r>
    </w:p>
    <w:p w14:paraId="081075F8" w14:textId="4EDED292" w:rsidR="0033754F" w:rsidRPr="009C49BB" w:rsidRDefault="00A850B2" w:rsidP="0070531A">
      <w:pPr>
        <w:tabs>
          <w:tab w:val="left" w:pos="1134"/>
        </w:tabs>
        <w:spacing w:line="320" w:lineRule="exact"/>
        <w:ind w:left="1134" w:hanging="567"/>
        <w:jc w:val="both"/>
        <w:rPr>
          <w:sz w:val="22"/>
          <w:szCs w:val="22"/>
        </w:rPr>
      </w:pPr>
      <w:r w:rsidRPr="009C49BB">
        <w:rPr>
          <w:sz w:val="22"/>
          <w:szCs w:val="22"/>
        </w:rPr>
        <w:t>-</w:t>
      </w:r>
      <w:r w:rsidR="006376D4">
        <w:rPr>
          <w:sz w:val="22"/>
          <w:szCs w:val="22"/>
        </w:rPr>
        <w:tab/>
      </w:r>
      <w:r w:rsidR="00815C5A" w:rsidRPr="009C49BB">
        <w:rPr>
          <w:b/>
          <w:sz w:val="22"/>
          <w:szCs w:val="22"/>
        </w:rPr>
        <w:t>Formularz</w:t>
      </w:r>
      <w:r w:rsidR="00634BDB" w:rsidRPr="009C49BB">
        <w:rPr>
          <w:b/>
          <w:sz w:val="22"/>
          <w:szCs w:val="22"/>
        </w:rPr>
        <w:t>a</w:t>
      </w:r>
      <w:r w:rsidR="00815C5A" w:rsidRPr="009C49BB">
        <w:rPr>
          <w:b/>
          <w:sz w:val="22"/>
          <w:szCs w:val="22"/>
        </w:rPr>
        <w:t xml:space="preserve"> Jednolitego Europejskiego Dokumentu Zamówienia</w:t>
      </w:r>
      <w:r w:rsidRPr="009C49BB">
        <w:rPr>
          <w:sz w:val="22"/>
          <w:szCs w:val="22"/>
        </w:rPr>
        <w:t xml:space="preserve"> (w skrócie: JEDZ)</w:t>
      </w:r>
      <w:r w:rsidR="001F4164" w:rsidRPr="009C49BB">
        <w:rPr>
          <w:sz w:val="22"/>
          <w:szCs w:val="22"/>
        </w:rPr>
        <w:t xml:space="preserve"> stanowiącego</w:t>
      </w:r>
      <w:r w:rsidR="00815C5A" w:rsidRPr="009C49BB">
        <w:rPr>
          <w:sz w:val="22"/>
          <w:szCs w:val="22"/>
        </w:rPr>
        <w:t xml:space="preserve"> załącznik nr </w:t>
      </w:r>
      <w:r w:rsidR="0039027F">
        <w:rPr>
          <w:sz w:val="22"/>
          <w:szCs w:val="22"/>
        </w:rPr>
        <w:t>3</w:t>
      </w:r>
      <w:r w:rsidR="00815C5A" w:rsidRPr="009C49BB">
        <w:rPr>
          <w:sz w:val="22"/>
          <w:szCs w:val="22"/>
        </w:rPr>
        <w:t xml:space="preserve"> od niniejszej SIWZ.</w:t>
      </w:r>
      <w:r w:rsidR="00634BDB" w:rsidRPr="009C49BB">
        <w:rPr>
          <w:sz w:val="22"/>
          <w:szCs w:val="22"/>
        </w:rPr>
        <w:t xml:space="preserve"> </w:t>
      </w:r>
      <w:r w:rsidR="0033754F" w:rsidRPr="009C49BB">
        <w:rPr>
          <w:sz w:val="22"/>
          <w:szCs w:val="22"/>
        </w:rPr>
        <w:t>Informacje zawarte w Formularzu JEDZ stanowią wstępne potwierdzenie, że Wykonawca nie podlega wykluczeniu z postępowania oraz spełnia warunki udziału w postępowaniu</w:t>
      </w:r>
      <w:r w:rsidR="00941214" w:rsidRPr="009C49BB">
        <w:rPr>
          <w:sz w:val="22"/>
          <w:szCs w:val="22"/>
        </w:rPr>
        <w:t xml:space="preserve">. </w:t>
      </w:r>
      <w:r w:rsidR="004548A2">
        <w:rPr>
          <w:sz w:val="22"/>
          <w:szCs w:val="22"/>
        </w:rPr>
        <w:t>Edytowalna</w:t>
      </w:r>
      <w:r w:rsidR="0033754F" w:rsidRPr="004548A2">
        <w:rPr>
          <w:sz w:val="22"/>
          <w:szCs w:val="22"/>
        </w:rPr>
        <w:t xml:space="preserve"> wersja dokumentu została zamieszczona na stronie internetowej pod adresem </w:t>
      </w:r>
      <w:hyperlink r:id="rId16" w:history="1">
        <w:r w:rsidR="0070531A" w:rsidRPr="008E398E">
          <w:rPr>
            <w:rStyle w:val="Hipercze"/>
            <w:sz w:val="22"/>
            <w:szCs w:val="22"/>
          </w:rPr>
          <w:t>https://www.gig.eu/pl/przetargi</w:t>
        </w:r>
      </w:hyperlink>
      <w:r w:rsidR="0070531A">
        <w:rPr>
          <w:sz w:val="22"/>
          <w:szCs w:val="22"/>
        </w:rPr>
        <w:t xml:space="preserve"> </w:t>
      </w:r>
      <w:r w:rsidR="00B601ED" w:rsidRPr="004548A2">
        <w:rPr>
          <w:sz w:val="22"/>
          <w:szCs w:val="22"/>
        </w:rPr>
        <w:t xml:space="preserve">/aktualne, w zakładce </w:t>
      </w:r>
      <w:r w:rsidR="00B601ED" w:rsidRPr="004548A2">
        <w:rPr>
          <w:b/>
          <w:i/>
          <w:sz w:val="22"/>
          <w:szCs w:val="22"/>
        </w:rPr>
        <w:t>Dostawa energii elektrycznej dla Głównego Instytutu Górnictwa.</w:t>
      </w:r>
    </w:p>
    <w:p w14:paraId="7A8A5367" w14:textId="61FB9C83" w:rsidR="006405E0" w:rsidRDefault="006376D4" w:rsidP="0070531A">
      <w:pPr>
        <w:tabs>
          <w:tab w:val="left" w:pos="1134"/>
        </w:tabs>
        <w:spacing w:line="320" w:lineRule="exact"/>
        <w:ind w:left="1134" w:hanging="567"/>
        <w:jc w:val="both"/>
        <w:rPr>
          <w:sz w:val="22"/>
          <w:szCs w:val="22"/>
        </w:rPr>
      </w:pPr>
      <w:r>
        <w:rPr>
          <w:sz w:val="22"/>
          <w:szCs w:val="22"/>
        </w:rPr>
        <w:tab/>
      </w:r>
      <w:r w:rsidR="006405E0" w:rsidRPr="009C49BB">
        <w:rPr>
          <w:sz w:val="22"/>
          <w:szCs w:val="22"/>
        </w:rPr>
        <w:t xml:space="preserve">Na stronie </w:t>
      </w:r>
      <w:r w:rsidR="005B7E7E" w:rsidRPr="005B7E7E">
        <w:rPr>
          <w:sz w:val="22"/>
          <w:u w:val="single"/>
        </w:rPr>
        <w:t>https://www.uzp.gov.pl/baza-wiedzy/jednolity-europejski-dokument-zamowienia</w:t>
      </w:r>
      <w:r w:rsidR="000C0450">
        <w:rPr>
          <w:sz w:val="22"/>
          <w:szCs w:val="22"/>
        </w:rPr>
        <w:t xml:space="preserve"> </w:t>
      </w:r>
      <w:r w:rsidR="006405E0" w:rsidRPr="009C49BB">
        <w:rPr>
          <w:sz w:val="22"/>
          <w:szCs w:val="22"/>
        </w:rPr>
        <w:t>znajduje si</w:t>
      </w:r>
      <w:r w:rsidR="00066787" w:rsidRPr="009C49BB">
        <w:rPr>
          <w:sz w:val="22"/>
          <w:szCs w:val="22"/>
        </w:rPr>
        <w:t>ę</w:t>
      </w:r>
      <w:r w:rsidR="006405E0" w:rsidRPr="009C49BB">
        <w:rPr>
          <w:sz w:val="22"/>
          <w:szCs w:val="22"/>
        </w:rPr>
        <w:t xml:space="preserve"> instrukcja wypełniania </w:t>
      </w:r>
      <w:r w:rsidR="006405E0" w:rsidRPr="009C49BB">
        <w:rPr>
          <w:b/>
          <w:sz w:val="22"/>
          <w:szCs w:val="22"/>
        </w:rPr>
        <w:t>JEDZ/ESPD</w:t>
      </w:r>
      <w:r w:rsidR="006405E0" w:rsidRPr="009C49BB">
        <w:rPr>
          <w:sz w:val="22"/>
          <w:szCs w:val="22"/>
        </w:rPr>
        <w:t>.</w:t>
      </w:r>
    </w:p>
    <w:p w14:paraId="4556BA5C" w14:textId="77777777" w:rsidR="001B560B" w:rsidRPr="009C49BB" w:rsidRDefault="001B560B" w:rsidP="006376D4">
      <w:pPr>
        <w:tabs>
          <w:tab w:val="left" w:pos="1134"/>
        </w:tabs>
        <w:spacing w:line="340" w:lineRule="exact"/>
        <w:ind w:left="1134" w:hanging="567"/>
        <w:jc w:val="both"/>
        <w:rPr>
          <w:sz w:val="22"/>
          <w:szCs w:val="22"/>
        </w:rPr>
      </w:pPr>
    </w:p>
    <w:p w14:paraId="27AE8BFB" w14:textId="77777777" w:rsidR="00227796" w:rsidRPr="009C49BB" w:rsidRDefault="00227796" w:rsidP="0070531A">
      <w:pPr>
        <w:tabs>
          <w:tab w:val="left" w:pos="567"/>
        </w:tabs>
        <w:spacing w:line="320" w:lineRule="exact"/>
        <w:ind w:left="567"/>
        <w:jc w:val="both"/>
        <w:rPr>
          <w:b/>
          <w:sz w:val="22"/>
          <w:szCs w:val="22"/>
          <w:u w:val="single"/>
        </w:rPr>
      </w:pPr>
      <w:r w:rsidRPr="009C49BB">
        <w:rPr>
          <w:b/>
          <w:sz w:val="22"/>
          <w:szCs w:val="22"/>
          <w:u w:val="single"/>
        </w:rPr>
        <w:t xml:space="preserve">INSTRUKCJA WYPEŁNIENIA FORMULARZA </w:t>
      </w:r>
      <w:r w:rsidR="00D64896" w:rsidRPr="009C49BB">
        <w:rPr>
          <w:b/>
          <w:sz w:val="22"/>
          <w:szCs w:val="22"/>
          <w:u w:val="single"/>
        </w:rPr>
        <w:t>JEDNOLITEGO EUROPEJSKIEGO DOKUMENTU ZAMÓWIENIA (</w:t>
      </w:r>
      <w:r w:rsidRPr="009C49BB">
        <w:rPr>
          <w:b/>
          <w:sz w:val="22"/>
          <w:szCs w:val="22"/>
          <w:u w:val="single"/>
        </w:rPr>
        <w:t>JEDZ</w:t>
      </w:r>
      <w:r w:rsidR="00D64896" w:rsidRPr="009C49BB">
        <w:rPr>
          <w:b/>
          <w:sz w:val="22"/>
          <w:szCs w:val="22"/>
          <w:u w:val="single"/>
        </w:rPr>
        <w:t>)</w:t>
      </w:r>
      <w:r w:rsidRPr="009C49BB">
        <w:rPr>
          <w:b/>
          <w:sz w:val="22"/>
          <w:szCs w:val="22"/>
          <w:u w:val="single"/>
        </w:rPr>
        <w:t>:</w:t>
      </w:r>
    </w:p>
    <w:p w14:paraId="6E3CF5DF" w14:textId="19769409" w:rsidR="008C044F" w:rsidRPr="009C49BB" w:rsidRDefault="008C044F" w:rsidP="0070531A">
      <w:pPr>
        <w:pStyle w:val="Akapitzlist"/>
        <w:numPr>
          <w:ilvl w:val="0"/>
          <w:numId w:val="47"/>
        </w:numPr>
        <w:spacing w:line="320" w:lineRule="exact"/>
        <w:ind w:left="1134" w:hanging="567"/>
        <w:jc w:val="both"/>
        <w:rPr>
          <w:sz w:val="22"/>
          <w:szCs w:val="22"/>
        </w:rPr>
      </w:pPr>
      <w:r w:rsidRPr="009C49BB">
        <w:rPr>
          <w:sz w:val="22"/>
          <w:szCs w:val="22"/>
        </w:rPr>
        <w:t>JEDZ należy złożyć w formie pisemnej</w:t>
      </w:r>
      <w:r w:rsidR="00461DA5">
        <w:rPr>
          <w:sz w:val="22"/>
          <w:szCs w:val="22"/>
        </w:rPr>
        <w:t>.</w:t>
      </w:r>
    </w:p>
    <w:p w14:paraId="33B1561C" w14:textId="7DB9FAE7" w:rsidR="008C044F" w:rsidRPr="009C49BB" w:rsidRDefault="008C044F" w:rsidP="0070531A">
      <w:pPr>
        <w:pStyle w:val="Akapitzlist"/>
        <w:numPr>
          <w:ilvl w:val="0"/>
          <w:numId w:val="47"/>
        </w:numPr>
        <w:spacing w:line="320" w:lineRule="exact"/>
        <w:ind w:left="1134" w:hanging="567"/>
        <w:jc w:val="both"/>
        <w:rPr>
          <w:sz w:val="22"/>
          <w:szCs w:val="22"/>
        </w:rPr>
      </w:pPr>
      <w:r w:rsidRPr="009C49BB">
        <w:rPr>
          <w:sz w:val="22"/>
          <w:szCs w:val="22"/>
        </w:rPr>
        <w:t xml:space="preserve">W przypadku, gdy Wykonawca powołuje się na zasoby </w:t>
      </w:r>
      <w:r w:rsidRPr="009C49BB">
        <w:rPr>
          <w:b/>
          <w:sz w:val="22"/>
          <w:szCs w:val="22"/>
          <w:u w:val="single"/>
        </w:rPr>
        <w:t xml:space="preserve">co najmniej jednego innego podmiotu </w:t>
      </w:r>
      <w:r w:rsidRPr="009C49BB">
        <w:rPr>
          <w:b/>
          <w:bCs/>
          <w:sz w:val="22"/>
          <w:szCs w:val="22"/>
          <w:u w:val="single"/>
        </w:rPr>
        <w:t>na zasadach określonych w art. 22a ustawy</w:t>
      </w:r>
      <w:r w:rsidRPr="009C49BB">
        <w:rPr>
          <w:b/>
          <w:sz w:val="22"/>
          <w:szCs w:val="22"/>
          <w:u w:val="single"/>
        </w:rPr>
        <w:t>, musi złożyć swój własny JEDZ wraz z odrębnym JEDZ zawierającym stosowne informacje wskazane w części II, sekcji C JEDZ odnoszące się do każdego z podmiotów</w:t>
      </w:r>
      <w:r w:rsidRPr="009C49BB">
        <w:rPr>
          <w:sz w:val="22"/>
          <w:szCs w:val="22"/>
        </w:rPr>
        <w:t>, na którego zdolnościach Wykonawca polega i w zakresie, w którym podmiot ten udostępnia swoje zdolności Wykonawcy</w:t>
      </w:r>
      <w:r w:rsidR="00461DA5">
        <w:rPr>
          <w:sz w:val="22"/>
          <w:szCs w:val="22"/>
        </w:rPr>
        <w:t>.</w:t>
      </w:r>
    </w:p>
    <w:p w14:paraId="354151CE" w14:textId="31109CD1"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przypadku, gdy Wykonawcy składają ofertę wspólną, w rozumieniu art. 23 ustawy, należy przedstawić </w:t>
      </w:r>
      <w:r w:rsidR="008C044F" w:rsidRPr="009C49BB">
        <w:rPr>
          <w:b/>
          <w:sz w:val="22"/>
          <w:szCs w:val="22"/>
          <w:u w:val="single"/>
        </w:rPr>
        <w:t>odrębny JEDZ zawierający informacje wymagane w częściach II–IV dla każdego z biorących udział Wykonawców</w:t>
      </w:r>
      <w:r>
        <w:rPr>
          <w:b/>
          <w:sz w:val="22"/>
          <w:szCs w:val="22"/>
          <w:u w:val="single"/>
        </w:rPr>
        <w:t>.</w:t>
      </w:r>
    </w:p>
    <w:p w14:paraId="25EC1950" w14:textId="76C19539"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przypadku wskazania w ofercie oraz JEDZ podwykonawców, którzy swoimi zdolnościami lub sytuacją, </w:t>
      </w:r>
      <w:r w:rsidR="008C044F" w:rsidRPr="009C49BB">
        <w:rPr>
          <w:b/>
          <w:sz w:val="22"/>
          <w:szCs w:val="22"/>
          <w:u w:val="single"/>
        </w:rPr>
        <w:t>nie wspierają</w:t>
      </w:r>
      <w:r w:rsidR="008C044F" w:rsidRPr="009C49BB">
        <w:rPr>
          <w:sz w:val="22"/>
          <w:szCs w:val="22"/>
        </w:rPr>
        <w:t xml:space="preserve"> Wykonawcy w celu wykazania spełniania warunków </w:t>
      </w:r>
      <w:r w:rsidR="008C044F" w:rsidRPr="009C49BB">
        <w:rPr>
          <w:sz w:val="22"/>
          <w:szCs w:val="22"/>
          <w:u w:val="single"/>
        </w:rPr>
        <w:t xml:space="preserve">Zamawiający </w:t>
      </w:r>
      <w:r w:rsidR="008C044F" w:rsidRPr="009C49BB">
        <w:rPr>
          <w:b/>
          <w:sz w:val="22"/>
          <w:szCs w:val="22"/>
          <w:u w:val="single"/>
        </w:rPr>
        <w:t>nie wymaga</w:t>
      </w:r>
      <w:r w:rsidR="008C044F" w:rsidRPr="009C49BB">
        <w:rPr>
          <w:sz w:val="22"/>
          <w:szCs w:val="22"/>
          <w:u w:val="single"/>
        </w:rPr>
        <w:t xml:space="preserve"> złożenia odrębnego JEDZ dla tych podwykonawców (należy jedynie wypełnić JEDZ w części II sekcję D oraz w części IV sekcję C pkt 10)</w:t>
      </w:r>
      <w:r>
        <w:rPr>
          <w:sz w:val="22"/>
          <w:szCs w:val="22"/>
          <w:u w:val="single"/>
        </w:rPr>
        <w:t>.</w:t>
      </w:r>
    </w:p>
    <w:p w14:paraId="6D93E4DB" w14:textId="45431190"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cz. II JEDZ:</w:t>
      </w:r>
    </w:p>
    <w:p w14:paraId="5DBF9ABF" w14:textId="38FC11CD" w:rsidR="008C044F" w:rsidRPr="009C49BB" w:rsidRDefault="005F2F1A" w:rsidP="005F2F1A">
      <w:pPr>
        <w:pStyle w:val="Akapitzlist"/>
        <w:spacing w:line="340" w:lineRule="exact"/>
        <w:ind w:left="1134" w:hanging="567"/>
        <w:jc w:val="both"/>
        <w:rPr>
          <w:sz w:val="22"/>
          <w:szCs w:val="22"/>
        </w:rPr>
      </w:pPr>
      <w:r>
        <w:rPr>
          <w:sz w:val="22"/>
          <w:szCs w:val="22"/>
        </w:rPr>
        <w:tab/>
      </w:r>
      <w:r w:rsidR="008C044F" w:rsidRPr="009C49BB">
        <w:rPr>
          <w:sz w:val="22"/>
          <w:szCs w:val="22"/>
        </w:rPr>
        <w:t>- sekcja B (Informacje na temat przedstawicieli Wykonawcy): Zamawiający nie wymaga podania daty i miejsca urodzenia osoby upoważnionej do reprezentowania Wykonawcy na potrzeby niniejszego postępowania o udzielenie zamówienia</w:t>
      </w:r>
      <w:r w:rsidR="00461DA5">
        <w:rPr>
          <w:sz w:val="22"/>
          <w:szCs w:val="22"/>
        </w:rPr>
        <w:t>.</w:t>
      </w:r>
    </w:p>
    <w:p w14:paraId="1AA06E86" w14:textId="39110B23"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celu wstępnego potwierdzenia braku podstaw wykluczenia (pkt 2.1. i 2.2. niniejszego rozdziału SIWZ), w części III JEDZ należy wypełnić sekcję A, B, C (za wyjątkiem rubryki związanej z konfliktem interesów) oraz sekcję D (sekcja D odnosi się do podstawy wykluczenia zawartej</w:t>
      </w:r>
      <w:r w:rsidR="005248D1" w:rsidRPr="009C49BB">
        <w:rPr>
          <w:sz w:val="22"/>
          <w:szCs w:val="22"/>
        </w:rPr>
        <w:t xml:space="preserve"> w art. 24 ust. 1 pkt 13 lit. a</w:t>
      </w:r>
      <w:r w:rsidR="008C044F" w:rsidRPr="009C49BB">
        <w:rPr>
          <w:sz w:val="22"/>
          <w:szCs w:val="22"/>
        </w:rPr>
        <w:t xml:space="preserve">) </w:t>
      </w:r>
      <w:r w:rsidR="005248D1" w:rsidRPr="009C49BB">
        <w:rPr>
          <w:sz w:val="22"/>
          <w:szCs w:val="22"/>
        </w:rPr>
        <w:t xml:space="preserve">i pkt 14 w odniesieniu do pkt 13 lit. a) </w:t>
      </w:r>
      <w:r w:rsidR="008C044F" w:rsidRPr="009C49BB">
        <w:rPr>
          <w:sz w:val="22"/>
          <w:szCs w:val="22"/>
        </w:rPr>
        <w:t>oraz pkt 21- 22 ustawy)</w:t>
      </w:r>
      <w:r>
        <w:rPr>
          <w:sz w:val="22"/>
          <w:szCs w:val="22"/>
        </w:rPr>
        <w:t>.</w:t>
      </w:r>
    </w:p>
    <w:p w14:paraId="17BCDC0E" w14:textId="27759808"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celu wstępnego potwierdzenia spełniania warunków udziału w postępowaniu (warunki określone w pkt 3 niniejszego rozdziału SIWZ), w części IV JEDZ Wykonawca może wypełnić jedynie sekcję α (sekcja alfa): ogólne oświadczenie dotyczące ws</w:t>
      </w:r>
      <w:r>
        <w:rPr>
          <w:sz w:val="22"/>
          <w:szCs w:val="22"/>
        </w:rPr>
        <w:t>zystkich kryteriów kwalifikacji.</w:t>
      </w:r>
    </w:p>
    <w:p w14:paraId="4352C29A" w14:textId="59CC58C8"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 xml:space="preserve">W </w:t>
      </w:r>
      <w:r w:rsidR="008C044F" w:rsidRPr="009C49BB">
        <w:rPr>
          <w:sz w:val="22"/>
          <w:szCs w:val="22"/>
        </w:rPr>
        <w:t>cz. V JEDZ nie wypełniać.</w:t>
      </w:r>
    </w:p>
    <w:p w14:paraId="5F9D5195" w14:textId="77DA02D6" w:rsidR="006851F5" w:rsidRPr="001B560B" w:rsidRDefault="00634BDB" w:rsidP="003473FF">
      <w:pPr>
        <w:autoSpaceDE w:val="0"/>
        <w:autoSpaceDN w:val="0"/>
        <w:adjustRightInd w:val="0"/>
        <w:spacing w:line="340" w:lineRule="exact"/>
        <w:ind w:left="567" w:hanging="567"/>
        <w:jc w:val="both"/>
        <w:rPr>
          <w:sz w:val="22"/>
          <w:szCs w:val="22"/>
        </w:rPr>
      </w:pPr>
      <w:r w:rsidRPr="001B560B">
        <w:rPr>
          <w:sz w:val="22"/>
          <w:szCs w:val="22"/>
        </w:rPr>
        <w:t>4.2.</w:t>
      </w:r>
      <w:r w:rsidR="001B560B">
        <w:rPr>
          <w:sz w:val="22"/>
          <w:szCs w:val="22"/>
        </w:rPr>
        <w:tab/>
      </w:r>
      <w:r w:rsidR="00461DA5">
        <w:rPr>
          <w:sz w:val="22"/>
          <w:szCs w:val="22"/>
        </w:rPr>
        <w:t>W</w:t>
      </w:r>
      <w:r w:rsidR="006851F5" w:rsidRPr="001B560B">
        <w:rPr>
          <w:sz w:val="22"/>
          <w:szCs w:val="22"/>
        </w:rPr>
        <w:t xml:space="preserve"> celu potwierdzenia braku podstawy do wykluczenia Wykonawcy z postępowania, o której mowa w art. 24 ust. 1 pkt 23 ustawy, Wykonawca przekazuje,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14:paraId="57E1A62A" w14:textId="02881B73" w:rsidR="00815C5A" w:rsidRPr="001B560B" w:rsidRDefault="006851F5" w:rsidP="003473FF">
      <w:pPr>
        <w:spacing w:line="340" w:lineRule="exact"/>
        <w:ind w:left="567" w:hanging="567"/>
        <w:jc w:val="both"/>
        <w:rPr>
          <w:sz w:val="22"/>
          <w:szCs w:val="22"/>
        </w:rPr>
      </w:pPr>
      <w:r w:rsidRPr="001B560B">
        <w:rPr>
          <w:sz w:val="22"/>
          <w:szCs w:val="22"/>
        </w:rPr>
        <w:t>4.3.</w:t>
      </w:r>
      <w:r w:rsidR="001B560B">
        <w:rPr>
          <w:sz w:val="22"/>
          <w:szCs w:val="22"/>
        </w:rPr>
        <w:tab/>
      </w:r>
      <w:r w:rsidR="00815C5A" w:rsidRPr="001B560B">
        <w:rPr>
          <w:sz w:val="22"/>
          <w:szCs w:val="22"/>
        </w:rPr>
        <w:t>Wykonawca</w:t>
      </w:r>
      <w:r w:rsidR="007D2B8A" w:rsidRPr="001B560B">
        <w:rPr>
          <w:sz w:val="22"/>
          <w:szCs w:val="22"/>
        </w:rPr>
        <w:t xml:space="preserve">, </w:t>
      </w:r>
      <w:r w:rsidR="005553A9" w:rsidRPr="001B560B">
        <w:rPr>
          <w:sz w:val="22"/>
          <w:szCs w:val="22"/>
        </w:rPr>
        <w:t>którego oferta zostanie</w:t>
      </w:r>
      <w:r w:rsidR="007D2B8A" w:rsidRPr="001B560B">
        <w:rPr>
          <w:sz w:val="22"/>
          <w:szCs w:val="22"/>
        </w:rPr>
        <w:t xml:space="preserve"> </w:t>
      </w:r>
      <w:r w:rsidR="001E174E" w:rsidRPr="001B560B">
        <w:rPr>
          <w:sz w:val="22"/>
          <w:szCs w:val="22"/>
        </w:rPr>
        <w:t>najwyżej oceniona</w:t>
      </w:r>
      <w:r w:rsidR="000E39E8" w:rsidRPr="001B560B">
        <w:rPr>
          <w:sz w:val="22"/>
          <w:szCs w:val="22"/>
        </w:rPr>
        <w:t>,</w:t>
      </w:r>
      <w:r w:rsidR="007D2B8A" w:rsidRPr="001B560B">
        <w:rPr>
          <w:sz w:val="22"/>
          <w:szCs w:val="22"/>
        </w:rPr>
        <w:t xml:space="preserve"> </w:t>
      </w:r>
      <w:r w:rsidR="009B2579" w:rsidRPr="001B560B">
        <w:rPr>
          <w:sz w:val="22"/>
          <w:szCs w:val="22"/>
        </w:rPr>
        <w:t xml:space="preserve">w </w:t>
      </w:r>
      <w:r w:rsidR="000E39E8" w:rsidRPr="001B560B">
        <w:rPr>
          <w:sz w:val="22"/>
          <w:szCs w:val="22"/>
        </w:rPr>
        <w:t xml:space="preserve">celu wykazania braku podstaw </w:t>
      </w:r>
      <w:r w:rsidR="00815C5A" w:rsidRPr="001B560B">
        <w:rPr>
          <w:sz w:val="22"/>
          <w:szCs w:val="22"/>
        </w:rPr>
        <w:t>wykluczenia z postępowania o udzielenie zamówienia</w:t>
      </w:r>
      <w:r w:rsidR="001F4164" w:rsidRPr="001B560B">
        <w:rPr>
          <w:sz w:val="22"/>
          <w:szCs w:val="22"/>
        </w:rPr>
        <w:t xml:space="preserve"> (pkt 2.1. i 2.2. niniejszego rozdziału</w:t>
      </w:r>
      <w:r w:rsidR="000E39E8" w:rsidRPr="001B560B">
        <w:rPr>
          <w:sz w:val="22"/>
          <w:szCs w:val="22"/>
        </w:rPr>
        <w:t xml:space="preserve"> SIWZ</w:t>
      </w:r>
      <w:r w:rsidR="001F4164" w:rsidRPr="001B560B">
        <w:rPr>
          <w:sz w:val="22"/>
          <w:szCs w:val="22"/>
        </w:rPr>
        <w:t>)</w:t>
      </w:r>
      <w:r w:rsidR="009B2579" w:rsidRPr="001B560B">
        <w:rPr>
          <w:sz w:val="22"/>
          <w:szCs w:val="22"/>
        </w:rPr>
        <w:t xml:space="preserve"> </w:t>
      </w:r>
      <w:r w:rsidR="000E39E8" w:rsidRPr="001B560B">
        <w:rPr>
          <w:sz w:val="22"/>
          <w:szCs w:val="22"/>
        </w:rPr>
        <w:t>zostanie wezwany do zł</w:t>
      </w:r>
      <w:r w:rsidR="007D2B8A" w:rsidRPr="001B560B">
        <w:rPr>
          <w:sz w:val="22"/>
          <w:szCs w:val="22"/>
        </w:rPr>
        <w:t xml:space="preserve">ożenia następujących </w:t>
      </w:r>
      <w:r w:rsidR="000E39E8" w:rsidRPr="001B560B">
        <w:rPr>
          <w:sz w:val="22"/>
          <w:szCs w:val="22"/>
        </w:rPr>
        <w:t>oświadczeń i </w:t>
      </w:r>
      <w:r w:rsidR="007D2B8A" w:rsidRPr="001B560B">
        <w:rPr>
          <w:sz w:val="22"/>
          <w:szCs w:val="22"/>
        </w:rPr>
        <w:t>dokumentów</w:t>
      </w:r>
      <w:r w:rsidR="000E39E8" w:rsidRPr="001B560B">
        <w:rPr>
          <w:sz w:val="22"/>
          <w:szCs w:val="22"/>
        </w:rPr>
        <w:t xml:space="preserve"> (aktualnych na dzień złożenia oświadczeń lub dokumentów)</w:t>
      </w:r>
      <w:r w:rsidR="006063E9" w:rsidRPr="001B560B">
        <w:rPr>
          <w:sz w:val="22"/>
          <w:szCs w:val="22"/>
        </w:rPr>
        <w:t>:</w:t>
      </w:r>
    </w:p>
    <w:p w14:paraId="1EB8B8E1" w14:textId="6987547B" w:rsidR="005F63AC" w:rsidRPr="005F63AC" w:rsidRDefault="00563744" w:rsidP="005F63AC">
      <w:pPr>
        <w:autoSpaceDE w:val="0"/>
        <w:autoSpaceDN w:val="0"/>
        <w:adjustRightInd w:val="0"/>
        <w:spacing w:line="320" w:lineRule="exact"/>
        <w:ind w:left="567" w:hanging="567"/>
        <w:jc w:val="both"/>
        <w:rPr>
          <w:sz w:val="22"/>
          <w:szCs w:val="22"/>
        </w:rPr>
      </w:pPr>
      <w:r w:rsidRPr="009C49BB">
        <w:rPr>
          <w:sz w:val="22"/>
          <w:szCs w:val="22"/>
        </w:rPr>
        <w:t>4.</w:t>
      </w:r>
      <w:r w:rsidR="006851F5" w:rsidRPr="009C49BB">
        <w:rPr>
          <w:sz w:val="22"/>
          <w:szCs w:val="22"/>
        </w:rPr>
        <w:t>3</w:t>
      </w:r>
      <w:r w:rsidR="00124DC0" w:rsidRPr="009C49BB">
        <w:rPr>
          <w:sz w:val="22"/>
          <w:szCs w:val="22"/>
        </w:rPr>
        <w:t>.1</w:t>
      </w:r>
      <w:r w:rsidR="00A01824" w:rsidRPr="009C49BB">
        <w:rPr>
          <w:sz w:val="22"/>
          <w:szCs w:val="22"/>
        </w:rPr>
        <w:t>.</w:t>
      </w:r>
      <w:r w:rsidR="001B560B">
        <w:rPr>
          <w:sz w:val="22"/>
          <w:szCs w:val="22"/>
        </w:rPr>
        <w:tab/>
      </w:r>
      <w:r w:rsidR="005F63AC" w:rsidRPr="005F63AC">
        <w:rPr>
          <w:sz w:val="22"/>
          <w:szCs w:val="22"/>
        </w:rPr>
        <w:t>informacji z Krajowego Rejestru Karnego w zakresie określonym w art. 24 ust. 1 pkt 13, 14 i 21 ustawy, wystawionej nie wcześniej niż 6 miesięcy przed upływem terminu składania ofert;</w:t>
      </w:r>
    </w:p>
    <w:p w14:paraId="26977C70" w14:textId="102180EA"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4.3.2.</w:t>
      </w:r>
      <w:r>
        <w:rPr>
          <w:sz w:val="22"/>
          <w:szCs w:val="22"/>
        </w:rPr>
        <w:tab/>
      </w:r>
      <w:r w:rsidRPr="005F63AC">
        <w:rPr>
          <w:sz w:val="22"/>
          <w:szCs w:val="22"/>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F9043B0" w14:textId="7C0270D0"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4.3.3.</w:t>
      </w:r>
      <w:r>
        <w:rPr>
          <w:sz w:val="22"/>
          <w:szCs w:val="22"/>
        </w:rPr>
        <w:tab/>
      </w:r>
      <w:r w:rsidRPr="005F63AC">
        <w:rPr>
          <w:sz w:val="22"/>
          <w:szCs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98C38AE" w14:textId="4445B389"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4.3.4.</w:t>
      </w:r>
      <w:r>
        <w:rPr>
          <w:sz w:val="22"/>
          <w:szCs w:val="22"/>
        </w:rPr>
        <w:tab/>
      </w:r>
      <w:r w:rsidRPr="005F63AC">
        <w:rPr>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(pkt 2.2.1. niniejszego rozdziału SIWZ);</w:t>
      </w:r>
    </w:p>
    <w:p w14:paraId="7E23DAC5" w14:textId="06B923CA" w:rsidR="005F63AC" w:rsidRPr="005F63AC" w:rsidRDefault="005F63AC" w:rsidP="0089196E">
      <w:pPr>
        <w:autoSpaceDE w:val="0"/>
        <w:autoSpaceDN w:val="0"/>
        <w:adjustRightInd w:val="0"/>
        <w:spacing w:line="320" w:lineRule="exact"/>
        <w:ind w:left="567" w:hanging="567"/>
        <w:jc w:val="both"/>
        <w:rPr>
          <w:sz w:val="22"/>
          <w:szCs w:val="22"/>
        </w:rPr>
      </w:pPr>
      <w:r w:rsidRPr="005F63AC">
        <w:rPr>
          <w:sz w:val="22"/>
          <w:szCs w:val="22"/>
        </w:rPr>
        <w:t>4.3.5.</w:t>
      </w:r>
      <w:r>
        <w:rPr>
          <w:sz w:val="22"/>
          <w:szCs w:val="22"/>
        </w:rPr>
        <w:tab/>
      </w:r>
      <w:r w:rsidRPr="005F63AC">
        <w:rPr>
          <w:sz w:val="22"/>
          <w:szCs w:val="22"/>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721C6AC1" w14:textId="6CD347D8" w:rsidR="005F63AC" w:rsidRPr="005F63AC" w:rsidRDefault="005F63AC" w:rsidP="0089196E">
      <w:pPr>
        <w:autoSpaceDE w:val="0"/>
        <w:autoSpaceDN w:val="0"/>
        <w:adjustRightInd w:val="0"/>
        <w:spacing w:line="320" w:lineRule="exact"/>
        <w:ind w:left="567" w:hanging="567"/>
        <w:jc w:val="both"/>
        <w:rPr>
          <w:sz w:val="22"/>
          <w:szCs w:val="22"/>
        </w:rPr>
      </w:pPr>
      <w:r w:rsidRPr="005F63AC">
        <w:rPr>
          <w:sz w:val="22"/>
          <w:szCs w:val="22"/>
        </w:rPr>
        <w:t>4.3.6.</w:t>
      </w:r>
      <w:r>
        <w:rPr>
          <w:sz w:val="22"/>
          <w:szCs w:val="22"/>
        </w:rPr>
        <w:tab/>
      </w:r>
      <w:r w:rsidRPr="005F63AC">
        <w:rPr>
          <w:sz w:val="22"/>
          <w:szCs w:val="22"/>
        </w:rPr>
        <w:t>oświadczenia Wykonawcy o braku orzeczenia wobec niego tytułem środka zapobiegawczego zakazu ubiegania się o zamówienia publiczne;</w:t>
      </w:r>
    </w:p>
    <w:p w14:paraId="7D86C542" w14:textId="06F9FDA0" w:rsidR="008E62B3" w:rsidRPr="009C49BB" w:rsidRDefault="005F63AC" w:rsidP="0089196E">
      <w:pPr>
        <w:autoSpaceDE w:val="0"/>
        <w:autoSpaceDN w:val="0"/>
        <w:adjustRightInd w:val="0"/>
        <w:spacing w:line="320" w:lineRule="exact"/>
        <w:ind w:left="567" w:hanging="567"/>
        <w:jc w:val="both"/>
        <w:rPr>
          <w:sz w:val="22"/>
          <w:szCs w:val="22"/>
        </w:rPr>
      </w:pPr>
      <w:r w:rsidRPr="005F63AC">
        <w:rPr>
          <w:sz w:val="22"/>
          <w:szCs w:val="22"/>
        </w:rPr>
        <w:t>4.3.7.</w:t>
      </w:r>
      <w:r>
        <w:rPr>
          <w:sz w:val="22"/>
          <w:szCs w:val="22"/>
        </w:rPr>
        <w:tab/>
      </w:r>
      <w:r w:rsidRPr="005F63AC">
        <w:rPr>
          <w:sz w:val="22"/>
          <w:szCs w:val="22"/>
        </w:rPr>
        <w:t xml:space="preserve">oświadczenia Wykonawcy o niezaleganiu z opłacaniem podatków i opłat lokalnych, o których mowa w ustawie z dnia 12 stycznia 1991 r. o podatkach i opłatach lokalnych (tekst jednolity: </w:t>
      </w:r>
      <w:hyperlink r:id="rId17" w:history="1">
        <w:r w:rsidR="003F41C9" w:rsidRPr="003F41C9">
          <w:rPr>
            <w:rStyle w:val="Hipercze"/>
            <w:color w:val="auto"/>
            <w:sz w:val="22"/>
            <w:szCs w:val="22"/>
            <w:u w:val="none"/>
          </w:rPr>
          <w:t>Dz.U. 2018 poz. 1445</w:t>
        </w:r>
      </w:hyperlink>
      <w:r w:rsidRPr="005F63AC">
        <w:rPr>
          <w:sz w:val="22"/>
          <w:szCs w:val="22"/>
        </w:rPr>
        <w:t>);</w:t>
      </w:r>
    </w:p>
    <w:p w14:paraId="5E95B8E0" w14:textId="34D8BAA5" w:rsidR="00CD126A" w:rsidRPr="001B560B" w:rsidRDefault="00791916" w:rsidP="0089196E">
      <w:pPr>
        <w:autoSpaceDE w:val="0"/>
        <w:autoSpaceDN w:val="0"/>
        <w:adjustRightInd w:val="0"/>
        <w:spacing w:line="320" w:lineRule="exact"/>
        <w:jc w:val="both"/>
        <w:rPr>
          <w:sz w:val="22"/>
          <w:szCs w:val="22"/>
        </w:rPr>
      </w:pPr>
      <w:r w:rsidRPr="001B560B">
        <w:rPr>
          <w:sz w:val="22"/>
          <w:szCs w:val="22"/>
          <w:u w:val="single"/>
        </w:rPr>
        <w:t xml:space="preserve">Uwaga  </w:t>
      </w:r>
      <w:r w:rsidR="007B1053">
        <w:rPr>
          <w:sz w:val="22"/>
          <w:szCs w:val="22"/>
          <w:u w:val="single"/>
        </w:rPr>
        <w:t>2</w:t>
      </w:r>
      <w:r w:rsidR="005B06FB" w:rsidRPr="001B560B">
        <w:rPr>
          <w:sz w:val="22"/>
          <w:szCs w:val="22"/>
          <w:u w:val="single"/>
        </w:rPr>
        <w:t>:</w:t>
      </w:r>
      <w:r w:rsidR="00CD126A" w:rsidRPr="001B560B">
        <w:rPr>
          <w:sz w:val="22"/>
          <w:szCs w:val="22"/>
          <w:u w:val="single"/>
        </w:rPr>
        <w:t xml:space="preserve"> (dotyczy wszystkich dokumentów na potwierdzenie braku podstaw wykluczenia):</w:t>
      </w:r>
    </w:p>
    <w:p w14:paraId="30E2624F" w14:textId="6ADCDADD" w:rsidR="00CD126A" w:rsidRDefault="00CD126A" w:rsidP="0089196E">
      <w:pPr>
        <w:autoSpaceDE w:val="0"/>
        <w:autoSpaceDN w:val="0"/>
        <w:adjustRightInd w:val="0"/>
        <w:spacing w:line="320" w:lineRule="exact"/>
        <w:jc w:val="both"/>
        <w:rPr>
          <w:sz w:val="22"/>
          <w:szCs w:val="22"/>
        </w:rPr>
      </w:pPr>
      <w:r w:rsidRPr="009C49BB">
        <w:rPr>
          <w:sz w:val="22"/>
          <w:szCs w:val="22"/>
        </w:rPr>
        <w:t xml:space="preserve">W przypadku Wykonawców wspólnie składających ofertę, dokumenty o których mowa w pkt </w:t>
      </w:r>
      <w:r w:rsidR="006851F5" w:rsidRPr="001B560B">
        <w:rPr>
          <w:sz w:val="22"/>
          <w:szCs w:val="22"/>
        </w:rPr>
        <w:t xml:space="preserve">4.2 oraz </w:t>
      </w:r>
      <w:r w:rsidRPr="001B560B">
        <w:rPr>
          <w:sz w:val="22"/>
          <w:szCs w:val="22"/>
        </w:rPr>
        <w:t>4.</w:t>
      </w:r>
      <w:r w:rsidR="006851F5" w:rsidRPr="001B560B">
        <w:rPr>
          <w:sz w:val="22"/>
          <w:szCs w:val="22"/>
        </w:rPr>
        <w:t>3</w:t>
      </w:r>
      <w:r w:rsidRPr="001B560B">
        <w:rPr>
          <w:sz w:val="22"/>
          <w:szCs w:val="22"/>
        </w:rPr>
        <w:t>.1 – 4.</w:t>
      </w:r>
      <w:r w:rsidR="006851F5" w:rsidRPr="001B560B">
        <w:rPr>
          <w:sz w:val="22"/>
          <w:szCs w:val="22"/>
        </w:rPr>
        <w:t>3</w:t>
      </w:r>
      <w:r w:rsidRPr="001B560B">
        <w:rPr>
          <w:sz w:val="22"/>
          <w:szCs w:val="22"/>
        </w:rPr>
        <w:t>.</w:t>
      </w:r>
      <w:r w:rsidR="005F63AC">
        <w:rPr>
          <w:sz w:val="22"/>
          <w:szCs w:val="22"/>
        </w:rPr>
        <w:t>7</w:t>
      </w:r>
      <w:r w:rsidRPr="001B560B">
        <w:rPr>
          <w:sz w:val="22"/>
          <w:szCs w:val="22"/>
        </w:rPr>
        <w:t xml:space="preserve"> </w:t>
      </w:r>
      <w:r w:rsidRPr="009C49BB">
        <w:rPr>
          <w:sz w:val="22"/>
          <w:szCs w:val="22"/>
        </w:rPr>
        <w:t>zobowiązany jest złożyć każdy z Wykonawców wspólnie składających ofertę.</w:t>
      </w:r>
    </w:p>
    <w:p w14:paraId="7F42EBA3" w14:textId="77777777" w:rsidR="001B560B" w:rsidRPr="009C49BB" w:rsidRDefault="001B560B" w:rsidP="0089196E">
      <w:pPr>
        <w:autoSpaceDE w:val="0"/>
        <w:autoSpaceDN w:val="0"/>
        <w:adjustRightInd w:val="0"/>
        <w:spacing w:line="320" w:lineRule="exact"/>
        <w:jc w:val="both"/>
        <w:rPr>
          <w:sz w:val="22"/>
          <w:szCs w:val="22"/>
        </w:rPr>
      </w:pPr>
    </w:p>
    <w:p w14:paraId="404996AF" w14:textId="20FF43AD" w:rsidR="000E39E8" w:rsidRPr="001B560B" w:rsidRDefault="000E39E8" w:rsidP="0089196E">
      <w:pPr>
        <w:spacing w:line="320" w:lineRule="exact"/>
        <w:ind w:left="567" w:hanging="567"/>
        <w:jc w:val="both"/>
        <w:rPr>
          <w:sz w:val="22"/>
          <w:szCs w:val="22"/>
        </w:rPr>
      </w:pPr>
      <w:r w:rsidRPr="001B560B">
        <w:rPr>
          <w:sz w:val="22"/>
          <w:szCs w:val="22"/>
        </w:rPr>
        <w:t>4.</w:t>
      </w:r>
      <w:r w:rsidR="006851F5" w:rsidRPr="001B560B">
        <w:rPr>
          <w:sz w:val="22"/>
          <w:szCs w:val="22"/>
        </w:rPr>
        <w:t>4</w:t>
      </w:r>
      <w:r w:rsidRPr="001B560B">
        <w:rPr>
          <w:sz w:val="22"/>
          <w:szCs w:val="22"/>
        </w:rPr>
        <w:t>.</w:t>
      </w:r>
      <w:r w:rsidR="001B560B">
        <w:rPr>
          <w:sz w:val="22"/>
          <w:szCs w:val="22"/>
        </w:rPr>
        <w:tab/>
      </w:r>
      <w:r w:rsidRPr="001B560B">
        <w:rPr>
          <w:sz w:val="22"/>
          <w:szCs w:val="22"/>
        </w:rPr>
        <w:t xml:space="preserve">Wykonawca, którego oferta zostanie </w:t>
      </w:r>
      <w:r w:rsidR="00E5467E" w:rsidRPr="001B560B">
        <w:rPr>
          <w:sz w:val="22"/>
          <w:szCs w:val="22"/>
        </w:rPr>
        <w:t xml:space="preserve">najwyżej </w:t>
      </w:r>
      <w:r w:rsidRPr="001B560B">
        <w:rPr>
          <w:sz w:val="22"/>
          <w:szCs w:val="22"/>
        </w:rPr>
        <w:t>oceniona</w:t>
      </w:r>
      <w:r w:rsidR="00A917EB" w:rsidRPr="001B560B">
        <w:rPr>
          <w:sz w:val="22"/>
          <w:szCs w:val="22"/>
        </w:rPr>
        <w:t xml:space="preserve"> (oceniona jako najkorzystniejsza)</w:t>
      </w:r>
      <w:r w:rsidRPr="001B560B">
        <w:rPr>
          <w:sz w:val="22"/>
          <w:szCs w:val="22"/>
        </w:rPr>
        <w:t xml:space="preserve"> w celu wykazania spełniania warunków udział</w:t>
      </w:r>
      <w:r w:rsidR="00A917EB" w:rsidRPr="001B560B">
        <w:rPr>
          <w:sz w:val="22"/>
          <w:szCs w:val="22"/>
        </w:rPr>
        <w:t>u w postępowaniu (pkt </w:t>
      </w:r>
      <w:r w:rsidR="00172542" w:rsidRPr="001B560B">
        <w:rPr>
          <w:sz w:val="22"/>
          <w:szCs w:val="22"/>
        </w:rPr>
        <w:t xml:space="preserve">3.1. </w:t>
      </w:r>
      <w:r w:rsidRPr="001B560B">
        <w:rPr>
          <w:sz w:val="22"/>
          <w:szCs w:val="22"/>
        </w:rPr>
        <w:t>niniejszego rozdziału SIWZ), zostanie wezwany do przedłożenia następujących oświadczeń</w:t>
      </w:r>
      <w:r w:rsidR="00C7357B" w:rsidRPr="001B560B">
        <w:rPr>
          <w:sz w:val="22"/>
          <w:szCs w:val="22"/>
        </w:rPr>
        <w:t xml:space="preserve"> </w:t>
      </w:r>
      <w:r w:rsidRPr="001B560B">
        <w:rPr>
          <w:sz w:val="22"/>
          <w:szCs w:val="22"/>
        </w:rPr>
        <w:t>i dokumentów (aktualnych na dzień złożenia oświadczeń lub dokumentów):</w:t>
      </w:r>
    </w:p>
    <w:p w14:paraId="4C20999F" w14:textId="60730ADB" w:rsidR="00C9757E" w:rsidRDefault="00C9757E" w:rsidP="0089196E">
      <w:pPr>
        <w:spacing w:line="320" w:lineRule="exact"/>
        <w:ind w:left="567" w:hanging="567"/>
        <w:jc w:val="both"/>
        <w:rPr>
          <w:sz w:val="22"/>
          <w:szCs w:val="22"/>
          <w:u w:val="single"/>
        </w:rPr>
      </w:pPr>
      <w:r w:rsidRPr="00C9757E">
        <w:rPr>
          <w:sz w:val="22"/>
          <w:szCs w:val="22"/>
          <w:u w:val="single"/>
        </w:rPr>
        <w:t>- w celu wykazania spełniania warunku z pkt 3.1.1.</w:t>
      </w:r>
    </w:p>
    <w:p w14:paraId="19B24959" w14:textId="1DA5BA85" w:rsidR="00C9757E" w:rsidRPr="004A6392" w:rsidRDefault="004A6392" w:rsidP="0089196E">
      <w:pPr>
        <w:spacing w:line="320" w:lineRule="exact"/>
        <w:ind w:left="567" w:hanging="567"/>
        <w:jc w:val="both"/>
        <w:rPr>
          <w:sz w:val="22"/>
          <w:szCs w:val="22"/>
        </w:rPr>
      </w:pPr>
      <w:r w:rsidRPr="004A6392">
        <w:rPr>
          <w:sz w:val="22"/>
          <w:szCs w:val="22"/>
        </w:rPr>
        <w:t>4.4.1.</w:t>
      </w:r>
      <w:r w:rsidRPr="004A6392">
        <w:rPr>
          <w:sz w:val="22"/>
          <w:szCs w:val="22"/>
        </w:rPr>
        <w:tab/>
      </w:r>
      <w:r w:rsidR="00592EF8">
        <w:rPr>
          <w:sz w:val="22"/>
          <w:szCs w:val="22"/>
        </w:rPr>
        <w:t>aktualn</w:t>
      </w:r>
      <w:r w:rsidR="00B03ADD">
        <w:rPr>
          <w:sz w:val="22"/>
          <w:szCs w:val="22"/>
        </w:rPr>
        <w:t>ą</w:t>
      </w:r>
      <w:r w:rsidR="00592EF8">
        <w:rPr>
          <w:sz w:val="22"/>
          <w:szCs w:val="22"/>
        </w:rPr>
        <w:t xml:space="preserve"> (</w:t>
      </w:r>
      <w:r w:rsidRPr="004A6392">
        <w:rPr>
          <w:sz w:val="22"/>
          <w:szCs w:val="22"/>
        </w:rPr>
        <w:t>ważn</w:t>
      </w:r>
      <w:r w:rsidR="00B03ADD">
        <w:rPr>
          <w:sz w:val="22"/>
          <w:szCs w:val="22"/>
        </w:rPr>
        <w:t>ą</w:t>
      </w:r>
      <w:r w:rsidR="00592EF8">
        <w:rPr>
          <w:sz w:val="22"/>
          <w:szCs w:val="22"/>
        </w:rPr>
        <w:t>)</w:t>
      </w:r>
      <w:r w:rsidRPr="004A6392">
        <w:rPr>
          <w:sz w:val="22"/>
          <w:szCs w:val="22"/>
        </w:rPr>
        <w:t xml:space="preserve"> Koncesj</w:t>
      </w:r>
      <w:r w:rsidR="00B03ADD">
        <w:rPr>
          <w:sz w:val="22"/>
          <w:szCs w:val="22"/>
        </w:rPr>
        <w:t>ę</w:t>
      </w:r>
      <w:r w:rsidRPr="004A6392">
        <w:rPr>
          <w:sz w:val="22"/>
          <w:szCs w:val="22"/>
        </w:rPr>
        <w:t xml:space="preserve"> na obrót energią elektryczną wydaną przez Prezesa Urzędu Regulacji Energetyki</w:t>
      </w:r>
    </w:p>
    <w:p w14:paraId="4C590918" w14:textId="1BA63730" w:rsidR="000E39E8" w:rsidRPr="009C49BB" w:rsidRDefault="000E39E8" w:rsidP="0089196E">
      <w:pPr>
        <w:spacing w:line="320" w:lineRule="exact"/>
        <w:ind w:left="567" w:hanging="567"/>
        <w:jc w:val="both"/>
        <w:rPr>
          <w:sz w:val="22"/>
          <w:szCs w:val="22"/>
          <w:u w:val="single"/>
        </w:rPr>
      </w:pPr>
      <w:r w:rsidRPr="009C49BB">
        <w:rPr>
          <w:sz w:val="22"/>
          <w:szCs w:val="22"/>
          <w:u w:val="single"/>
        </w:rPr>
        <w:t>- w celu wykaza</w:t>
      </w:r>
      <w:r w:rsidR="00412623" w:rsidRPr="009C49BB">
        <w:rPr>
          <w:sz w:val="22"/>
          <w:szCs w:val="22"/>
          <w:u w:val="single"/>
        </w:rPr>
        <w:t>nia spełniania warunku z pkt 3.</w:t>
      </w:r>
      <w:r w:rsidR="00C9757E">
        <w:rPr>
          <w:sz w:val="22"/>
          <w:szCs w:val="22"/>
          <w:u w:val="single"/>
        </w:rPr>
        <w:t>2</w:t>
      </w:r>
      <w:r w:rsidRPr="009C49BB">
        <w:rPr>
          <w:sz w:val="22"/>
          <w:szCs w:val="22"/>
          <w:u w:val="single"/>
        </w:rPr>
        <w:t>.</w:t>
      </w:r>
      <w:r w:rsidR="005B06FB" w:rsidRPr="009C49BB">
        <w:rPr>
          <w:sz w:val="22"/>
          <w:szCs w:val="22"/>
          <w:u w:val="single"/>
        </w:rPr>
        <w:t>1.</w:t>
      </w:r>
      <w:r w:rsidR="00B01BCF" w:rsidRPr="009C49BB">
        <w:rPr>
          <w:sz w:val="22"/>
          <w:szCs w:val="22"/>
          <w:u w:val="single"/>
        </w:rPr>
        <w:t xml:space="preserve"> </w:t>
      </w:r>
    </w:p>
    <w:p w14:paraId="0EBEC8CB" w14:textId="13AC4D8D" w:rsidR="00EE24F7" w:rsidRPr="009C49BB" w:rsidRDefault="00EE24F7" w:rsidP="0089196E">
      <w:pPr>
        <w:autoSpaceDE w:val="0"/>
        <w:autoSpaceDN w:val="0"/>
        <w:adjustRightInd w:val="0"/>
        <w:spacing w:line="320" w:lineRule="exact"/>
        <w:ind w:left="567" w:hanging="567"/>
        <w:jc w:val="both"/>
        <w:rPr>
          <w:sz w:val="22"/>
          <w:szCs w:val="22"/>
        </w:rPr>
      </w:pPr>
      <w:r w:rsidRPr="009C49BB">
        <w:rPr>
          <w:sz w:val="22"/>
          <w:szCs w:val="22"/>
        </w:rPr>
        <w:t>4.4.</w:t>
      </w:r>
      <w:r w:rsidR="004A6392">
        <w:rPr>
          <w:sz w:val="22"/>
          <w:szCs w:val="22"/>
        </w:rPr>
        <w:t>2</w:t>
      </w:r>
      <w:r w:rsidRPr="009C49BB">
        <w:rPr>
          <w:sz w:val="22"/>
          <w:szCs w:val="22"/>
        </w:rPr>
        <w:t>.</w:t>
      </w:r>
      <w:r w:rsidR="001B560B">
        <w:rPr>
          <w:sz w:val="22"/>
          <w:szCs w:val="22"/>
        </w:rPr>
        <w:tab/>
      </w:r>
      <w:r w:rsidRPr="009C49BB">
        <w:rPr>
          <w:sz w:val="22"/>
          <w:szCs w:val="22"/>
        </w:rPr>
        <w:t xml:space="preserve">wykazu </w:t>
      </w:r>
      <w:r w:rsidR="00543E09" w:rsidRPr="009C49BB">
        <w:rPr>
          <w:sz w:val="22"/>
          <w:szCs w:val="22"/>
        </w:rPr>
        <w:t>dostaw</w:t>
      </w:r>
      <w:r w:rsidRPr="009C49BB">
        <w:rPr>
          <w:sz w:val="22"/>
          <w:szCs w:val="22"/>
        </w:rPr>
        <w:t xml:space="preserve">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w:t>
      </w:r>
      <w:r w:rsidR="00543E09" w:rsidRPr="009C49BB">
        <w:rPr>
          <w:sz w:val="22"/>
          <w:szCs w:val="22"/>
        </w:rPr>
        <w:t xml:space="preserve">dostawy </w:t>
      </w:r>
      <w:r w:rsidRPr="009C49BB">
        <w:rPr>
          <w:sz w:val="22"/>
          <w:szCs w:val="22"/>
        </w:rPr>
        <w:t xml:space="preserve">zostały wykonane oraz załączeniem dowodów określających czy te </w:t>
      </w:r>
      <w:r w:rsidR="00543E09" w:rsidRPr="009C49BB">
        <w:rPr>
          <w:sz w:val="22"/>
          <w:szCs w:val="22"/>
        </w:rPr>
        <w:t>dostawy</w:t>
      </w:r>
      <w:r w:rsidRPr="009C49BB">
        <w:rPr>
          <w:sz w:val="22"/>
          <w:szCs w:val="22"/>
        </w:rPr>
        <w:t xml:space="preserve"> zostały wykonane lub są wykonywane należycie;</w:t>
      </w:r>
    </w:p>
    <w:p w14:paraId="090B6202" w14:textId="508F81CB" w:rsidR="00EE24F7" w:rsidRPr="00B8243B" w:rsidRDefault="00B01BCF" w:rsidP="0089196E">
      <w:pPr>
        <w:autoSpaceDE w:val="0"/>
        <w:autoSpaceDN w:val="0"/>
        <w:adjustRightInd w:val="0"/>
        <w:spacing w:line="320" w:lineRule="exact"/>
        <w:jc w:val="both"/>
        <w:rPr>
          <w:sz w:val="22"/>
          <w:szCs w:val="22"/>
          <w:u w:val="single"/>
        </w:rPr>
      </w:pPr>
      <w:r w:rsidRPr="00B8243B">
        <w:rPr>
          <w:sz w:val="22"/>
          <w:szCs w:val="22"/>
          <w:u w:val="single"/>
        </w:rPr>
        <w:t xml:space="preserve">Uwaga </w:t>
      </w:r>
      <w:r w:rsidR="007B1053">
        <w:rPr>
          <w:sz w:val="22"/>
          <w:szCs w:val="22"/>
          <w:u w:val="single"/>
        </w:rPr>
        <w:t>3</w:t>
      </w:r>
      <w:r w:rsidR="00EE24F7" w:rsidRPr="00B8243B">
        <w:rPr>
          <w:sz w:val="22"/>
          <w:szCs w:val="22"/>
          <w:u w:val="single"/>
        </w:rPr>
        <w:t>:</w:t>
      </w:r>
    </w:p>
    <w:p w14:paraId="14BB9808" w14:textId="6E05BF9E" w:rsidR="00EE24F7" w:rsidRPr="009C49BB" w:rsidRDefault="00EE24F7" w:rsidP="0089196E">
      <w:pPr>
        <w:autoSpaceDE w:val="0"/>
        <w:autoSpaceDN w:val="0"/>
        <w:adjustRightInd w:val="0"/>
        <w:spacing w:line="320" w:lineRule="exact"/>
        <w:jc w:val="both"/>
        <w:rPr>
          <w:sz w:val="22"/>
          <w:szCs w:val="22"/>
        </w:rPr>
      </w:pPr>
      <w:r w:rsidRPr="009C49BB">
        <w:rPr>
          <w:sz w:val="22"/>
          <w:szCs w:val="22"/>
        </w:rPr>
        <w:t xml:space="preserve">Dowodami, o których mowa, są referencje bądź inne dokumenty wystawione przez podmiot, na rzecz którego </w:t>
      </w:r>
      <w:r w:rsidR="00543E09" w:rsidRPr="009C49BB">
        <w:rPr>
          <w:sz w:val="22"/>
          <w:szCs w:val="22"/>
        </w:rPr>
        <w:t xml:space="preserve">dostawy </w:t>
      </w:r>
      <w:r w:rsidRPr="009C49BB">
        <w:rPr>
          <w:sz w:val="22"/>
          <w:szCs w:val="22"/>
        </w:rPr>
        <w:t>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30CB04E0" w14:textId="5D8B6114" w:rsidR="00B01BCF" w:rsidRPr="009C49BB" w:rsidRDefault="00B01BCF" w:rsidP="0089196E">
      <w:pPr>
        <w:tabs>
          <w:tab w:val="left" w:pos="567"/>
        </w:tabs>
        <w:spacing w:line="320" w:lineRule="exact"/>
        <w:ind w:left="567" w:hanging="567"/>
        <w:jc w:val="both"/>
        <w:rPr>
          <w:sz w:val="22"/>
          <w:szCs w:val="22"/>
          <w:u w:val="single"/>
        </w:rPr>
      </w:pPr>
      <w:r w:rsidRPr="009C49BB">
        <w:rPr>
          <w:sz w:val="22"/>
          <w:szCs w:val="22"/>
          <w:u w:val="single"/>
        </w:rPr>
        <w:t>- w celu wykazania spełniania warunku z pkt 3.</w:t>
      </w:r>
      <w:r w:rsidR="00C9757E">
        <w:rPr>
          <w:sz w:val="22"/>
          <w:szCs w:val="22"/>
          <w:u w:val="single"/>
        </w:rPr>
        <w:t>3</w:t>
      </w:r>
      <w:r w:rsidR="00BD71DC" w:rsidRPr="009C49BB">
        <w:rPr>
          <w:sz w:val="22"/>
          <w:szCs w:val="22"/>
          <w:u w:val="single"/>
        </w:rPr>
        <w:t>.1</w:t>
      </w:r>
      <w:r w:rsidRPr="009C49BB">
        <w:rPr>
          <w:sz w:val="22"/>
          <w:szCs w:val="22"/>
          <w:u w:val="single"/>
        </w:rPr>
        <w:t xml:space="preserve">. </w:t>
      </w:r>
    </w:p>
    <w:p w14:paraId="08CFB974" w14:textId="5B8BF7F4" w:rsidR="00EE24F7" w:rsidRPr="009C49BB" w:rsidRDefault="00EE24F7" w:rsidP="0089196E">
      <w:pPr>
        <w:autoSpaceDE w:val="0"/>
        <w:autoSpaceDN w:val="0"/>
        <w:adjustRightInd w:val="0"/>
        <w:spacing w:line="320" w:lineRule="exact"/>
        <w:ind w:left="567" w:hanging="567"/>
        <w:jc w:val="both"/>
        <w:rPr>
          <w:sz w:val="22"/>
          <w:szCs w:val="22"/>
        </w:rPr>
      </w:pPr>
      <w:r w:rsidRPr="009C49BB">
        <w:rPr>
          <w:sz w:val="22"/>
          <w:szCs w:val="22"/>
        </w:rPr>
        <w:t>4.4.</w:t>
      </w:r>
      <w:r w:rsidR="004A6392">
        <w:rPr>
          <w:sz w:val="22"/>
          <w:szCs w:val="22"/>
        </w:rPr>
        <w:t>3</w:t>
      </w:r>
      <w:r w:rsidRPr="009C49BB">
        <w:rPr>
          <w:sz w:val="22"/>
          <w:szCs w:val="22"/>
        </w:rPr>
        <w:t>.</w:t>
      </w:r>
      <w:r w:rsidR="00B8243B">
        <w:rPr>
          <w:sz w:val="22"/>
          <w:szCs w:val="22"/>
        </w:rPr>
        <w:tab/>
      </w:r>
      <w:r w:rsidR="00BD71DC" w:rsidRPr="009C49BB">
        <w:rPr>
          <w:bCs/>
          <w:sz w:val="22"/>
          <w:szCs w:val="22"/>
        </w:rPr>
        <w:t>dokumentów</w:t>
      </w:r>
      <w:r w:rsidR="00BD71DC" w:rsidRPr="009C49BB">
        <w:rPr>
          <w:sz w:val="22"/>
          <w:szCs w:val="22"/>
        </w:rPr>
        <w:t xml:space="preserve">, potwierdzających, że Wykonawca jest ubezpieczony od odpowiedzialności cywilnej w zakresie prowadzonej działalności związanej z przedmiotem zamówienia, na sumę gwarancyjną nie mniejszą niż </w:t>
      </w:r>
      <w:r w:rsidR="00BD71DC" w:rsidRPr="009C49BB">
        <w:rPr>
          <w:b/>
          <w:sz w:val="22"/>
          <w:szCs w:val="22"/>
        </w:rPr>
        <w:t>1 00</w:t>
      </w:r>
      <w:r w:rsidR="00BD71DC" w:rsidRPr="009C49BB">
        <w:rPr>
          <w:b/>
          <w:bCs/>
          <w:sz w:val="22"/>
          <w:szCs w:val="22"/>
        </w:rPr>
        <w:t>0 000 zł</w:t>
      </w:r>
      <w:r w:rsidRPr="009C49BB">
        <w:rPr>
          <w:sz w:val="22"/>
          <w:szCs w:val="22"/>
        </w:rPr>
        <w:t>.</w:t>
      </w:r>
    </w:p>
    <w:p w14:paraId="6E493765" w14:textId="23010176" w:rsidR="00192B8E" w:rsidRPr="009C49BB" w:rsidRDefault="00192B8E" w:rsidP="0089196E">
      <w:pPr>
        <w:pStyle w:val="Tekstpodstawowy2"/>
        <w:spacing w:line="320" w:lineRule="exact"/>
        <w:ind w:left="567" w:hanging="567"/>
        <w:jc w:val="both"/>
        <w:rPr>
          <w:sz w:val="22"/>
          <w:szCs w:val="22"/>
        </w:rPr>
      </w:pPr>
      <w:r w:rsidRPr="009C49BB">
        <w:rPr>
          <w:sz w:val="22"/>
          <w:szCs w:val="22"/>
        </w:rPr>
        <w:t>4.</w:t>
      </w:r>
      <w:r w:rsidR="00810972" w:rsidRPr="009C49BB">
        <w:rPr>
          <w:sz w:val="22"/>
          <w:szCs w:val="22"/>
        </w:rPr>
        <w:t>4</w:t>
      </w:r>
      <w:r w:rsidRPr="009C49BB">
        <w:rPr>
          <w:sz w:val="22"/>
          <w:szCs w:val="22"/>
        </w:rPr>
        <w:t>.</w:t>
      </w:r>
      <w:r w:rsidR="004A6392">
        <w:rPr>
          <w:sz w:val="22"/>
          <w:szCs w:val="22"/>
        </w:rPr>
        <w:t>4</w:t>
      </w:r>
      <w:r w:rsidRPr="009C49BB">
        <w:rPr>
          <w:sz w:val="22"/>
          <w:szCs w:val="22"/>
        </w:rPr>
        <w:t>.</w:t>
      </w:r>
      <w:r w:rsidR="00B8243B">
        <w:rPr>
          <w:sz w:val="22"/>
          <w:szCs w:val="22"/>
        </w:rPr>
        <w:tab/>
      </w:r>
      <w:r w:rsidRPr="009C49BB">
        <w:rPr>
          <w:sz w:val="22"/>
          <w:szCs w:val="22"/>
        </w:rPr>
        <w:t xml:space="preserve">dokument (np. zobowiązanie) </w:t>
      </w:r>
      <w:r w:rsidRPr="009C49BB">
        <w:rPr>
          <w:bCs/>
          <w:sz w:val="22"/>
          <w:szCs w:val="22"/>
        </w:rPr>
        <w:t>innych podmiotów do oddania Wykonawcy do dyspozycji niezbędnych zasobów na potrzeby realizacji, o ile Wykonawca korzysta ze zdolności lub sytuacji innych podmiotów na zasadach określonych w art. 22a ustawy.</w:t>
      </w:r>
    </w:p>
    <w:p w14:paraId="09DF0505" w14:textId="5AB1D0BC" w:rsidR="00831EDC" w:rsidRPr="009C49BB" w:rsidRDefault="00831EDC" w:rsidP="0089196E">
      <w:pPr>
        <w:pStyle w:val="Tekstpodstawowy2"/>
        <w:spacing w:line="320" w:lineRule="exact"/>
        <w:ind w:left="567"/>
        <w:jc w:val="both"/>
        <w:rPr>
          <w:sz w:val="22"/>
          <w:szCs w:val="22"/>
        </w:rPr>
      </w:pPr>
      <w:r w:rsidRPr="009C49BB">
        <w:rPr>
          <w:sz w:val="22"/>
          <w:szCs w:val="22"/>
        </w:rPr>
        <w:t>Zobowiązanie takie należy złożyć w oryginale lub kopii poświadczonej za zgodność z oryginałem przez podmiot udostępniający zasoby.</w:t>
      </w:r>
    </w:p>
    <w:p w14:paraId="12A1A2D9" w14:textId="5A138E5E" w:rsidR="00007A71" w:rsidRPr="00B8243B" w:rsidRDefault="003C20A5" w:rsidP="0089196E">
      <w:pPr>
        <w:tabs>
          <w:tab w:val="left" w:pos="0"/>
          <w:tab w:val="left" w:pos="1276"/>
        </w:tabs>
        <w:spacing w:line="320" w:lineRule="exact"/>
        <w:jc w:val="both"/>
        <w:rPr>
          <w:bCs/>
          <w:sz w:val="22"/>
          <w:szCs w:val="22"/>
          <w:u w:val="single"/>
        </w:rPr>
      </w:pPr>
      <w:r w:rsidRPr="00B8243B">
        <w:rPr>
          <w:bCs/>
          <w:sz w:val="22"/>
          <w:szCs w:val="22"/>
          <w:u w:val="single"/>
        </w:rPr>
        <w:t>Uwaga</w:t>
      </w:r>
      <w:r w:rsidR="00291036" w:rsidRPr="00B8243B">
        <w:rPr>
          <w:bCs/>
          <w:sz w:val="22"/>
          <w:szCs w:val="22"/>
          <w:u w:val="single"/>
        </w:rPr>
        <w:t xml:space="preserve"> </w:t>
      </w:r>
      <w:r w:rsidR="007B1053">
        <w:rPr>
          <w:bCs/>
          <w:sz w:val="22"/>
          <w:szCs w:val="22"/>
          <w:u w:val="single"/>
        </w:rPr>
        <w:t>4</w:t>
      </w:r>
      <w:r w:rsidR="001B722D" w:rsidRPr="00B8243B">
        <w:rPr>
          <w:bCs/>
          <w:sz w:val="22"/>
          <w:szCs w:val="22"/>
          <w:u w:val="single"/>
        </w:rPr>
        <w:t>:</w:t>
      </w:r>
      <w:r w:rsidR="00CD186F" w:rsidRPr="00B8243B">
        <w:rPr>
          <w:bCs/>
          <w:sz w:val="22"/>
          <w:szCs w:val="22"/>
          <w:u w:val="single"/>
        </w:rPr>
        <w:t xml:space="preserve"> </w:t>
      </w:r>
      <w:r w:rsidR="00493C8E" w:rsidRPr="00B8243B">
        <w:rPr>
          <w:bCs/>
          <w:sz w:val="22"/>
          <w:szCs w:val="22"/>
          <w:u w:val="single"/>
        </w:rPr>
        <w:t>(dotycząca wszystkich oświadczeń i dokumentów)</w:t>
      </w:r>
      <w:r w:rsidR="00007A71" w:rsidRPr="00B8243B">
        <w:rPr>
          <w:bCs/>
          <w:sz w:val="22"/>
          <w:szCs w:val="22"/>
          <w:u w:val="single"/>
        </w:rPr>
        <w:t>:</w:t>
      </w:r>
    </w:p>
    <w:p w14:paraId="5DF11FA5" w14:textId="77777777" w:rsidR="007E2635" w:rsidRPr="00B8243B" w:rsidRDefault="003C20A5" w:rsidP="0089196E">
      <w:pPr>
        <w:pStyle w:val="Akapitzlist"/>
        <w:numPr>
          <w:ilvl w:val="3"/>
          <w:numId w:val="5"/>
        </w:numPr>
        <w:spacing w:line="320" w:lineRule="exact"/>
        <w:ind w:left="567" w:hanging="567"/>
        <w:jc w:val="both"/>
        <w:rPr>
          <w:bCs/>
          <w:sz w:val="22"/>
          <w:szCs w:val="22"/>
        </w:rPr>
      </w:pPr>
      <w:r w:rsidRPr="00B8243B">
        <w:rPr>
          <w:bCs/>
          <w:sz w:val="22"/>
          <w:szCs w:val="22"/>
        </w:rPr>
        <w:t xml:space="preserve">Wykonawca nie jest obowiązany do złożenia oświadczeń lub dokumentów potwierdzających </w:t>
      </w:r>
      <w:r w:rsidR="00E512DB" w:rsidRPr="00B8243B">
        <w:rPr>
          <w:bCs/>
          <w:sz w:val="22"/>
          <w:szCs w:val="22"/>
        </w:rPr>
        <w:t>spełnianie warunków udziału w postępowaniu lub brak podstaw wykluczenia, jeżeli Z</w:t>
      </w:r>
      <w:r w:rsidRPr="00B8243B">
        <w:rPr>
          <w:bCs/>
          <w:sz w:val="22"/>
          <w:szCs w:val="22"/>
        </w:rPr>
        <w:t>amawiający posiada oświadczeni</w:t>
      </w:r>
      <w:r w:rsidR="00E512DB" w:rsidRPr="00B8243B">
        <w:rPr>
          <w:bCs/>
          <w:sz w:val="22"/>
          <w:szCs w:val="22"/>
        </w:rPr>
        <w:t>a lub dokumenty dotyczące tego Wykonawcy lub może je uzyskać</w:t>
      </w:r>
      <w:r w:rsidRPr="00B8243B">
        <w:rPr>
          <w:bCs/>
          <w:sz w:val="22"/>
          <w:szCs w:val="22"/>
        </w:rPr>
        <w:t xml:space="preserve"> za pomocą bezpłatnych i ogólnodostępnych baz danych, w szczególności rejestrów publicznych w rozumieniu ustawy z dnia 17 lutego 2005 r. o informatyzacji działalności podmiotów realizujących zadania publiczne (Dz. U. z 201</w:t>
      </w:r>
      <w:r w:rsidR="005B06FB" w:rsidRPr="00B8243B">
        <w:rPr>
          <w:bCs/>
          <w:sz w:val="22"/>
          <w:szCs w:val="22"/>
        </w:rPr>
        <w:t>7</w:t>
      </w:r>
      <w:r w:rsidRPr="00B8243B">
        <w:rPr>
          <w:bCs/>
          <w:sz w:val="22"/>
          <w:szCs w:val="22"/>
        </w:rPr>
        <w:t xml:space="preserve"> r. poz</w:t>
      </w:r>
      <w:r w:rsidR="00772610" w:rsidRPr="00B8243B">
        <w:rPr>
          <w:bCs/>
          <w:sz w:val="22"/>
          <w:szCs w:val="22"/>
        </w:rPr>
        <w:t xml:space="preserve">. </w:t>
      </w:r>
      <w:r w:rsidR="005B06FB" w:rsidRPr="00B8243B">
        <w:rPr>
          <w:bCs/>
          <w:sz w:val="22"/>
          <w:szCs w:val="22"/>
        </w:rPr>
        <w:t>570</w:t>
      </w:r>
      <w:r w:rsidR="008B6A3D" w:rsidRPr="00B8243B">
        <w:rPr>
          <w:bCs/>
          <w:sz w:val="22"/>
          <w:szCs w:val="22"/>
        </w:rPr>
        <w:t>),</w:t>
      </w:r>
    </w:p>
    <w:p w14:paraId="0657DB5B" w14:textId="77777777" w:rsidR="008B6A3D" w:rsidRPr="00B8243B" w:rsidRDefault="008B6A3D" w:rsidP="0089196E">
      <w:pPr>
        <w:pStyle w:val="Akapitzlist"/>
        <w:numPr>
          <w:ilvl w:val="3"/>
          <w:numId w:val="5"/>
        </w:numPr>
        <w:spacing w:line="320" w:lineRule="exact"/>
        <w:ind w:left="567" w:hanging="567"/>
        <w:jc w:val="both"/>
        <w:rPr>
          <w:bCs/>
          <w:sz w:val="22"/>
          <w:szCs w:val="22"/>
        </w:rPr>
      </w:pPr>
      <w:r w:rsidRPr="00B8243B">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7386E070" w14:textId="2D762CBC" w:rsidR="008B6A3D" w:rsidRPr="00B8243B" w:rsidRDefault="008B6A3D" w:rsidP="0089196E">
      <w:pPr>
        <w:pStyle w:val="Akapitzlist"/>
        <w:numPr>
          <w:ilvl w:val="3"/>
          <w:numId w:val="5"/>
        </w:numPr>
        <w:spacing w:line="320" w:lineRule="exact"/>
        <w:ind w:left="567" w:hanging="567"/>
        <w:jc w:val="both"/>
        <w:rPr>
          <w:bCs/>
          <w:sz w:val="22"/>
          <w:szCs w:val="22"/>
        </w:rPr>
      </w:pPr>
      <w:r w:rsidRPr="00B8243B">
        <w:rPr>
          <w:bCs/>
          <w:sz w:val="22"/>
          <w:szCs w:val="22"/>
        </w:rPr>
        <w:t>w przypadku wskazania przez Wykonawcę oświadczeń lub dokumentów</w:t>
      </w:r>
      <w:r w:rsidR="00B01BCF" w:rsidRPr="00B8243B">
        <w:rPr>
          <w:bCs/>
          <w:sz w:val="22"/>
          <w:szCs w:val="22"/>
        </w:rPr>
        <w:t xml:space="preserve"> w języku obcym</w:t>
      </w:r>
      <w:r w:rsidRPr="00B8243B">
        <w:rPr>
          <w:bCs/>
          <w:sz w:val="22"/>
          <w:szCs w:val="22"/>
        </w:rPr>
        <w:t xml:space="preserve">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185D133D" w14:textId="77777777" w:rsidR="00211765" w:rsidRPr="00B8243B" w:rsidRDefault="008B6A3D" w:rsidP="0089196E">
      <w:pPr>
        <w:pStyle w:val="Akapitzlist"/>
        <w:numPr>
          <w:ilvl w:val="3"/>
          <w:numId w:val="5"/>
        </w:numPr>
        <w:spacing w:line="320" w:lineRule="exact"/>
        <w:ind w:left="567" w:hanging="567"/>
        <w:jc w:val="both"/>
        <w:rPr>
          <w:bCs/>
          <w:sz w:val="22"/>
          <w:szCs w:val="22"/>
        </w:rPr>
      </w:pPr>
      <w:r w:rsidRPr="00B8243B">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B8243B">
        <w:rPr>
          <w:sz w:val="22"/>
          <w:szCs w:val="22"/>
          <w:u w:val="single"/>
        </w:rPr>
        <w:t>o ile są one aktualne.</w:t>
      </w:r>
    </w:p>
    <w:p w14:paraId="36CE313B" w14:textId="0FEDBDD8" w:rsidR="00E512DB" w:rsidRPr="00B8243B" w:rsidRDefault="00E512DB" w:rsidP="0089196E">
      <w:pPr>
        <w:tabs>
          <w:tab w:val="left" w:pos="0"/>
        </w:tabs>
        <w:spacing w:line="320" w:lineRule="exact"/>
        <w:jc w:val="both"/>
        <w:rPr>
          <w:bCs/>
          <w:sz w:val="22"/>
          <w:szCs w:val="22"/>
          <w:u w:val="single"/>
        </w:rPr>
      </w:pPr>
      <w:r w:rsidRPr="00B8243B">
        <w:rPr>
          <w:bCs/>
          <w:sz w:val="22"/>
          <w:szCs w:val="22"/>
          <w:u w:val="single"/>
        </w:rPr>
        <w:t xml:space="preserve">Uwaga </w:t>
      </w:r>
      <w:r w:rsidR="007B1053">
        <w:rPr>
          <w:bCs/>
          <w:sz w:val="22"/>
          <w:szCs w:val="22"/>
          <w:u w:val="single"/>
        </w:rPr>
        <w:t>5</w:t>
      </w:r>
      <w:r w:rsidR="001B722D" w:rsidRPr="00B8243B">
        <w:rPr>
          <w:bCs/>
          <w:sz w:val="22"/>
          <w:szCs w:val="22"/>
          <w:u w:val="single"/>
        </w:rPr>
        <w:t>:</w:t>
      </w:r>
      <w:r w:rsidR="00CD186F" w:rsidRPr="00B8243B">
        <w:rPr>
          <w:bCs/>
          <w:sz w:val="22"/>
          <w:szCs w:val="22"/>
          <w:u w:val="single"/>
        </w:rPr>
        <w:t xml:space="preserve"> </w:t>
      </w:r>
      <w:r w:rsidR="00493C8E" w:rsidRPr="00B8243B">
        <w:rPr>
          <w:bCs/>
          <w:sz w:val="22"/>
          <w:szCs w:val="22"/>
          <w:u w:val="single"/>
        </w:rPr>
        <w:t>(dotycząca wszystkich oświadczeń i dokumentów)</w:t>
      </w:r>
      <w:r w:rsidRPr="00B8243B">
        <w:rPr>
          <w:bCs/>
          <w:sz w:val="22"/>
          <w:szCs w:val="22"/>
          <w:u w:val="single"/>
        </w:rPr>
        <w:t>:</w:t>
      </w:r>
    </w:p>
    <w:p w14:paraId="1F43713D" w14:textId="3F7A5DA3" w:rsidR="00211765" w:rsidRPr="00B8243B" w:rsidRDefault="0089628B" w:rsidP="0089196E">
      <w:pPr>
        <w:tabs>
          <w:tab w:val="left" w:pos="0"/>
        </w:tabs>
        <w:spacing w:line="320" w:lineRule="exact"/>
        <w:jc w:val="both"/>
        <w:rPr>
          <w:bCs/>
          <w:sz w:val="22"/>
          <w:szCs w:val="22"/>
        </w:rPr>
      </w:pPr>
      <w:r w:rsidRPr="00B8243B">
        <w:rPr>
          <w:bCs/>
          <w:sz w:val="22"/>
          <w:szCs w:val="22"/>
        </w:rPr>
        <w:t>Jeżeli treść informacji przekazanych przez Wykonawcę w JEDZ odpowiada zakresowi informacji, których Zamawiający wymaga poprzez żądanie dokumentów, w szczegól</w:t>
      </w:r>
      <w:r w:rsidR="00D31B1C" w:rsidRPr="00B8243B">
        <w:rPr>
          <w:bCs/>
          <w:sz w:val="22"/>
          <w:szCs w:val="22"/>
        </w:rPr>
        <w:t>ności o których mowa w pkt 4.</w:t>
      </w:r>
      <w:r w:rsidR="00FC30C6" w:rsidRPr="00B8243B">
        <w:rPr>
          <w:bCs/>
          <w:sz w:val="22"/>
          <w:szCs w:val="22"/>
        </w:rPr>
        <w:t>4</w:t>
      </w:r>
      <w:r w:rsidR="00D31B1C" w:rsidRPr="00B8243B">
        <w:rPr>
          <w:bCs/>
          <w:sz w:val="22"/>
          <w:szCs w:val="22"/>
        </w:rPr>
        <w:t>.</w:t>
      </w:r>
      <w:r w:rsidR="00AE6EB5" w:rsidRPr="00B8243B">
        <w:rPr>
          <w:bCs/>
          <w:sz w:val="22"/>
          <w:szCs w:val="22"/>
        </w:rPr>
        <w:t>1</w:t>
      </w:r>
      <w:r w:rsidR="00D31B1C" w:rsidRPr="00B8243B">
        <w:rPr>
          <w:bCs/>
          <w:sz w:val="22"/>
          <w:szCs w:val="22"/>
        </w:rPr>
        <w:t>. - 4.</w:t>
      </w:r>
      <w:r w:rsidR="00FC30C6" w:rsidRPr="00B8243B">
        <w:rPr>
          <w:bCs/>
          <w:sz w:val="22"/>
          <w:szCs w:val="22"/>
        </w:rPr>
        <w:t>4</w:t>
      </w:r>
      <w:r w:rsidR="00D31B1C" w:rsidRPr="00B8243B">
        <w:rPr>
          <w:bCs/>
          <w:sz w:val="22"/>
          <w:szCs w:val="22"/>
        </w:rPr>
        <w:t>.</w:t>
      </w:r>
      <w:r w:rsidR="006B00CC">
        <w:rPr>
          <w:bCs/>
          <w:sz w:val="22"/>
          <w:szCs w:val="22"/>
        </w:rPr>
        <w:t>4</w:t>
      </w:r>
      <w:r w:rsidRPr="00B8243B">
        <w:rPr>
          <w:bCs/>
          <w:sz w:val="22"/>
          <w:szCs w:val="22"/>
        </w:rPr>
        <w:t>. niniejszego rozdziału SIWZ,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w:t>
      </w:r>
      <w:r w:rsidR="009F49E6" w:rsidRPr="00B8243B">
        <w:rPr>
          <w:bCs/>
          <w:sz w:val="22"/>
          <w:szCs w:val="22"/>
        </w:rPr>
        <w:t>órych zdolnościach lub sytuacji Wykonawca polega na zasadach określonych w art. 22a ustawy, w JEDZ.</w:t>
      </w:r>
    </w:p>
    <w:p w14:paraId="566A66DC" w14:textId="77777777" w:rsidR="004F2D26" w:rsidRPr="006D05B2" w:rsidRDefault="009A779F" w:rsidP="0089196E">
      <w:pPr>
        <w:pStyle w:val="Akapitzlist"/>
        <w:numPr>
          <w:ilvl w:val="0"/>
          <w:numId w:val="45"/>
        </w:numPr>
        <w:spacing w:line="320" w:lineRule="exact"/>
        <w:ind w:left="567" w:hanging="567"/>
        <w:jc w:val="both"/>
        <w:rPr>
          <w:sz w:val="22"/>
          <w:szCs w:val="22"/>
        </w:rPr>
      </w:pPr>
      <w:r w:rsidRPr="006D05B2">
        <w:rPr>
          <w:sz w:val="22"/>
          <w:szCs w:val="22"/>
        </w:rPr>
        <w:t xml:space="preserve">Dokumenty składane przez Wykonawcę mającego siedzibę lub miejsce zamieszkania poza terytorium Rzeczypospolitej Polskiej, zamiast dokumentów wskazanych w pkt </w:t>
      </w:r>
      <w:r w:rsidR="005B06FB" w:rsidRPr="006D05B2">
        <w:rPr>
          <w:sz w:val="22"/>
          <w:szCs w:val="22"/>
        </w:rPr>
        <w:t>4.3</w:t>
      </w:r>
      <w:r w:rsidR="00BB42F6" w:rsidRPr="006D05B2">
        <w:rPr>
          <w:sz w:val="22"/>
          <w:szCs w:val="22"/>
        </w:rPr>
        <w:t>.</w:t>
      </w:r>
    </w:p>
    <w:p w14:paraId="5E36CD48" w14:textId="7783927C" w:rsidR="004B217F" w:rsidRPr="004B217F" w:rsidRDefault="004B217F" w:rsidP="0089196E">
      <w:pPr>
        <w:autoSpaceDE w:val="0"/>
        <w:autoSpaceDN w:val="0"/>
        <w:adjustRightInd w:val="0"/>
        <w:spacing w:line="320" w:lineRule="exact"/>
        <w:ind w:left="567" w:hanging="567"/>
        <w:jc w:val="both"/>
        <w:rPr>
          <w:sz w:val="22"/>
          <w:szCs w:val="22"/>
        </w:rPr>
      </w:pPr>
      <w:r w:rsidRPr="004B217F">
        <w:rPr>
          <w:sz w:val="22"/>
          <w:szCs w:val="22"/>
        </w:rPr>
        <w:t>5.1.</w:t>
      </w:r>
      <w:r>
        <w:rPr>
          <w:sz w:val="22"/>
          <w:szCs w:val="22"/>
        </w:rPr>
        <w:tab/>
      </w:r>
      <w:r w:rsidRPr="004B217F">
        <w:rPr>
          <w:sz w:val="22"/>
          <w:szCs w:val="22"/>
        </w:rPr>
        <w:t>Jeżeli Wykonawca ma siedzibę lub miejsce zamieszkania poza terytorium Rzeczypospolitej Polskiej, zamiast dokumentów, o których mowa w pkt 4.3.</w:t>
      </w:r>
    </w:p>
    <w:p w14:paraId="5957D1E8" w14:textId="77777777" w:rsidR="004B217F" w:rsidRPr="004B217F" w:rsidRDefault="004B217F" w:rsidP="0089196E">
      <w:pPr>
        <w:numPr>
          <w:ilvl w:val="0"/>
          <w:numId w:val="65"/>
        </w:numPr>
        <w:autoSpaceDE w:val="0"/>
        <w:autoSpaceDN w:val="0"/>
        <w:adjustRightInd w:val="0"/>
        <w:spacing w:line="320" w:lineRule="exact"/>
        <w:ind w:left="993" w:hanging="426"/>
        <w:jc w:val="both"/>
        <w:rPr>
          <w:sz w:val="22"/>
          <w:szCs w:val="22"/>
        </w:rPr>
      </w:pPr>
      <w:r w:rsidRPr="004B217F">
        <w:rPr>
          <w:sz w:val="22"/>
          <w:szCs w:val="22"/>
        </w:rPr>
        <w:t>pkt 4.3.1.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14:paraId="79735A83" w14:textId="77777777" w:rsidR="004B217F" w:rsidRPr="004B217F" w:rsidRDefault="004B217F" w:rsidP="0089196E">
      <w:pPr>
        <w:numPr>
          <w:ilvl w:val="0"/>
          <w:numId w:val="65"/>
        </w:numPr>
        <w:autoSpaceDE w:val="0"/>
        <w:autoSpaceDN w:val="0"/>
        <w:adjustRightInd w:val="0"/>
        <w:spacing w:line="320" w:lineRule="exact"/>
        <w:ind w:left="993" w:hanging="426"/>
        <w:jc w:val="both"/>
        <w:rPr>
          <w:sz w:val="22"/>
          <w:szCs w:val="22"/>
        </w:rPr>
      </w:pPr>
      <w:r w:rsidRPr="004B217F">
        <w:rPr>
          <w:sz w:val="22"/>
          <w:szCs w:val="22"/>
        </w:rPr>
        <w:t>pkt 4.3.2 – 4.3.4. - składa dokument lub dokumenty wystawione w kraju, w którym Wykonawca ma siedzibę lub miejsce zamieszkania, potwierdzające odpowiednio, że:</w:t>
      </w:r>
    </w:p>
    <w:p w14:paraId="7A2B9644" w14:textId="77777777" w:rsidR="004B217F" w:rsidRPr="004B217F" w:rsidRDefault="004B217F" w:rsidP="0089196E">
      <w:pPr>
        <w:numPr>
          <w:ilvl w:val="0"/>
          <w:numId w:val="66"/>
        </w:numPr>
        <w:autoSpaceDE w:val="0"/>
        <w:autoSpaceDN w:val="0"/>
        <w:adjustRightInd w:val="0"/>
        <w:spacing w:line="320" w:lineRule="exact"/>
        <w:ind w:left="1418" w:hanging="425"/>
        <w:jc w:val="both"/>
        <w:rPr>
          <w:sz w:val="22"/>
          <w:szCs w:val="22"/>
        </w:rPr>
      </w:pPr>
      <w:r w:rsidRPr="004B217F">
        <w:rPr>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3FB56C2" w14:textId="18C14D97" w:rsidR="004B217F" w:rsidRPr="004B217F" w:rsidRDefault="004B217F" w:rsidP="0089196E">
      <w:pPr>
        <w:autoSpaceDE w:val="0"/>
        <w:autoSpaceDN w:val="0"/>
        <w:adjustRightInd w:val="0"/>
        <w:spacing w:line="320" w:lineRule="exact"/>
        <w:ind w:left="1418" w:hanging="425"/>
        <w:jc w:val="both"/>
        <w:rPr>
          <w:sz w:val="22"/>
          <w:szCs w:val="22"/>
        </w:rPr>
      </w:pPr>
      <w:r w:rsidRPr="004B217F">
        <w:rPr>
          <w:sz w:val="22"/>
          <w:szCs w:val="22"/>
        </w:rPr>
        <w:t>b)</w:t>
      </w:r>
      <w:r>
        <w:rPr>
          <w:sz w:val="22"/>
          <w:szCs w:val="22"/>
        </w:rPr>
        <w:tab/>
      </w:r>
      <w:r w:rsidRPr="004B217F">
        <w:rPr>
          <w:sz w:val="22"/>
          <w:szCs w:val="22"/>
        </w:rPr>
        <w:t>nie otwarto jego likwidacji ani nie ogłoszono upadłości.</w:t>
      </w:r>
    </w:p>
    <w:p w14:paraId="6E5512E2" w14:textId="4EAD38F8" w:rsidR="004B217F" w:rsidRPr="004B217F" w:rsidRDefault="004B217F" w:rsidP="0089196E">
      <w:pPr>
        <w:autoSpaceDE w:val="0"/>
        <w:autoSpaceDN w:val="0"/>
        <w:adjustRightInd w:val="0"/>
        <w:spacing w:line="320" w:lineRule="exact"/>
        <w:ind w:left="567" w:hanging="567"/>
        <w:jc w:val="both"/>
        <w:rPr>
          <w:sz w:val="22"/>
          <w:szCs w:val="22"/>
        </w:rPr>
      </w:pPr>
      <w:r w:rsidRPr="004B217F">
        <w:rPr>
          <w:sz w:val="22"/>
          <w:szCs w:val="22"/>
        </w:rPr>
        <w:t>5.2.</w:t>
      </w:r>
      <w:r>
        <w:rPr>
          <w:sz w:val="22"/>
          <w:szCs w:val="22"/>
        </w:rPr>
        <w:tab/>
      </w:r>
      <w:r w:rsidRPr="004B217F">
        <w:rPr>
          <w:sz w:val="22"/>
          <w:szCs w:val="22"/>
        </w:rPr>
        <w:t>Dokumenty, o których mowa w pkt 5.1. pkt 1) i pkt 2) lit. b) niniejszego rozdziału SIWZ, powinny być wystawione nie wcześniej niż 6 miesięcy przed upływem terminu składania ofert. Dokument, o którym mowa w pkt 5.1. pkt 2) lit. a), powinien być wystawiony nie wcześniej niż 3 miesiące przed upływem tego terminu.</w:t>
      </w:r>
    </w:p>
    <w:p w14:paraId="4CA41008" w14:textId="5BA4D4C9" w:rsidR="004B217F" w:rsidRPr="004B217F" w:rsidRDefault="004B217F" w:rsidP="0089196E">
      <w:pPr>
        <w:autoSpaceDE w:val="0"/>
        <w:autoSpaceDN w:val="0"/>
        <w:adjustRightInd w:val="0"/>
        <w:spacing w:line="320" w:lineRule="exact"/>
        <w:ind w:left="567" w:hanging="567"/>
        <w:jc w:val="both"/>
        <w:rPr>
          <w:sz w:val="22"/>
          <w:szCs w:val="22"/>
        </w:rPr>
      </w:pPr>
      <w:r w:rsidRPr="004B217F">
        <w:rPr>
          <w:sz w:val="22"/>
          <w:szCs w:val="22"/>
        </w:rPr>
        <w:t>5.3.</w:t>
      </w:r>
      <w:r>
        <w:rPr>
          <w:sz w:val="22"/>
          <w:szCs w:val="22"/>
        </w:rPr>
        <w:tab/>
      </w:r>
      <w:r w:rsidRPr="004B217F">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14:paraId="19E52AF8" w14:textId="11AD4210" w:rsidR="00A83850" w:rsidRPr="009C49BB" w:rsidRDefault="004B217F" w:rsidP="0089196E">
      <w:pPr>
        <w:autoSpaceDE w:val="0"/>
        <w:autoSpaceDN w:val="0"/>
        <w:adjustRightInd w:val="0"/>
        <w:spacing w:line="320" w:lineRule="exact"/>
        <w:ind w:left="567" w:hanging="567"/>
        <w:jc w:val="both"/>
        <w:rPr>
          <w:sz w:val="22"/>
          <w:szCs w:val="22"/>
        </w:rPr>
      </w:pPr>
      <w:r w:rsidRPr="004B217F">
        <w:rPr>
          <w:sz w:val="22"/>
          <w:szCs w:val="22"/>
        </w:rPr>
        <w:t>5.4.</w:t>
      </w:r>
      <w:r>
        <w:rPr>
          <w:sz w:val="22"/>
          <w:szCs w:val="22"/>
        </w:rPr>
        <w:tab/>
      </w:r>
      <w:r w:rsidRPr="004B217F">
        <w:rPr>
          <w:sz w:val="22"/>
          <w:szCs w:val="22"/>
        </w:rPr>
        <w:t>Wykonawca mający siedzibę na terytorium Rzeczypospolitej Polskiej, w odniesieniu do osoby mającej miejsce zamieszkania poza terytorium Rzeczypospolitej Polskiej, której dotyczy dokument wskazany w pkt 4.3.1. niniejszego rozdziału SIWZ, składa dokument, o którym mowa w pkt 5.1. pkt 1), w zakresie określonym w art. 24 ust. 1 pkt 14 i 21 ustawy. Jeżeli w kraju, w</w:t>
      </w:r>
      <w:r w:rsidR="003F41C9">
        <w:rPr>
          <w:sz w:val="22"/>
          <w:szCs w:val="22"/>
        </w:rPr>
        <w:t> </w:t>
      </w:r>
      <w:r w:rsidRPr="004B217F">
        <w:rPr>
          <w:sz w:val="22"/>
          <w:szCs w:val="22"/>
        </w:rPr>
        <w:t>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5.2. zdanie pierwsze stosuje się</w:t>
      </w:r>
      <w:r w:rsidR="00A83850" w:rsidRPr="009C49BB">
        <w:rPr>
          <w:sz w:val="22"/>
          <w:szCs w:val="22"/>
        </w:rPr>
        <w:t>.</w:t>
      </w:r>
    </w:p>
    <w:p w14:paraId="1D1EE9C1" w14:textId="6A9C686E" w:rsidR="00211765" w:rsidRPr="009C49BB" w:rsidRDefault="00F7023E" w:rsidP="00C20423">
      <w:pPr>
        <w:pStyle w:val="Nagwek2"/>
      </w:pPr>
      <w:bookmarkStart w:id="13" w:name="_Toc509556948"/>
      <w:r w:rsidRPr="009C49BB">
        <w:t>ROZDZIAŁ XIV</w:t>
      </w:r>
      <w:r w:rsidR="00211765" w:rsidRPr="009C49BB">
        <w:t>.</w:t>
      </w:r>
      <w:r w:rsidR="00211765" w:rsidRPr="009C49BB">
        <w:tab/>
        <w:t xml:space="preserve">KORZYSTANIE Z ZASOBÓW INNYCH PODMIOTÓW </w:t>
      </w:r>
      <w:r w:rsidR="00E17D8B" w:rsidRPr="009C49BB">
        <w:t>W CELU POTWIERDZENIA SPEŁNIANIA WARUNKÓW UDZIAŁU W</w:t>
      </w:r>
      <w:r w:rsidR="00C14D11">
        <w:t> </w:t>
      </w:r>
      <w:r w:rsidR="00E17D8B" w:rsidRPr="009C49BB">
        <w:t>POSTĘPOWANIU</w:t>
      </w:r>
      <w:bookmarkEnd w:id="13"/>
    </w:p>
    <w:p w14:paraId="2EAD14F1" w14:textId="57BFB868" w:rsidR="004F2D26" w:rsidRPr="009C49BB" w:rsidRDefault="005B0852" w:rsidP="00B8243B">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14:paraId="16A62621" w14:textId="596F4488" w:rsidR="001D2680" w:rsidRPr="009C49BB" w:rsidRDefault="005B0852" w:rsidP="00B8243B">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Wykonawca, który polega na zdolnościach innych podmiotów, musi udowodnić Zamawiającemu, że realizując zamówienie, będzie dysponował niezbędnymi zasobami tych podmiotów, w</w:t>
      </w:r>
      <w:r w:rsidR="006F7537" w:rsidRPr="009C49BB">
        <w:rPr>
          <w:bCs/>
          <w:sz w:val="22"/>
          <w:szCs w:val="22"/>
        </w:rPr>
        <w:t> </w:t>
      </w:r>
      <w:r w:rsidRPr="009C49BB">
        <w:rPr>
          <w:bCs/>
          <w:sz w:val="22"/>
          <w:szCs w:val="22"/>
        </w:rPr>
        <w:t>szczególności przedstawiając zobowiązanie tych podmiotów do oddania mu do dyspozycji niezbędnych zasobów na potrzeby realizacji zamówienia.</w:t>
      </w:r>
    </w:p>
    <w:p w14:paraId="7F117928" w14:textId="5F35F93C" w:rsidR="005B0852" w:rsidRPr="009C49BB" w:rsidRDefault="005B0852" w:rsidP="003473FF">
      <w:pPr>
        <w:pStyle w:val="NormalnyWeb"/>
        <w:spacing w:before="0" w:beforeAutospacing="0" w:after="0" w:afterAutospacing="0" w:line="340" w:lineRule="exact"/>
        <w:ind w:left="567" w:hanging="567"/>
        <w:jc w:val="both"/>
        <w:rPr>
          <w:bCs/>
          <w:sz w:val="22"/>
          <w:szCs w:val="22"/>
        </w:rPr>
      </w:pPr>
      <w:r w:rsidRPr="009C49BB">
        <w:rPr>
          <w:bCs/>
          <w:sz w:val="22"/>
          <w:szCs w:val="22"/>
        </w:rPr>
        <w:t>2.1.</w:t>
      </w:r>
      <w:r w:rsidR="001A0A63">
        <w:rPr>
          <w:bCs/>
          <w:sz w:val="22"/>
          <w:szCs w:val="22"/>
        </w:rPr>
        <w:tab/>
      </w:r>
      <w:r w:rsidRPr="009C49BB">
        <w:rPr>
          <w:bCs/>
          <w:sz w:val="22"/>
          <w:szCs w:val="22"/>
        </w:rPr>
        <w:t>Z dokumentu (np. zobowiązania), o którym mowa w pkt 2 musi wynikać w szczególności:</w:t>
      </w:r>
    </w:p>
    <w:p w14:paraId="5C61E412" w14:textId="622D054F"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zakres dostępnych Wykonawcy zasobów innego podmiotu,</w:t>
      </w:r>
    </w:p>
    <w:p w14:paraId="32778026" w14:textId="2C7C8333"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sposób wykorzystania zasobów innego podmiotu, przez Wykonawcę, przy wykonywaniu zamówienia publicznego,</w:t>
      </w:r>
    </w:p>
    <w:p w14:paraId="2D7C0414" w14:textId="121C9B72"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zakres i okres udziału innego podmiotu przy wyk</w:t>
      </w:r>
      <w:r w:rsidR="00131F2A" w:rsidRPr="009C49BB">
        <w:rPr>
          <w:bCs/>
          <w:sz w:val="22"/>
          <w:szCs w:val="22"/>
        </w:rPr>
        <w:t>onywaniu zamówienia publicznego</w:t>
      </w:r>
      <w:r w:rsidRPr="009C49BB">
        <w:rPr>
          <w:bCs/>
          <w:sz w:val="22"/>
          <w:szCs w:val="22"/>
        </w:rPr>
        <w:t>.</w:t>
      </w:r>
    </w:p>
    <w:p w14:paraId="0825BB79" w14:textId="58AFC6A7" w:rsidR="001D2680" w:rsidRPr="009C49BB" w:rsidRDefault="004F2D26" w:rsidP="001A0A63">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Zamawi</w:t>
      </w:r>
      <w:r w:rsidR="0002459F" w:rsidRPr="009C49BB">
        <w:rPr>
          <w:bCs/>
          <w:sz w:val="22"/>
          <w:szCs w:val="22"/>
        </w:rPr>
        <w:t>ający ocenia, czy udostępniane W</w:t>
      </w:r>
      <w:r w:rsidRPr="009C49BB">
        <w:rPr>
          <w:bCs/>
          <w:sz w:val="22"/>
          <w:szCs w:val="22"/>
        </w:rPr>
        <w:t>ykonawcy przez inne podmioty zdolności techniczne lub zawodowe</w:t>
      </w:r>
      <w:r w:rsidR="0002459F" w:rsidRPr="009C49BB">
        <w:rPr>
          <w:bCs/>
          <w:sz w:val="22"/>
          <w:szCs w:val="22"/>
        </w:rPr>
        <w:t>, pozwalają na wykazanie przez W</w:t>
      </w:r>
      <w:r w:rsidRPr="009C49BB">
        <w:rPr>
          <w:bCs/>
          <w:sz w:val="22"/>
          <w:szCs w:val="22"/>
        </w:rPr>
        <w:t>ykonawcę spełniania warunków udziału w</w:t>
      </w:r>
      <w:r w:rsidR="001A0A63">
        <w:rPr>
          <w:bCs/>
          <w:sz w:val="22"/>
          <w:szCs w:val="22"/>
        </w:rPr>
        <w:t> </w:t>
      </w:r>
      <w:r w:rsidRPr="009C49BB">
        <w:rPr>
          <w:bCs/>
          <w:sz w:val="22"/>
          <w:szCs w:val="22"/>
        </w:rPr>
        <w:t>postępowaniu oraz bada, czy nie zachodzą wobec tego podmiotu podstawy wykluczenia, o</w:t>
      </w:r>
      <w:r w:rsidR="001A0A63">
        <w:rPr>
          <w:bCs/>
          <w:sz w:val="22"/>
          <w:szCs w:val="22"/>
        </w:rPr>
        <w:t> </w:t>
      </w:r>
      <w:r w:rsidRPr="009C49BB">
        <w:rPr>
          <w:bCs/>
          <w:sz w:val="22"/>
          <w:szCs w:val="22"/>
        </w:rPr>
        <w:t>których mowa w art. 24 u</w:t>
      </w:r>
      <w:r w:rsidR="00582298" w:rsidRPr="009C49BB">
        <w:rPr>
          <w:bCs/>
          <w:sz w:val="22"/>
          <w:szCs w:val="22"/>
        </w:rPr>
        <w:t>st. 1 pkt 13–22 i ust. 5 ustawy (wybrane przez Zamawiającego podstawy wykluczenia wskazane w pkt 2.2.1 – 2.2.</w:t>
      </w:r>
      <w:r w:rsidR="005B06FB" w:rsidRPr="009C49BB">
        <w:rPr>
          <w:bCs/>
          <w:sz w:val="22"/>
          <w:szCs w:val="22"/>
        </w:rPr>
        <w:t>3</w:t>
      </w:r>
      <w:r w:rsidR="00582298" w:rsidRPr="009C49BB">
        <w:rPr>
          <w:bCs/>
          <w:sz w:val="22"/>
          <w:szCs w:val="22"/>
        </w:rPr>
        <w:t xml:space="preserve"> niniejszego rozdziału SIWZ).</w:t>
      </w:r>
    </w:p>
    <w:p w14:paraId="508D8335" w14:textId="77777777" w:rsidR="004F2D26" w:rsidRPr="009C49BB" w:rsidRDefault="004F2D26" w:rsidP="001A0A63">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Jeżeli zdolności techniczne lub zawodowe</w:t>
      </w:r>
      <w:r w:rsidR="00EF6F8E" w:rsidRPr="009C49BB">
        <w:rPr>
          <w:bCs/>
          <w:sz w:val="22"/>
          <w:szCs w:val="22"/>
        </w:rPr>
        <w:t>, podmiotu, o </w:t>
      </w:r>
      <w:r w:rsidRPr="009C49BB">
        <w:rPr>
          <w:bCs/>
          <w:sz w:val="22"/>
          <w:szCs w:val="22"/>
        </w:rPr>
        <w:t>którym mowa powyżej, nie</w:t>
      </w:r>
      <w:r w:rsidR="00EF6F8E" w:rsidRPr="009C49BB">
        <w:rPr>
          <w:bCs/>
          <w:sz w:val="22"/>
          <w:szCs w:val="22"/>
        </w:rPr>
        <w:t xml:space="preserve"> potwierdzają spełnienia przez Wykonawcę warunków udziału w </w:t>
      </w:r>
      <w:r w:rsidRPr="009C49BB">
        <w:rPr>
          <w:bCs/>
          <w:sz w:val="22"/>
          <w:szCs w:val="22"/>
        </w:rPr>
        <w:t>postępowaniu lub zachodzą wobec tych p</w:t>
      </w:r>
      <w:r w:rsidR="00EF6F8E" w:rsidRPr="009C49BB">
        <w:rPr>
          <w:bCs/>
          <w:sz w:val="22"/>
          <w:szCs w:val="22"/>
        </w:rPr>
        <w:t>odmiotów podstawy wykluczenia, Zamawiający żąda, aby W</w:t>
      </w:r>
      <w:r w:rsidRPr="009C49BB">
        <w:rPr>
          <w:bCs/>
          <w:sz w:val="22"/>
          <w:szCs w:val="22"/>
        </w:rPr>
        <w:t>ykonaw</w:t>
      </w:r>
      <w:r w:rsidR="00EF6F8E" w:rsidRPr="009C49BB">
        <w:rPr>
          <w:bCs/>
          <w:sz w:val="22"/>
          <w:szCs w:val="22"/>
        </w:rPr>
        <w:t>ca w terminie określonym przez Z</w:t>
      </w:r>
      <w:r w:rsidRPr="009C49BB">
        <w:rPr>
          <w:bCs/>
          <w:sz w:val="22"/>
          <w:szCs w:val="22"/>
        </w:rPr>
        <w:t>amawiającego:</w:t>
      </w:r>
    </w:p>
    <w:p w14:paraId="5FEF6BC2" w14:textId="648E41A7" w:rsidR="004F2D26" w:rsidRPr="009C49BB" w:rsidRDefault="001A0A63" w:rsidP="003473FF">
      <w:pPr>
        <w:pStyle w:val="NormalnyWeb"/>
        <w:spacing w:before="0" w:beforeAutospacing="0" w:after="0" w:afterAutospacing="0" w:line="340" w:lineRule="exact"/>
        <w:ind w:left="567" w:hanging="567"/>
        <w:jc w:val="both"/>
        <w:rPr>
          <w:sz w:val="22"/>
          <w:szCs w:val="22"/>
        </w:rPr>
      </w:pPr>
      <w:r>
        <w:rPr>
          <w:bCs/>
          <w:sz w:val="22"/>
          <w:szCs w:val="22"/>
        </w:rPr>
        <w:t>4.1.</w:t>
      </w:r>
      <w:r>
        <w:rPr>
          <w:bCs/>
          <w:sz w:val="22"/>
          <w:szCs w:val="22"/>
        </w:rPr>
        <w:tab/>
      </w:r>
      <w:r w:rsidR="004F2D26" w:rsidRPr="009C49BB">
        <w:rPr>
          <w:bCs/>
          <w:sz w:val="22"/>
          <w:szCs w:val="22"/>
        </w:rPr>
        <w:t>zastąpił ten podmiot innym podmiotem lub podmiotami lub</w:t>
      </w:r>
    </w:p>
    <w:p w14:paraId="7F05D3B4" w14:textId="171A2EFF" w:rsidR="004F2D26" w:rsidRPr="009C49BB" w:rsidRDefault="001A0A63" w:rsidP="003473FF">
      <w:pPr>
        <w:pStyle w:val="NormalnyWeb"/>
        <w:spacing w:before="0" w:beforeAutospacing="0" w:after="0" w:afterAutospacing="0" w:line="340" w:lineRule="exact"/>
        <w:ind w:left="567" w:hanging="567"/>
        <w:jc w:val="both"/>
        <w:rPr>
          <w:bCs/>
          <w:sz w:val="22"/>
          <w:szCs w:val="22"/>
        </w:rPr>
      </w:pPr>
      <w:r>
        <w:rPr>
          <w:bCs/>
          <w:sz w:val="22"/>
          <w:szCs w:val="22"/>
        </w:rPr>
        <w:t>4.2.</w:t>
      </w:r>
      <w:r>
        <w:rPr>
          <w:bCs/>
          <w:sz w:val="22"/>
          <w:szCs w:val="22"/>
        </w:rPr>
        <w:tab/>
      </w:r>
      <w:r w:rsidR="004F2D26" w:rsidRPr="009C49BB">
        <w:rPr>
          <w:bCs/>
          <w:sz w:val="22"/>
          <w:szCs w:val="22"/>
        </w:rPr>
        <w:t>zobowiązał się do osobistego wykonania odpowiedniej części zamówienia, jeżeli wykaże zd</w:t>
      </w:r>
      <w:r w:rsidR="005917AF" w:rsidRPr="009C49BB">
        <w:rPr>
          <w:bCs/>
          <w:sz w:val="22"/>
          <w:szCs w:val="22"/>
        </w:rPr>
        <w:t>olności techniczne lub zawodowe</w:t>
      </w:r>
      <w:r w:rsidR="00EF6F8E" w:rsidRPr="009C49BB">
        <w:rPr>
          <w:bCs/>
          <w:sz w:val="22"/>
          <w:szCs w:val="22"/>
        </w:rPr>
        <w:t>, o których mowa w pkt 1 niniejszego rozdziału.</w:t>
      </w:r>
    </w:p>
    <w:p w14:paraId="5DB95060" w14:textId="74A6E16C" w:rsidR="004F2D26" w:rsidRPr="009C49BB" w:rsidRDefault="0070561C" w:rsidP="001A0A63">
      <w:pPr>
        <w:pStyle w:val="Akapitzlist"/>
        <w:numPr>
          <w:ilvl w:val="1"/>
          <w:numId w:val="35"/>
        </w:numPr>
        <w:tabs>
          <w:tab w:val="clear" w:pos="1800"/>
        </w:tabs>
        <w:spacing w:line="340" w:lineRule="exact"/>
        <w:ind w:left="567" w:hanging="567"/>
        <w:jc w:val="both"/>
        <w:rPr>
          <w:sz w:val="22"/>
          <w:szCs w:val="22"/>
        </w:rPr>
      </w:pPr>
      <w:r w:rsidRPr="009C49BB">
        <w:rPr>
          <w:sz w:val="22"/>
          <w:szCs w:val="22"/>
        </w:rPr>
        <w:t xml:space="preserve">Jeżeli Wykonawca wykazując spełnianie warunków udziału w postępowaniu, określonych </w:t>
      </w:r>
      <w:r w:rsidR="00C36AB1" w:rsidRPr="009C49BB">
        <w:rPr>
          <w:sz w:val="22"/>
          <w:szCs w:val="22"/>
        </w:rPr>
        <w:t xml:space="preserve">przez Zamawiającego w pkt 3.1. </w:t>
      </w:r>
      <w:r w:rsidRPr="009C49BB">
        <w:rPr>
          <w:sz w:val="22"/>
          <w:szCs w:val="22"/>
        </w:rPr>
        <w:t xml:space="preserve"> rozdziału XIII SIWZ, polega na zdolnościach  innych podmiotów,</w:t>
      </w:r>
      <w:r w:rsidR="005917AF" w:rsidRPr="009C49BB">
        <w:rPr>
          <w:sz w:val="22"/>
          <w:szCs w:val="22"/>
        </w:rPr>
        <w:t xml:space="preserve"> </w:t>
      </w:r>
      <w:r w:rsidRPr="009C49BB">
        <w:rPr>
          <w:sz w:val="22"/>
          <w:szCs w:val="22"/>
        </w:rPr>
        <w:t>na zasadach określonych powyżej, zobowiązany jest on przedstawić - dla każdego z podmiotów, których to dotyczy – odrębny formularz JEDZ zawierający informacje wymagane w cz. II sekcja A</w:t>
      </w:r>
      <w:r w:rsidR="003A5F0D" w:rsidRPr="009C49BB">
        <w:rPr>
          <w:sz w:val="22"/>
          <w:szCs w:val="22"/>
        </w:rPr>
        <w:t xml:space="preserve">  </w:t>
      </w:r>
      <w:r w:rsidRPr="009C49BB">
        <w:rPr>
          <w:sz w:val="22"/>
          <w:szCs w:val="22"/>
        </w:rPr>
        <w:t xml:space="preserve"> i B, w części III oraz w części IV (w zakresie w jakim podmiot ten udostępnia swoje zdolności lub sytuację), w celu wykazania spełniania warunków udziału w postępowaniu.</w:t>
      </w:r>
    </w:p>
    <w:p w14:paraId="1667EFF0" w14:textId="576E608F" w:rsidR="000D5CD8" w:rsidRPr="009C49BB" w:rsidRDefault="0070561C" w:rsidP="001A0A63">
      <w:pPr>
        <w:pStyle w:val="Akapitzlist"/>
        <w:numPr>
          <w:ilvl w:val="1"/>
          <w:numId w:val="35"/>
        </w:numPr>
        <w:tabs>
          <w:tab w:val="clear" w:pos="1800"/>
        </w:tabs>
        <w:spacing w:line="340" w:lineRule="exact"/>
        <w:ind w:left="567" w:hanging="567"/>
        <w:jc w:val="both"/>
        <w:rPr>
          <w:sz w:val="22"/>
          <w:szCs w:val="22"/>
        </w:rPr>
      </w:pPr>
      <w:r w:rsidRPr="009C49BB">
        <w:rPr>
          <w:sz w:val="22"/>
          <w:szCs w:val="22"/>
        </w:rPr>
        <w:t>Wykonawca, którego oferta zostanie najwyżej oceniona</w:t>
      </w:r>
      <w:r w:rsidR="00057ED5" w:rsidRPr="009C49BB">
        <w:rPr>
          <w:sz w:val="22"/>
          <w:szCs w:val="22"/>
        </w:rPr>
        <w:t xml:space="preserve"> (oceniona jako najkorzystniejsza)</w:t>
      </w:r>
      <w:r w:rsidR="00B743C7" w:rsidRPr="009C49BB">
        <w:rPr>
          <w:sz w:val="22"/>
          <w:szCs w:val="22"/>
        </w:rPr>
        <w:t>, na </w:t>
      </w:r>
      <w:r w:rsidRPr="009C49BB">
        <w:rPr>
          <w:sz w:val="22"/>
          <w:szCs w:val="22"/>
        </w:rPr>
        <w:t>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(dokumenty wskazane w pkt 4.</w:t>
      </w:r>
      <w:r w:rsidR="00AB6874" w:rsidRPr="009C49BB">
        <w:rPr>
          <w:sz w:val="22"/>
          <w:szCs w:val="22"/>
        </w:rPr>
        <w:t>3</w:t>
      </w:r>
      <w:r w:rsidRPr="009C49BB">
        <w:rPr>
          <w:sz w:val="22"/>
          <w:szCs w:val="22"/>
        </w:rPr>
        <w:t>.1 – 4.</w:t>
      </w:r>
      <w:r w:rsidR="00AB6874" w:rsidRPr="009C49BB">
        <w:rPr>
          <w:sz w:val="22"/>
          <w:szCs w:val="22"/>
        </w:rPr>
        <w:t>3</w:t>
      </w:r>
      <w:r w:rsidRPr="009C49BB">
        <w:rPr>
          <w:sz w:val="22"/>
          <w:szCs w:val="22"/>
        </w:rPr>
        <w:t>.</w:t>
      </w:r>
      <w:r w:rsidR="00543E09" w:rsidRPr="009C49BB">
        <w:rPr>
          <w:sz w:val="22"/>
          <w:szCs w:val="22"/>
        </w:rPr>
        <w:t>4</w:t>
      </w:r>
      <w:r w:rsidRPr="009C49BB">
        <w:rPr>
          <w:sz w:val="22"/>
          <w:szCs w:val="22"/>
        </w:rPr>
        <w:t xml:space="preserve"> rozdziału XIII SIWZ.). Wykonawca zobowiązany będzie również złożyć </w:t>
      </w:r>
      <w:r w:rsidR="005917AF" w:rsidRPr="009C49BB">
        <w:rPr>
          <w:sz w:val="22"/>
          <w:szCs w:val="22"/>
        </w:rPr>
        <w:t xml:space="preserve">wskazane w SIWZ </w:t>
      </w:r>
      <w:r w:rsidRPr="009C49BB">
        <w:rPr>
          <w:sz w:val="22"/>
          <w:szCs w:val="22"/>
        </w:rPr>
        <w:t>dokumenty tego podmiotu potwierdzające spełnianie warunków udziału w postępowaniu w zakresie zdolnośc</w:t>
      </w:r>
      <w:r w:rsidR="00B01BCF" w:rsidRPr="009C49BB">
        <w:rPr>
          <w:sz w:val="22"/>
          <w:szCs w:val="22"/>
        </w:rPr>
        <w:t>i</w:t>
      </w:r>
      <w:r w:rsidRPr="009C49BB">
        <w:rPr>
          <w:sz w:val="22"/>
          <w:szCs w:val="22"/>
        </w:rPr>
        <w:t>, na których Wykonawca polegał w celu wykazania spełniania tych warunków.</w:t>
      </w:r>
    </w:p>
    <w:p w14:paraId="18500741" w14:textId="77777777" w:rsidR="00B675DE" w:rsidRPr="009C49BB" w:rsidRDefault="00B675DE" w:rsidP="00C20423">
      <w:pPr>
        <w:pStyle w:val="Nagwek2"/>
      </w:pPr>
      <w:bookmarkStart w:id="14" w:name="_Toc509556949"/>
      <w:r w:rsidRPr="009C49BB">
        <w:t>ROZDZIAŁ XV.</w:t>
      </w:r>
      <w:r w:rsidRPr="009C49BB">
        <w:tab/>
      </w:r>
      <w:r w:rsidR="00E5467E" w:rsidRPr="009C49BB">
        <w:t>PROCEDURA SANACYJNA - SAMOOCZYSZCZENIE</w:t>
      </w:r>
      <w:bookmarkEnd w:id="14"/>
    </w:p>
    <w:p w14:paraId="2D2E8252" w14:textId="77777777" w:rsidR="00B675DE"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color w:val="000000"/>
          <w:sz w:val="22"/>
          <w:szCs w:val="22"/>
        </w:rPr>
        <w:t>Wykonawca, który podlega wykluczeniu na podstawie ust. 1 pkt 13 i 14 oraz 16-20 lub ust. 5 (podstawy fakultatywne, wskazane przez Zamawiającego w pkt 2.2.1 – 2.2.</w:t>
      </w:r>
      <w:r w:rsidR="005B06FB" w:rsidRPr="009C49BB">
        <w:rPr>
          <w:color w:val="000000"/>
          <w:sz w:val="22"/>
          <w:szCs w:val="22"/>
        </w:rPr>
        <w:t>3</w:t>
      </w:r>
      <w:r w:rsidRPr="009C49BB">
        <w:rPr>
          <w:color w:val="000000"/>
          <w:sz w:val="22"/>
          <w:szCs w:val="22"/>
        </w:rPr>
        <w:t xml:space="preserve"> w rozdziale XIII SIWZ), może przedstawić dowody na to, że podjęte </w:t>
      </w:r>
      <w:r w:rsidRPr="009C49BB">
        <w:rPr>
          <w:color w:val="000000"/>
          <w:spacing w:val="-1"/>
          <w:sz w:val="22"/>
          <w:szCs w:val="22"/>
        </w:rPr>
        <w:t xml:space="preserve">przez niego środki są wystarczające do wykazania jego rzetelności, w szczególności udowodnić naprawienie szkody wyrządzonej przestępstwem </w:t>
      </w:r>
      <w:r w:rsidRPr="009C49BB">
        <w:rPr>
          <w:color w:val="000000"/>
          <w:sz w:val="22"/>
          <w:szCs w:val="22"/>
        </w:rPr>
        <w:t xml:space="preserve">lub przestępstwem skarbowym, zadośćuczynienie </w:t>
      </w:r>
      <w:r w:rsidRPr="009C49BB">
        <w:rPr>
          <w:bCs/>
          <w:color w:val="000000"/>
          <w:sz w:val="22"/>
          <w:szCs w:val="22"/>
        </w:rPr>
        <w:t xml:space="preserve">pieniężne </w:t>
      </w:r>
      <w:r w:rsidRPr="009C49BB">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9C49BB">
        <w:rPr>
          <w:color w:val="000000"/>
          <w:spacing w:val="-2"/>
          <w:sz w:val="22"/>
          <w:szCs w:val="22"/>
        </w:rPr>
        <w:t>przestępstwom</w:t>
      </w:r>
      <w:r w:rsidRPr="009C49BB">
        <w:rPr>
          <w:color w:val="000000"/>
          <w:sz w:val="22"/>
          <w:szCs w:val="22"/>
        </w:rPr>
        <w:t xml:space="preserve"> </w:t>
      </w:r>
      <w:r w:rsidRPr="009C49BB">
        <w:rPr>
          <w:color w:val="000000"/>
          <w:spacing w:val="-2"/>
          <w:sz w:val="22"/>
          <w:szCs w:val="22"/>
        </w:rPr>
        <w:t>skarbowym</w:t>
      </w:r>
      <w:r w:rsidRPr="009C49BB">
        <w:rPr>
          <w:color w:val="000000"/>
          <w:sz w:val="22"/>
          <w:szCs w:val="22"/>
        </w:rPr>
        <w:t xml:space="preserve"> </w:t>
      </w:r>
      <w:r w:rsidRPr="009C49BB">
        <w:rPr>
          <w:color w:val="000000"/>
          <w:spacing w:val="-2"/>
          <w:sz w:val="22"/>
          <w:szCs w:val="22"/>
        </w:rPr>
        <w:t>lub</w:t>
      </w:r>
      <w:r w:rsidRPr="009C49BB">
        <w:rPr>
          <w:color w:val="000000"/>
          <w:sz w:val="22"/>
          <w:szCs w:val="22"/>
        </w:rPr>
        <w:t xml:space="preserve"> </w:t>
      </w:r>
      <w:r w:rsidRPr="009C49BB">
        <w:rPr>
          <w:color w:val="000000"/>
          <w:spacing w:val="-2"/>
          <w:sz w:val="22"/>
          <w:szCs w:val="22"/>
        </w:rPr>
        <w:t>nieprawidłowemu</w:t>
      </w:r>
      <w:r w:rsidRPr="009C49BB">
        <w:rPr>
          <w:color w:val="000000"/>
          <w:sz w:val="22"/>
          <w:szCs w:val="22"/>
        </w:rPr>
        <w:t xml:space="preserve"> </w:t>
      </w:r>
      <w:r w:rsidRPr="009C49BB">
        <w:rPr>
          <w:color w:val="000000"/>
          <w:spacing w:val="-2"/>
          <w:sz w:val="22"/>
          <w:szCs w:val="22"/>
        </w:rPr>
        <w:t xml:space="preserve">postępowaniu </w:t>
      </w:r>
      <w:r w:rsidR="00E5467E" w:rsidRPr="009C49BB">
        <w:rPr>
          <w:color w:val="000000"/>
          <w:spacing w:val="-2"/>
          <w:sz w:val="22"/>
          <w:szCs w:val="22"/>
        </w:rPr>
        <w:t>W</w:t>
      </w:r>
      <w:r w:rsidRPr="009C49BB">
        <w:rPr>
          <w:color w:val="000000"/>
          <w:sz w:val="22"/>
          <w:szCs w:val="22"/>
        </w:rPr>
        <w:t xml:space="preserve">ykonawcy. Przepisu </w:t>
      </w:r>
      <w:r w:rsidRPr="009C49BB">
        <w:rPr>
          <w:bCs/>
          <w:color w:val="000000"/>
          <w:sz w:val="22"/>
          <w:szCs w:val="22"/>
        </w:rPr>
        <w:t xml:space="preserve">zdania pierwszego </w:t>
      </w:r>
      <w:r w:rsidRPr="009C49BB">
        <w:rPr>
          <w:color w:val="000000"/>
          <w:sz w:val="22"/>
          <w:szCs w:val="22"/>
        </w:rPr>
        <w:t xml:space="preserve">nie stosuje się, jeżeli wobec </w:t>
      </w:r>
      <w:r w:rsidR="00E5467E" w:rsidRPr="009C49BB">
        <w:rPr>
          <w:color w:val="000000"/>
          <w:sz w:val="22"/>
          <w:szCs w:val="22"/>
        </w:rPr>
        <w:t>W</w:t>
      </w:r>
      <w:r w:rsidRPr="009C49BB">
        <w:rPr>
          <w:color w:val="000000"/>
          <w:sz w:val="22"/>
          <w:szCs w:val="22"/>
        </w:rPr>
        <w:t>ykonawcy, będącego podmiotem zbiorowym, orzeczono prawomocnym wyrokiem sądu zakaz ubiegania się o udzielenie zamówienia oraz nie upłynął określony w tym wyroku okres obowiązywania tego zakazu.</w:t>
      </w:r>
    </w:p>
    <w:p w14:paraId="79AC558A" w14:textId="77777777" w:rsidR="00CF0907"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sz w:val="22"/>
          <w:szCs w:val="22"/>
        </w:rPr>
        <w:t>W celu skorzystania z instytucji „samooczyszczenia”, Wykonawca zobowiązany jest do wypełnienia stosownych rubryk w Formularzu JEDZ, a następnie zgodnie z art. 26 ust. 1 ustawy do złożenia dowodów.</w:t>
      </w:r>
    </w:p>
    <w:p w14:paraId="23AFAE33" w14:textId="77777777" w:rsidR="00CF0907"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color w:val="000000"/>
          <w:sz w:val="22"/>
          <w:szCs w:val="22"/>
        </w:rPr>
        <w:t>Wykonawca nie podlega wykluczeniu, jeżeli Zamawiający, uwzględniając wagę i szczególne okoliczności czynu Wykonawcy, uzna za wystarczające dowody przedstawione dowody, o których mowa w ust. 1 za wystarczające.</w:t>
      </w:r>
    </w:p>
    <w:p w14:paraId="17D2DC67" w14:textId="77777777" w:rsidR="00A16332" w:rsidRPr="009C49BB" w:rsidRDefault="00543542" w:rsidP="00C20423">
      <w:pPr>
        <w:pStyle w:val="Nagwek2"/>
      </w:pPr>
      <w:bookmarkStart w:id="15" w:name="_Toc509556950"/>
      <w:r w:rsidRPr="009C49BB">
        <w:t>ROZDZIAŁ XV</w:t>
      </w:r>
      <w:r w:rsidR="00B675DE" w:rsidRPr="009C49BB">
        <w:t>I</w:t>
      </w:r>
      <w:r w:rsidR="00A16332" w:rsidRPr="009C49BB">
        <w:t>.</w:t>
      </w:r>
      <w:r w:rsidR="00A16332" w:rsidRPr="009C49BB">
        <w:tab/>
        <w:t>INFORMACJA O SPOSOBIE POROZUMIEWANIA SIĘ ZAMAWIAJĄCEGO Z WYKONAWCAMI</w:t>
      </w:r>
      <w:r w:rsidRPr="009C49BB">
        <w:t xml:space="preserve"> ORAZ PRZEKAZYWANIA DOKUMENTÓW</w:t>
      </w:r>
      <w:bookmarkEnd w:id="15"/>
    </w:p>
    <w:p w14:paraId="0E8D216C" w14:textId="0B29741B" w:rsidR="006625DA" w:rsidRPr="006625DA" w:rsidRDefault="006625DA" w:rsidP="006625DA">
      <w:pPr>
        <w:spacing w:line="320" w:lineRule="exact"/>
        <w:ind w:left="567" w:hanging="567"/>
        <w:jc w:val="both"/>
        <w:rPr>
          <w:rFonts w:eastAsia="Calibri"/>
          <w:sz w:val="22"/>
        </w:rPr>
      </w:pPr>
      <w:r w:rsidRPr="006625DA">
        <w:rPr>
          <w:rFonts w:eastAsia="Calibri"/>
          <w:bCs/>
          <w:sz w:val="22"/>
        </w:rPr>
        <w:t>1.</w:t>
      </w:r>
      <w:r w:rsidRPr="006625DA">
        <w:rPr>
          <w:rFonts w:eastAsia="Calibri"/>
          <w:bCs/>
          <w:sz w:val="22"/>
        </w:rPr>
        <w:tab/>
      </w:r>
      <w:r w:rsidRPr="006625DA">
        <w:rPr>
          <w:rFonts w:eastAsia="Calibri"/>
          <w:sz w:val="22"/>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dostępnego na </w:t>
      </w:r>
      <w:proofErr w:type="spellStart"/>
      <w:r w:rsidRPr="006625DA">
        <w:rPr>
          <w:rFonts w:eastAsia="Calibri"/>
          <w:sz w:val="22"/>
        </w:rPr>
        <w:t>ePUAP</w:t>
      </w:r>
      <w:proofErr w:type="spellEnd"/>
      <w:r w:rsidRPr="006625DA">
        <w:rPr>
          <w:rFonts w:eastAsia="Calibri"/>
          <w:sz w:val="22"/>
        </w:rPr>
        <w:t xml:space="preserve"> oraz udostępnionego przez </w:t>
      </w:r>
      <w:proofErr w:type="spellStart"/>
      <w:r w:rsidRPr="006625DA">
        <w:rPr>
          <w:rFonts w:eastAsia="Calibri"/>
          <w:sz w:val="22"/>
        </w:rPr>
        <w:t>miniPortal</w:t>
      </w:r>
      <w:proofErr w:type="spellEnd"/>
      <w:r w:rsidRPr="006625DA">
        <w:rPr>
          <w:rFonts w:eastAsia="Calibri"/>
          <w:sz w:val="22"/>
        </w:rPr>
        <w:t xml:space="preserve"> (Formularz do komunikacji). We wszelkiej korespondencji związanej z niniejszym postępowaniem Zamawiający i Wykonawcy posługują się numerem ogłoszenia (TED lub ID postępowania).</w:t>
      </w:r>
    </w:p>
    <w:p w14:paraId="7D0D4763" w14:textId="0A5122C7" w:rsidR="006625DA" w:rsidRPr="006625DA" w:rsidRDefault="006625DA" w:rsidP="006625DA">
      <w:pPr>
        <w:spacing w:line="320" w:lineRule="exact"/>
        <w:ind w:left="567" w:hanging="567"/>
        <w:jc w:val="both"/>
        <w:rPr>
          <w:rFonts w:eastAsia="Calibri"/>
          <w:sz w:val="22"/>
          <w:u w:val="single"/>
        </w:rPr>
      </w:pPr>
      <w:r w:rsidRPr="006625DA">
        <w:rPr>
          <w:rFonts w:eastAsia="Calibri"/>
          <w:sz w:val="22"/>
        </w:rPr>
        <w:t>2.</w:t>
      </w:r>
      <w:r w:rsidRPr="006625DA">
        <w:rPr>
          <w:rFonts w:eastAsia="Calibri"/>
          <w:sz w:val="22"/>
        </w:rPr>
        <w:tab/>
        <w:t xml:space="preserve">Zamawiający może również komunikować się z Wykonawcami za pomocą poczty elektronicznej. Zamawiający zaleca aby Wykonawcy poinformowali Zamawiającego o przesłaniu korespondencji za pomocą portalu </w:t>
      </w:r>
      <w:proofErr w:type="spellStart"/>
      <w:r w:rsidRPr="006625DA">
        <w:rPr>
          <w:rFonts w:eastAsia="Calibri"/>
          <w:sz w:val="22"/>
        </w:rPr>
        <w:t>ePUAP</w:t>
      </w:r>
      <w:proofErr w:type="spellEnd"/>
      <w:r w:rsidRPr="006625DA">
        <w:rPr>
          <w:rFonts w:eastAsia="Calibri"/>
          <w:sz w:val="22"/>
        </w:rPr>
        <w:t xml:space="preserve"> przez wysłanie takiej informacji </w:t>
      </w:r>
      <w:r w:rsidRPr="0089196E">
        <w:rPr>
          <w:rFonts w:eastAsia="Calibri"/>
          <w:sz w:val="22"/>
        </w:rPr>
        <w:t>na adres email:</w:t>
      </w:r>
      <w:r w:rsidR="0089196E" w:rsidRPr="0089196E">
        <w:rPr>
          <w:rFonts w:eastAsia="Calibri"/>
          <w:sz w:val="22"/>
        </w:rPr>
        <w:t xml:space="preserve"> </w:t>
      </w:r>
      <w:hyperlink r:id="rId18" w:history="1">
        <w:r w:rsidR="0089196E" w:rsidRPr="00CE2CFA">
          <w:rPr>
            <w:rStyle w:val="Hipercze"/>
            <w:rFonts w:eastAsia="Calibri"/>
            <w:sz w:val="22"/>
          </w:rPr>
          <w:t>phachula@gig.eu</w:t>
        </w:r>
      </w:hyperlink>
    </w:p>
    <w:p w14:paraId="0B13C8A6" w14:textId="58B09674" w:rsidR="006625DA" w:rsidRPr="006625DA" w:rsidRDefault="006625DA" w:rsidP="006625DA">
      <w:pPr>
        <w:spacing w:line="320" w:lineRule="exact"/>
        <w:ind w:left="567" w:hanging="567"/>
        <w:jc w:val="both"/>
        <w:rPr>
          <w:rFonts w:eastAsia="Calibri"/>
          <w:sz w:val="22"/>
        </w:rPr>
      </w:pPr>
      <w:r w:rsidRPr="006625DA">
        <w:rPr>
          <w:rFonts w:eastAsia="Calibri"/>
          <w:sz w:val="22"/>
        </w:rPr>
        <w:t>3.</w:t>
      </w:r>
      <w:r w:rsidRPr="006625DA">
        <w:rPr>
          <w:rFonts w:eastAsia="Calibri"/>
          <w:sz w:val="22"/>
        </w:rPr>
        <w:tab/>
        <w:t xml:space="preserve">Dokumenty elektroniczne, oświadczenia lub elektroniczne kopie dokumentów lub oświadczeń składane są przez Wykonawcę za pośrednictwem Formularza do komunikacji, jako załączniki. Zamawiający dopuszcza również możliwość składania </w:t>
      </w:r>
      <w:r w:rsidRPr="006625DA">
        <w:rPr>
          <w:rFonts w:eastAsia="Calibri"/>
          <w:sz w:val="22"/>
          <w:shd w:val="clear" w:color="auto" w:fill="FFFFFF"/>
        </w:rPr>
        <w:t>dokumentów elektronicznych, oświadczeń lub elektronicznych kopii dokumentów lub oświadczeń za pomocą poczty elektronicznej, na wskazany w pkt. 2 adres email. Sposób</w:t>
      </w:r>
      <w:r w:rsidRPr="006625DA">
        <w:rPr>
          <w:rFonts w:eastAsia="Calibri"/>
          <w:sz w:val="22"/>
        </w:rPr>
        <w:t xml:space="preserve">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w:t>
      </w:r>
      <w:r w:rsidR="000F6F6D">
        <w:rPr>
          <w:rFonts w:eastAsia="Calibri"/>
          <w:sz w:val="22"/>
        </w:rPr>
        <w:t>6</w:t>
      </w:r>
      <w:r w:rsidRPr="006625DA">
        <w:rPr>
          <w:rFonts w:eastAsia="Calibri"/>
          <w:sz w:val="22"/>
        </w:rPr>
        <w:t xml:space="preserve"> </w:t>
      </w:r>
      <w:r w:rsidR="000F6F6D">
        <w:rPr>
          <w:rFonts w:eastAsia="Calibri"/>
          <w:sz w:val="22"/>
        </w:rPr>
        <w:t xml:space="preserve">lipca </w:t>
      </w:r>
      <w:r w:rsidRPr="006625DA">
        <w:rPr>
          <w:rFonts w:eastAsia="Calibri"/>
          <w:sz w:val="22"/>
        </w:rPr>
        <w:t>201</w:t>
      </w:r>
      <w:r w:rsidR="000F6F6D">
        <w:rPr>
          <w:rFonts w:eastAsia="Calibri"/>
          <w:sz w:val="22"/>
        </w:rPr>
        <w:t>6</w:t>
      </w:r>
      <w:r w:rsidRPr="006625DA">
        <w:rPr>
          <w:rFonts w:eastAsia="Calibri"/>
          <w:sz w:val="22"/>
        </w:rPr>
        <w:t xml:space="preserve"> r. w sprawie rodzajów dokumentów, jakich może żądać zamawiający od wykonawcy w postępowaniu o udzielenie zamówienia.</w:t>
      </w:r>
    </w:p>
    <w:p w14:paraId="11053D82" w14:textId="77777777" w:rsidR="006625DA" w:rsidRPr="006625DA" w:rsidRDefault="006625DA" w:rsidP="00574119">
      <w:pPr>
        <w:spacing w:line="320" w:lineRule="exact"/>
        <w:ind w:left="567"/>
        <w:jc w:val="both"/>
        <w:rPr>
          <w:rFonts w:eastAsia="Calibri"/>
          <w:sz w:val="22"/>
        </w:rPr>
      </w:pPr>
      <w:r w:rsidRPr="006625DA">
        <w:rPr>
          <w:rFonts w:eastAsia="Calibri"/>
          <w:sz w:val="22"/>
        </w:rPr>
        <w:t>W zależności od formatu kwalifikowanego podpisu (</w:t>
      </w:r>
      <w:proofErr w:type="spellStart"/>
      <w:r w:rsidRPr="006625DA">
        <w:rPr>
          <w:rFonts w:eastAsia="Calibri"/>
          <w:sz w:val="22"/>
        </w:rPr>
        <w:t>PAdES</w:t>
      </w:r>
      <w:proofErr w:type="spellEnd"/>
      <w:r w:rsidRPr="006625DA">
        <w:rPr>
          <w:rFonts w:eastAsia="Calibri"/>
          <w:sz w:val="22"/>
        </w:rPr>
        <w:t xml:space="preserve">, </w:t>
      </w:r>
      <w:proofErr w:type="spellStart"/>
      <w:r w:rsidRPr="006625DA">
        <w:rPr>
          <w:rFonts w:eastAsia="Calibri"/>
          <w:sz w:val="22"/>
        </w:rPr>
        <w:t>XAdES</w:t>
      </w:r>
      <w:proofErr w:type="spellEnd"/>
      <w:r w:rsidRPr="006625DA">
        <w:rPr>
          <w:rFonts w:eastAsia="Calibri"/>
          <w:sz w:val="22"/>
        </w:rPr>
        <w:t xml:space="preserve">) i jego typu (zewnętrzny, wewnętrzny) Wykonawca dołącza do platformy </w:t>
      </w:r>
      <w:proofErr w:type="spellStart"/>
      <w:r w:rsidRPr="006625DA">
        <w:rPr>
          <w:rFonts w:eastAsia="Calibri"/>
          <w:sz w:val="22"/>
        </w:rPr>
        <w:t>miniPortal</w:t>
      </w:r>
      <w:proofErr w:type="spellEnd"/>
      <w:r w:rsidRPr="006625DA">
        <w:rPr>
          <w:rFonts w:eastAsia="Calibri"/>
          <w:sz w:val="22"/>
        </w:rPr>
        <w:t xml:space="preserve"> uprzednio podpisane dokumenty wraz z wygenerowanym plikiem podpisu (typ zewnętrzny) lub dokument z wszytym podpisem (typ wewnętrzny):</w:t>
      </w:r>
    </w:p>
    <w:p w14:paraId="111561DC" w14:textId="77777777" w:rsidR="006625DA" w:rsidRPr="006625DA" w:rsidRDefault="006625DA" w:rsidP="00574119">
      <w:pPr>
        <w:spacing w:line="320" w:lineRule="exact"/>
        <w:ind w:left="567"/>
        <w:jc w:val="both"/>
        <w:rPr>
          <w:rFonts w:eastAsia="Calibri"/>
          <w:sz w:val="22"/>
        </w:rPr>
      </w:pPr>
      <w:r w:rsidRPr="006625DA">
        <w:rPr>
          <w:rFonts w:eastAsia="Calibri"/>
          <w:sz w:val="22"/>
        </w:rPr>
        <w:t xml:space="preserve">1) dokumenty w formacie „pdf” należy podpisywać tylko formatem </w:t>
      </w:r>
      <w:proofErr w:type="spellStart"/>
      <w:r w:rsidRPr="006625DA">
        <w:rPr>
          <w:rFonts w:eastAsia="Calibri"/>
          <w:sz w:val="22"/>
        </w:rPr>
        <w:t>PAdES</w:t>
      </w:r>
      <w:proofErr w:type="spellEnd"/>
      <w:r w:rsidRPr="006625DA">
        <w:rPr>
          <w:rFonts w:eastAsia="Calibri"/>
          <w:sz w:val="22"/>
        </w:rPr>
        <w:t>;</w:t>
      </w:r>
    </w:p>
    <w:p w14:paraId="52E75963" w14:textId="79ED87D3" w:rsidR="006625DA" w:rsidRPr="006625DA" w:rsidRDefault="006625DA" w:rsidP="00574119">
      <w:pPr>
        <w:spacing w:line="320" w:lineRule="exact"/>
        <w:ind w:left="567"/>
        <w:jc w:val="both"/>
        <w:rPr>
          <w:rFonts w:eastAsia="Calibri"/>
          <w:sz w:val="22"/>
        </w:rPr>
      </w:pPr>
      <w:r w:rsidRPr="006625DA">
        <w:rPr>
          <w:rFonts w:eastAsia="Calibri"/>
          <w:sz w:val="22"/>
        </w:rPr>
        <w:t>2) Zamawiający dopuszcza podpisanie dokumentów w formacie innym niż „pdf”, wtedy należy użyć</w:t>
      </w:r>
      <w:r w:rsidR="00574119">
        <w:rPr>
          <w:rFonts w:eastAsia="Calibri"/>
          <w:sz w:val="22"/>
        </w:rPr>
        <w:t xml:space="preserve"> </w:t>
      </w:r>
      <w:r w:rsidRPr="006625DA">
        <w:rPr>
          <w:rFonts w:eastAsia="Calibri"/>
          <w:sz w:val="22"/>
        </w:rPr>
        <w:t xml:space="preserve">formatu </w:t>
      </w:r>
      <w:proofErr w:type="spellStart"/>
      <w:r w:rsidRPr="006625DA">
        <w:rPr>
          <w:rFonts w:eastAsia="Calibri"/>
          <w:sz w:val="22"/>
        </w:rPr>
        <w:t>XAdES</w:t>
      </w:r>
      <w:proofErr w:type="spellEnd"/>
      <w:r w:rsidRPr="006625DA">
        <w:rPr>
          <w:rFonts w:eastAsia="Calibri"/>
          <w:sz w:val="22"/>
        </w:rPr>
        <w:t>.</w:t>
      </w:r>
    </w:p>
    <w:p w14:paraId="105D05B5" w14:textId="3223DDF1" w:rsidR="006625DA" w:rsidRPr="006625DA" w:rsidRDefault="006625DA" w:rsidP="006625DA">
      <w:pPr>
        <w:spacing w:line="320" w:lineRule="exact"/>
        <w:ind w:left="567" w:hanging="567"/>
        <w:jc w:val="both"/>
        <w:rPr>
          <w:rFonts w:eastAsia="Calibri"/>
          <w:sz w:val="22"/>
        </w:rPr>
      </w:pPr>
      <w:r w:rsidRPr="006625DA">
        <w:rPr>
          <w:rFonts w:eastAsia="Calibri"/>
          <w:bCs/>
          <w:sz w:val="22"/>
        </w:rPr>
        <w:t>3.1.</w:t>
      </w:r>
      <w:r w:rsidRPr="006625DA">
        <w:rPr>
          <w:rFonts w:eastAsia="Calibri"/>
          <w:bCs/>
          <w:sz w:val="22"/>
        </w:rPr>
        <w:tab/>
      </w:r>
      <w:r w:rsidRPr="006625DA">
        <w:rPr>
          <w:rFonts w:eastAsia="Calibri"/>
          <w:sz w:val="22"/>
        </w:rPr>
        <w:t xml:space="preserve">Wymagania sprzętowe dla Wykonawcy: przeglądarka internetowa Internet Explorer 11 lub </w:t>
      </w:r>
      <w:proofErr w:type="spellStart"/>
      <w:r w:rsidRPr="006625DA">
        <w:rPr>
          <w:rFonts w:eastAsia="Calibri"/>
          <w:sz w:val="22"/>
        </w:rPr>
        <w:t>Firefox</w:t>
      </w:r>
      <w:proofErr w:type="spellEnd"/>
      <w:r w:rsidRPr="006625DA">
        <w:rPr>
          <w:rFonts w:eastAsia="Calibri"/>
          <w:sz w:val="22"/>
        </w:rPr>
        <w:t xml:space="preserve"> ver.46 i późniejsze lub Chrome </w:t>
      </w:r>
      <w:proofErr w:type="spellStart"/>
      <w:r w:rsidRPr="006625DA">
        <w:rPr>
          <w:rFonts w:eastAsia="Calibri"/>
          <w:sz w:val="22"/>
        </w:rPr>
        <w:t>ver</w:t>
      </w:r>
      <w:proofErr w:type="spellEnd"/>
      <w:r w:rsidRPr="006625DA">
        <w:rPr>
          <w:rFonts w:eastAsia="Calibri"/>
          <w:sz w:val="22"/>
        </w:rPr>
        <w:t xml:space="preserve">. 45 i późniejsze lub Opera </w:t>
      </w:r>
      <w:proofErr w:type="spellStart"/>
      <w:r w:rsidRPr="006625DA">
        <w:rPr>
          <w:rFonts w:eastAsia="Calibri"/>
          <w:sz w:val="22"/>
        </w:rPr>
        <w:t>ver</w:t>
      </w:r>
      <w:proofErr w:type="spellEnd"/>
      <w:r w:rsidRPr="006625DA">
        <w:rPr>
          <w:rFonts w:eastAsia="Calibri"/>
          <w:sz w:val="22"/>
        </w:rPr>
        <w:t xml:space="preserve">. 37 i późniejsze, oprogramowanie Java </w:t>
      </w:r>
      <w:proofErr w:type="spellStart"/>
      <w:r w:rsidRPr="006625DA">
        <w:rPr>
          <w:rFonts w:eastAsia="Calibri"/>
          <w:sz w:val="22"/>
        </w:rPr>
        <w:t>ver</w:t>
      </w:r>
      <w:proofErr w:type="spellEnd"/>
      <w:r w:rsidRPr="006625DA">
        <w:rPr>
          <w:rFonts w:eastAsia="Calibri"/>
          <w:sz w:val="22"/>
        </w:rPr>
        <w:t>. 1.8. oraz oprogramowanie Szafir.</w:t>
      </w:r>
    </w:p>
    <w:p w14:paraId="22685F4E" w14:textId="510B1E5F" w:rsidR="006625DA" w:rsidRPr="006625DA" w:rsidRDefault="006625DA" w:rsidP="006625DA">
      <w:pPr>
        <w:spacing w:line="320" w:lineRule="exact"/>
        <w:ind w:left="567" w:hanging="567"/>
        <w:jc w:val="both"/>
        <w:rPr>
          <w:rFonts w:eastAsia="Calibri"/>
          <w:sz w:val="22"/>
        </w:rPr>
      </w:pPr>
      <w:r w:rsidRPr="006625DA">
        <w:rPr>
          <w:rFonts w:eastAsia="Calibri"/>
          <w:bCs/>
          <w:sz w:val="22"/>
        </w:rPr>
        <w:t>4.</w:t>
      </w:r>
      <w:r w:rsidRPr="006625DA">
        <w:rPr>
          <w:rFonts w:eastAsia="Calibri"/>
          <w:bCs/>
          <w:sz w:val="22"/>
        </w:rPr>
        <w:tab/>
      </w:r>
      <w:r w:rsidRPr="006625DA">
        <w:rPr>
          <w:rFonts w:eastAsia="Calibri"/>
          <w:sz w:val="22"/>
        </w:rPr>
        <w:t xml:space="preserve">W przypadku wezwania przez Zamawiającego do złożenia, uzupełnienia lub poprawienia oświadczeń, dokumentów lub pełnomocnictw, w trybie art. 26, ust. </w:t>
      </w:r>
      <w:r w:rsidR="003C4425">
        <w:rPr>
          <w:rFonts w:eastAsia="Calibri"/>
          <w:sz w:val="22"/>
        </w:rPr>
        <w:t>1</w:t>
      </w:r>
      <w:r w:rsidRPr="006625DA">
        <w:rPr>
          <w:rFonts w:eastAsia="Calibri"/>
          <w:sz w:val="22"/>
        </w:rPr>
        <w:t xml:space="preserve"> lub ust. 3 ustawy, oświadczenia, dokumenty lub pełnomocnictwa należy przedłożyć (złożyć/uzupełnić/poprawić) w formie wskazanej przez Zamawiającego w wezwaniu. Forma ta winna odpowiadać wymogom wynikającym ze stosownych przepisów.</w:t>
      </w:r>
    </w:p>
    <w:p w14:paraId="097E354F" w14:textId="7E2C633A" w:rsidR="006625DA" w:rsidRPr="006625DA" w:rsidRDefault="006625DA" w:rsidP="006625DA">
      <w:pPr>
        <w:spacing w:line="320" w:lineRule="exact"/>
        <w:ind w:left="567" w:hanging="567"/>
        <w:jc w:val="both"/>
        <w:rPr>
          <w:rFonts w:eastAsia="Calibri"/>
          <w:bCs/>
          <w:sz w:val="22"/>
        </w:rPr>
      </w:pPr>
      <w:r w:rsidRPr="006625DA">
        <w:rPr>
          <w:rFonts w:eastAsia="Calibri"/>
          <w:bCs/>
          <w:sz w:val="22"/>
        </w:rPr>
        <w:t>5</w:t>
      </w:r>
      <w:r w:rsidRPr="006625DA">
        <w:rPr>
          <w:rFonts w:eastAsia="Calibri"/>
          <w:sz w:val="22"/>
        </w:rPr>
        <w:t>.</w:t>
      </w:r>
      <w:r w:rsidRPr="006625DA">
        <w:rPr>
          <w:rFonts w:eastAsia="Calibri"/>
          <w:sz w:val="22"/>
        </w:rPr>
        <w:tab/>
        <w:t>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14:paraId="44CEE237" w14:textId="5EA5065D" w:rsidR="006625DA" w:rsidRPr="006625DA" w:rsidRDefault="006625DA" w:rsidP="006625DA">
      <w:pPr>
        <w:spacing w:line="320" w:lineRule="exact"/>
        <w:ind w:left="567" w:hanging="567"/>
        <w:jc w:val="both"/>
        <w:rPr>
          <w:rFonts w:eastAsia="Calibri"/>
          <w:sz w:val="22"/>
        </w:rPr>
      </w:pPr>
      <w:r w:rsidRPr="006625DA">
        <w:rPr>
          <w:rFonts w:eastAsia="Calibri"/>
          <w:bCs/>
          <w:sz w:val="22"/>
        </w:rPr>
        <w:t>6.</w:t>
      </w:r>
      <w:r w:rsidRPr="006625DA">
        <w:rPr>
          <w:rFonts w:eastAsia="Calibri"/>
          <w:bCs/>
          <w:sz w:val="22"/>
        </w:rPr>
        <w:tab/>
      </w:r>
      <w:r w:rsidRPr="006625DA">
        <w:rPr>
          <w:rFonts w:eastAsia="Calibri"/>
          <w:sz w:val="22"/>
        </w:rPr>
        <w:t>Niezwłocznie po otwarciu złożonych ofert, Zamawiający zamieści na swojej stronie internetowej (</w:t>
      </w:r>
      <w:hyperlink r:id="rId19" w:history="1">
        <w:r w:rsidRPr="0095144B">
          <w:rPr>
            <w:rFonts w:eastAsia="Calibri"/>
            <w:bCs/>
            <w:sz w:val="22"/>
          </w:rPr>
          <w:t>www.gig.eu</w:t>
        </w:r>
      </w:hyperlink>
      <w:r w:rsidRPr="006625DA">
        <w:rPr>
          <w:rFonts w:eastAsia="Calibri"/>
          <w:sz w:val="22"/>
        </w:rPr>
        <w:t>) informacje dotyczące:</w:t>
      </w:r>
    </w:p>
    <w:p w14:paraId="4FC93F62" w14:textId="422CF6BE" w:rsidR="006625DA" w:rsidRPr="006625DA" w:rsidRDefault="006625DA" w:rsidP="0089196E">
      <w:pPr>
        <w:spacing w:line="320" w:lineRule="exact"/>
        <w:ind w:left="993" w:hanging="426"/>
        <w:jc w:val="both"/>
        <w:rPr>
          <w:rFonts w:eastAsia="Calibri"/>
          <w:sz w:val="22"/>
        </w:rPr>
      </w:pPr>
      <w:r w:rsidRPr="006625DA">
        <w:rPr>
          <w:rFonts w:eastAsia="Calibri"/>
          <w:sz w:val="22"/>
        </w:rPr>
        <w:t>1)</w:t>
      </w:r>
      <w:r w:rsidR="0089196E">
        <w:rPr>
          <w:rFonts w:eastAsia="Calibri"/>
          <w:sz w:val="22"/>
        </w:rPr>
        <w:tab/>
      </w:r>
      <w:r w:rsidRPr="006625DA">
        <w:rPr>
          <w:rFonts w:eastAsia="Calibri"/>
          <w:sz w:val="22"/>
        </w:rPr>
        <w:t>kwoty, jaką zamierza przeznaczyć na sfinansowanie zamówienia;</w:t>
      </w:r>
    </w:p>
    <w:p w14:paraId="76915F8D" w14:textId="4BBDE62A" w:rsidR="006625DA" w:rsidRPr="006625DA" w:rsidRDefault="006625DA" w:rsidP="0089196E">
      <w:pPr>
        <w:spacing w:line="320" w:lineRule="exact"/>
        <w:ind w:left="993" w:hanging="426"/>
        <w:jc w:val="both"/>
        <w:rPr>
          <w:rFonts w:eastAsia="Calibri"/>
          <w:sz w:val="22"/>
        </w:rPr>
      </w:pPr>
      <w:r w:rsidRPr="006625DA">
        <w:rPr>
          <w:rFonts w:eastAsia="Calibri"/>
          <w:sz w:val="22"/>
        </w:rPr>
        <w:t>2)</w:t>
      </w:r>
      <w:r w:rsidR="0089196E">
        <w:rPr>
          <w:rFonts w:eastAsia="Calibri"/>
          <w:sz w:val="22"/>
        </w:rPr>
        <w:tab/>
      </w:r>
      <w:r w:rsidRPr="006625DA">
        <w:rPr>
          <w:rFonts w:eastAsia="Calibri"/>
          <w:sz w:val="22"/>
        </w:rPr>
        <w:t>firm oraz adresów Wykonawców, którzy złożyli oferty w terminie;</w:t>
      </w:r>
    </w:p>
    <w:p w14:paraId="5111F98D" w14:textId="6AEA0956" w:rsidR="006625DA" w:rsidRPr="006625DA" w:rsidRDefault="006625DA" w:rsidP="0089196E">
      <w:pPr>
        <w:spacing w:line="320" w:lineRule="exact"/>
        <w:ind w:left="993" w:hanging="426"/>
        <w:jc w:val="both"/>
        <w:rPr>
          <w:rFonts w:eastAsia="Calibri"/>
          <w:sz w:val="22"/>
        </w:rPr>
      </w:pPr>
      <w:r w:rsidRPr="006625DA">
        <w:rPr>
          <w:rFonts w:eastAsia="Calibri"/>
          <w:sz w:val="22"/>
        </w:rPr>
        <w:t>3)</w:t>
      </w:r>
      <w:r w:rsidR="0089196E">
        <w:rPr>
          <w:rFonts w:eastAsia="Calibri"/>
          <w:sz w:val="22"/>
        </w:rPr>
        <w:tab/>
      </w:r>
      <w:r w:rsidRPr="006625DA">
        <w:rPr>
          <w:rFonts w:eastAsia="Calibri"/>
          <w:sz w:val="22"/>
        </w:rPr>
        <w:t>ceny, terminu wykonania zamówienia, okresu gwarancji i warunków płatności zawartych w</w:t>
      </w:r>
      <w:r w:rsidR="00574119">
        <w:rPr>
          <w:rFonts w:eastAsia="Calibri"/>
          <w:sz w:val="22"/>
        </w:rPr>
        <w:t> </w:t>
      </w:r>
      <w:r w:rsidRPr="006625DA">
        <w:rPr>
          <w:rFonts w:eastAsia="Calibri"/>
          <w:sz w:val="22"/>
        </w:rPr>
        <w:t>ofertach.</w:t>
      </w:r>
    </w:p>
    <w:p w14:paraId="28513A24" w14:textId="0DE35939" w:rsidR="006625DA" w:rsidRPr="006625DA" w:rsidRDefault="006625DA" w:rsidP="006625DA">
      <w:pPr>
        <w:spacing w:line="320" w:lineRule="exact"/>
        <w:ind w:left="567" w:hanging="567"/>
        <w:jc w:val="both"/>
        <w:rPr>
          <w:sz w:val="24"/>
          <w:szCs w:val="22"/>
        </w:rPr>
      </w:pPr>
      <w:r w:rsidRPr="006625DA">
        <w:rPr>
          <w:rFonts w:eastAsia="Calibri"/>
          <w:bCs/>
          <w:sz w:val="22"/>
        </w:rPr>
        <w:t>7.</w:t>
      </w:r>
      <w:r w:rsidRPr="006625DA">
        <w:rPr>
          <w:rFonts w:eastAsia="Calibri"/>
          <w:bCs/>
          <w:sz w:val="22"/>
        </w:rPr>
        <w:tab/>
      </w:r>
      <w:r w:rsidRPr="006625DA">
        <w:rPr>
          <w:rFonts w:eastAsia="Calibri"/>
          <w:sz w:val="22"/>
        </w:rPr>
        <w:t xml:space="preserve">Informację o wyborze oferty najkorzystniejszej bądź o unieważnieniu postępowania Zamawiający zamieści na stronie internetowej pod następującym adresem: </w:t>
      </w:r>
      <w:hyperlink r:id="rId20" w:history="1">
        <w:r w:rsidRPr="0095144B">
          <w:rPr>
            <w:rFonts w:eastAsia="Calibri"/>
            <w:bCs/>
            <w:sz w:val="22"/>
          </w:rPr>
          <w:t>www.gig.eu</w:t>
        </w:r>
      </w:hyperlink>
    </w:p>
    <w:p w14:paraId="31BC1F4A" w14:textId="77777777" w:rsidR="00A16332" w:rsidRPr="009C49BB" w:rsidRDefault="00460668" w:rsidP="00C20423">
      <w:pPr>
        <w:pStyle w:val="Nagwek2"/>
      </w:pPr>
      <w:bookmarkStart w:id="16" w:name="_Toc509556951"/>
      <w:r w:rsidRPr="009C49BB">
        <w:t>ROZDZIAŁ X</w:t>
      </w:r>
      <w:r w:rsidR="000549E7" w:rsidRPr="009C49BB">
        <w:t>V</w:t>
      </w:r>
      <w:r w:rsidRPr="009C49BB">
        <w:t>I</w:t>
      </w:r>
      <w:r w:rsidR="00597187" w:rsidRPr="009C49BB">
        <w:t>I</w:t>
      </w:r>
      <w:r w:rsidR="00A16332" w:rsidRPr="009C49BB">
        <w:t xml:space="preserve">. </w:t>
      </w:r>
      <w:r w:rsidR="00A16332" w:rsidRPr="009C49BB">
        <w:tab/>
        <w:t>OPIS SPOSOBU UDZIELANIA WYJAŚNIEŃ DOTYCZĄCYCH SPECYFIKACJI</w:t>
      </w:r>
      <w:r w:rsidR="00CC6A34" w:rsidRPr="009C49BB">
        <w:t xml:space="preserve"> ISTOTNYCH WARUNKÓW ZAMÓWIENIA</w:t>
      </w:r>
      <w:bookmarkEnd w:id="16"/>
    </w:p>
    <w:p w14:paraId="10ECB390"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Wykonawca może zwrócić się do Zamawiającego o wyjaśnienie treści SIWZ.</w:t>
      </w:r>
    </w:p>
    <w:p w14:paraId="265EB394"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Zamawiający niezwłocznie udzieli wyjaśnień</w:t>
      </w:r>
      <w:r w:rsidR="00460668" w:rsidRPr="009C49BB">
        <w:rPr>
          <w:sz w:val="22"/>
          <w:szCs w:val="22"/>
        </w:rPr>
        <w:t>, jednakże nie później niż na 6</w:t>
      </w:r>
      <w:r w:rsidRPr="009C49BB">
        <w:rPr>
          <w:sz w:val="22"/>
          <w:szCs w:val="22"/>
        </w:rPr>
        <w:t xml:space="preserve"> dni przed upływem terminu składania ofert, o ile wniosek o wyjaśnienie Specyfikacji wpłynie do Z</w:t>
      </w:r>
      <w:r w:rsidR="0064002D" w:rsidRPr="009C49BB">
        <w:rPr>
          <w:sz w:val="22"/>
          <w:szCs w:val="22"/>
        </w:rPr>
        <w:t>a</w:t>
      </w:r>
      <w:r w:rsidRPr="009C49BB">
        <w:rPr>
          <w:sz w:val="22"/>
          <w:szCs w:val="22"/>
        </w:rPr>
        <w:t>mawiającego nie później niż do końca dnia, w którym upływa połowa wyznaczonego terminu składania ofert.</w:t>
      </w:r>
    </w:p>
    <w:p w14:paraId="40694D7E" w14:textId="00B90659" w:rsidR="00A16332" w:rsidRPr="009C49BB" w:rsidRDefault="00460668" w:rsidP="00A00653">
      <w:pPr>
        <w:pStyle w:val="Tekstpodstawowy"/>
        <w:numPr>
          <w:ilvl w:val="0"/>
          <w:numId w:val="6"/>
        </w:numPr>
        <w:spacing w:line="340" w:lineRule="exact"/>
        <w:rPr>
          <w:sz w:val="22"/>
          <w:szCs w:val="22"/>
        </w:rPr>
      </w:pPr>
      <w:r w:rsidRPr="009C49BB">
        <w:rPr>
          <w:sz w:val="22"/>
          <w:szCs w:val="22"/>
        </w:rPr>
        <w:t xml:space="preserve">W uzasadnionych przypadkach </w:t>
      </w:r>
      <w:r w:rsidR="00A16332" w:rsidRPr="009C49BB">
        <w:rPr>
          <w:sz w:val="22"/>
          <w:szCs w:val="22"/>
        </w:rPr>
        <w:t xml:space="preserve">Zamawiający może </w:t>
      </w:r>
      <w:r w:rsidRPr="009C49BB">
        <w:rPr>
          <w:sz w:val="22"/>
          <w:szCs w:val="22"/>
        </w:rPr>
        <w:t xml:space="preserve">przed upływem terminu składania ofert </w:t>
      </w:r>
      <w:r w:rsidR="00A16332" w:rsidRPr="009C49BB">
        <w:rPr>
          <w:sz w:val="22"/>
          <w:szCs w:val="22"/>
        </w:rPr>
        <w:t xml:space="preserve">zmienić treść SIWZ. Każda wprowadzona przez Zamawiającego zmiana staje się w takim przypadku częścią Specyfikacji. </w:t>
      </w:r>
      <w:r w:rsidR="002D75F6" w:rsidRPr="009C49BB">
        <w:rPr>
          <w:sz w:val="22"/>
          <w:szCs w:val="22"/>
        </w:rPr>
        <w:t>Dokonaną zmianę treści SIWZ Zamawiający udo</w:t>
      </w:r>
      <w:r w:rsidRPr="009C49BB">
        <w:rPr>
          <w:sz w:val="22"/>
          <w:szCs w:val="22"/>
        </w:rPr>
        <w:t xml:space="preserve">stępnia na stronie internetowej po adresem: </w:t>
      </w:r>
      <w:r w:rsidR="00EF3C1F" w:rsidRPr="009C49BB">
        <w:rPr>
          <w:sz w:val="22"/>
          <w:szCs w:val="22"/>
        </w:rPr>
        <w:t>https://www.gig.eu/pl/przetargi/aktualne</w:t>
      </w:r>
    </w:p>
    <w:p w14:paraId="6C5BBA94"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Zamawiający oświadcza, iż nie zamierza zwoływać zebrania Wykonawców w celu wyjaśnienia treści SIWZ.</w:t>
      </w:r>
    </w:p>
    <w:p w14:paraId="40DC0BFA" w14:textId="5B54D4AC" w:rsidR="00A16332" w:rsidRPr="009C49BB" w:rsidRDefault="00A16332" w:rsidP="00A00653">
      <w:pPr>
        <w:pStyle w:val="Tekstpodstawowy"/>
        <w:numPr>
          <w:ilvl w:val="0"/>
          <w:numId w:val="6"/>
        </w:numPr>
        <w:spacing w:line="340" w:lineRule="exact"/>
        <w:rPr>
          <w:sz w:val="22"/>
          <w:szCs w:val="22"/>
        </w:rPr>
      </w:pPr>
      <w:r w:rsidRPr="009C49BB">
        <w:rPr>
          <w:sz w:val="22"/>
          <w:szCs w:val="22"/>
        </w:rPr>
        <w:t xml:space="preserve">Treść niniejszej SIWZ zamieszczona jest na stronie internetowej, pod następującym adresem: </w:t>
      </w:r>
      <w:r w:rsidR="00EF3C1F" w:rsidRPr="009C49BB">
        <w:rPr>
          <w:sz w:val="22"/>
          <w:szCs w:val="22"/>
        </w:rPr>
        <w:t>https://www.gig.eu/pl/przetargi/aktualne</w:t>
      </w:r>
      <w:r w:rsidRPr="009C49BB">
        <w:rPr>
          <w:sz w:val="22"/>
          <w:szCs w:val="22"/>
        </w:rPr>
        <w:t xml:space="preserve"> Wszelkie zmiany treści SIWZ, jak też wyjaśnienia i odpowiedzi na pytania co do treści SIWZ, Zamawiający zamieszczać będzie także pod wskazanym wyżej adresem internetowym.</w:t>
      </w:r>
    </w:p>
    <w:p w14:paraId="6D32784D" w14:textId="77777777" w:rsidR="00A16332" w:rsidRPr="009C49BB" w:rsidRDefault="000549E7" w:rsidP="00C20423">
      <w:pPr>
        <w:pStyle w:val="Nagwek2"/>
      </w:pPr>
      <w:bookmarkStart w:id="17" w:name="_Toc509556952"/>
      <w:r w:rsidRPr="009C49BB">
        <w:t>ROZDZIAŁ X</w:t>
      </w:r>
      <w:r w:rsidR="00A16332" w:rsidRPr="009C49BB">
        <w:t>V</w:t>
      </w:r>
      <w:r w:rsidR="0088789F" w:rsidRPr="009C49BB">
        <w:t>II</w:t>
      </w:r>
      <w:r w:rsidR="00597187" w:rsidRPr="009C49BB">
        <w:t>I</w:t>
      </w:r>
      <w:r w:rsidR="00A16332" w:rsidRPr="009C49BB">
        <w:t xml:space="preserve">. </w:t>
      </w:r>
      <w:r w:rsidR="00A16332" w:rsidRPr="009C49BB">
        <w:tab/>
        <w:t>OSOBY ZE STRONY ZAMAWIAJĄCEGO UPR</w:t>
      </w:r>
      <w:r w:rsidR="008D7B58" w:rsidRPr="009C49BB">
        <w:t>AWNIONE DO POROZUMIEWANIA SIĘ Z </w:t>
      </w:r>
      <w:r w:rsidR="00A16332" w:rsidRPr="009C49BB">
        <w:t>WYKONAWCAMI</w:t>
      </w:r>
      <w:bookmarkEnd w:id="17"/>
    </w:p>
    <w:p w14:paraId="1CFCFDC1" w14:textId="77777777" w:rsidR="00A16332" w:rsidRPr="009C49BB" w:rsidRDefault="00A16332" w:rsidP="009C49BB">
      <w:pPr>
        <w:pStyle w:val="Tekstpodstawowy"/>
        <w:spacing w:line="340" w:lineRule="exact"/>
        <w:rPr>
          <w:sz w:val="22"/>
          <w:szCs w:val="22"/>
        </w:rPr>
      </w:pPr>
      <w:r w:rsidRPr="009C49BB">
        <w:rPr>
          <w:sz w:val="22"/>
          <w:szCs w:val="22"/>
        </w:rPr>
        <w:t>Zamawia</w:t>
      </w:r>
      <w:r w:rsidR="000549E7" w:rsidRPr="009C49BB">
        <w:rPr>
          <w:sz w:val="22"/>
          <w:szCs w:val="22"/>
        </w:rPr>
        <w:t>jący wyznacza następującą osobę</w:t>
      </w:r>
      <w:r w:rsidRPr="009C49BB">
        <w:rPr>
          <w:sz w:val="22"/>
          <w:szCs w:val="22"/>
        </w:rPr>
        <w:t xml:space="preserve"> do porozumiewania się z Wykonawcami, w sprawach dotyczących niniejszego postępowania:</w:t>
      </w:r>
    </w:p>
    <w:p w14:paraId="30EFA361" w14:textId="77777777" w:rsidR="00EF3C1F" w:rsidRPr="00EF3C1F" w:rsidRDefault="00EF3C1F" w:rsidP="009C49BB">
      <w:pPr>
        <w:spacing w:line="340" w:lineRule="exact"/>
        <w:jc w:val="both"/>
        <w:rPr>
          <w:color w:val="000000"/>
          <w:sz w:val="22"/>
          <w:szCs w:val="22"/>
        </w:rPr>
      </w:pPr>
      <w:r w:rsidRPr="00EF3C1F">
        <w:rPr>
          <w:color w:val="000000"/>
          <w:sz w:val="22"/>
          <w:szCs w:val="22"/>
        </w:rPr>
        <w:t xml:space="preserve">Piotr Hachuła - e-mail: </w:t>
      </w:r>
      <w:hyperlink r:id="rId21" w:history="1">
        <w:r w:rsidRPr="009C49BB">
          <w:rPr>
            <w:color w:val="0000FF"/>
            <w:sz w:val="22"/>
            <w:szCs w:val="22"/>
            <w:u w:val="single"/>
          </w:rPr>
          <w:t>p.hachula@gig.eu</w:t>
        </w:r>
      </w:hyperlink>
      <w:r w:rsidRPr="00EF3C1F">
        <w:rPr>
          <w:color w:val="000000"/>
          <w:sz w:val="22"/>
          <w:szCs w:val="22"/>
        </w:rPr>
        <w:t xml:space="preserve"> , tel. (32) 259-26-47</w:t>
      </w:r>
      <w:r w:rsidRPr="00EF3C1F">
        <w:rPr>
          <w:color w:val="000000"/>
          <w:sz w:val="22"/>
          <w:szCs w:val="22"/>
        </w:rPr>
        <w:tab/>
      </w:r>
      <w:r w:rsidRPr="00EF3C1F">
        <w:rPr>
          <w:color w:val="000000"/>
          <w:sz w:val="22"/>
          <w:szCs w:val="22"/>
        </w:rPr>
        <w:tab/>
      </w:r>
    </w:p>
    <w:p w14:paraId="309F9BB2" w14:textId="745B870B" w:rsidR="00A16332" w:rsidRPr="009C49BB" w:rsidRDefault="00EF3C1F" w:rsidP="009C49BB">
      <w:pPr>
        <w:pStyle w:val="Tekstpodstawowy"/>
        <w:spacing w:line="340" w:lineRule="exact"/>
        <w:rPr>
          <w:b/>
          <w:color w:val="000000"/>
          <w:sz w:val="22"/>
          <w:szCs w:val="22"/>
        </w:rPr>
      </w:pPr>
      <w:r w:rsidRPr="009C49BB">
        <w:rPr>
          <w:color w:val="000000"/>
          <w:sz w:val="22"/>
          <w:szCs w:val="22"/>
        </w:rPr>
        <w:t>w godzinach 9.oo -:- 14.oo</w:t>
      </w:r>
    </w:p>
    <w:p w14:paraId="7EBAC08C" w14:textId="77777777" w:rsidR="00A16332" w:rsidRPr="009C49BB" w:rsidRDefault="00597187" w:rsidP="00C20423">
      <w:pPr>
        <w:pStyle w:val="Nagwek2"/>
      </w:pPr>
      <w:bookmarkStart w:id="18" w:name="_Toc509556953"/>
      <w:r w:rsidRPr="009C49BB">
        <w:t>ROZDZIAŁ XIX</w:t>
      </w:r>
      <w:r w:rsidR="00A16332" w:rsidRPr="009C49BB">
        <w:t xml:space="preserve">. </w:t>
      </w:r>
      <w:r w:rsidR="00A16332" w:rsidRPr="009C49BB">
        <w:tab/>
        <w:t>WYMAGANIA DOTYCZĄCE WADIUM</w:t>
      </w:r>
      <w:bookmarkEnd w:id="18"/>
    </w:p>
    <w:p w14:paraId="2D9829F1" w14:textId="1F1012CE" w:rsidR="00EF3C1F" w:rsidRPr="00EF3C1F" w:rsidRDefault="00EF3C1F" w:rsidP="006D05B2">
      <w:pPr>
        <w:spacing w:line="340" w:lineRule="exact"/>
        <w:ind w:left="567" w:hanging="567"/>
        <w:jc w:val="both"/>
        <w:rPr>
          <w:sz w:val="22"/>
          <w:szCs w:val="22"/>
        </w:rPr>
      </w:pPr>
      <w:r w:rsidRPr="00EF3C1F">
        <w:rPr>
          <w:sz w:val="22"/>
          <w:szCs w:val="22"/>
        </w:rPr>
        <w:t>1.</w:t>
      </w:r>
      <w:r w:rsidR="006D05B2">
        <w:rPr>
          <w:sz w:val="22"/>
          <w:szCs w:val="22"/>
        </w:rPr>
        <w:tab/>
      </w:r>
      <w:r w:rsidRPr="00EF3C1F">
        <w:rPr>
          <w:sz w:val="22"/>
          <w:szCs w:val="22"/>
        </w:rPr>
        <w:t xml:space="preserve">Oferta musi być zabezpieczona wadium w wysokości: </w:t>
      </w:r>
    </w:p>
    <w:p w14:paraId="418DD280" w14:textId="0C9D6217" w:rsidR="00EF3C1F" w:rsidRPr="00EF3C1F" w:rsidRDefault="00EF3C1F" w:rsidP="006D05B2">
      <w:pPr>
        <w:spacing w:line="340" w:lineRule="exact"/>
        <w:ind w:left="567"/>
        <w:jc w:val="both"/>
        <w:rPr>
          <w:sz w:val="22"/>
          <w:szCs w:val="22"/>
        </w:rPr>
      </w:pPr>
      <w:r w:rsidRPr="009C49BB">
        <w:rPr>
          <w:b/>
          <w:sz w:val="22"/>
          <w:szCs w:val="22"/>
        </w:rPr>
        <w:t>20</w:t>
      </w:r>
      <w:r w:rsidRPr="00EF3C1F">
        <w:rPr>
          <w:b/>
          <w:sz w:val="22"/>
          <w:szCs w:val="22"/>
        </w:rPr>
        <w:t> 000,00 PLN</w:t>
      </w:r>
      <w:r w:rsidRPr="00EF3C1F">
        <w:rPr>
          <w:sz w:val="22"/>
          <w:szCs w:val="22"/>
        </w:rPr>
        <w:t xml:space="preserve"> (słownie: </w:t>
      </w:r>
      <w:r w:rsidRPr="009C49BB">
        <w:rPr>
          <w:sz w:val="22"/>
          <w:szCs w:val="22"/>
        </w:rPr>
        <w:t>dwadzieścia</w:t>
      </w:r>
      <w:r w:rsidRPr="00EF3C1F">
        <w:rPr>
          <w:sz w:val="22"/>
          <w:szCs w:val="22"/>
        </w:rPr>
        <w:t xml:space="preserve"> tysi</w:t>
      </w:r>
      <w:r w:rsidR="006D05B2">
        <w:rPr>
          <w:sz w:val="22"/>
          <w:szCs w:val="22"/>
        </w:rPr>
        <w:t>ę</w:t>
      </w:r>
      <w:r w:rsidRPr="00EF3C1F">
        <w:rPr>
          <w:sz w:val="22"/>
          <w:szCs w:val="22"/>
        </w:rPr>
        <w:t>c</w:t>
      </w:r>
      <w:r w:rsidRPr="009C49BB">
        <w:rPr>
          <w:sz w:val="22"/>
          <w:szCs w:val="22"/>
        </w:rPr>
        <w:t>y</w:t>
      </w:r>
      <w:r w:rsidRPr="00EF3C1F">
        <w:rPr>
          <w:sz w:val="22"/>
          <w:szCs w:val="22"/>
        </w:rPr>
        <w:t xml:space="preserve"> złotych 00/100),</w:t>
      </w:r>
    </w:p>
    <w:p w14:paraId="78D14B11" w14:textId="46AE31F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Wadium może być wniesione w:</w:t>
      </w:r>
    </w:p>
    <w:p w14:paraId="1039D1D3"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pieniądzu,</w:t>
      </w:r>
    </w:p>
    <w:p w14:paraId="15334EDE"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poręczeniach bankowych lub poręczeniach spółdzielczej kasy oszczędnościowo-kredytowej z tym że poręczenie kasy jest zawsze poręczeniem pieniężnym,</w:t>
      </w:r>
    </w:p>
    <w:p w14:paraId="6C654B80"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gwarancjach bankowych,</w:t>
      </w:r>
    </w:p>
    <w:p w14:paraId="050E57D4"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gwarancjach ubezpieczeniowych,</w:t>
      </w:r>
    </w:p>
    <w:p w14:paraId="124C09E7"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poręczeniach udzielanych przez podmioty, o których mowa w art. 6b ust. 5 pkt 2 ustawy z dnia 9 listopada 2000 r. o utworzeniu Polskiej Agencji Rozwoju Przedsiębiorczości (Dz.U. z 2016 r. poz. 359 i 2260 oraz 2017 r. poz. 1089).</w:t>
      </w:r>
    </w:p>
    <w:p w14:paraId="0A24AB01" w14:textId="054A6F0C"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 xml:space="preserve">Termin wnoszenia wadium upływa w dniu: </w:t>
      </w:r>
      <w:r w:rsidR="001D6823">
        <w:rPr>
          <w:b/>
          <w:sz w:val="22"/>
          <w:szCs w:val="22"/>
        </w:rPr>
        <w:t>10</w:t>
      </w:r>
      <w:r w:rsidRPr="00EF3C1F">
        <w:rPr>
          <w:b/>
          <w:sz w:val="22"/>
          <w:szCs w:val="22"/>
        </w:rPr>
        <w:t>.0</w:t>
      </w:r>
      <w:r w:rsidR="001D6823">
        <w:rPr>
          <w:b/>
          <w:sz w:val="22"/>
          <w:szCs w:val="22"/>
        </w:rPr>
        <w:t>5</w:t>
      </w:r>
      <w:r w:rsidRPr="00EF3C1F">
        <w:rPr>
          <w:b/>
          <w:sz w:val="22"/>
          <w:szCs w:val="22"/>
        </w:rPr>
        <w:t>.201</w:t>
      </w:r>
      <w:r w:rsidR="0095144B">
        <w:rPr>
          <w:b/>
          <w:sz w:val="22"/>
          <w:szCs w:val="22"/>
        </w:rPr>
        <w:t>9</w:t>
      </w:r>
      <w:r w:rsidRPr="00EF3C1F">
        <w:rPr>
          <w:b/>
          <w:sz w:val="22"/>
          <w:szCs w:val="22"/>
        </w:rPr>
        <w:t xml:space="preserve"> r. </w:t>
      </w:r>
      <w:r w:rsidRPr="00EF3C1F">
        <w:rPr>
          <w:sz w:val="22"/>
          <w:szCs w:val="22"/>
        </w:rPr>
        <w:t xml:space="preserve"> o godzinie </w:t>
      </w:r>
      <w:r w:rsidRPr="00EF3C1F">
        <w:rPr>
          <w:b/>
          <w:sz w:val="22"/>
          <w:szCs w:val="22"/>
        </w:rPr>
        <w:t>1</w:t>
      </w:r>
      <w:r w:rsidR="001D6823">
        <w:rPr>
          <w:b/>
          <w:sz w:val="22"/>
          <w:szCs w:val="22"/>
        </w:rPr>
        <w:t>0</w:t>
      </w:r>
      <w:r w:rsidRPr="0095144B">
        <w:rPr>
          <w:b/>
          <w:sz w:val="22"/>
          <w:szCs w:val="22"/>
          <w:u w:val="single"/>
          <w:vertAlign w:val="superscript"/>
        </w:rPr>
        <w:t>00</w:t>
      </w:r>
    </w:p>
    <w:p w14:paraId="3BC0EECD" w14:textId="77777777" w:rsidR="00EF3C1F" w:rsidRPr="00C14D11" w:rsidRDefault="00EF3C1F" w:rsidP="00A00653">
      <w:pPr>
        <w:numPr>
          <w:ilvl w:val="0"/>
          <w:numId w:val="15"/>
        </w:numPr>
        <w:tabs>
          <w:tab w:val="clear" w:pos="360"/>
          <w:tab w:val="num" w:pos="567"/>
        </w:tabs>
        <w:spacing w:line="340" w:lineRule="exact"/>
        <w:ind w:left="567" w:hanging="567"/>
        <w:jc w:val="both"/>
        <w:rPr>
          <w:sz w:val="22"/>
          <w:szCs w:val="22"/>
        </w:rPr>
      </w:pPr>
      <w:r w:rsidRPr="00C14D11">
        <w:rPr>
          <w:sz w:val="22"/>
          <w:szCs w:val="22"/>
        </w:rPr>
        <w:t xml:space="preserve">Wadium wnoszone w pieniądzu należy wpłacać </w:t>
      </w:r>
      <w:r w:rsidRPr="00C14D11">
        <w:rPr>
          <w:sz w:val="22"/>
          <w:szCs w:val="22"/>
          <w:u w:val="single"/>
        </w:rPr>
        <w:t>przelewem</w:t>
      </w:r>
      <w:r w:rsidRPr="00C14D11">
        <w:rPr>
          <w:sz w:val="22"/>
          <w:szCs w:val="22"/>
        </w:rPr>
        <w:t xml:space="preserve"> na następujący nr konta: mBank S.A. </w:t>
      </w:r>
      <w:hyperlink r:id="rId22" w:history="1">
        <w:r w:rsidRPr="00C14D11">
          <w:rPr>
            <w:sz w:val="22"/>
            <w:szCs w:val="22"/>
          </w:rPr>
          <w:t>21 1140 1078 0000</w:t>
        </w:r>
      </w:hyperlink>
      <w:r w:rsidRPr="00C14D11">
        <w:rPr>
          <w:sz w:val="22"/>
          <w:szCs w:val="22"/>
        </w:rPr>
        <w:t xml:space="preserve"> </w:t>
      </w:r>
      <w:hyperlink r:id="rId23" w:history="1">
        <w:r w:rsidRPr="00C14D11">
          <w:rPr>
            <w:sz w:val="22"/>
            <w:szCs w:val="22"/>
          </w:rPr>
          <w:t>3018 1200 1004</w:t>
        </w:r>
      </w:hyperlink>
      <w:r w:rsidRPr="00C14D11">
        <w:rPr>
          <w:sz w:val="22"/>
          <w:szCs w:val="22"/>
        </w:rPr>
        <w:t>.</w:t>
      </w:r>
    </w:p>
    <w:p w14:paraId="7395F31B" w14:textId="32CD38A8" w:rsidR="00EF3C1F" w:rsidRPr="00C14D11" w:rsidRDefault="00EF3C1F" w:rsidP="009C49BB">
      <w:pPr>
        <w:tabs>
          <w:tab w:val="left" w:pos="567"/>
        </w:tabs>
        <w:spacing w:line="340" w:lineRule="exact"/>
        <w:jc w:val="both"/>
        <w:rPr>
          <w:sz w:val="22"/>
          <w:szCs w:val="22"/>
        </w:rPr>
      </w:pPr>
      <w:r w:rsidRPr="00C14D11">
        <w:rPr>
          <w:sz w:val="22"/>
          <w:szCs w:val="22"/>
          <w:u w:val="single"/>
        </w:rPr>
        <w:t xml:space="preserve">Uwaga nr </w:t>
      </w:r>
      <w:r w:rsidR="007B1053">
        <w:rPr>
          <w:sz w:val="22"/>
          <w:szCs w:val="22"/>
          <w:u w:val="single"/>
        </w:rPr>
        <w:t>6</w:t>
      </w:r>
      <w:r w:rsidRPr="00C14D11">
        <w:rPr>
          <w:sz w:val="22"/>
          <w:szCs w:val="22"/>
          <w:u w:val="single"/>
        </w:rPr>
        <w:t>:</w:t>
      </w:r>
    </w:p>
    <w:p w14:paraId="5A9C3B55" w14:textId="77777777" w:rsidR="00EF3C1F" w:rsidRPr="00C14D11" w:rsidRDefault="00EF3C1F" w:rsidP="009C49BB">
      <w:pPr>
        <w:tabs>
          <w:tab w:val="left" w:pos="567"/>
        </w:tabs>
        <w:spacing w:line="340" w:lineRule="exact"/>
        <w:jc w:val="both"/>
        <w:rPr>
          <w:sz w:val="22"/>
          <w:szCs w:val="22"/>
        </w:rPr>
      </w:pPr>
      <w:r w:rsidRPr="00C14D11">
        <w:rPr>
          <w:sz w:val="22"/>
          <w:szCs w:val="22"/>
        </w:rPr>
        <w:t>Wadium w tej formie uważa się za wniesione w sposób prawidłowy, gdy środki pieniężne wpłyną na konto Zamawiającego przed upływem terminu składnia ofert.</w:t>
      </w:r>
    </w:p>
    <w:p w14:paraId="369D14B4" w14:textId="5098E499" w:rsidR="00EF3C1F" w:rsidRPr="00EF3C1F" w:rsidRDefault="00574119" w:rsidP="00A21374">
      <w:pPr>
        <w:numPr>
          <w:ilvl w:val="1"/>
          <w:numId w:val="15"/>
        </w:numPr>
        <w:tabs>
          <w:tab w:val="clear" w:pos="360"/>
        </w:tabs>
        <w:spacing w:line="340" w:lineRule="exact"/>
        <w:ind w:left="567" w:hanging="567"/>
        <w:jc w:val="both"/>
        <w:rPr>
          <w:sz w:val="22"/>
          <w:szCs w:val="22"/>
          <w:u w:val="single"/>
        </w:rPr>
      </w:pPr>
      <w:r w:rsidRPr="00574119">
        <w:rPr>
          <w:sz w:val="22"/>
          <w:szCs w:val="22"/>
        </w:rPr>
        <w:t>Wadium w formie niepieniężnej powinno być wniesione w oryginale w postaci elektronicznej (podpisane kwalifikowanym podpisem elektronicznym przez Wystawiającego) lub kopią potwierdzoną za zgodność kwalifikowanym podpisem elektronicznym.</w:t>
      </w:r>
    </w:p>
    <w:p w14:paraId="43301BA7"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14:paraId="27A19C7A"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Wykonawcy, którego oferta zostanie wybrana jako najkorzystniejsza, Zamawiający zwróci wadium niezwłocznie po zawarciu umowy w sprawie zamówienia publicznego.</w:t>
      </w:r>
    </w:p>
    <w:p w14:paraId="7DFCC0BE"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zwróci niezwłocznie wadium, na wniosek Wykonawcy, który wycofał ofertę przed upływem terminu składania ofert.</w:t>
      </w:r>
    </w:p>
    <w:p w14:paraId="647B43B7"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14:paraId="67E1A5B6"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zatrzyma wadium wraz z odsetkami:</w:t>
      </w:r>
    </w:p>
    <w:p w14:paraId="569F15FA" w14:textId="5213E82E" w:rsidR="00EF3C1F" w:rsidRPr="00EF3C1F" w:rsidRDefault="00EF3C1F" w:rsidP="00A21374">
      <w:pPr>
        <w:tabs>
          <w:tab w:val="left" w:pos="567"/>
        </w:tabs>
        <w:spacing w:line="340" w:lineRule="exact"/>
        <w:ind w:left="567" w:hanging="567"/>
        <w:jc w:val="both"/>
        <w:rPr>
          <w:bCs/>
          <w:sz w:val="22"/>
          <w:szCs w:val="22"/>
        </w:rPr>
      </w:pPr>
      <w:r w:rsidRPr="00EF3C1F">
        <w:rPr>
          <w:bCs/>
          <w:sz w:val="22"/>
          <w:szCs w:val="22"/>
        </w:rPr>
        <w:t>2.6.1</w:t>
      </w:r>
      <w:r w:rsidRPr="00EF3C1F">
        <w:rPr>
          <w:bCs/>
          <w:sz w:val="22"/>
          <w:szCs w:val="22"/>
        </w:rPr>
        <w:tab/>
        <w:t>jeżeli Wykonawca w odpowiedzi na wezwanie, o którym mowa w art. 26 ust. 3 i 3a ustawy, z</w:t>
      </w:r>
      <w:r w:rsidR="00462A50">
        <w:rPr>
          <w:bCs/>
          <w:sz w:val="22"/>
          <w:szCs w:val="22"/>
        </w:rPr>
        <w:t> </w:t>
      </w:r>
      <w:r w:rsidRPr="00EF3C1F">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14:paraId="301AF003" w14:textId="77777777" w:rsidR="00EF3C1F" w:rsidRPr="00EF3C1F" w:rsidRDefault="00EF3C1F" w:rsidP="00A21374">
      <w:pPr>
        <w:spacing w:line="340" w:lineRule="exact"/>
        <w:ind w:left="567" w:hanging="567"/>
        <w:jc w:val="both"/>
        <w:rPr>
          <w:sz w:val="22"/>
          <w:szCs w:val="22"/>
        </w:rPr>
      </w:pPr>
      <w:r w:rsidRPr="00EF3C1F">
        <w:rPr>
          <w:sz w:val="22"/>
          <w:szCs w:val="22"/>
        </w:rPr>
        <w:t>2.6.2</w:t>
      </w:r>
      <w:r w:rsidRPr="00EF3C1F">
        <w:rPr>
          <w:sz w:val="22"/>
          <w:szCs w:val="22"/>
        </w:rPr>
        <w:tab/>
        <w:t>jeżeli Wykonawca, którego oferta została wybrana:</w:t>
      </w:r>
    </w:p>
    <w:p w14:paraId="147674EA" w14:textId="77777777" w:rsidR="00EF3C1F" w:rsidRPr="00EF3C1F" w:rsidRDefault="00EF3C1F" w:rsidP="00A21374">
      <w:pPr>
        <w:spacing w:line="340" w:lineRule="exact"/>
        <w:ind w:left="1134" w:hanging="567"/>
        <w:jc w:val="both"/>
        <w:rPr>
          <w:sz w:val="22"/>
          <w:szCs w:val="22"/>
        </w:rPr>
      </w:pPr>
      <w:r w:rsidRPr="00EF3C1F">
        <w:rPr>
          <w:sz w:val="22"/>
          <w:szCs w:val="22"/>
        </w:rPr>
        <w:t>-</w:t>
      </w:r>
      <w:r w:rsidRPr="00EF3C1F">
        <w:rPr>
          <w:sz w:val="22"/>
          <w:szCs w:val="22"/>
        </w:rPr>
        <w:tab/>
        <w:t>odmówi podpisania umowy na warunkach określonych w ofercie,</w:t>
      </w:r>
    </w:p>
    <w:p w14:paraId="1F6FF5F9" w14:textId="77777777" w:rsidR="00EF3C1F" w:rsidRPr="00EF3C1F" w:rsidRDefault="00EF3C1F" w:rsidP="00A21374">
      <w:pPr>
        <w:spacing w:line="340" w:lineRule="exact"/>
        <w:ind w:left="1134" w:hanging="567"/>
        <w:jc w:val="both"/>
        <w:rPr>
          <w:sz w:val="22"/>
          <w:szCs w:val="22"/>
        </w:rPr>
      </w:pPr>
      <w:r w:rsidRPr="00EF3C1F">
        <w:rPr>
          <w:sz w:val="22"/>
          <w:szCs w:val="22"/>
        </w:rPr>
        <w:t>-</w:t>
      </w:r>
      <w:r w:rsidRPr="00EF3C1F">
        <w:rPr>
          <w:sz w:val="22"/>
          <w:szCs w:val="22"/>
        </w:rPr>
        <w:tab/>
        <w:t>zawarcie umowy w sprawie niniejszego zamówienia stanie się niemożliwe z przyczyn leżących po stronie Wykonawcy.</w:t>
      </w:r>
    </w:p>
    <w:p w14:paraId="6D15EFF4" w14:textId="0D5F467D" w:rsidR="00766EE9" w:rsidRPr="009C49BB" w:rsidRDefault="00C14D11" w:rsidP="00A21374">
      <w:pPr>
        <w:pStyle w:val="Tekstpodstawowy"/>
        <w:spacing w:line="340" w:lineRule="exact"/>
        <w:ind w:left="567" w:hanging="567"/>
        <w:rPr>
          <w:sz w:val="22"/>
          <w:szCs w:val="22"/>
        </w:rPr>
      </w:pPr>
      <w:r>
        <w:rPr>
          <w:sz w:val="22"/>
          <w:szCs w:val="22"/>
        </w:rPr>
        <w:t>2.7.</w:t>
      </w:r>
      <w:r>
        <w:rPr>
          <w:sz w:val="22"/>
          <w:szCs w:val="22"/>
        </w:rPr>
        <w:tab/>
      </w:r>
      <w:r w:rsidR="00EF3C1F" w:rsidRPr="009C49BB">
        <w:rPr>
          <w:sz w:val="22"/>
          <w:szCs w:val="22"/>
        </w:rPr>
        <w:t>Wszelkie spory wynikające z wniesionego wadium rozpatrywał będzie wg prawa polskiego sąd właściwy dla siedziby Zamawiającego.</w:t>
      </w:r>
    </w:p>
    <w:p w14:paraId="1BA371CB" w14:textId="77777777" w:rsidR="00A16332" w:rsidRPr="009C49BB" w:rsidRDefault="00597187" w:rsidP="00C20423">
      <w:pPr>
        <w:pStyle w:val="Nagwek2"/>
      </w:pPr>
      <w:bookmarkStart w:id="19" w:name="_Toc509556954"/>
      <w:r w:rsidRPr="009C49BB">
        <w:t>ROZDZIAŁ X</w:t>
      </w:r>
      <w:r w:rsidR="006238C1" w:rsidRPr="009C49BB">
        <w:t>X</w:t>
      </w:r>
      <w:r w:rsidR="00A16332" w:rsidRPr="009C49BB">
        <w:t>.</w:t>
      </w:r>
      <w:r w:rsidR="00A16332" w:rsidRPr="009C49BB">
        <w:tab/>
      </w:r>
      <w:r w:rsidR="006238C1" w:rsidRPr="009C49BB">
        <w:tab/>
      </w:r>
      <w:r w:rsidR="00A16332" w:rsidRPr="009C49BB">
        <w:t>TERMIN ZWIĄZANIA OFERTĄ</w:t>
      </w:r>
      <w:bookmarkEnd w:id="19"/>
    </w:p>
    <w:p w14:paraId="116A26B9" w14:textId="77777777" w:rsidR="00A16332" w:rsidRPr="009C49BB" w:rsidRDefault="00A16332" w:rsidP="009C49BB">
      <w:pPr>
        <w:pStyle w:val="Tekstpodstawowy"/>
        <w:spacing w:line="340" w:lineRule="exact"/>
        <w:rPr>
          <w:sz w:val="22"/>
          <w:szCs w:val="22"/>
        </w:rPr>
      </w:pPr>
      <w:r w:rsidRPr="009C49BB">
        <w:rPr>
          <w:sz w:val="22"/>
          <w:szCs w:val="22"/>
        </w:rPr>
        <w:t xml:space="preserve">Termin związania ofertą wynosi: </w:t>
      </w:r>
      <w:r w:rsidR="00F83997" w:rsidRPr="009C49BB">
        <w:rPr>
          <w:b/>
          <w:sz w:val="22"/>
          <w:szCs w:val="22"/>
        </w:rPr>
        <w:t>6</w:t>
      </w:r>
      <w:r w:rsidRPr="009C49BB">
        <w:rPr>
          <w:b/>
          <w:sz w:val="22"/>
          <w:szCs w:val="22"/>
        </w:rPr>
        <w:t>0 dni.</w:t>
      </w:r>
      <w:r w:rsidRPr="009C49BB">
        <w:rPr>
          <w:sz w:val="22"/>
          <w:szCs w:val="22"/>
        </w:rPr>
        <w:t xml:space="preserve"> Bieg terminu związania ofertą rozpoczyna się wraz z upływem terminu składania </w:t>
      </w:r>
      <w:r w:rsidR="000414E0" w:rsidRPr="009C49BB">
        <w:rPr>
          <w:sz w:val="22"/>
          <w:szCs w:val="22"/>
        </w:rPr>
        <w:t>ofert, określonym w rozdziale X</w:t>
      </w:r>
      <w:r w:rsidR="00DC4DBD" w:rsidRPr="009C49BB">
        <w:rPr>
          <w:sz w:val="22"/>
          <w:szCs w:val="22"/>
        </w:rPr>
        <w:t>XII SIWZ. Dzień ten jest pierwszym</w:t>
      </w:r>
      <w:r w:rsidRPr="009C49BB">
        <w:rPr>
          <w:sz w:val="22"/>
          <w:szCs w:val="22"/>
        </w:rPr>
        <w:t xml:space="preserve"> dniem terminu związania ofertą.</w:t>
      </w:r>
    </w:p>
    <w:p w14:paraId="5BC2EE93" w14:textId="77777777" w:rsidR="00A16332" w:rsidRPr="009C49BB" w:rsidRDefault="00DC4DBD" w:rsidP="00C20423">
      <w:pPr>
        <w:pStyle w:val="Nagwek2"/>
      </w:pPr>
      <w:bookmarkStart w:id="20" w:name="_Toc509556955"/>
      <w:r w:rsidRPr="009C49BB">
        <w:t>ROZDZIAŁ XX</w:t>
      </w:r>
      <w:r w:rsidR="00597187" w:rsidRPr="009C49BB">
        <w:t>I</w:t>
      </w:r>
      <w:r w:rsidR="00A16332" w:rsidRPr="009C49BB">
        <w:t xml:space="preserve">. </w:t>
      </w:r>
      <w:r w:rsidRPr="009C49BB">
        <w:tab/>
      </w:r>
      <w:r w:rsidR="00A16332" w:rsidRPr="009C49BB">
        <w:tab/>
        <w:t>OPIS SPOSOBU PRZYGOTOWANIA OFERT</w:t>
      </w:r>
      <w:bookmarkEnd w:id="20"/>
    </w:p>
    <w:p w14:paraId="3D2F9024" w14:textId="29AB961A"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1.</w:t>
      </w:r>
      <w:r w:rsidR="004A7832">
        <w:rPr>
          <w:bCs/>
          <w:sz w:val="22"/>
          <w:szCs w:val="22"/>
        </w:rPr>
        <w:tab/>
      </w:r>
      <w:r w:rsidRPr="00F06250">
        <w:rPr>
          <w:sz w:val="22"/>
          <w:szCs w:val="22"/>
        </w:rPr>
        <w:t>Ofertę należy sporządzić na formularzu oferty stanowiącym załącznik nr 1 do SIWZ lub według takiego samego schematu.</w:t>
      </w:r>
    </w:p>
    <w:p w14:paraId="64B97D9B" w14:textId="3C59E70E"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1.1.</w:t>
      </w:r>
      <w:r w:rsidR="004A7832">
        <w:rPr>
          <w:bCs/>
          <w:sz w:val="22"/>
          <w:szCs w:val="22"/>
        </w:rPr>
        <w:tab/>
      </w:r>
      <w:r w:rsidRPr="00F06250">
        <w:rPr>
          <w:sz w:val="22"/>
          <w:szCs w:val="22"/>
        </w:rPr>
        <w:t xml:space="preserve">Wykonawca składa ofertę w postępowaniu za pośrednictwem Formularza do złożenia oferty dostępnego na </w:t>
      </w:r>
      <w:proofErr w:type="spellStart"/>
      <w:r w:rsidRPr="00F06250">
        <w:rPr>
          <w:sz w:val="22"/>
          <w:szCs w:val="22"/>
        </w:rPr>
        <w:t>miniPortalu</w:t>
      </w:r>
      <w:proofErr w:type="spellEnd"/>
      <w:r w:rsidRPr="00F06250">
        <w:rPr>
          <w:sz w:val="22"/>
          <w:szCs w:val="22"/>
        </w:rPr>
        <w:t xml:space="preserve">. Klucz publiczny niezbędny do zaszyfrowania oferty przez Wykonawcę jest dostępny dla Wykonawców na </w:t>
      </w:r>
      <w:proofErr w:type="spellStart"/>
      <w:r w:rsidRPr="00F06250">
        <w:rPr>
          <w:sz w:val="22"/>
          <w:szCs w:val="22"/>
        </w:rPr>
        <w:t>miniPortalu</w:t>
      </w:r>
      <w:proofErr w:type="spellEnd"/>
      <w:r w:rsidRPr="00F06250">
        <w:rPr>
          <w:sz w:val="22"/>
          <w:szCs w:val="22"/>
        </w:rPr>
        <w:t xml:space="preserve">. W formularzu oferty Wykonawca zobowiązany jest podać adres skrzynki </w:t>
      </w:r>
      <w:proofErr w:type="spellStart"/>
      <w:r w:rsidRPr="00F06250">
        <w:rPr>
          <w:sz w:val="22"/>
          <w:szCs w:val="22"/>
        </w:rPr>
        <w:t>ePUAP</w:t>
      </w:r>
      <w:proofErr w:type="spellEnd"/>
      <w:r w:rsidRPr="00F06250">
        <w:rPr>
          <w:sz w:val="22"/>
          <w:szCs w:val="22"/>
        </w:rPr>
        <w:t>, na którym prowadzona będzie korespondencja związana z postępowaniem.</w:t>
      </w:r>
    </w:p>
    <w:p w14:paraId="3B149CEB" w14:textId="40167C84" w:rsidR="00F06250" w:rsidRPr="00F06250" w:rsidRDefault="00F06250" w:rsidP="00F06250">
      <w:pPr>
        <w:pStyle w:val="Tekstpodstawowy"/>
        <w:tabs>
          <w:tab w:val="num" w:pos="567"/>
        </w:tabs>
        <w:spacing w:line="320" w:lineRule="exact"/>
        <w:ind w:left="567" w:hanging="567"/>
        <w:rPr>
          <w:sz w:val="22"/>
          <w:szCs w:val="22"/>
        </w:rPr>
      </w:pPr>
      <w:r w:rsidRPr="00F06250">
        <w:rPr>
          <w:sz w:val="22"/>
          <w:szCs w:val="22"/>
        </w:rPr>
        <w:t>1.2.</w:t>
      </w:r>
      <w:r w:rsidR="004A7832">
        <w:rPr>
          <w:sz w:val="22"/>
          <w:szCs w:val="22"/>
        </w:rPr>
        <w:tab/>
      </w:r>
      <w:r w:rsidRPr="00F06250">
        <w:rPr>
          <w:sz w:val="22"/>
          <w:szCs w:val="22"/>
        </w:rPr>
        <w:t xml:space="preserve">Oferta może być sporządzona w języku polskim, z zachowaniem postaci elektronicznej w formacie danych </w:t>
      </w:r>
      <w:proofErr w:type="spellStart"/>
      <w:r w:rsidRPr="00F06250">
        <w:rPr>
          <w:sz w:val="22"/>
          <w:szCs w:val="22"/>
        </w:rPr>
        <w:t>doc</w:t>
      </w:r>
      <w:proofErr w:type="spellEnd"/>
      <w:r w:rsidRPr="00F06250">
        <w:rPr>
          <w:sz w:val="22"/>
          <w:szCs w:val="22"/>
        </w:rPr>
        <w:t xml:space="preserve">, </w:t>
      </w:r>
      <w:proofErr w:type="spellStart"/>
      <w:r w:rsidRPr="00F06250">
        <w:rPr>
          <w:sz w:val="22"/>
          <w:szCs w:val="22"/>
        </w:rPr>
        <w:t>docx</w:t>
      </w:r>
      <w:proofErr w:type="spellEnd"/>
      <w:r w:rsidRPr="00F06250">
        <w:rPr>
          <w:sz w:val="22"/>
          <w:szCs w:val="22"/>
        </w:rPr>
        <w:t xml:space="preserve">, rtf, pdf i podpisana kwalifikowanym podpisem elektronicznym. Sposób złożenia oferty, w tym zaszyfrowania oferty opisany został w Regulaminie korzystania z </w:t>
      </w:r>
      <w:proofErr w:type="spellStart"/>
      <w:r w:rsidRPr="00F06250">
        <w:rPr>
          <w:sz w:val="22"/>
          <w:szCs w:val="22"/>
        </w:rPr>
        <w:t>miniPortal</w:t>
      </w:r>
      <w:proofErr w:type="spellEnd"/>
      <w:r w:rsidRPr="00F06250">
        <w:rPr>
          <w:sz w:val="22"/>
          <w:szCs w:val="22"/>
        </w:rPr>
        <w:t>. Ofertę należy złożyć w oryginale. Zamawiający nie dopuszcza możliwości złożenia skanu oferty (załącznik nr 1) opatrzonej kwalifikowanym podpisem elektronicznym.</w:t>
      </w:r>
    </w:p>
    <w:p w14:paraId="20D4B5A5" w14:textId="3B5EAA98" w:rsidR="00F06250" w:rsidRPr="00F06250" w:rsidRDefault="00F06250" w:rsidP="00F06250">
      <w:pPr>
        <w:pStyle w:val="Tekstpodstawowy"/>
        <w:tabs>
          <w:tab w:val="num" w:pos="567"/>
        </w:tabs>
        <w:spacing w:line="320" w:lineRule="exact"/>
        <w:ind w:left="567" w:hanging="567"/>
        <w:rPr>
          <w:sz w:val="22"/>
          <w:szCs w:val="22"/>
        </w:rPr>
      </w:pPr>
      <w:r w:rsidRPr="00F06250">
        <w:rPr>
          <w:sz w:val="22"/>
          <w:szCs w:val="22"/>
        </w:rPr>
        <w:t>1.3.</w:t>
      </w:r>
      <w:r w:rsidR="004A7832">
        <w:rPr>
          <w:sz w:val="22"/>
          <w:szCs w:val="22"/>
        </w:rPr>
        <w:tab/>
      </w:r>
      <w:r w:rsidRPr="00F06250">
        <w:rPr>
          <w:sz w:val="22"/>
          <w:szCs w:val="22"/>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14:paraId="1B493F5A" w14:textId="77777777" w:rsidR="00F06250" w:rsidRPr="00F06250" w:rsidRDefault="00F06250" w:rsidP="00F06250">
      <w:pPr>
        <w:pStyle w:val="Tekstpodstawowy"/>
        <w:tabs>
          <w:tab w:val="num" w:pos="567"/>
        </w:tabs>
        <w:spacing w:line="320" w:lineRule="exact"/>
        <w:ind w:left="567" w:hanging="567"/>
        <w:rPr>
          <w:sz w:val="22"/>
          <w:szCs w:val="22"/>
        </w:rPr>
      </w:pPr>
      <w:r w:rsidRPr="00F06250">
        <w:rPr>
          <w:sz w:val="22"/>
          <w:szCs w:val="22"/>
        </w:rPr>
        <w:t>1.4.</w:t>
      </w:r>
      <w:r w:rsidRPr="00F06250">
        <w:rPr>
          <w:sz w:val="22"/>
          <w:szCs w:val="22"/>
        </w:rPr>
        <w:tab/>
        <w:t xml:space="preserve">Wykonawca może przed upływem terminu do składania ofert zmienić lub wycofać ofertę za pośrednictwem Formularza do zmiany, wycofania oferty dostępnego na </w:t>
      </w:r>
      <w:proofErr w:type="spellStart"/>
      <w:r w:rsidRPr="00F06250">
        <w:rPr>
          <w:sz w:val="22"/>
          <w:szCs w:val="22"/>
        </w:rPr>
        <w:t>ePUAP</w:t>
      </w:r>
      <w:proofErr w:type="spellEnd"/>
      <w:r w:rsidRPr="00F06250">
        <w:rPr>
          <w:sz w:val="22"/>
          <w:szCs w:val="22"/>
        </w:rPr>
        <w:t xml:space="preserve"> i udostępnionych również na </w:t>
      </w:r>
      <w:proofErr w:type="spellStart"/>
      <w:r w:rsidRPr="00F06250">
        <w:rPr>
          <w:sz w:val="22"/>
          <w:szCs w:val="22"/>
        </w:rPr>
        <w:t>miniPortalu</w:t>
      </w:r>
      <w:proofErr w:type="spellEnd"/>
      <w:r w:rsidRPr="00F06250">
        <w:rPr>
          <w:sz w:val="22"/>
          <w:szCs w:val="22"/>
        </w:rPr>
        <w:t xml:space="preserve">. Sposób zmiany i wycofania oferty został opisany w Instrukcji użytkownika dostępnej na </w:t>
      </w:r>
      <w:proofErr w:type="spellStart"/>
      <w:r w:rsidRPr="00F06250">
        <w:rPr>
          <w:sz w:val="22"/>
          <w:szCs w:val="22"/>
        </w:rPr>
        <w:t>miniPortalu</w:t>
      </w:r>
      <w:proofErr w:type="spellEnd"/>
      <w:r w:rsidRPr="00F06250">
        <w:rPr>
          <w:sz w:val="22"/>
          <w:szCs w:val="22"/>
        </w:rPr>
        <w:t>.</w:t>
      </w:r>
    </w:p>
    <w:p w14:paraId="64103350" w14:textId="164658F0" w:rsidR="00F06250" w:rsidRPr="00F06250" w:rsidRDefault="00F06250" w:rsidP="00F06250">
      <w:pPr>
        <w:pStyle w:val="Tekstpodstawowy"/>
        <w:tabs>
          <w:tab w:val="num" w:pos="567"/>
        </w:tabs>
        <w:spacing w:line="320" w:lineRule="exact"/>
        <w:ind w:left="567" w:hanging="567"/>
        <w:rPr>
          <w:sz w:val="22"/>
          <w:szCs w:val="22"/>
        </w:rPr>
      </w:pPr>
      <w:r w:rsidRPr="00F06250">
        <w:rPr>
          <w:sz w:val="22"/>
          <w:szCs w:val="22"/>
        </w:rPr>
        <w:t>1.5.</w:t>
      </w:r>
      <w:r w:rsidR="004A7832">
        <w:rPr>
          <w:sz w:val="22"/>
          <w:szCs w:val="22"/>
        </w:rPr>
        <w:tab/>
      </w:r>
      <w:r w:rsidRPr="00F06250">
        <w:rPr>
          <w:sz w:val="22"/>
          <w:szCs w:val="22"/>
        </w:rPr>
        <w:t>Wykonawca po upływie terminu do składania ofert nie może skutecznie dokonać zmiany ani wycofać złożonej oferty.</w:t>
      </w:r>
    </w:p>
    <w:p w14:paraId="5C8D792D" w14:textId="23CEA0DE" w:rsidR="00F06250" w:rsidRPr="00F06250" w:rsidRDefault="00F06250" w:rsidP="00F06250">
      <w:pPr>
        <w:pStyle w:val="Tekstpodstawowy"/>
        <w:tabs>
          <w:tab w:val="num" w:pos="567"/>
        </w:tabs>
        <w:spacing w:line="320" w:lineRule="exact"/>
        <w:ind w:left="567" w:hanging="567"/>
        <w:rPr>
          <w:sz w:val="22"/>
          <w:szCs w:val="22"/>
        </w:rPr>
      </w:pPr>
      <w:r w:rsidRPr="00F06250">
        <w:rPr>
          <w:sz w:val="22"/>
          <w:szCs w:val="22"/>
        </w:rPr>
        <w:t>1.6.</w:t>
      </w:r>
      <w:r w:rsidRPr="00F06250">
        <w:rPr>
          <w:sz w:val="22"/>
          <w:szCs w:val="22"/>
        </w:rPr>
        <w:tab/>
        <w:t>Do oferty należy dołączyć:</w:t>
      </w:r>
    </w:p>
    <w:p w14:paraId="3A6E8984" w14:textId="523B2ABA" w:rsidR="00F06250" w:rsidRPr="00F06250" w:rsidRDefault="00F06250" w:rsidP="004A7832">
      <w:pPr>
        <w:pStyle w:val="Tekstpodstawowy"/>
        <w:tabs>
          <w:tab w:val="num" w:pos="993"/>
        </w:tabs>
        <w:spacing w:line="320" w:lineRule="exact"/>
        <w:ind w:left="993" w:hanging="426"/>
        <w:rPr>
          <w:sz w:val="22"/>
          <w:szCs w:val="22"/>
        </w:rPr>
      </w:pPr>
      <w:r w:rsidRPr="00F06250">
        <w:rPr>
          <w:sz w:val="22"/>
          <w:szCs w:val="22"/>
        </w:rPr>
        <w:t>-</w:t>
      </w:r>
      <w:r w:rsidR="004A7832">
        <w:rPr>
          <w:sz w:val="22"/>
          <w:szCs w:val="22"/>
        </w:rPr>
        <w:tab/>
      </w:r>
      <w:r w:rsidRPr="00F06250">
        <w:rPr>
          <w:sz w:val="22"/>
          <w:szCs w:val="22"/>
        </w:rPr>
        <w:t>załącznik nr 2: Jednolity Europejski Dokument Zamówienia,</w:t>
      </w:r>
    </w:p>
    <w:p w14:paraId="003392EC" w14:textId="42E30F44" w:rsidR="00F06250" w:rsidRPr="00F06250" w:rsidRDefault="00F06250" w:rsidP="004A7832">
      <w:pPr>
        <w:pStyle w:val="Tekstpodstawowy"/>
        <w:tabs>
          <w:tab w:val="num" w:pos="993"/>
        </w:tabs>
        <w:spacing w:line="320" w:lineRule="exact"/>
        <w:ind w:left="993" w:hanging="426"/>
        <w:rPr>
          <w:sz w:val="22"/>
          <w:szCs w:val="22"/>
        </w:rPr>
      </w:pPr>
      <w:r w:rsidRPr="00F06250">
        <w:rPr>
          <w:sz w:val="22"/>
          <w:szCs w:val="22"/>
        </w:rPr>
        <w:t>-</w:t>
      </w:r>
      <w:r w:rsidR="004A7832">
        <w:rPr>
          <w:sz w:val="22"/>
          <w:szCs w:val="22"/>
        </w:rPr>
        <w:tab/>
      </w:r>
      <w:r w:rsidRPr="00F06250">
        <w:rPr>
          <w:sz w:val="22"/>
          <w:szCs w:val="22"/>
        </w:rPr>
        <w:t>pełnomocnictwo (jeśli dotyczy) ustanowione do reprezentowania Wykonawcy/ów ubiegającego/</w:t>
      </w:r>
      <w:proofErr w:type="spellStart"/>
      <w:r w:rsidRPr="00F06250">
        <w:rPr>
          <w:sz w:val="22"/>
          <w:szCs w:val="22"/>
        </w:rPr>
        <w:t>cych</w:t>
      </w:r>
      <w:proofErr w:type="spellEnd"/>
      <w:r w:rsidRPr="00F06250">
        <w:rPr>
          <w:sz w:val="22"/>
          <w:szCs w:val="22"/>
        </w:rPr>
        <w:t xml:space="preserve"> się o udzielenie zamówienia publicznego. Pełnomocnictwo należy dołączyć w oryginale bądź kopii, potwierdzonej za zgodność z oryginałem kwalifikowanym podpisem elektronicznym,</w:t>
      </w:r>
    </w:p>
    <w:p w14:paraId="5598239A" w14:textId="1BCD7A8C" w:rsidR="00F06250" w:rsidRPr="00F06250" w:rsidRDefault="00F06250" w:rsidP="004A7832">
      <w:pPr>
        <w:pStyle w:val="Tekstpodstawowy"/>
        <w:tabs>
          <w:tab w:val="num" w:pos="993"/>
        </w:tabs>
        <w:spacing w:line="320" w:lineRule="exact"/>
        <w:ind w:left="993" w:hanging="426"/>
        <w:rPr>
          <w:sz w:val="22"/>
          <w:szCs w:val="22"/>
        </w:rPr>
      </w:pPr>
      <w:r w:rsidRPr="00F06250">
        <w:rPr>
          <w:sz w:val="22"/>
          <w:szCs w:val="22"/>
        </w:rPr>
        <w:t>-</w:t>
      </w:r>
      <w:r w:rsidR="004A7832">
        <w:rPr>
          <w:sz w:val="22"/>
          <w:szCs w:val="22"/>
        </w:rPr>
        <w:tab/>
      </w:r>
      <w:r w:rsidRPr="00F06250">
        <w:rPr>
          <w:sz w:val="22"/>
          <w:szCs w:val="22"/>
        </w:rPr>
        <w:t>dowód wniesienia wadium,</w:t>
      </w:r>
    </w:p>
    <w:p w14:paraId="70712A69" w14:textId="34E31458" w:rsidR="00F06250" w:rsidRPr="00F06250" w:rsidRDefault="00F06250" w:rsidP="004A7832">
      <w:pPr>
        <w:pStyle w:val="Tekstpodstawowy"/>
        <w:tabs>
          <w:tab w:val="num" w:pos="567"/>
        </w:tabs>
        <w:spacing w:line="320" w:lineRule="exact"/>
        <w:ind w:left="567"/>
        <w:rPr>
          <w:sz w:val="22"/>
          <w:szCs w:val="22"/>
        </w:rPr>
      </w:pPr>
      <w:r w:rsidRPr="00F06250">
        <w:rPr>
          <w:sz w:val="22"/>
          <w:szCs w:val="22"/>
        </w:rPr>
        <w:t>Ww. dokumenty muszą być w postaci elektronicznej, opatrzonej kwalifikowanym podpisem</w:t>
      </w:r>
      <w:r w:rsidR="004A7832">
        <w:rPr>
          <w:sz w:val="22"/>
          <w:szCs w:val="22"/>
        </w:rPr>
        <w:t xml:space="preserve"> </w:t>
      </w:r>
      <w:r w:rsidRPr="00F06250">
        <w:rPr>
          <w:sz w:val="22"/>
          <w:szCs w:val="22"/>
        </w:rPr>
        <w:t>elektronicznym.</w:t>
      </w:r>
    </w:p>
    <w:p w14:paraId="4074F189" w14:textId="58822F35" w:rsidR="00F06250" w:rsidRPr="00F06250" w:rsidRDefault="00F06250" w:rsidP="00F06250">
      <w:pPr>
        <w:pStyle w:val="Tekstpodstawowy"/>
        <w:tabs>
          <w:tab w:val="num" w:pos="567"/>
        </w:tabs>
        <w:spacing w:line="320" w:lineRule="exact"/>
        <w:ind w:left="567" w:hanging="567"/>
        <w:rPr>
          <w:sz w:val="22"/>
          <w:szCs w:val="22"/>
        </w:rPr>
      </w:pPr>
    </w:p>
    <w:p w14:paraId="29D63A73" w14:textId="64E9BF34"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2.</w:t>
      </w:r>
      <w:r w:rsidR="004A7832">
        <w:rPr>
          <w:bCs/>
          <w:sz w:val="22"/>
          <w:szCs w:val="22"/>
        </w:rPr>
        <w:tab/>
      </w:r>
      <w:r w:rsidRPr="00F06250">
        <w:rPr>
          <w:sz w:val="22"/>
          <w:szCs w:val="22"/>
        </w:rPr>
        <w:t>Informacja na temat dokumentów związanych z postępowaniem:</w:t>
      </w:r>
    </w:p>
    <w:p w14:paraId="1A8D28AB" w14:textId="26DA8058" w:rsidR="00F06250" w:rsidRPr="00F06250" w:rsidRDefault="00F06250" w:rsidP="00F06250">
      <w:pPr>
        <w:pStyle w:val="Tekstpodstawowy"/>
        <w:tabs>
          <w:tab w:val="num" w:pos="567"/>
        </w:tabs>
        <w:spacing w:line="320" w:lineRule="exact"/>
        <w:ind w:left="567" w:hanging="567"/>
        <w:rPr>
          <w:sz w:val="22"/>
          <w:szCs w:val="22"/>
        </w:rPr>
      </w:pPr>
      <w:r w:rsidRPr="00F06250">
        <w:rPr>
          <w:sz w:val="22"/>
          <w:szCs w:val="22"/>
        </w:rPr>
        <w:t>2.1.</w:t>
      </w:r>
      <w:r w:rsidR="004A7832">
        <w:rPr>
          <w:sz w:val="22"/>
          <w:szCs w:val="22"/>
        </w:rPr>
        <w:tab/>
      </w:r>
      <w:r w:rsidRPr="00F06250">
        <w:rPr>
          <w:sz w:val="22"/>
          <w:szCs w:val="22"/>
        </w:rPr>
        <w:t>Wszystkie dokumenty składane w postępowaniu muszą odpowiadać wymaganiom opisanym w</w:t>
      </w:r>
      <w:r w:rsidR="004A7832">
        <w:rPr>
          <w:sz w:val="22"/>
          <w:szCs w:val="22"/>
        </w:rPr>
        <w:t> </w:t>
      </w:r>
      <w:r w:rsidRPr="00F06250">
        <w:rPr>
          <w:sz w:val="22"/>
          <w:szCs w:val="22"/>
        </w:rPr>
        <w:t>rozdziale XVI SIWZ.</w:t>
      </w:r>
    </w:p>
    <w:p w14:paraId="345DE843" w14:textId="1ADE34CB" w:rsidR="00F06250" w:rsidRPr="00F06250" w:rsidRDefault="00F06250" w:rsidP="00F06250">
      <w:pPr>
        <w:pStyle w:val="Tekstpodstawowy"/>
        <w:tabs>
          <w:tab w:val="num" w:pos="567"/>
        </w:tabs>
        <w:spacing w:line="320" w:lineRule="exact"/>
        <w:ind w:left="567" w:hanging="567"/>
        <w:rPr>
          <w:bCs/>
          <w:sz w:val="22"/>
          <w:szCs w:val="22"/>
        </w:rPr>
      </w:pPr>
      <w:r w:rsidRPr="00F06250">
        <w:rPr>
          <w:sz w:val="22"/>
          <w:szCs w:val="22"/>
        </w:rPr>
        <w:t>2.2.</w:t>
      </w:r>
      <w:r w:rsidRPr="00F06250">
        <w:rPr>
          <w:sz w:val="22"/>
          <w:szCs w:val="22"/>
        </w:rPr>
        <w:tab/>
        <w:t>Oświadczenie Wykonawcy oraz innych podmiotów, na których zdolnościach lub sytuacji polega Wykonawca na zasadach określonych w art. 22a ustawy, składane na potwierdzenie braku podstaw wykluczenia oraz spełniania warunków udziału w postępowaniu, składane jest w oryginale.</w:t>
      </w:r>
    </w:p>
    <w:p w14:paraId="11A41867" w14:textId="08871700"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2.3.</w:t>
      </w:r>
      <w:r w:rsidRPr="00F06250">
        <w:rPr>
          <w:bCs/>
          <w:sz w:val="22"/>
          <w:szCs w:val="22"/>
        </w:rPr>
        <w:tab/>
      </w:r>
      <w:r w:rsidRPr="00F06250">
        <w:rPr>
          <w:sz w:val="22"/>
          <w:szCs w:val="22"/>
        </w:rPr>
        <w:t>Dokumenty inne niż oświadczenie, składane w celu wskazanym w pkt. 2.2., składane są w</w:t>
      </w:r>
      <w:r w:rsidR="004A7832">
        <w:rPr>
          <w:sz w:val="22"/>
          <w:szCs w:val="22"/>
        </w:rPr>
        <w:t> </w:t>
      </w:r>
      <w:r w:rsidRPr="00F06250">
        <w:rPr>
          <w:sz w:val="22"/>
          <w:szCs w:val="22"/>
        </w:rPr>
        <w:t>oryginale lub kopii poświadczonej za zgodność z oryginałem kwalifikowanym podpisem elektronicznym.</w:t>
      </w:r>
    </w:p>
    <w:p w14:paraId="5F48D486" w14:textId="548FECB6" w:rsidR="00F06250" w:rsidRPr="00F06250" w:rsidRDefault="00F06250" w:rsidP="00F06250">
      <w:pPr>
        <w:pStyle w:val="Tekstpodstawowy"/>
        <w:tabs>
          <w:tab w:val="num" w:pos="567"/>
        </w:tabs>
        <w:spacing w:line="320" w:lineRule="exact"/>
        <w:ind w:left="567" w:hanging="567"/>
        <w:rPr>
          <w:bCs/>
          <w:sz w:val="22"/>
          <w:szCs w:val="22"/>
        </w:rPr>
      </w:pPr>
      <w:r w:rsidRPr="00F06250">
        <w:rPr>
          <w:bCs/>
          <w:sz w:val="22"/>
          <w:szCs w:val="22"/>
        </w:rPr>
        <w:t>2.4.</w:t>
      </w:r>
      <w:r w:rsidRPr="00F06250">
        <w:rPr>
          <w:bCs/>
          <w:sz w:val="22"/>
          <w:szCs w:val="22"/>
        </w:rPr>
        <w:tab/>
      </w:r>
      <w:r w:rsidRPr="00F06250">
        <w:rPr>
          <w:sz w:val="22"/>
          <w:szCs w:val="22"/>
        </w:rPr>
        <w:t>Poświadczenia za zgodność z oryginałem dokonuje odpowiednio Wykonawca, Wykonawcy wspólnie ubiegający się o udzielenie zamówienia publicznego, w zakresie dokumentów, którego każdego z nich dotyczą.</w:t>
      </w:r>
    </w:p>
    <w:p w14:paraId="080DFFDC"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2.5.</w:t>
      </w:r>
      <w:r w:rsidRPr="00F06250">
        <w:rPr>
          <w:bCs/>
          <w:sz w:val="22"/>
          <w:szCs w:val="22"/>
        </w:rPr>
        <w:tab/>
      </w:r>
      <w:r w:rsidRPr="00F06250">
        <w:rPr>
          <w:sz w:val="22"/>
          <w:szCs w:val="22"/>
        </w:rPr>
        <w:t>Poświadczenie za zgodność z oryginałem następuje w formie elektronicznej podpisane kwalifikowanym podpisem elektronicznym.</w:t>
      </w:r>
    </w:p>
    <w:p w14:paraId="1C1D52F9"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2.6.</w:t>
      </w:r>
      <w:r w:rsidRPr="00F06250">
        <w:rPr>
          <w:bCs/>
          <w:sz w:val="22"/>
          <w:szCs w:val="22"/>
        </w:rPr>
        <w:tab/>
      </w:r>
      <w:r w:rsidRPr="00F06250">
        <w:rPr>
          <w:sz w:val="22"/>
          <w:szCs w:val="22"/>
        </w:rPr>
        <w:t>Upoważnienie (pełnomocnictwo) do podpisania oferty, do poświadczania dokumentów za zgodność z oryginałem należy dołączyć do oferty, o ile nie wynika ono z dokumentów rejestrowych Wykonawcy. Pełnomocnictwo należy dołączyć w oryginale bądź kopii, potwierdzonej za zgodność z oryginałem kwalifikowanym podpisem elektronicznym.</w:t>
      </w:r>
    </w:p>
    <w:p w14:paraId="4E99A44A"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3.</w:t>
      </w:r>
      <w:r w:rsidRPr="00F06250">
        <w:rPr>
          <w:bCs/>
          <w:sz w:val="22"/>
          <w:szCs w:val="22"/>
        </w:rPr>
        <w:tab/>
      </w:r>
      <w:r w:rsidRPr="00F06250">
        <w:rPr>
          <w:sz w:val="22"/>
          <w:szCs w:val="22"/>
        </w:rPr>
        <w:t>Każdy Wykonawca może złożyć tylko jedną ofertę.</w:t>
      </w:r>
    </w:p>
    <w:p w14:paraId="77408FF5"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3.1.</w:t>
      </w:r>
      <w:r w:rsidRPr="00F06250">
        <w:rPr>
          <w:bCs/>
          <w:sz w:val="22"/>
          <w:szCs w:val="22"/>
        </w:rPr>
        <w:tab/>
      </w:r>
      <w:r w:rsidRPr="00F06250">
        <w:rPr>
          <w:sz w:val="22"/>
          <w:szCs w:val="22"/>
        </w:rPr>
        <w:t>Ofertę należy sporządzić zgodnie z wymaganiami SIWZ.</w:t>
      </w:r>
    </w:p>
    <w:p w14:paraId="59C262BA"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4.</w:t>
      </w:r>
      <w:r w:rsidRPr="00F06250">
        <w:rPr>
          <w:bCs/>
          <w:sz w:val="22"/>
          <w:szCs w:val="22"/>
        </w:rPr>
        <w:tab/>
      </w:r>
      <w:r w:rsidRPr="00F06250">
        <w:rPr>
          <w:sz w:val="22"/>
          <w:szCs w:val="22"/>
        </w:rPr>
        <w:t>Oferta musi być sporządzona w języku polskim.</w:t>
      </w:r>
    </w:p>
    <w:p w14:paraId="115259A2"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4.1.</w:t>
      </w:r>
      <w:r w:rsidRPr="00F06250">
        <w:rPr>
          <w:bCs/>
          <w:sz w:val="22"/>
          <w:szCs w:val="22"/>
        </w:rPr>
        <w:tab/>
      </w:r>
      <w:r w:rsidRPr="00F06250">
        <w:rPr>
          <w:sz w:val="22"/>
          <w:szCs w:val="22"/>
        </w:rPr>
        <w:t>Dokumenty sporządzone w języku obcym, należy składać wraz z tłumaczeniem na język polski – nie dotyczy oferty – zał. nr 1 do SIWZ, która musi być sporządzona w języku polskim.</w:t>
      </w:r>
    </w:p>
    <w:p w14:paraId="1F456116"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4.2.</w:t>
      </w:r>
      <w:r w:rsidRPr="00F06250">
        <w:rPr>
          <w:bCs/>
          <w:sz w:val="22"/>
          <w:szCs w:val="22"/>
        </w:rPr>
        <w:tab/>
      </w:r>
      <w:r w:rsidRPr="00F06250">
        <w:rPr>
          <w:sz w:val="22"/>
          <w:szCs w:val="22"/>
        </w:rPr>
        <w:t>Oferta musi być podpisana przez osobę/y upoważnioną/e do reprezentowania Wykonawcy.</w:t>
      </w:r>
    </w:p>
    <w:p w14:paraId="43AA5C8A"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4.3.</w:t>
      </w:r>
      <w:r w:rsidRPr="00F06250">
        <w:rPr>
          <w:bCs/>
          <w:sz w:val="22"/>
          <w:szCs w:val="22"/>
        </w:rPr>
        <w:tab/>
      </w:r>
      <w:r w:rsidRPr="00F06250">
        <w:rPr>
          <w:sz w:val="22"/>
          <w:szCs w:val="22"/>
        </w:rPr>
        <w:t>Wszystkie załączniki do oferty stanowiące oświadczenie Wykonawcy, muszą być również podpisane przez osobę/y upoważnioną/e do reprezentowania Wykonawcy.</w:t>
      </w:r>
    </w:p>
    <w:p w14:paraId="79ACE1E9" w14:textId="06727B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4.4.</w:t>
      </w:r>
      <w:r w:rsidRPr="00F06250">
        <w:rPr>
          <w:bCs/>
          <w:sz w:val="22"/>
          <w:szCs w:val="22"/>
        </w:rPr>
        <w:tab/>
      </w:r>
      <w:r w:rsidRPr="00F06250">
        <w:rPr>
          <w:sz w:val="22"/>
          <w:szCs w:val="22"/>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14:paraId="223C40CE"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5.</w:t>
      </w:r>
      <w:r w:rsidRPr="00F06250">
        <w:rPr>
          <w:bCs/>
          <w:sz w:val="22"/>
          <w:szCs w:val="22"/>
        </w:rPr>
        <w:tab/>
      </w:r>
      <w:r w:rsidRPr="00F06250">
        <w:rPr>
          <w:sz w:val="22"/>
          <w:szCs w:val="22"/>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14:paraId="112F35D2"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6.</w:t>
      </w:r>
      <w:r w:rsidRPr="00F06250">
        <w:rPr>
          <w:bCs/>
          <w:sz w:val="22"/>
          <w:szCs w:val="22"/>
        </w:rPr>
        <w:tab/>
      </w:r>
      <w:r w:rsidRPr="00F06250">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F06250">
        <w:rPr>
          <w:sz w:val="22"/>
          <w:szCs w:val="22"/>
        </w:rPr>
        <w:t>późn</w:t>
      </w:r>
      <w:proofErr w:type="spellEnd"/>
      <w:r w:rsidRPr="00F06250">
        <w:rPr>
          <w:sz w:val="22"/>
          <w:szCs w:val="22"/>
        </w:rPr>
        <w:t>. zm.) Zamawiający uzna zastrzeżenie tajemnicy za bezskuteczne, o czym poinformuje Wykonawcę.</w:t>
      </w:r>
    </w:p>
    <w:p w14:paraId="6BB26DE8" w14:textId="77777777" w:rsidR="00F06250" w:rsidRPr="00F06250" w:rsidRDefault="00F06250" w:rsidP="00F06250">
      <w:pPr>
        <w:pStyle w:val="Tekstpodstawowy"/>
        <w:tabs>
          <w:tab w:val="num" w:pos="567"/>
        </w:tabs>
        <w:spacing w:line="320" w:lineRule="exact"/>
        <w:ind w:left="567" w:hanging="567"/>
        <w:rPr>
          <w:sz w:val="22"/>
          <w:szCs w:val="22"/>
        </w:rPr>
      </w:pPr>
      <w:r w:rsidRPr="00F06250">
        <w:rPr>
          <w:bCs/>
          <w:sz w:val="22"/>
          <w:szCs w:val="22"/>
        </w:rPr>
        <w:t>7.</w:t>
      </w:r>
      <w:r w:rsidRPr="00F06250">
        <w:rPr>
          <w:bCs/>
          <w:sz w:val="22"/>
          <w:szCs w:val="22"/>
        </w:rPr>
        <w:tab/>
      </w:r>
      <w:r w:rsidRPr="00F06250">
        <w:rPr>
          <w:sz w:val="22"/>
          <w:szCs w:val="22"/>
        </w:rPr>
        <w:t>Po otwarciu złożonych ofert, Wykonawca, który będzie chciał skorzystać z jawności dokumentacji z postępowania (protokołu), w tym ofert, musi wystąpić w tej sprawie do Zamawiającego ze stosownym wnioskiem.</w:t>
      </w:r>
    </w:p>
    <w:p w14:paraId="5A88A73D" w14:textId="77777777" w:rsidR="005F4036" w:rsidRPr="009C49BB" w:rsidRDefault="0071463A" w:rsidP="00C20423">
      <w:pPr>
        <w:pStyle w:val="Nagwek2"/>
      </w:pPr>
      <w:bookmarkStart w:id="21" w:name="_Toc509556956"/>
      <w:r w:rsidRPr="009C49BB">
        <w:t>ROZDZIAŁ XX</w:t>
      </w:r>
      <w:r w:rsidR="00597187" w:rsidRPr="009C49BB">
        <w:t>I</w:t>
      </w:r>
      <w:r w:rsidRPr="009C49BB">
        <w:t>I</w:t>
      </w:r>
      <w:r w:rsidR="005F4036" w:rsidRPr="009C49BB">
        <w:t xml:space="preserve">. </w:t>
      </w:r>
      <w:r w:rsidRPr="009C49BB">
        <w:tab/>
      </w:r>
      <w:r w:rsidR="005F4036" w:rsidRPr="009C49BB">
        <w:tab/>
        <w:t>OPIS SPOSOBU OBLICZENIA CENY</w:t>
      </w:r>
      <w:bookmarkEnd w:id="21"/>
    </w:p>
    <w:p w14:paraId="3FDA1F72" w14:textId="77777777"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 xml:space="preserve">Wykonawca określi cenę oferty w sposób podany w formularzu ofertowym, tj. poda wartość netto, powiększy ją o należny podatek VAT (należy wpisać obliczoną wartość VAT) i poda wyliczoną w ten sposób kwotę brutto. </w:t>
      </w:r>
    </w:p>
    <w:p w14:paraId="2DF52E35" w14:textId="0AA424DC"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Ceny należy podawać w złotych polskich.</w:t>
      </w:r>
    </w:p>
    <w:p w14:paraId="31FA8045" w14:textId="31310BD3"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Cena oferty powinna zawierać ceny jednostkowe energii elektrycznej netto wyrażone w zł/MWh, określone z dokładnością nie większą niż cztery miejsca po przecinku.</w:t>
      </w:r>
    </w:p>
    <w:p w14:paraId="7217A8CF" w14:textId="7575110C"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Ceny jednostkowe energii elektrycznej o których mowa w pkt 1) powinny uwzględniać wszystkie ewentualnie stosowane przez sprzedawców energii opłaty dodatkowe, w tym comiesięczne stałe opłaty związane z handlową obsługą odbiorców oraz koszty bilansowania handlowego.</w:t>
      </w:r>
    </w:p>
    <w:p w14:paraId="469E016F" w14:textId="42A4D722" w:rsidR="0071463A" w:rsidRPr="009C49BB" w:rsidRDefault="004550EE" w:rsidP="00CF6F8E">
      <w:pPr>
        <w:pStyle w:val="Akapitzlist"/>
        <w:numPr>
          <w:ilvl w:val="0"/>
          <w:numId w:val="10"/>
        </w:numPr>
        <w:spacing w:line="320" w:lineRule="exact"/>
        <w:jc w:val="both"/>
        <w:rPr>
          <w:sz w:val="22"/>
          <w:szCs w:val="22"/>
        </w:rPr>
      </w:pPr>
      <w:r w:rsidRPr="009C49BB">
        <w:rPr>
          <w:sz w:val="22"/>
          <w:szCs w:val="22"/>
        </w:rPr>
        <w:t>Cena nie będzie podlegać zmianie przez cały okres realizacji przedmiotu ofert.</w:t>
      </w:r>
    </w:p>
    <w:p w14:paraId="2CA3D5F1" w14:textId="77777777" w:rsidR="00A16332" w:rsidRPr="009C49BB" w:rsidRDefault="00A16332" w:rsidP="00C20423">
      <w:pPr>
        <w:pStyle w:val="Nagwek2"/>
      </w:pPr>
      <w:bookmarkStart w:id="22" w:name="_Toc509556957"/>
      <w:r w:rsidRPr="009C49BB">
        <w:t>ROZDZIAŁ XX</w:t>
      </w:r>
      <w:r w:rsidR="0071463A" w:rsidRPr="009C49BB">
        <w:t>II</w:t>
      </w:r>
      <w:r w:rsidR="00597187" w:rsidRPr="009C49BB">
        <w:t>I</w:t>
      </w:r>
      <w:r w:rsidRPr="009C49BB">
        <w:t xml:space="preserve">. </w:t>
      </w:r>
      <w:r w:rsidRPr="009C49BB">
        <w:tab/>
        <w:t>MIEJSCE ORAZ TERMIN SKŁADANIA I OTWARCIA OFERT</w:t>
      </w:r>
      <w:bookmarkEnd w:id="22"/>
    </w:p>
    <w:p w14:paraId="52E82C72" w14:textId="1533AC8F" w:rsidR="008A1206" w:rsidRPr="008A1206" w:rsidRDefault="008A1206" w:rsidP="008A1206">
      <w:pPr>
        <w:spacing w:line="320" w:lineRule="exact"/>
        <w:ind w:left="567" w:hanging="567"/>
        <w:jc w:val="both"/>
        <w:rPr>
          <w:rFonts w:eastAsia="Calibri"/>
          <w:sz w:val="22"/>
        </w:rPr>
      </w:pPr>
      <w:r w:rsidRPr="008A1206">
        <w:rPr>
          <w:rFonts w:eastAsia="Calibri"/>
          <w:bCs/>
          <w:sz w:val="22"/>
        </w:rPr>
        <w:t>1.</w:t>
      </w:r>
      <w:r w:rsidRPr="008A1206">
        <w:rPr>
          <w:rFonts w:eastAsia="Calibri"/>
          <w:bCs/>
          <w:sz w:val="22"/>
        </w:rPr>
        <w:tab/>
        <w:t xml:space="preserve">Termin składania ofert przez platformę </w:t>
      </w:r>
      <w:proofErr w:type="spellStart"/>
      <w:r w:rsidRPr="008A1206">
        <w:rPr>
          <w:rFonts w:eastAsia="Calibri"/>
          <w:bCs/>
          <w:sz w:val="22"/>
        </w:rPr>
        <w:t>miniPortal</w:t>
      </w:r>
      <w:proofErr w:type="spellEnd"/>
      <w:r w:rsidRPr="008A1206">
        <w:rPr>
          <w:rFonts w:eastAsia="Calibri"/>
          <w:bCs/>
          <w:sz w:val="22"/>
        </w:rPr>
        <w:t xml:space="preserve"> upływa w dniu </w:t>
      </w:r>
      <w:r w:rsidR="00340DDC">
        <w:rPr>
          <w:rFonts w:eastAsia="Calibri"/>
          <w:b/>
          <w:bCs/>
          <w:sz w:val="22"/>
        </w:rPr>
        <w:t>10</w:t>
      </w:r>
      <w:r w:rsidRPr="007B2D8B">
        <w:rPr>
          <w:rFonts w:eastAsia="Calibri"/>
          <w:b/>
          <w:bCs/>
          <w:sz w:val="22"/>
        </w:rPr>
        <w:t>.0</w:t>
      </w:r>
      <w:r w:rsidR="00340DDC">
        <w:rPr>
          <w:rFonts w:eastAsia="Calibri"/>
          <w:b/>
          <w:bCs/>
          <w:sz w:val="22"/>
        </w:rPr>
        <w:t>5</w:t>
      </w:r>
      <w:r w:rsidRPr="007B2D8B">
        <w:rPr>
          <w:rFonts w:eastAsia="Calibri"/>
          <w:b/>
          <w:bCs/>
          <w:sz w:val="22"/>
        </w:rPr>
        <w:t>.2019</w:t>
      </w:r>
      <w:r w:rsidR="007B2D8B">
        <w:rPr>
          <w:rFonts w:eastAsia="Calibri"/>
          <w:b/>
          <w:bCs/>
          <w:sz w:val="22"/>
        </w:rPr>
        <w:t xml:space="preserve"> r.</w:t>
      </w:r>
      <w:r w:rsidRPr="008A1206">
        <w:rPr>
          <w:rFonts w:eastAsia="Calibri"/>
          <w:sz w:val="22"/>
        </w:rPr>
        <w:t xml:space="preserve"> o godzinie  1</w:t>
      </w:r>
      <w:r w:rsidR="00D220B9">
        <w:rPr>
          <w:rFonts w:eastAsia="Calibri"/>
          <w:sz w:val="22"/>
        </w:rPr>
        <w:t>0</w:t>
      </w:r>
      <w:r w:rsidR="007504D2">
        <w:rPr>
          <w:rFonts w:eastAsia="Calibri"/>
          <w:sz w:val="22"/>
          <w:u w:val="single"/>
          <w:vertAlign w:val="superscript"/>
        </w:rPr>
        <w:t>00</w:t>
      </w:r>
      <w:r w:rsidRPr="008A1206">
        <w:rPr>
          <w:rFonts w:eastAsia="Calibri"/>
          <w:sz w:val="22"/>
        </w:rPr>
        <w:t>.</w:t>
      </w:r>
    </w:p>
    <w:p w14:paraId="2FFDF692" w14:textId="0234002E" w:rsidR="008A1206" w:rsidRPr="008A1206" w:rsidRDefault="008A1206" w:rsidP="008A1206">
      <w:pPr>
        <w:spacing w:line="320" w:lineRule="exact"/>
        <w:ind w:left="567" w:hanging="567"/>
        <w:jc w:val="both"/>
        <w:rPr>
          <w:rFonts w:eastAsia="Calibri"/>
          <w:sz w:val="22"/>
        </w:rPr>
      </w:pPr>
      <w:r w:rsidRPr="008A1206">
        <w:rPr>
          <w:rFonts w:eastAsia="Calibri"/>
          <w:sz w:val="22"/>
        </w:rPr>
        <w:t>2.</w:t>
      </w:r>
      <w:r w:rsidRPr="008A1206">
        <w:rPr>
          <w:rFonts w:eastAsia="Calibri"/>
          <w:sz w:val="22"/>
        </w:rPr>
        <w:tab/>
        <w:t xml:space="preserve">Otwarcie ofert nastąpi w dniu </w:t>
      </w:r>
      <w:r w:rsidR="00340DDC">
        <w:rPr>
          <w:rFonts w:eastAsia="Calibri"/>
          <w:b/>
          <w:sz w:val="22"/>
        </w:rPr>
        <w:t>10</w:t>
      </w:r>
      <w:r w:rsidRPr="007B2D8B">
        <w:rPr>
          <w:rFonts w:eastAsia="Calibri"/>
          <w:b/>
          <w:sz w:val="22"/>
        </w:rPr>
        <w:t>.0</w:t>
      </w:r>
      <w:r w:rsidR="00340DDC">
        <w:rPr>
          <w:rFonts w:eastAsia="Calibri"/>
          <w:b/>
          <w:sz w:val="22"/>
        </w:rPr>
        <w:t>5</w:t>
      </w:r>
      <w:r w:rsidRPr="007B2D8B">
        <w:rPr>
          <w:rFonts w:eastAsia="Calibri"/>
          <w:b/>
          <w:sz w:val="22"/>
        </w:rPr>
        <w:t>.2019</w:t>
      </w:r>
      <w:r w:rsidR="007504D2" w:rsidRPr="007B2D8B">
        <w:rPr>
          <w:rFonts w:eastAsia="Calibri"/>
          <w:b/>
          <w:sz w:val="22"/>
        </w:rPr>
        <w:t xml:space="preserve"> r.</w:t>
      </w:r>
      <w:r w:rsidRPr="008A1206">
        <w:rPr>
          <w:rFonts w:eastAsia="Calibri"/>
          <w:sz w:val="22"/>
        </w:rPr>
        <w:t xml:space="preserve"> o godzinie 1</w:t>
      </w:r>
      <w:r w:rsidR="007504D2">
        <w:rPr>
          <w:rFonts w:eastAsia="Calibri"/>
          <w:sz w:val="22"/>
        </w:rPr>
        <w:t>2</w:t>
      </w:r>
      <w:r w:rsidR="007504D2">
        <w:rPr>
          <w:rFonts w:eastAsia="Calibri"/>
          <w:sz w:val="22"/>
          <w:u w:val="single"/>
          <w:vertAlign w:val="superscript"/>
        </w:rPr>
        <w:t>15</w:t>
      </w:r>
      <w:r w:rsidRPr="008A1206">
        <w:rPr>
          <w:rFonts w:eastAsia="Calibri"/>
          <w:sz w:val="22"/>
        </w:rPr>
        <w:t>, w siedzibie Zamawiającego w</w:t>
      </w:r>
      <w:r w:rsidR="007504D2">
        <w:rPr>
          <w:rFonts w:eastAsia="Calibri"/>
          <w:sz w:val="22"/>
        </w:rPr>
        <w:t> </w:t>
      </w:r>
      <w:r w:rsidRPr="008A1206">
        <w:rPr>
          <w:rFonts w:eastAsia="Calibri"/>
          <w:sz w:val="22"/>
        </w:rPr>
        <w:t xml:space="preserve">Katowicach przy Placu Gwarków 1, </w:t>
      </w:r>
      <w:r w:rsidR="007504D2">
        <w:rPr>
          <w:rFonts w:eastAsia="Calibri"/>
          <w:sz w:val="22"/>
        </w:rPr>
        <w:t>Budynek B, pokój 11</w:t>
      </w:r>
      <w:r w:rsidRPr="008A1206">
        <w:rPr>
          <w:rFonts w:eastAsia="Calibri"/>
          <w:sz w:val="22"/>
        </w:rPr>
        <w:t>.</w:t>
      </w:r>
    </w:p>
    <w:p w14:paraId="3CE8FAC2" w14:textId="5AE08849" w:rsidR="008A1206" w:rsidRPr="008A1206" w:rsidRDefault="008A1206" w:rsidP="008A1206">
      <w:pPr>
        <w:spacing w:line="320" w:lineRule="exact"/>
        <w:ind w:left="567" w:hanging="567"/>
        <w:jc w:val="both"/>
        <w:rPr>
          <w:rFonts w:eastAsia="Calibri"/>
          <w:bCs/>
          <w:sz w:val="22"/>
        </w:rPr>
      </w:pPr>
      <w:r w:rsidRPr="008A1206">
        <w:rPr>
          <w:rFonts w:eastAsia="Calibri"/>
          <w:bCs/>
          <w:sz w:val="22"/>
        </w:rPr>
        <w:t>3.</w:t>
      </w:r>
      <w:r w:rsidRPr="008A1206">
        <w:rPr>
          <w:rFonts w:eastAsia="Calibri"/>
          <w:bCs/>
          <w:sz w:val="22"/>
        </w:rPr>
        <w:tab/>
      </w:r>
      <w:r w:rsidRPr="008A1206">
        <w:rPr>
          <w:rFonts w:eastAsia="Calibri"/>
          <w:sz w:val="22"/>
        </w:rPr>
        <w:t>W przypadku otrzymania przez Zamawiającego oferty po terminie podanym w pkt. 1 niniejszego rozdziału Zamawiający niezwłocznie zawiadomi Wykonawcę o złożeniu oferty po terminie.</w:t>
      </w:r>
    </w:p>
    <w:p w14:paraId="3FCC2B1D" w14:textId="77777777" w:rsidR="00A16332" w:rsidRPr="009C49BB" w:rsidRDefault="00A16332" w:rsidP="00C20423">
      <w:pPr>
        <w:pStyle w:val="Nagwek2"/>
      </w:pPr>
      <w:bookmarkStart w:id="23" w:name="_Toc509556958"/>
      <w:r w:rsidRPr="009C49BB">
        <w:t>ROZDZIAŁ XX</w:t>
      </w:r>
      <w:r w:rsidR="002F648A" w:rsidRPr="009C49BB">
        <w:t>I</w:t>
      </w:r>
      <w:r w:rsidR="00597187" w:rsidRPr="009C49BB">
        <w:t>V</w:t>
      </w:r>
      <w:r w:rsidRPr="009C49BB">
        <w:t xml:space="preserve">. </w:t>
      </w:r>
      <w:r w:rsidRPr="009C49BB">
        <w:tab/>
        <w:t>INFORMACJE O TRYBIE OTWARCIA I OCENY OFERT</w:t>
      </w:r>
      <w:bookmarkEnd w:id="23"/>
    </w:p>
    <w:p w14:paraId="2BC8EF2E" w14:textId="3B2DF18B" w:rsidR="00F76376" w:rsidRPr="00F76376" w:rsidRDefault="00F76376" w:rsidP="00F76376">
      <w:pPr>
        <w:pStyle w:val="Tekstpodstawowy"/>
        <w:numPr>
          <w:ilvl w:val="0"/>
          <w:numId w:val="3"/>
        </w:numPr>
        <w:spacing w:line="320" w:lineRule="exact"/>
        <w:rPr>
          <w:sz w:val="22"/>
          <w:szCs w:val="22"/>
        </w:rPr>
      </w:pPr>
      <w:r w:rsidRPr="00F76376">
        <w:rPr>
          <w:sz w:val="22"/>
          <w:szCs w:val="22"/>
        </w:rPr>
        <w:t>Otwarcie ofert jest jawne, Wykonawcy mogą uczestniczyć w sesji otwarcia ofert.</w:t>
      </w:r>
    </w:p>
    <w:p w14:paraId="568C8017" w14:textId="469F09B2" w:rsidR="00F76376" w:rsidRPr="00F76376" w:rsidRDefault="00D220B9" w:rsidP="00F76376">
      <w:pPr>
        <w:pStyle w:val="Tekstpodstawowy"/>
        <w:numPr>
          <w:ilvl w:val="0"/>
          <w:numId w:val="3"/>
        </w:numPr>
        <w:spacing w:line="320" w:lineRule="exact"/>
        <w:rPr>
          <w:sz w:val="22"/>
          <w:szCs w:val="22"/>
        </w:rPr>
      </w:pPr>
      <w:r w:rsidRPr="00D220B9">
        <w:rPr>
          <w:sz w:val="22"/>
          <w:szCs w:val="22"/>
        </w:rPr>
        <w:t xml:space="preserve">Otwarcie ofert następuje poprzez użycie aplikacji do szyfrowania ofert dostępnej na </w:t>
      </w:r>
      <w:proofErr w:type="spellStart"/>
      <w:r w:rsidRPr="00D220B9">
        <w:rPr>
          <w:sz w:val="22"/>
          <w:szCs w:val="22"/>
        </w:rPr>
        <w:t>miniPortalu</w:t>
      </w:r>
      <w:proofErr w:type="spellEnd"/>
      <w:r w:rsidRPr="00D220B9">
        <w:rPr>
          <w:sz w:val="22"/>
          <w:szCs w:val="22"/>
        </w:rPr>
        <w:t xml:space="preserve"> i dokonywane jest poprzez odszyfrowanie i otwarcie ofert za pomocą klucza prywatnego</w:t>
      </w:r>
      <w:r w:rsidR="00F76376" w:rsidRPr="00F76376">
        <w:rPr>
          <w:sz w:val="22"/>
          <w:szCs w:val="22"/>
        </w:rPr>
        <w:t>.</w:t>
      </w:r>
    </w:p>
    <w:p w14:paraId="0CC48D0F" w14:textId="5EE592B0" w:rsidR="00F76376" w:rsidRPr="00F76376" w:rsidRDefault="00F76376" w:rsidP="00F76376">
      <w:pPr>
        <w:pStyle w:val="Tekstpodstawowy"/>
        <w:numPr>
          <w:ilvl w:val="0"/>
          <w:numId w:val="3"/>
        </w:numPr>
        <w:spacing w:line="320" w:lineRule="exact"/>
        <w:rPr>
          <w:sz w:val="22"/>
          <w:szCs w:val="22"/>
        </w:rPr>
      </w:pPr>
      <w:r w:rsidRPr="00F76376">
        <w:rPr>
          <w:sz w:val="22"/>
          <w:szCs w:val="22"/>
        </w:rPr>
        <w:t>Bezpośrednio przed otwarciem ofert Zamawiający poda kwotę, jaką zamierza przeznaczyć na sfinansowanie niniejszego zamówienia (kwota brutto, wraz z podatkiem VAT).</w:t>
      </w:r>
    </w:p>
    <w:p w14:paraId="2F76EE1C" w14:textId="066C5361" w:rsidR="00A16332" w:rsidRPr="009C49BB" w:rsidRDefault="00A16332" w:rsidP="00CF6F8E">
      <w:pPr>
        <w:pStyle w:val="Tekstpodstawowy"/>
        <w:numPr>
          <w:ilvl w:val="0"/>
          <w:numId w:val="3"/>
        </w:numPr>
        <w:spacing w:line="320" w:lineRule="exact"/>
        <w:rPr>
          <w:sz w:val="22"/>
          <w:szCs w:val="22"/>
        </w:rPr>
      </w:pPr>
      <w:r w:rsidRPr="009C49BB">
        <w:rPr>
          <w:sz w:val="22"/>
          <w:szCs w:val="22"/>
        </w:rPr>
        <w:t xml:space="preserve">Podczas </w:t>
      </w:r>
      <w:r w:rsidR="00F76376">
        <w:rPr>
          <w:sz w:val="22"/>
          <w:szCs w:val="22"/>
        </w:rPr>
        <w:t xml:space="preserve">sesji </w:t>
      </w:r>
      <w:r w:rsidRPr="009C49BB">
        <w:rPr>
          <w:sz w:val="22"/>
          <w:szCs w:val="22"/>
        </w:rPr>
        <w:t xml:space="preserve">otwarcia </w:t>
      </w:r>
      <w:r w:rsidR="00F76376">
        <w:rPr>
          <w:sz w:val="22"/>
          <w:szCs w:val="22"/>
        </w:rPr>
        <w:t>ofert</w:t>
      </w:r>
      <w:r w:rsidRPr="009C49BB">
        <w:rPr>
          <w:sz w:val="22"/>
          <w:szCs w:val="22"/>
        </w:rPr>
        <w:t xml:space="preserve">, Zamawiający poda (odczyta) imię i nazwisko, nazwę (firmę) oraz adres (siedzibę) Wykonawcy, którego oferta jest otwierana, a także informacje dotyczące ceny oferty, terminu wykonania zamówienia </w:t>
      </w:r>
      <w:r w:rsidR="00FD0AAC" w:rsidRPr="009C49BB">
        <w:rPr>
          <w:sz w:val="22"/>
          <w:szCs w:val="22"/>
        </w:rPr>
        <w:t>ora</w:t>
      </w:r>
      <w:r w:rsidRPr="009C49BB">
        <w:rPr>
          <w:sz w:val="22"/>
          <w:szCs w:val="22"/>
        </w:rPr>
        <w:t xml:space="preserve">z warunków płatności zawartych </w:t>
      </w:r>
      <w:r w:rsidR="004870C5" w:rsidRPr="009C49BB">
        <w:rPr>
          <w:sz w:val="22"/>
          <w:szCs w:val="22"/>
        </w:rPr>
        <w:t>w </w:t>
      </w:r>
      <w:r w:rsidRPr="009C49BB">
        <w:rPr>
          <w:sz w:val="22"/>
          <w:szCs w:val="22"/>
        </w:rPr>
        <w:t>ofercie.</w:t>
      </w:r>
    </w:p>
    <w:p w14:paraId="183AEB83" w14:textId="6CF46A02" w:rsidR="00C7421C" w:rsidRPr="009C49BB" w:rsidRDefault="004870C5" w:rsidP="00CF6F8E">
      <w:pPr>
        <w:pStyle w:val="NormalnyWeb"/>
        <w:numPr>
          <w:ilvl w:val="0"/>
          <w:numId w:val="3"/>
        </w:numPr>
        <w:spacing w:before="0" w:beforeAutospacing="0" w:after="0" w:afterAutospacing="0" w:line="320" w:lineRule="exact"/>
        <w:jc w:val="both"/>
        <w:rPr>
          <w:bCs/>
          <w:sz w:val="22"/>
          <w:szCs w:val="22"/>
        </w:rPr>
      </w:pPr>
      <w:r w:rsidRPr="009C49BB">
        <w:rPr>
          <w:bCs/>
          <w:sz w:val="22"/>
          <w:szCs w:val="22"/>
        </w:rPr>
        <w:t>Niezwłocznie po otwarciu ofert Zamawiający zamieści</w:t>
      </w:r>
      <w:r w:rsidR="00C7421C" w:rsidRPr="009C49BB">
        <w:rPr>
          <w:bCs/>
          <w:sz w:val="22"/>
          <w:szCs w:val="22"/>
        </w:rPr>
        <w:t xml:space="preserve"> na stronie internetowej</w:t>
      </w:r>
      <w:r w:rsidRPr="009C49BB">
        <w:rPr>
          <w:bCs/>
          <w:sz w:val="22"/>
          <w:szCs w:val="22"/>
        </w:rPr>
        <w:t xml:space="preserve"> (</w:t>
      </w:r>
      <w:r w:rsidR="0003161E" w:rsidRPr="009C49BB">
        <w:rPr>
          <w:sz w:val="22"/>
          <w:szCs w:val="22"/>
        </w:rPr>
        <w:t>https://www.gig.eu/pl/przetargi/aktualne</w:t>
      </w:r>
      <w:r w:rsidRPr="009C49BB">
        <w:rPr>
          <w:bCs/>
          <w:sz w:val="22"/>
          <w:szCs w:val="22"/>
        </w:rPr>
        <w:t>)</w:t>
      </w:r>
      <w:r w:rsidR="00C7421C" w:rsidRPr="009C49BB">
        <w:rPr>
          <w:bCs/>
          <w:sz w:val="22"/>
          <w:szCs w:val="22"/>
        </w:rPr>
        <w:t xml:space="preserve"> informacje dotyczące:</w:t>
      </w:r>
    </w:p>
    <w:p w14:paraId="2769BA10" w14:textId="77777777" w:rsidR="00C7421C" w:rsidRPr="009C49BB" w:rsidRDefault="00C7421C" w:rsidP="00CF6F8E">
      <w:pPr>
        <w:pStyle w:val="NormalnyWeb"/>
        <w:spacing w:before="0" w:beforeAutospacing="0" w:after="0" w:afterAutospacing="0" w:line="320" w:lineRule="exact"/>
        <w:ind w:left="567"/>
        <w:jc w:val="both"/>
        <w:rPr>
          <w:sz w:val="22"/>
          <w:szCs w:val="22"/>
        </w:rPr>
      </w:pPr>
      <w:r w:rsidRPr="009C49BB">
        <w:rPr>
          <w:bCs/>
          <w:sz w:val="22"/>
          <w:szCs w:val="22"/>
        </w:rPr>
        <w:t>1) kwoty, jaką zamierza przeznaczyć na sfinansowanie zamówienia;</w:t>
      </w:r>
    </w:p>
    <w:p w14:paraId="1E13C301" w14:textId="77777777" w:rsidR="00C7421C" w:rsidRPr="009C49BB" w:rsidRDefault="004870C5" w:rsidP="00CF6F8E">
      <w:pPr>
        <w:pStyle w:val="NormalnyWeb"/>
        <w:spacing w:before="0" w:beforeAutospacing="0" w:after="0" w:afterAutospacing="0" w:line="320" w:lineRule="exact"/>
        <w:ind w:left="567"/>
        <w:jc w:val="both"/>
        <w:rPr>
          <w:sz w:val="22"/>
          <w:szCs w:val="22"/>
        </w:rPr>
      </w:pPr>
      <w:r w:rsidRPr="009C49BB">
        <w:rPr>
          <w:bCs/>
          <w:sz w:val="22"/>
          <w:szCs w:val="22"/>
        </w:rPr>
        <w:t>2) firm oraz adresów W</w:t>
      </w:r>
      <w:r w:rsidR="00C7421C" w:rsidRPr="009C49BB">
        <w:rPr>
          <w:bCs/>
          <w:sz w:val="22"/>
          <w:szCs w:val="22"/>
        </w:rPr>
        <w:t>ykonawców, którzy złożyli oferty w terminie;</w:t>
      </w:r>
    </w:p>
    <w:p w14:paraId="772CCE9F" w14:textId="77777777" w:rsidR="009A759E" w:rsidRPr="009C49BB" w:rsidRDefault="00C7421C" w:rsidP="00CF6F8E">
      <w:pPr>
        <w:pStyle w:val="NormalnyWeb"/>
        <w:spacing w:before="0" w:beforeAutospacing="0" w:after="0" w:afterAutospacing="0" w:line="320" w:lineRule="exact"/>
        <w:ind w:left="567"/>
        <w:jc w:val="both"/>
        <w:rPr>
          <w:bCs/>
          <w:sz w:val="22"/>
          <w:szCs w:val="22"/>
        </w:rPr>
      </w:pPr>
      <w:r w:rsidRPr="009C49BB">
        <w:rPr>
          <w:bCs/>
          <w:sz w:val="22"/>
          <w:szCs w:val="22"/>
        </w:rPr>
        <w:t>3) ceny</w:t>
      </w:r>
      <w:r w:rsidR="00045454" w:rsidRPr="009C49BB">
        <w:rPr>
          <w:bCs/>
          <w:sz w:val="22"/>
          <w:szCs w:val="22"/>
        </w:rPr>
        <w:t xml:space="preserve">, terminu wykonania zamówienia </w:t>
      </w:r>
      <w:r w:rsidRPr="009C49BB">
        <w:rPr>
          <w:bCs/>
          <w:sz w:val="22"/>
          <w:szCs w:val="22"/>
        </w:rPr>
        <w:t xml:space="preserve">i warunków płatności zawartych </w:t>
      </w:r>
      <w:r w:rsidR="004870C5" w:rsidRPr="009C49BB">
        <w:rPr>
          <w:bCs/>
          <w:sz w:val="22"/>
          <w:szCs w:val="22"/>
        </w:rPr>
        <w:t>w </w:t>
      </w:r>
      <w:r w:rsidRPr="009C49BB">
        <w:rPr>
          <w:bCs/>
          <w:sz w:val="22"/>
          <w:szCs w:val="22"/>
        </w:rPr>
        <w:t>ofertach.</w:t>
      </w:r>
    </w:p>
    <w:p w14:paraId="1738CD59"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 zastrzeżeniem wyjątków określonych w ustawie, oferta niezgodna z ustawą Prawo zamó</w:t>
      </w:r>
      <w:r w:rsidR="00CB71FB" w:rsidRPr="009C49BB">
        <w:rPr>
          <w:sz w:val="22"/>
          <w:szCs w:val="22"/>
        </w:rPr>
        <w:t>wień publicznych lub nie odpowiadająca treści</w:t>
      </w:r>
      <w:r w:rsidRPr="009C49BB">
        <w:rPr>
          <w:sz w:val="22"/>
          <w:szCs w:val="22"/>
        </w:rPr>
        <w:t xml:space="preserve"> SIWZ, podlega odrz</w:t>
      </w:r>
      <w:r w:rsidR="00CB71FB" w:rsidRPr="009C49BB">
        <w:rPr>
          <w:sz w:val="22"/>
          <w:szCs w:val="22"/>
        </w:rPr>
        <w:t>uceniu. Wszystkie przesłanki, w </w:t>
      </w:r>
      <w:r w:rsidRPr="009C49BB">
        <w:rPr>
          <w:sz w:val="22"/>
          <w:szCs w:val="22"/>
        </w:rPr>
        <w:t>przypadkach których Zamawiający jest zobowiązany do odrzucenia oferty, zawarte są w art. 89 ustawy.</w:t>
      </w:r>
    </w:p>
    <w:p w14:paraId="729AC652"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W toku dokonywania oceny złożonych ofert Zamawiający może żądać udzielenia przez Wykonawców wyjaśnień dotyczących treści złożonych przez nich ofert.</w:t>
      </w:r>
    </w:p>
    <w:p w14:paraId="2BE6744D"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Zamawiający poprawi w tekście oferty omyłki, wskazane w art. 87 ust. 2 ustawy, niezwłocznie zawiadamiając o tym Wykonawcę, którego oferta zostanie poprawiona.</w:t>
      </w:r>
    </w:p>
    <w:p w14:paraId="3677C8F4"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W przypadku, gdy złożona zostanie mniej niż jedna oferta niepodlegająca odrzuceniu, przetarg zostanie unieważniony. Zamawiający unieważni postępowanie także w innych przypadkach, określonych w ustawie w art. 93 ust. 1.</w:t>
      </w:r>
    </w:p>
    <w:p w14:paraId="3D771F5D"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14:paraId="424E513D" w14:textId="77777777" w:rsidR="009561E5" w:rsidRPr="009C49BB" w:rsidRDefault="009561E5" w:rsidP="00CF6F8E">
      <w:pPr>
        <w:pStyle w:val="Tekstpodstawowy"/>
        <w:numPr>
          <w:ilvl w:val="0"/>
          <w:numId w:val="3"/>
        </w:numPr>
        <w:spacing w:line="320" w:lineRule="exact"/>
        <w:rPr>
          <w:b/>
          <w:sz w:val="22"/>
          <w:szCs w:val="22"/>
          <w:u w:val="single"/>
        </w:rPr>
      </w:pPr>
      <w:r w:rsidRPr="009C49BB">
        <w:rPr>
          <w:b/>
          <w:bCs/>
          <w:sz w:val="22"/>
          <w:szCs w:val="22"/>
          <w:u w:val="single"/>
        </w:rPr>
        <w:t>Zamawiający przed udzieleniem zamówienia wezwie Wykonawcę, którego oferta została najwyżej oceniona, do złożenia w wyznaczonym, nie krótszym niż 10 dni, terminie aktualnych na dzień złożenia oświadczeń lub dokumentów p</w:t>
      </w:r>
      <w:r w:rsidR="00B67D82" w:rsidRPr="009C49BB">
        <w:rPr>
          <w:b/>
          <w:bCs/>
          <w:sz w:val="22"/>
          <w:szCs w:val="22"/>
          <w:u w:val="single"/>
        </w:rPr>
        <w:t>otwierdzających okoliczności, o </w:t>
      </w:r>
      <w:r w:rsidRPr="009C49BB">
        <w:rPr>
          <w:b/>
          <w:bCs/>
          <w:sz w:val="22"/>
          <w:szCs w:val="22"/>
          <w:u w:val="single"/>
        </w:rPr>
        <w:t>których mowa w art. 25 ust. 1ustawy</w:t>
      </w:r>
      <w:r w:rsidR="00B67D82" w:rsidRPr="009C49BB">
        <w:rPr>
          <w:b/>
          <w:bCs/>
          <w:sz w:val="22"/>
          <w:szCs w:val="22"/>
          <w:u w:val="single"/>
        </w:rPr>
        <w:t xml:space="preserve"> (zgodnie z pkt  4.3. </w:t>
      </w:r>
      <w:r w:rsidR="00B01BCF" w:rsidRPr="009C49BB">
        <w:rPr>
          <w:b/>
          <w:bCs/>
          <w:sz w:val="22"/>
          <w:szCs w:val="22"/>
          <w:u w:val="single"/>
        </w:rPr>
        <w:t xml:space="preserve">i 4.4. </w:t>
      </w:r>
      <w:r w:rsidR="00B67D82" w:rsidRPr="009C49BB">
        <w:rPr>
          <w:b/>
          <w:bCs/>
          <w:sz w:val="22"/>
          <w:szCs w:val="22"/>
          <w:u w:val="single"/>
        </w:rPr>
        <w:t>rozdziału XIII SIWZ).</w:t>
      </w:r>
    </w:p>
    <w:p w14:paraId="050E9BED" w14:textId="6539E7D1" w:rsidR="00A16332" w:rsidRPr="009C49BB" w:rsidRDefault="00CB257D" w:rsidP="00CF6F8E">
      <w:pPr>
        <w:pStyle w:val="Tekstpodstawowy"/>
        <w:numPr>
          <w:ilvl w:val="0"/>
          <w:numId w:val="3"/>
        </w:numPr>
        <w:spacing w:line="320" w:lineRule="exact"/>
        <w:rPr>
          <w:sz w:val="22"/>
          <w:szCs w:val="22"/>
        </w:rPr>
      </w:pPr>
      <w:r w:rsidRPr="009C49BB">
        <w:rPr>
          <w:sz w:val="22"/>
          <w:szCs w:val="22"/>
        </w:rPr>
        <w:t>Zamawiający powiadomi o wyniku</w:t>
      </w:r>
      <w:r w:rsidR="00A16332" w:rsidRPr="009C49BB">
        <w:rPr>
          <w:sz w:val="22"/>
          <w:szCs w:val="22"/>
        </w:rPr>
        <w:t xml:space="preserve"> przetargu przesyłając zawiadomienie wszystkim Wykonawcom, którzy złożyli oferty oraz poprzez zamieszczenie informacji o wybo</w:t>
      </w:r>
      <w:r w:rsidR="009B03F7" w:rsidRPr="009C49BB">
        <w:rPr>
          <w:sz w:val="22"/>
          <w:szCs w:val="22"/>
        </w:rPr>
        <w:t>rze oferty najkorzystniejszej w </w:t>
      </w:r>
      <w:r w:rsidR="00A16332" w:rsidRPr="009C49BB">
        <w:rPr>
          <w:sz w:val="22"/>
          <w:szCs w:val="22"/>
        </w:rPr>
        <w:t xml:space="preserve">miejscu publicznie dostępnym w swojej siedzibie, a także na stronie internetowej pod następującym adresem: </w:t>
      </w:r>
      <w:r w:rsidR="0003161E" w:rsidRPr="009C49BB">
        <w:rPr>
          <w:sz w:val="22"/>
          <w:szCs w:val="22"/>
        </w:rPr>
        <w:t>https://www.gig.eu/pl/przetargi/aktualne</w:t>
      </w:r>
    </w:p>
    <w:p w14:paraId="1C809363" w14:textId="77777777" w:rsidR="00B67D82" w:rsidRPr="009C49BB" w:rsidRDefault="00A16332" w:rsidP="00CF6F8E">
      <w:pPr>
        <w:pStyle w:val="Tekstpodstawowy"/>
        <w:numPr>
          <w:ilvl w:val="1"/>
          <w:numId w:val="3"/>
        </w:numPr>
        <w:tabs>
          <w:tab w:val="clear" w:pos="360"/>
          <w:tab w:val="num" w:pos="567"/>
        </w:tabs>
        <w:spacing w:line="320" w:lineRule="exact"/>
        <w:ind w:left="567" w:hanging="567"/>
        <w:rPr>
          <w:sz w:val="22"/>
          <w:szCs w:val="22"/>
        </w:rPr>
      </w:pPr>
      <w:r w:rsidRPr="009C49BB">
        <w:rPr>
          <w:sz w:val="22"/>
          <w:szCs w:val="22"/>
        </w:rPr>
        <w:t>Zawiadomienie o wyniku przetargu przesyłane do Wykonawców, którzy złożyli ofert</w:t>
      </w:r>
      <w:r w:rsidR="00B67D82" w:rsidRPr="009C49BB">
        <w:rPr>
          <w:sz w:val="22"/>
          <w:szCs w:val="22"/>
        </w:rPr>
        <w:t>y, będzie zawierało informacje, o których mowa w art. 92 ust. 1 ustawy.</w:t>
      </w:r>
    </w:p>
    <w:p w14:paraId="6CB72DCE" w14:textId="77777777" w:rsidR="00A16332" w:rsidRPr="009C49BB" w:rsidRDefault="00597187" w:rsidP="00C20423">
      <w:pPr>
        <w:pStyle w:val="Nagwek2"/>
      </w:pPr>
      <w:bookmarkStart w:id="24" w:name="_Toc509556959"/>
      <w:r w:rsidRPr="009C49BB">
        <w:t>ROZDZIAŁ XX</w:t>
      </w:r>
      <w:r w:rsidR="00FF27BF" w:rsidRPr="009C49BB">
        <w:t>V</w:t>
      </w:r>
      <w:r w:rsidR="00A16332" w:rsidRPr="009C49BB">
        <w:t xml:space="preserve">. </w:t>
      </w:r>
      <w:r w:rsidR="00A16332" w:rsidRPr="009C49BB">
        <w:tab/>
        <w:t xml:space="preserve">OPIS KRYTERIÓW, KTÓRYMI ZAMAWIAJĄCY BĘDZIE SIĘ KIEROWAŁ PRZY WYBORZE OFERTY, WRAZ Z PODANIEM </w:t>
      </w:r>
      <w:r w:rsidR="00A1074E" w:rsidRPr="009C49BB">
        <w:t>WAG</w:t>
      </w:r>
      <w:r w:rsidR="00A16332" w:rsidRPr="009C49BB">
        <w:t xml:space="preserve"> TYCH KRYTERIÓW</w:t>
      </w:r>
      <w:bookmarkEnd w:id="24"/>
    </w:p>
    <w:p w14:paraId="08B67FDC" w14:textId="77163FFF" w:rsidR="0003161E" w:rsidRPr="0003161E" w:rsidRDefault="00995F2C" w:rsidP="00CF6F8E">
      <w:pPr>
        <w:suppressAutoHyphens/>
        <w:spacing w:line="320" w:lineRule="exact"/>
        <w:ind w:left="567" w:hanging="567"/>
        <w:jc w:val="both"/>
        <w:rPr>
          <w:sz w:val="22"/>
          <w:szCs w:val="22"/>
          <w:lang w:eastAsia="ar-SA"/>
        </w:rPr>
      </w:pPr>
      <w:r w:rsidRPr="009C49BB">
        <w:rPr>
          <w:color w:val="000000"/>
          <w:sz w:val="22"/>
          <w:szCs w:val="22"/>
          <w:lang w:eastAsia="ar-SA"/>
        </w:rPr>
        <w:t>1.</w:t>
      </w:r>
      <w:r w:rsidRPr="009C49BB">
        <w:rPr>
          <w:color w:val="000000"/>
          <w:sz w:val="22"/>
          <w:szCs w:val="22"/>
          <w:lang w:eastAsia="ar-SA"/>
        </w:rPr>
        <w:tab/>
      </w:r>
      <w:r w:rsidR="0003161E" w:rsidRPr="0003161E">
        <w:rPr>
          <w:color w:val="000000"/>
          <w:sz w:val="22"/>
          <w:szCs w:val="22"/>
          <w:lang w:eastAsia="ar-SA"/>
        </w:rPr>
        <w:t xml:space="preserve">Przy wyborze oferty najkorzystniejszej, Zamawiający będzie się kierował następującymi kryteriami: </w:t>
      </w:r>
      <w:r w:rsidR="0003161E" w:rsidRPr="0003161E">
        <w:rPr>
          <w:b/>
          <w:bCs/>
          <w:sz w:val="22"/>
          <w:szCs w:val="22"/>
          <w:lang w:eastAsia="ar-SA"/>
        </w:rPr>
        <w:t>cena oferty brutto</w:t>
      </w:r>
      <w:r w:rsidR="0003161E" w:rsidRPr="0003161E">
        <w:rPr>
          <w:sz w:val="22"/>
          <w:szCs w:val="22"/>
          <w:lang w:eastAsia="ar-SA"/>
        </w:rPr>
        <w:t xml:space="preserve"> – </w:t>
      </w:r>
      <w:r w:rsidR="0003161E" w:rsidRPr="0003161E">
        <w:rPr>
          <w:b/>
          <w:sz w:val="22"/>
          <w:szCs w:val="22"/>
          <w:lang w:eastAsia="ar-SA"/>
        </w:rPr>
        <w:t>100%</w:t>
      </w:r>
      <w:r w:rsidR="0003161E" w:rsidRPr="0003161E">
        <w:rPr>
          <w:sz w:val="22"/>
          <w:szCs w:val="22"/>
          <w:lang w:eastAsia="ar-SA"/>
        </w:rPr>
        <w:t>.</w:t>
      </w:r>
    </w:p>
    <w:p w14:paraId="5C53DC7C" w14:textId="77777777" w:rsidR="0003161E" w:rsidRPr="0003161E" w:rsidRDefault="0003161E" w:rsidP="00CF6F8E">
      <w:pPr>
        <w:suppressAutoHyphens/>
        <w:spacing w:line="320" w:lineRule="exact"/>
        <w:ind w:left="567" w:hanging="567"/>
        <w:jc w:val="both"/>
        <w:rPr>
          <w:b/>
          <w:sz w:val="22"/>
          <w:szCs w:val="22"/>
          <w:lang w:eastAsia="ar-SA"/>
        </w:rPr>
      </w:pPr>
      <w:r w:rsidRPr="0003161E">
        <w:rPr>
          <w:sz w:val="22"/>
          <w:szCs w:val="22"/>
          <w:lang w:eastAsia="ar-SA"/>
        </w:rPr>
        <w:t>2.</w:t>
      </w:r>
      <w:r w:rsidRPr="0003161E">
        <w:rPr>
          <w:sz w:val="22"/>
          <w:szCs w:val="22"/>
          <w:lang w:eastAsia="ar-SA"/>
        </w:rPr>
        <w:tab/>
        <w:t>Oferta najtańsza spośród ofert nieodrzuconych otrzyma 100 punktów. Pozostałe proporcjonalnie mniej, według wzoru:</w:t>
      </w:r>
    </w:p>
    <w:p w14:paraId="183E586B" w14:textId="77777777" w:rsidR="0003161E" w:rsidRPr="0003161E" w:rsidRDefault="0003161E" w:rsidP="00CF6F8E">
      <w:pPr>
        <w:suppressAutoHyphens/>
        <w:spacing w:line="320" w:lineRule="exact"/>
        <w:ind w:left="567"/>
        <w:rPr>
          <w:sz w:val="22"/>
          <w:szCs w:val="22"/>
          <w:lang w:eastAsia="ar-SA"/>
        </w:rPr>
      </w:pPr>
      <w:r w:rsidRPr="0003161E">
        <w:rPr>
          <w:b/>
          <w:sz w:val="22"/>
          <w:szCs w:val="22"/>
          <w:lang w:eastAsia="ar-SA"/>
        </w:rPr>
        <w:t>(</w:t>
      </w:r>
      <w:proofErr w:type="spellStart"/>
      <w:r w:rsidRPr="0003161E">
        <w:rPr>
          <w:b/>
          <w:sz w:val="22"/>
          <w:szCs w:val="22"/>
          <w:lang w:eastAsia="ar-SA"/>
        </w:rPr>
        <w:t>Cn</w:t>
      </w:r>
      <w:proofErr w:type="spellEnd"/>
      <w:r w:rsidRPr="0003161E">
        <w:rPr>
          <w:b/>
          <w:sz w:val="22"/>
          <w:szCs w:val="22"/>
          <w:lang w:eastAsia="ar-SA"/>
        </w:rPr>
        <w:t xml:space="preserve"> / </w:t>
      </w:r>
      <w:proofErr w:type="spellStart"/>
      <w:r w:rsidRPr="0003161E">
        <w:rPr>
          <w:b/>
          <w:sz w:val="22"/>
          <w:szCs w:val="22"/>
          <w:lang w:eastAsia="ar-SA"/>
        </w:rPr>
        <w:t>Cof.b</w:t>
      </w:r>
      <w:proofErr w:type="spellEnd"/>
      <w:r w:rsidRPr="0003161E">
        <w:rPr>
          <w:b/>
          <w:sz w:val="22"/>
          <w:szCs w:val="22"/>
          <w:lang w:eastAsia="ar-SA"/>
        </w:rPr>
        <w:t>. x 100) x 100% = ilość punktów</w:t>
      </w:r>
    </w:p>
    <w:p w14:paraId="2AD2AC68" w14:textId="77777777" w:rsidR="0003161E" w:rsidRPr="0003161E" w:rsidRDefault="0003161E" w:rsidP="00CF6F8E">
      <w:pPr>
        <w:suppressAutoHyphens/>
        <w:spacing w:line="320" w:lineRule="exact"/>
        <w:ind w:left="567"/>
        <w:rPr>
          <w:sz w:val="22"/>
          <w:szCs w:val="22"/>
          <w:lang w:eastAsia="ar-SA"/>
        </w:rPr>
      </w:pPr>
      <w:r w:rsidRPr="0003161E">
        <w:rPr>
          <w:sz w:val="22"/>
          <w:szCs w:val="22"/>
          <w:lang w:eastAsia="ar-SA"/>
        </w:rPr>
        <w:t>gdzie:</w:t>
      </w:r>
    </w:p>
    <w:p w14:paraId="6F2CD9B6" w14:textId="77777777" w:rsidR="0003161E" w:rsidRPr="0003161E" w:rsidRDefault="0003161E" w:rsidP="00CF6F8E">
      <w:pPr>
        <w:suppressAutoHyphens/>
        <w:spacing w:line="320" w:lineRule="exact"/>
        <w:ind w:left="567"/>
        <w:jc w:val="both"/>
        <w:rPr>
          <w:sz w:val="22"/>
          <w:szCs w:val="22"/>
          <w:lang w:eastAsia="ar-SA"/>
        </w:rPr>
      </w:pPr>
      <w:proofErr w:type="spellStart"/>
      <w:r w:rsidRPr="0003161E">
        <w:rPr>
          <w:sz w:val="22"/>
          <w:szCs w:val="22"/>
          <w:lang w:eastAsia="ar-SA"/>
        </w:rPr>
        <w:t>Cn</w:t>
      </w:r>
      <w:proofErr w:type="spellEnd"/>
      <w:r w:rsidRPr="0003161E">
        <w:rPr>
          <w:sz w:val="22"/>
          <w:szCs w:val="22"/>
          <w:lang w:eastAsia="ar-SA"/>
        </w:rPr>
        <w:t xml:space="preserve"> – najniższa cena spośród ofert nieodrzuconych,</w:t>
      </w:r>
    </w:p>
    <w:p w14:paraId="26A90358" w14:textId="77777777" w:rsidR="0003161E" w:rsidRPr="0003161E" w:rsidRDefault="0003161E" w:rsidP="00CF6F8E">
      <w:pPr>
        <w:suppressAutoHyphens/>
        <w:spacing w:line="320" w:lineRule="exact"/>
        <w:ind w:left="567"/>
        <w:jc w:val="both"/>
        <w:rPr>
          <w:sz w:val="22"/>
          <w:szCs w:val="22"/>
          <w:lang w:eastAsia="ar-SA"/>
        </w:rPr>
      </w:pPr>
      <w:proofErr w:type="spellStart"/>
      <w:r w:rsidRPr="0003161E">
        <w:rPr>
          <w:sz w:val="22"/>
          <w:szCs w:val="22"/>
          <w:lang w:eastAsia="ar-SA"/>
        </w:rPr>
        <w:t>Cof.b</w:t>
      </w:r>
      <w:proofErr w:type="spellEnd"/>
      <w:r w:rsidRPr="0003161E">
        <w:rPr>
          <w:sz w:val="22"/>
          <w:szCs w:val="22"/>
          <w:lang w:eastAsia="ar-SA"/>
        </w:rPr>
        <w:t>. – cena oferty badanej nieodrzuconej,</w:t>
      </w:r>
    </w:p>
    <w:p w14:paraId="3CF213EC" w14:textId="77777777" w:rsidR="0003161E" w:rsidRPr="0003161E" w:rsidRDefault="0003161E" w:rsidP="00CF6F8E">
      <w:pPr>
        <w:suppressAutoHyphens/>
        <w:spacing w:line="320" w:lineRule="exact"/>
        <w:ind w:left="567"/>
        <w:jc w:val="both"/>
        <w:rPr>
          <w:sz w:val="22"/>
          <w:szCs w:val="22"/>
          <w:lang w:eastAsia="ar-SA"/>
        </w:rPr>
      </w:pPr>
      <w:r w:rsidRPr="0003161E">
        <w:rPr>
          <w:sz w:val="22"/>
          <w:szCs w:val="22"/>
          <w:lang w:eastAsia="ar-SA"/>
        </w:rPr>
        <w:t>100 – wskaźnik stały,</w:t>
      </w:r>
    </w:p>
    <w:p w14:paraId="2DF30D1E" w14:textId="77777777" w:rsidR="0003161E" w:rsidRPr="0003161E" w:rsidRDefault="0003161E" w:rsidP="00CF6F8E">
      <w:pPr>
        <w:suppressAutoHyphens/>
        <w:spacing w:line="320" w:lineRule="exact"/>
        <w:ind w:left="567"/>
        <w:jc w:val="both"/>
        <w:rPr>
          <w:sz w:val="22"/>
          <w:szCs w:val="22"/>
          <w:lang w:eastAsia="ar-SA"/>
        </w:rPr>
      </w:pPr>
      <w:r w:rsidRPr="0003161E">
        <w:rPr>
          <w:sz w:val="22"/>
          <w:szCs w:val="22"/>
          <w:lang w:eastAsia="ar-SA"/>
        </w:rPr>
        <w:t>100% – procentowe znaczenie kryterium ceny.</w:t>
      </w:r>
    </w:p>
    <w:p w14:paraId="604AFD35" w14:textId="77777777" w:rsidR="0003161E" w:rsidRPr="0003161E" w:rsidRDefault="0003161E" w:rsidP="00CF6F8E">
      <w:pPr>
        <w:suppressAutoHyphens/>
        <w:spacing w:line="320" w:lineRule="exact"/>
        <w:ind w:left="567"/>
        <w:jc w:val="both"/>
        <w:rPr>
          <w:sz w:val="22"/>
          <w:szCs w:val="22"/>
          <w:lang w:eastAsia="ar-SA"/>
        </w:rPr>
      </w:pPr>
    </w:p>
    <w:p w14:paraId="37E0B4C5" w14:textId="77777777" w:rsidR="0003161E" w:rsidRPr="009C49BB" w:rsidRDefault="0003161E" w:rsidP="00CF6F8E">
      <w:pPr>
        <w:suppressAutoHyphens/>
        <w:spacing w:line="320" w:lineRule="exact"/>
        <w:ind w:left="567" w:hanging="567"/>
        <w:jc w:val="both"/>
        <w:rPr>
          <w:sz w:val="22"/>
          <w:szCs w:val="22"/>
          <w:lang w:eastAsia="ar-SA"/>
        </w:rPr>
      </w:pPr>
      <w:r w:rsidRPr="0003161E">
        <w:rPr>
          <w:sz w:val="22"/>
          <w:szCs w:val="22"/>
          <w:lang w:eastAsia="ar-SA"/>
        </w:rPr>
        <w:t>3.</w:t>
      </w:r>
      <w:r w:rsidRPr="0003161E">
        <w:rPr>
          <w:sz w:val="22"/>
          <w:szCs w:val="22"/>
          <w:lang w:eastAsia="ar-SA"/>
        </w:rPr>
        <w:tab/>
        <w:t>Za najkorzystniejszą zostanie uznana oferta nieodrzucona, która uzyska największą ilość punktów.</w:t>
      </w:r>
    </w:p>
    <w:p w14:paraId="2063F0EB" w14:textId="4B529790" w:rsidR="00167AF1" w:rsidRPr="00167AF1" w:rsidRDefault="00167AF1" w:rsidP="00CF6F8E">
      <w:pPr>
        <w:tabs>
          <w:tab w:val="left" w:pos="567"/>
        </w:tabs>
        <w:spacing w:line="320" w:lineRule="exact"/>
        <w:jc w:val="both"/>
        <w:rPr>
          <w:bCs/>
          <w:sz w:val="22"/>
          <w:szCs w:val="22"/>
          <w:u w:val="single"/>
        </w:rPr>
      </w:pPr>
      <w:r w:rsidRPr="00167AF1">
        <w:rPr>
          <w:bCs/>
          <w:sz w:val="22"/>
          <w:szCs w:val="22"/>
          <w:u w:val="single"/>
        </w:rPr>
        <w:t xml:space="preserve">Uwaga </w:t>
      </w:r>
      <w:r w:rsidR="007B1053">
        <w:rPr>
          <w:bCs/>
          <w:sz w:val="22"/>
          <w:szCs w:val="22"/>
          <w:u w:val="single"/>
        </w:rPr>
        <w:t>7</w:t>
      </w:r>
      <w:r w:rsidRPr="00167AF1">
        <w:rPr>
          <w:bCs/>
          <w:sz w:val="22"/>
          <w:szCs w:val="22"/>
          <w:u w:val="single"/>
        </w:rPr>
        <w:t>:</w:t>
      </w:r>
    </w:p>
    <w:p w14:paraId="351E342C" w14:textId="77777777" w:rsidR="00167AF1" w:rsidRPr="00167AF1" w:rsidRDefault="00167AF1" w:rsidP="00CF6F8E">
      <w:pPr>
        <w:tabs>
          <w:tab w:val="left" w:pos="567"/>
        </w:tabs>
        <w:spacing w:line="320" w:lineRule="exact"/>
        <w:jc w:val="both"/>
        <w:rPr>
          <w:bCs/>
          <w:sz w:val="22"/>
          <w:szCs w:val="22"/>
        </w:rPr>
      </w:pPr>
      <w:r w:rsidRPr="00167AF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2C45CCA" w14:textId="51A8D57D" w:rsidR="00167AF1" w:rsidRPr="00167AF1" w:rsidRDefault="00167AF1" w:rsidP="00CF6F8E">
      <w:pPr>
        <w:tabs>
          <w:tab w:val="left" w:pos="567"/>
        </w:tabs>
        <w:spacing w:line="320" w:lineRule="exact"/>
        <w:jc w:val="both"/>
        <w:rPr>
          <w:bCs/>
          <w:sz w:val="22"/>
          <w:szCs w:val="22"/>
        </w:rPr>
      </w:pPr>
      <w:r w:rsidRPr="00167AF1">
        <w:rPr>
          <w:bCs/>
          <w:sz w:val="22"/>
          <w:szCs w:val="22"/>
          <w:u w:val="single"/>
        </w:rPr>
        <w:t xml:space="preserve">Uwaga </w:t>
      </w:r>
      <w:r w:rsidR="007B1053">
        <w:rPr>
          <w:bCs/>
          <w:sz w:val="22"/>
          <w:szCs w:val="22"/>
          <w:u w:val="single"/>
        </w:rPr>
        <w:t>8</w:t>
      </w:r>
      <w:r w:rsidRPr="00167AF1">
        <w:rPr>
          <w:bCs/>
          <w:sz w:val="22"/>
          <w:szCs w:val="22"/>
          <w:u w:val="single"/>
        </w:rPr>
        <w:t>:</w:t>
      </w:r>
    </w:p>
    <w:p w14:paraId="2228A54D" w14:textId="18C54E5F" w:rsidR="00167AF1" w:rsidRPr="00167AF1" w:rsidRDefault="00167AF1" w:rsidP="00CF6F8E">
      <w:pPr>
        <w:tabs>
          <w:tab w:val="left" w:pos="567"/>
        </w:tabs>
        <w:spacing w:line="320" w:lineRule="exact"/>
        <w:jc w:val="both"/>
        <w:rPr>
          <w:bCs/>
          <w:sz w:val="22"/>
          <w:szCs w:val="22"/>
        </w:rPr>
      </w:pPr>
      <w:r w:rsidRPr="00167AF1">
        <w:rPr>
          <w:bCs/>
          <w:sz w:val="22"/>
          <w:szCs w:val="22"/>
        </w:rPr>
        <w:t>przy obliczaniu punktów, Zamawiający zastosuje zaokrąglenie do dwóch miejsc po przecinku według zasady, że trzecia cyfra po przecinku od 5 w górę powoduje zaokrąglenie drugiej cyfry po przecinku w</w:t>
      </w:r>
      <w:r w:rsidR="00720B96">
        <w:rPr>
          <w:bCs/>
          <w:sz w:val="22"/>
          <w:szCs w:val="22"/>
        </w:rPr>
        <w:t> </w:t>
      </w:r>
      <w:r w:rsidRPr="00167AF1">
        <w:rPr>
          <w:bCs/>
          <w:sz w:val="22"/>
          <w:szCs w:val="22"/>
        </w:rPr>
        <w:t>górę o 1. Jeśli trzecia cyfra po przecinku jest mniejsza niż 5, to druga cyfra po przecinku nie ulega zmianie.</w:t>
      </w:r>
    </w:p>
    <w:p w14:paraId="3E1EE25C" w14:textId="77777777" w:rsidR="00A16332" w:rsidRPr="009C49BB" w:rsidRDefault="00E85CB5" w:rsidP="00C20423">
      <w:pPr>
        <w:pStyle w:val="Nagwek2"/>
      </w:pPr>
      <w:bookmarkStart w:id="25" w:name="_Toc509556960"/>
      <w:r w:rsidRPr="009C49BB">
        <w:t>ROZDZIAŁ XXV</w:t>
      </w:r>
      <w:r w:rsidR="00597187" w:rsidRPr="009C49BB">
        <w:t>I</w:t>
      </w:r>
      <w:r w:rsidR="00A16332" w:rsidRPr="009C49BB">
        <w:t xml:space="preserve">. </w:t>
      </w:r>
      <w:r w:rsidR="00A16332" w:rsidRPr="009C49BB">
        <w:tab/>
        <w:t>INFORMACJA NA TEMAT MOŻLIWOŚCI ROZLICZANIA SIĘ W WALUTACH OBCYCH</w:t>
      </w:r>
      <w:bookmarkEnd w:id="25"/>
    </w:p>
    <w:p w14:paraId="1685E23E" w14:textId="77777777" w:rsidR="007D4FED" w:rsidRPr="009C49BB" w:rsidRDefault="00A16332" w:rsidP="009C49BB">
      <w:pPr>
        <w:pStyle w:val="Tekstpodstawowy"/>
        <w:spacing w:line="340" w:lineRule="exact"/>
        <w:rPr>
          <w:sz w:val="22"/>
          <w:szCs w:val="22"/>
        </w:rPr>
      </w:pPr>
      <w:r w:rsidRPr="009C49BB">
        <w:rPr>
          <w:sz w:val="22"/>
          <w:szCs w:val="22"/>
        </w:rPr>
        <w:t>Zamawiający będzie rozliczał się z Wykonawcą wyłącznie z uwzględnieniem waluty polskiej.</w:t>
      </w:r>
    </w:p>
    <w:p w14:paraId="5C3D7815" w14:textId="77777777" w:rsidR="00A16332" w:rsidRPr="009C49BB" w:rsidRDefault="00A16332" w:rsidP="00C20423">
      <w:pPr>
        <w:pStyle w:val="Nagwek2"/>
      </w:pPr>
      <w:bookmarkStart w:id="26" w:name="_Toc509556961"/>
      <w:r w:rsidRPr="009C49BB">
        <w:t>ROZDZIAŁ XX</w:t>
      </w:r>
      <w:r w:rsidR="00E85CB5" w:rsidRPr="009C49BB">
        <w:t>VI</w:t>
      </w:r>
      <w:r w:rsidR="00597187" w:rsidRPr="009C49BB">
        <w:t>I</w:t>
      </w:r>
      <w:r w:rsidRPr="009C49BB">
        <w:t xml:space="preserve">. </w:t>
      </w:r>
      <w:r w:rsidRPr="009C49BB">
        <w:tab/>
        <w:t>INFORMA</w:t>
      </w:r>
      <w:r w:rsidRPr="00C20423">
        <w:t>C</w:t>
      </w:r>
      <w:r w:rsidRPr="009C49BB">
        <w:t>JE DOTYCZĄCE UMOWY</w:t>
      </w:r>
      <w:bookmarkEnd w:id="26"/>
    </w:p>
    <w:p w14:paraId="27D14F2E" w14:textId="77777777" w:rsidR="002D56E4"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Istotne dla Zamawiającego postanowienia umowy, zawiera</w:t>
      </w:r>
      <w:r w:rsidR="00422D5E" w:rsidRPr="009C49BB">
        <w:rPr>
          <w:sz w:val="22"/>
          <w:szCs w:val="22"/>
        </w:rPr>
        <w:t>ją</w:t>
      </w:r>
      <w:r w:rsidRPr="009C49BB">
        <w:rPr>
          <w:sz w:val="22"/>
          <w:szCs w:val="22"/>
        </w:rPr>
        <w:t xml:space="preserve"> załączon</w:t>
      </w:r>
      <w:r w:rsidR="00422D5E" w:rsidRPr="009C49BB">
        <w:rPr>
          <w:sz w:val="22"/>
          <w:szCs w:val="22"/>
        </w:rPr>
        <w:t>e</w:t>
      </w:r>
      <w:r w:rsidRPr="009C49BB">
        <w:rPr>
          <w:sz w:val="22"/>
          <w:szCs w:val="22"/>
        </w:rPr>
        <w:t xml:space="preserve"> do niniejszej</w:t>
      </w:r>
      <w:r w:rsidR="00422D5E" w:rsidRPr="009C49BB">
        <w:rPr>
          <w:sz w:val="22"/>
          <w:szCs w:val="22"/>
        </w:rPr>
        <w:t xml:space="preserve"> SIWZ wzo</w:t>
      </w:r>
      <w:r w:rsidR="00E816F6" w:rsidRPr="009C49BB">
        <w:rPr>
          <w:sz w:val="22"/>
          <w:szCs w:val="22"/>
        </w:rPr>
        <w:t>r</w:t>
      </w:r>
      <w:r w:rsidR="00422D5E" w:rsidRPr="009C49BB">
        <w:rPr>
          <w:sz w:val="22"/>
          <w:szCs w:val="22"/>
        </w:rPr>
        <w:t>y umów</w:t>
      </w:r>
      <w:r w:rsidR="00E816F6" w:rsidRPr="009C49BB">
        <w:rPr>
          <w:sz w:val="22"/>
          <w:szCs w:val="22"/>
        </w:rPr>
        <w:t xml:space="preserve"> (</w:t>
      </w:r>
      <w:r w:rsidR="00E816F6" w:rsidRPr="009C49BB">
        <w:rPr>
          <w:b/>
          <w:sz w:val="22"/>
          <w:szCs w:val="22"/>
        </w:rPr>
        <w:t xml:space="preserve">załącznik nr </w:t>
      </w:r>
      <w:r w:rsidR="00772610" w:rsidRPr="009C49BB">
        <w:rPr>
          <w:b/>
          <w:sz w:val="22"/>
          <w:szCs w:val="22"/>
        </w:rPr>
        <w:t>3</w:t>
      </w:r>
      <w:r w:rsidRPr="009C49BB">
        <w:rPr>
          <w:sz w:val="22"/>
          <w:szCs w:val="22"/>
        </w:rPr>
        <w:t>).</w:t>
      </w:r>
    </w:p>
    <w:p w14:paraId="23D750E2" w14:textId="032C611C" w:rsidR="002D56E4" w:rsidRPr="009C49BB" w:rsidRDefault="009C391E" w:rsidP="00177F10">
      <w:pPr>
        <w:pStyle w:val="Tekstpodstawowy"/>
        <w:numPr>
          <w:ilvl w:val="1"/>
          <w:numId w:val="9"/>
        </w:numPr>
        <w:tabs>
          <w:tab w:val="clear" w:pos="360"/>
        </w:tabs>
        <w:spacing w:line="320" w:lineRule="exact"/>
        <w:ind w:left="709" w:hanging="567"/>
        <w:rPr>
          <w:sz w:val="22"/>
          <w:szCs w:val="22"/>
        </w:rPr>
      </w:pPr>
      <w:r w:rsidRPr="009C49BB">
        <w:rPr>
          <w:sz w:val="22"/>
          <w:szCs w:val="22"/>
        </w:rPr>
        <w:t>Zamawiający przewiduje możliwość istotnych zmian postanowień zawartej umowy, w stosunku do treści oferty, na podstawie której dokonano wyboru Wykonawcy, zgodnie z warunkami podanymi w</w:t>
      </w:r>
      <w:r w:rsidR="00995F2C" w:rsidRPr="009C49BB">
        <w:rPr>
          <w:sz w:val="22"/>
          <w:szCs w:val="22"/>
        </w:rPr>
        <w:t xml:space="preserve"> istotnych postanowieniach umowy</w:t>
      </w:r>
      <w:r w:rsidRPr="009C49BB">
        <w:rPr>
          <w:sz w:val="22"/>
          <w:szCs w:val="22"/>
        </w:rPr>
        <w:t>, stanowiących załącznik nr 3 do SIWZ.</w:t>
      </w:r>
    </w:p>
    <w:p w14:paraId="1646B849" w14:textId="77777777" w:rsidR="00AC547D" w:rsidRPr="009C49BB" w:rsidRDefault="00AC547D" w:rsidP="00CF6F8E">
      <w:pPr>
        <w:pStyle w:val="Tekstpodstawowy"/>
        <w:numPr>
          <w:ilvl w:val="1"/>
          <w:numId w:val="9"/>
        </w:numPr>
        <w:tabs>
          <w:tab w:val="clear" w:pos="360"/>
          <w:tab w:val="num" w:pos="709"/>
        </w:tabs>
        <w:spacing w:line="320" w:lineRule="exact"/>
        <w:ind w:left="766" w:hanging="624"/>
        <w:rPr>
          <w:sz w:val="22"/>
          <w:szCs w:val="22"/>
        </w:rPr>
      </w:pPr>
      <w:r w:rsidRPr="009C49BB">
        <w:rPr>
          <w:sz w:val="22"/>
          <w:szCs w:val="22"/>
        </w:rPr>
        <w:t>Zmiana umowy może nastąpić</w:t>
      </w:r>
      <w:r w:rsidR="004919B9" w:rsidRPr="009C49BB">
        <w:rPr>
          <w:sz w:val="22"/>
          <w:szCs w:val="22"/>
        </w:rPr>
        <w:t xml:space="preserve"> w przypadkach, o których mowa w art. 144 ust. 1 pkt 2-6</w:t>
      </w:r>
      <w:r w:rsidR="004919B9" w:rsidRPr="009C49BB">
        <w:rPr>
          <w:sz w:val="22"/>
          <w:szCs w:val="22"/>
        </w:rPr>
        <w:br/>
      </w:r>
      <w:r w:rsidRPr="009C49BB">
        <w:rPr>
          <w:sz w:val="22"/>
          <w:szCs w:val="22"/>
        </w:rPr>
        <w:t>ustawy.</w:t>
      </w:r>
    </w:p>
    <w:p w14:paraId="32187541" w14:textId="77777777" w:rsidR="002D56E4"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Umowa w sprawie zamówienia publicznego może zostać zawarta wyłącznie z Wykonawcą, którego oferta zostanie wybrana jako najkorzystniejsza, po upływie terminów określonych w art. 94 ustawy.</w:t>
      </w:r>
    </w:p>
    <w:p w14:paraId="51AB64FD" w14:textId="374E1E58" w:rsidR="00375186" w:rsidRPr="009C49BB" w:rsidRDefault="00375186"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Zamawiający dopuszcza możliwość podpisania umowy drogą korespondencyjną.</w:t>
      </w:r>
    </w:p>
    <w:p w14:paraId="6F5702F2" w14:textId="77777777" w:rsidR="00142B5D"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W przypadku wniesienia odwołania, aż do jego rozstrzygnięcia, Zamawiający wstrzyma podpisanie umowy.</w:t>
      </w:r>
    </w:p>
    <w:p w14:paraId="7818F0ED" w14:textId="23844643" w:rsidR="00142B5D" w:rsidRPr="009C49BB" w:rsidRDefault="00142B5D" w:rsidP="00CF6F8E">
      <w:pPr>
        <w:pStyle w:val="Tekstpodstawowy"/>
        <w:numPr>
          <w:ilvl w:val="0"/>
          <w:numId w:val="49"/>
        </w:numPr>
        <w:spacing w:line="320" w:lineRule="exact"/>
        <w:rPr>
          <w:sz w:val="22"/>
          <w:szCs w:val="22"/>
          <w:u w:val="single"/>
        </w:rPr>
      </w:pPr>
      <w:r w:rsidRPr="009C49BB">
        <w:rPr>
          <w:sz w:val="22"/>
          <w:szCs w:val="22"/>
          <w:u w:val="single"/>
        </w:rPr>
        <w:t>Wykonawca, którego oferta zostanie wybrana</w:t>
      </w:r>
      <w:r w:rsidR="0032721F" w:rsidRPr="009C49BB">
        <w:rPr>
          <w:sz w:val="22"/>
          <w:szCs w:val="22"/>
          <w:u w:val="single"/>
        </w:rPr>
        <w:t xml:space="preserve"> </w:t>
      </w:r>
      <w:r w:rsidRPr="009C49BB">
        <w:rPr>
          <w:sz w:val="22"/>
          <w:szCs w:val="22"/>
          <w:u w:val="single"/>
        </w:rPr>
        <w:t xml:space="preserve">(uznana za najkorzystniejszą) przed podpisaniem umowy zobowiązany jest do wniesienia zabezpieczenia należytego wykonania umowy, w wysokości </w:t>
      </w:r>
      <w:r w:rsidR="007C2C4F">
        <w:rPr>
          <w:b/>
          <w:sz w:val="22"/>
          <w:szCs w:val="22"/>
          <w:u w:val="single"/>
        </w:rPr>
        <w:t>5</w:t>
      </w:r>
      <w:r w:rsidRPr="009C49BB">
        <w:rPr>
          <w:b/>
          <w:sz w:val="22"/>
          <w:szCs w:val="22"/>
          <w:u w:val="single"/>
        </w:rPr>
        <w:t>% ceny ofertowej</w:t>
      </w:r>
      <w:r w:rsidRPr="009C49BB">
        <w:rPr>
          <w:sz w:val="22"/>
          <w:szCs w:val="22"/>
          <w:u w:val="single"/>
        </w:rPr>
        <w:t>.</w:t>
      </w:r>
    </w:p>
    <w:p w14:paraId="6FDFAD67" w14:textId="77777777" w:rsidR="00142B5D" w:rsidRPr="009C49BB" w:rsidRDefault="00142B5D" w:rsidP="00CF6F8E">
      <w:pPr>
        <w:pStyle w:val="Tekstpodstawowy"/>
        <w:numPr>
          <w:ilvl w:val="1"/>
          <w:numId w:val="49"/>
        </w:numPr>
        <w:spacing w:line="320" w:lineRule="exact"/>
        <w:rPr>
          <w:sz w:val="22"/>
          <w:szCs w:val="22"/>
        </w:rPr>
      </w:pPr>
      <w:r w:rsidRPr="009C49BB">
        <w:rPr>
          <w:sz w:val="22"/>
          <w:szCs w:val="22"/>
        </w:rPr>
        <w:t>Zabezpieczenie należytego wykonania umowy może być wnoszone w:</w:t>
      </w:r>
    </w:p>
    <w:p w14:paraId="730C4B9D" w14:textId="20C4D839" w:rsidR="00142B5D" w:rsidRPr="009C49BB" w:rsidRDefault="00142B5D" w:rsidP="00CF6F8E">
      <w:pPr>
        <w:pStyle w:val="Tekstpodstawowy"/>
        <w:spacing w:line="320" w:lineRule="exact"/>
        <w:ind w:left="645"/>
        <w:rPr>
          <w:sz w:val="22"/>
          <w:szCs w:val="22"/>
        </w:rPr>
      </w:pPr>
      <w:r w:rsidRPr="009C49BB">
        <w:rPr>
          <w:sz w:val="22"/>
          <w:szCs w:val="22"/>
        </w:rPr>
        <w:t xml:space="preserve">- pieniądzu - należy wpłacać przelewem na konto: </w:t>
      </w:r>
      <w:r w:rsidR="00CF6F8E" w:rsidRPr="00CF6F8E">
        <w:rPr>
          <w:sz w:val="22"/>
          <w:szCs w:val="22"/>
        </w:rPr>
        <w:t xml:space="preserve">mBank S.A. </w:t>
      </w:r>
      <w:hyperlink r:id="rId24" w:history="1">
        <w:r w:rsidR="00CF6F8E" w:rsidRPr="00CF6F8E">
          <w:rPr>
            <w:rStyle w:val="Hipercze"/>
            <w:color w:val="auto"/>
            <w:sz w:val="22"/>
            <w:szCs w:val="22"/>
            <w:u w:val="none"/>
          </w:rPr>
          <w:t>21 1140 1078 0000</w:t>
        </w:r>
      </w:hyperlink>
      <w:r w:rsidR="00CF6F8E" w:rsidRPr="00CF6F8E">
        <w:rPr>
          <w:sz w:val="22"/>
          <w:szCs w:val="22"/>
        </w:rPr>
        <w:t xml:space="preserve"> </w:t>
      </w:r>
      <w:hyperlink r:id="rId25" w:history="1">
        <w:r w:rsidR="00CF6F8E" w:rsidRPr="00CF6F8E">
          <w:rPr>
            <w:rStyle w:val="Hipercze"/>
            <w:color w:val="auto"/>
            <w:sz w:val="22"/>
            <w:szCs w:val="22"/>
            <w:u w:val="none"/>
          </w:rPr>
          <w:t>3018 1200 1004</w:t>
        </w:r>
      </w:hyperlink>
    </w:p>
    <w:p w14:paraId="39BDC856" w14:textId="77777777" w:rsidR="00142B5D" w:rsidRPr="009C49BB" w:rsidRDefault="00142B5D" w:rsidP="00CF6F8E">
      <w:pPr>
        <w:pStyle w:val="Tekstpodstawowy"/>
        <w:spacing w:line="320" w:lineRule="exact"/>
        <w:ind w:left="645"/>
        <w:rPr>
          <w:sz w:val="22"/>
          <w:szCs w:val="22"/>
        </w:rPr>
      </w:pPr>
      <w:r w:rsidRPr="009C49BB">
        <w:rPr>
          <w:sz w:val="22"/>
          <w:szCs w:val="22"/>
        </w:rPr>
        <w:t>- poręczeniach bankowych lub poręczeniach spółdzielczej kasy oszczędnościowo-kredytowej, z tym że zobowiązanie kasy jest zawsze zobowiązaniem pieniężnym,</w:t>
      </w:r>
    </w:p>
    <w:p w14:paraId="40BB6049" w14:textId="77777777" w:rsidR="00142B5D" w:rsidRPr="009C49BB" w:rsidRDefault="00142B5D" w:rsidP="00CF6F8E">
      <w:pPr>
        <w:pStyle w:val="Tekstpodstawowy"/>
        <w:numPr>
          <w:ilvl w:val="0"/>
          <w:numId w:val="2"/>
        </w:numPr>
        <w:tabs>
          <w:tab w:val="clear" w:pos="502"/>
          <w:tab w:val="num" w:pos="580"/>
          <w:tab w:val="left" w:pos="851"/>
        </w:tabs>
        <w:spacing w:line="320" w:lineRule="exact"/>
        <w:ind w:left="580" w:firstLine="65"/>
        <w:rPr>
          <w:sz w:val="22"/>
          <w:szCs w:val="22"/>
        </w:rPr>
      </w:pPr>
      <w:r w:rsidRPr="009C49BB">
        <w:rPr>
          <w:sz w:val="22"/>
          <w:szCs w:val="22"/>
        </w:rPr>
        <w:t>gwarancjach bankowych,</w:t>
      </w:r>
    </w:p>
    <w:p w14:paraId="6F69B093" w14:textId="77777777" w:rsidR="00142B5D" w:rsidRPr="009C49BB" w:rsidRDefault="00142B5D" w:rsidP="00CF6F8E">
      <w:pPr>
        <w:pStyle w:val="Tekstpodstawowy"/>
        <w:numPr>
          <w:ilvl w:val="0"/>
          <w:numId w:val="2"/>
        </w:numPr>
        <w:tabs>
          <w:tab w:val="clear" w:pos="502"/>
          <w:tab w:val="num" w:pos="580"/>
          <w:tab w:val="left" w:pos="851"/>
        </w:tabs>
        <w:spacing w:line="320" w:lineRule="exact"/>
        <w:ind w:left="580" w:firstLine="65"/>
        <w:rPr>
          <w:sz w:val="22"/>
          <w:szCs w:val="22"/>
        </w:rPr>
      </w:pPr>
      <w:r w:rsidRPr="009C49BB">
        <w:rPr>
          <w:sz w:val="22"/>
          <w:szCs w:val="22"/>
        </w:rPr>
        <w:t>gwarancjach ubezpieczeniowych</w:t>
      </w:r>
    </w:p>
    <w:p w14:paraId="44A7F25C" w14:textId="77777777" w:rsidR="00142B5D" w:rsidRPr="009C49BB" w:rsidRDefault="00142B5D" w:rsidP="00CF6F8E">
      <w:pPr>
        <w:pStyle w:val="Tekstpodstawowy"/>
        <w:numPr>
          <w:ilvl w:val="0"/>
          <w:numId w:val="2"/>
        </w:numPr>
        <w:tabs>
          <w:tab w:val="clear" w:pos="502"/>
          <w:tab w:val="num" w:pos="645"/>
          <w:tab w:val="left" w:pos="851"/>
        </w:tabs>
        <w:spacing w:line="320" w:lineRule="exact"/>
        <w:ind w:left="645" w:firstLine="65"/>
        <w:rPr>
          <w:sz w:val="22"/>
          <w:szCs w:val="22"/>
        </w:rPr>
      </w:pPr>
      <w:r w:rsidRPr="009C49BB">
        <w:rPr>
          <w:sz w:val="22"/>
          <w:szCs w:val="22"/>
        </w:rPr>
        <w:t>poręczeniach udzielonych przez podmioty, o których mowa w art. 6b ust. 5 pkt 2 ustawy z dnia 9 listopada 2000 r. o utworzeniu Polskiej Agencji Rozwoju Przedsiębiorczości.</w:t>
      </w:r>
    </w:p>
    <w:p w14:paraId="5BEA5019" w14:textId="4041DE16" w:rsidR="00142B5D" w:rsidRPr="009C49BB" w:rsidRDefault="00C14E90" w:rsidP="00CF6F8E">
      <w:pPr>
        <w:pStyle w:val="Tekstpodstawowy"/>
        <w:spacing w:line="320" w:lineRule="exact"/>
        <w:ind w:left="708"/>
        <w:rPr>
          <w:b/>
          <w:sz w:val="22"/>
          <w:szCs w:val="22"/>
        </w:rPr>
      </w:pPr>
      <w:r w:rsidRPr="009C49BB">
        <w:rPr>
          <w:b/>
          <w:sz w:val="22"/>
          <w:szCs w:val="22"/>
          <w:u w:val="single"/>
        </w:rPr>
        <w:t xml:space="preserve">Uwaga </w:t>
      </w:r>
      <w:r w:rsidR="007B1053">
        <w:rPr>
          <w:b/>
          <w:sz w:val="22"/>
          <w:szCs w:val="22"/>
          <w:u w:val="single"/>
        </w:rPr>
        <w:t>9</w:t>
      </w:r>
      <w:r w:rsidR="00142B5D" w:rsidRPr="009C49BB">
        <w:rPr>
          <w:b/>
          <w:sz w:val="22"/>
          <w:szCs w:val="22"/>
          <w:u w:val="single"/>
        </w:rPr>
        <w:t>:</w:t>
      </w:r>
      <w:r w:rsidR="00142B5D" w:rsidRPr="009C49BB">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14:paraId="3E463D9D" w14:textId="77777777" w:rsidR="002D56E4" w:rsidRPr="009C49BB" w:rsidRDefault="002D56E4" w:rsidP="00CF6F8E">
      <w:pPr>
        <w:pStyle w:val="Tekstpodstawowy"/>
        <w:numPr>
          <w:ilvl w:val="0"/>
          <w:numId w:val="50"/>
        </w:numPr>
        <w:tabs>
          <w:tab w:val="clear" w:pos="567"/>
          <w:tab w:val="num" w:pos="851"/>
        </w:tabs>
        <w:spacing w:line="320" w:lineRule="exact"/>
        <w:ind w:left="747"/>
        <w:rPr>
          <w:sz w:val="22"/>
          <w:szCs w:val="22"/>
        </w:rPr>
      </w:pPr>
      <w:r w:rsidRPr="009C49BB">
        <w:rPr>
          <w:sz w:val="22"/>
          <w:szCs w:val="22"/>
        </w:rPr>
        <w:t>W przypadku dokonania wyboru najkorzystniejsz</w:t>
      </w:r>
      <w:bookmarkStart w:id="27" w:name="_GoBack"/>
      <w:bookmarkEnd w:id="27"/>
      <w:r w:rsidRPr="009C49BB">
        <w:rPr>
          <w:sz w:val="22"/>
          <w:szCs w:val="22"/>
        </w:rPr>
        <w:t>ej oferty złożonej przez Wykonawców wspólnie ubiegających się o udzielenie zamówienia, przed podpisaniem umowy należy przedłożyć umowę regulującą współpracę tych podmiotów (umowa konsorcjum, umowa spółki cywilnej).</w:t>
      </w:r>
    </w:p>
    <w:p w14:paraId="666BC9A8" w14:textId="77777777" w:rsidR="002A3E7C" w:rsidRPr="009C49BB" w:rsidRDefault="002D56E4" w:rsidP="00CF6F8E">
      <w:pPr>
        <w:pStyle w:val="Tekstpodstawowy"/>
        <w:numPr>
          <w:ilvl w:val="0"/>
          <w:numId w:val="50"/>
        </w:numPr>
        <w:tabs>
          <w:tab w:val="clear" w:pos="567"/>
          <w:tab w:val="num" w:pos="851"/>
        </w:tabs>
        <w:spacing w:line="320" w:lineRule="exact"/>
        <w:ind w:left="747"/>
        <w:rPr>
          <w:sz w:val="22"/>
          <w:szCs w:val="22"/>
        </w:rPr>
      </w:pPr>
      <w:r w:rsidRPr="009C49BB">
        <w:rPr>
          <w:sz w:val="22"/>
          <w:szCs w:val="22"/>
        </w:rPr>
        <w:t>Osobą uprawnioną ze strony Zamawiającego do u</w:t>
      </w:r>
      <w:r w:rsidR="00402456" w:rsidRPr="009C49BB">
        <w:rPr>
          <w:sz w:val="22"/>
          <w:szCs w:val="22"/>
        </w:rPr>
        <w:t xml:space="preserve">stalania szczegółów związanych </w:t>
      </w:r>
      <w:r w:rsidRPr="009C49BB">
        <w:rPr>
          <w:sz w:val="22"/>
          <w:szCs w:val="22"/>
        </w:rPr>
        <w:t>z podpisaniem umowy po wyborze najkorzystniejszej oferty, będzie:</w:t>
      </w:r>
    </w:p>
    <w:p w14:paraId="50241BFB" w14:textId="1DB91423" w:rsidR="002A3E7C" w:rsidRPr="001B03F6" w:rsidRDefault="00E17A35" w:rsidP="00CF6F8E">
      <w:pPr>
        <w:pStyle w:val="Tekstpodstawowy"/>
        <w:spacing w:line="320" w:lineRule="exact"/>
        <w:ind w:left="709" w:hanging="1"/>
        <w:rPr>
          <w:sz w:val="22"/>
          <w:szCs w:val="22"/>
        </w:rPr>
      </w:pPr>
      <w:r w:rsidRPr="001B03F6">
        <w:rPr>
          <w:sz w:val="22"/>
          <w:szCs w:val="22"/>
        </w:rPr>
        <w:t xml:space="preserve">Piotr Hachuła - e-mail: </w:t>
      </w:r>
      <w:hyperlink r:id="rId26" w:history="1">
        <w:r w:rsidRPr="001B03F6">
          <w:rPr>
            <w:rStyle w:val="Hipercze"/>
            <w:sz w:val="22"/>
            <w:szCs w:val="22"/>
          </w:rPr>
          <w:t>p.hachula@gig.eu</w:t>
        </w:r>
      </w:hyperlink>
      <w:r w:rsidRPr="001B03F6">
        <w:rPr>
          <w:sz w:val="22"/>
          <w:szCs w:val="22"/>
        </w:rPr>
        <w:t xml:space="preserve"> , tel. (32) 259-26-47</w:t>
      </w:r>
      <w:r w:rsidR="002A3E7C" w:rsidRPr="001B03F6">
        <w:rPr>
          <w:sz w:val="22"/>
          <w:szCs w:val="22"/>
        </w:rPr>
        <w:t>.</w:t>
      </w:r>
    </w:p>
    <w:p w14:paraId="05E6E758" w14:textId="77777777" w:rsidR="00A16332" w:rsidRPr="009C49BB" w:rsidRDefault="001C2A6F" w:rsidP="00C20423">
      <w:pPr>
        <w:pStyle w:val="Nagwek2"/>
      </w:pPr>
      <w:bookmarkStart w:id="28" w:name="_Toc509556962"/>
      <w:r w:rsidRPr="009C49BB">
        <w:t>ROZDZIAŁ XX</w:t>
      </w:r>
      <w:r w:rsidR="00A16332" w:rsidRPr="009C49BB">
        <w:t>V</w:t>
      </w:r>
      <w:r w:rsidR="00597187" w:rsidRPr="009C49BB">
        <w:t>I</w:t>
      </w:r>
      <w:r w:rsidR="0066614F" w:rsidRPr="009C49BB">
        <w:t>II</w:t>
      </w:r>
      <w:r w:rsidR="00A16332" w:rsidRPr="009C49BB">
        <w:t>.</w:t>
      </w:r>
      <w:r w:rsidR="00A16332" w:rsidRPr="009C49BB">
        <w:tab/>
        <w:t>POUCZENIE O ŚRODKACH OCHRONY PRAWNEJ PRZYSŁUGUJĄCYCH WYKONAWCOM W TOKU POSTĘPOWANIA O UDZIELENIE ZAMÓWIENIA PUBLICZNEGO</w:t>
      </w:r>
      <w:bookmarkEnd w:id="28"/>
    </w:p>
    <w:p w14:paraId="3D3C120A" w14:textId="77777777" w:rsidR="00F83997" w:rsidRPr="009C49BB" w:rsidRDefault="00F83997" w:rsidP="00CF6F8E">
      <w:pPr>
        <w:pStyle w:val="Tekstpodstawowy"/>
        <w:numPr>
          <w:ilvl w:val="0"/>
          <w:numId w:val="34"/>
        </w:numPr>
        <w:tabs>
          <w:tab w:val="clear" w:pos="720"/>
          <w:tab w:val="num" w:pos="0"/>
        </w:tabs>
        <w:spacing w:line="320" w:lineRule="exact"/>
        <w:ind w:hanging="720"/>
        <w:rPr>
          <w:b/>
          <w:sz w:val="22"/>
          <w:szCs w:val="22"/>
        </w:rPr>
      </w:pPr>
      <w:r w:rsidRPr="009C49BB">
        <w:rPr>
          <w:sz w:val="22"/>
          <w:szCs w:val="22"/>
        </w:rPr>
        <w:t xml:space="preserve">Zasady, terminy oraz sposób korzystania ze środków ochrony prawnej szczegółowo regulują przepisy </w:t>
      </w:r>
      <w:r w:rsidRPr="009C49BB">
        <w:rPr>
          <w:b/>
          <w:sz w:val="22"/>
          <w:szCs w:val="22"/>
        </w:rPr>
        <w:t>działu VI ustawy</w:t>
      </w:r>
      <w:r w:rsidRPr="009C49BB">
        <w:rPr>
          <w:sz w:val="22"/>
          <w:szCs w:val="22"/>
        </w:rPr>
        <w:t xml:space="preserve"> – Środki ochrony prawnej (</w:t>
      </w:r>
      <w:r w:rsidRPr="009C49BB">
        <w:rPr>
          <w:b/>
          <w:sz w:val="22"/>
          <w:szCs w:val="22"/>
        </w:rPr>
        <w:t>art. 179 – 198 g ustawy</w:t>
      </w:r>
      <w:r w:rsidRPr="009C49BB">
        <w:rPr>
          <w:sz w:val="22"/>
          <w:szCs w:val="22"/>
        </w:rPr>
        <w:t>)</w:t>
      </w:r>
      <w:r w:rsidRPr="009C49BB">
        <w:rPr>
          <w:b/>
          <w:sz w:val="22"/>
          <w:szCs w:val="22"/>
        </w:rPr>
        <w:t>.</w:t>
      </w:r>
    </w:p>
    <w:p w14:paraId="448CCC18"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Środki ochrony prawnej okr</w:t>
      </w:r>
      <w:r w:rsidR="00F47900" w:rsidRPr="009C49BB">
        <w:rPr>
          <w:sz w:val="22"/>
          <w:szCs w:val="22"/>
        </w:rPr>
        <w:t>eślone w dziale VI przysługują W</w:t>
      </w:r>
      <w:r w:rsidRPr="009C49BB">
        <w:rPr>
          <w:sz w:val="22"/>
          <w:szCs w:val="22"/>
        </w:rPr>
        <w:t>ykonawcy, uczestnikowi konkursu, a także innemu podmiotowi, jeżeli ma lub miał interes w uzyskaniu danego zamówienia oraz poniósł lub może ponieść szkodę w wyniku naruszenia przez Zamawiającego przepisów ustawy.</w:t>
      </w:r>
    </w:p>
    <w:p w14:paraId="687E92FA" w14:textId="77777777" w:rsidR="00F83997" w:rsidRPr="009C49BB" w:rsidRDefault="00D46629" w:rsidP="00CF6F8E">
      <w:pPr>
        <w:pStyle w:val="Tekstpodstawowy"/>
        <w:numPr>
          <w:ilvl w:val="0"/>
          <w:numId w:val="34"/>
        </w:numPr>
        <w:tabs>
          <w:tab w:val="left" w:pos="900"/>
        </w:tabs>
        <w:spacing w:line="320" w:lineRule="exact"/>
        <w:ind w:hanging="720"/>
        <w:rPr>
          <w:sz w:val="22"/>
          <w:szCs w:val="22"/>
        </w:rPr>
      </w:pPr>
      <w:r w:rsidRPr="009C49BB">
        <w:rPr>
          <w:sz w:val="22"/>
          <w:szCs w:val="22"/>
        </w:rPr>
        <w:t xml:space="preserve">Środki ochrony prawnej </w:t>
      </w:r>
      <w:r w:rsidR="00F83997" w:rsidRPr="009C49BB">
        <w:rPr>
          <w:sz w:val="22"/>
          <w:szCs w:val="22"/>
        </w:rPr>
        <w:t xml:space="preserve">wobec ogłoszenia o zamówieniu oraz </w:t>
      </w:r>
      <w:r w:rsidR="00F47900" w:rsidRPr="009C49BB">
        <w:rPr>
          <w:sz w:val="22"/>
          <w:szCs w:val="22"/>
        </w:rPr>
        <w:t>SIWZ</w:t>
      </w:r>
      <w:r w:rsidR="00F83997" w:rsidRPr="009C49BB">
        <w:rPr>
          <w:sz w:val="22"/>
          <w:szCs w:val="22"/>
        </w:rPr>
        <w:t>, przysługują również organizacjom wpisanym na listę organizacji uprawnionych do wnoszenia środków ochrony prawnej, prowadzoną przez Prezesa Urzędu Zamówień Publicznych.</w:t>
      </w:r>
    </w:p>
    <w:p w14:paraId="5AD96DFD"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 xml:space="preserve">Terminy wnoszenia </w:t>
      </w:r>
      <w:proofErr w:type="spellStart"/>
      <w:r w:rsidRPr="009C49BB">
        <w:rPr>
          <w:sz w:val="22"/>
          <w:szCs w:val="22"/>
        </w:rPr>
        <w:t>odwołań</w:t>
      </w:r>
      <w:proofErr w:type="spellEnd"/>
      <w:r w:rsidRPr="009C49BB">
        <w:rPr>
          <w:sz w:val="22"/>
          <w:szCs w:val="22"/>
        </w:rPr>
        <w:t>:</w:t>
      </w:r>
    </w:p>
    <w:p w14:paraId="625D75B3" w14:textId="77777777" w:rsidR="00F83997" w:rsidRPr="009C49BB" w:rsidRDefault="00F83997" w:rsidP="00CF6F8E">
      <w:pPr>
        <w:pStyle w:val="Tekstpodstawowy"/>
        <w:tabs>
          <w:tab w:val="num" w:pos="720"/>
          <w:tab w:val="left" w:pos="900"/>
        </w:tabs>
        <w:spacing w:line="320" w:lineRule="exact"/>
        <w:rPr>
          <w:sz w:val="22"/>
          <w:szCs w:val="22"/>
        </w:rPr>
      </w:pPr>
      <w:r w:rsidRPr="009C49BB">
        <w:rPr>
          <w:sz w:val="22"/>
          <w:szCs w:val="22"/>
        </w:rPr>
        <w:t>4.1.</w:t>
      </w:r>
      <w:r w:rsidRPr="009C49BB">
        <w:rPr>
          <w:sz w:val="22"/>
          <w:szCs w:val="22"/>
        </w:rPr>
        <w:tab/>
        <w:t>Odwołanie wnosi się:</w:t>
      </w:r>
    </w:p>
    <w:p w14:paraId="3679385B" w14:textId="77777777" w:rsidR="00B91EA4" w:rsidRPr="009C49BB" w:rsidRDefault="00B91EA4" w:rsidP="00CF6F8E">
      <w:pPr>
        <w:pStyle w:val="Tekstpodstawowy"/>
        <w:tabs>
          <w:tab w:val="num" w:pos="720"/>
          <w:tab w:val="left" w:pos="900"/>
        </w:tabs>
        <w:spacing w:line="320" w:lineRule="exact"/>
        <w:ind w:left="720"/>
        <w:rPr>
          <w:sz w:val="22"/>
          <w:szCs w:val="22"/>
        </w:rPr>
      </w:pPr>
      <w:r w:rsidRPr="009C49BB">
        <w:rPr>
          <w:bCs/>
          <w:sz w:val="22"/>
          <w:szCs w:val="22"/>
        </w:rPr>
        <w:t>w terminie 10 dni od dnia prz</w:t>
      </w:r>
      <w:r w:rsidR="00F47900" w:rsidRPr="009C49BB">
        <w:rPr>
          <w:bCs/>
          <w:sz w:val="22"/>
          <w:szCs w:val="22"/>
        </w:rPr>
        <w:t>esłania informacji o czynności Z</w:t>
      </w:r>
      <w:r w:rsidRPr="009C49BB">
        <w:rPr>
          <w:bCs/>
          <w:sz w:val="22"/>
          <w:szCs w:val="22"/>
        </w:rPr>
        <w:t>amawiającego stanowiącej podstawę jego wniesienia – jeżeli zostały przesłane w sposób określony w art. 180 ust. 5 ustawy zdanie drugie albo w terminie 15 dni – jeżeli zostały przesłane w inny sposób</w:t>
      </w:r>
      <w:r w:rsidRPr="009C49BB">
        <w:rPr>
          <w:sz w:val="22"/>
          <w:szCs w:val="22"/>
        </w:rPr>
        <w:t>,</w:t>
      </w:r>
    </w:p>
    <w:p w14:paraId="6373DD36" w14:textId="77777777" w:rsidR="00F83997" w:rsidRPr="009C49BB" w:rsidRDefault="00F83997" w:rsidP="00CF6F8E">
      <w:pPr>
        <w:pStyle w:val="Tekstpodstawowy"/>
        <w:tabs>
          <w:tab w:val="left" w:pos="720"/>
        </w:tabs>
        <w:spacing w:line="320" w:lineRule="exact"/>
        <w:ind w:left="720" w:hanging="720"/>
        <w:rPr>
          <w:sz w:val="22"/>
          <w:szCs w:val="22"/>
        </w:rPr>
      </w:pPr>
      <w:r w:rsidRPr="009C49BB">
        <w:rPr>
          <w:sz w:val="22"/>
          <w:szCs w:val="22"/>
        </w:rPr>
        <w:t>4.2.</w:t>
      </w:r>
      <w:r w:rsidRPr="009C49BB">
        <w:rPr>
          <w:sz w:val="22"/>
          <w:szCs w:val="22"/>
        </w:rPr>
        <w:tab/>
        <w:t>Odwołanie wobec treści ogłoszenia o zamówieniu oraz wobec postanowień SIWZ, wnosi się w terminie:</w:t>
      </w:r>
    </w:p>
    <w:p w14:paraId="6EFA5EDE" w14:textId="77777777" w:rsidR="00F83997" w:rsidRPr="009C49BB" w:rsidRDefault="00F83997" w:rsidP="00CF6F8E">
      <w:pPr>
        <w:pStyle w:val="Tekstpodstawowy"/>
        <w:tabs>
          <w:tab w:val="num" w:pos="720"/>
          <w:tab w:val="left" w:pos="900"/>
        </w:tabs>
        <w:spacing w:line="320" w:lineRule="exact"/>
        <w:ind w:left="720"/>
        <w:rPr>
          <w:sz w:val="22"/>
          <w:szCs w:val="22"/>
        </w:rPr>
      </w:pPr>
      <w:r w:rsidRPr="009C49BB">
        <w:rPr>
          <w:b/>
          <w:sz w:val="22"/>
          <w:szCs w:val="22"/>
        </w:rPr>
        <w:t>10 dni</w:t>
      </w:r>
      <w:r w:rsidRPr="009C49BB">
        <w:rPr>
          <w:sz w:val="22"/>
          <w:szCs w:val="22"/>
        </w:rPr>
        <w:t xml:space="preserve"> od dnia publikacji ogłoszenia w Dzienniku Urzędowym Unii Europejskiej lub zamieszczenia SIWZ na stronie internetowej.</w:t>
      </w:r>
    </w:p>
    <w:p w14:paraId="16166D54" w14:textId="77777777" w:rsidR="00F83997" w:rsidRPr="009C49BB" w:rsidRDefault="00F83997" w:rsidP="00CF6F8E">
      <w:pPr>
        <w:pStyle w:val="Tekstpodstawowy"/>
        <w:tabs>
          <w:tab w:val="left" w:pos="720"/>
        </w:tabs>
        <w:spacing w:line="320" w:lineRule="exact"/>
        <w:rPr>
          <w:sz w:val="22"/>
          <w:szCs w:val="22"/>
        </w:rPr>
      </w:pPr>
      <w:r w:rsidRPr="009C49BB">
        <w:rPr>
          <w:sz w:val="22"/>
          <w:szCs w:val="22"/>
        </w:rPr>
        <w:t>4.3.</w:t>
      </w:r>
      <w:r w:rsidRPr="009C49BB">
        <w:rPr>
          <w:sz w:val="22"/>
          <w:szCs w:val="22"/>
        </w:rPr>
        <w:tab/>
        <w:t>Odwołanie wobec czynności innych niż określone w pkt. 4.1. i 4.2. wnosi się:</w:t>
      </w:r>
    </w:p>
    <w:p w14:paraId="756CDA99" w14:textId="77777777" w:rsidR="00F83997" w:rsidRPr="009C49BB" w:rsidRDefault="00F83997" w:rsidP="00CF6F8E">
      <w:pPr>
        <w:pStyle w:val="Tekstpodstawowy"/>
        <w:tabs>
          <w:tab w:val="left" w:pos="720"/>
        </w:tabs>
        <w:spacing w:line="320" w:lineRule="exact"/>
        <w:ind w:left="720"/>
        <w:rPr>
          <w:sz w:val="22"/>
          <w:szCs w:val="22"/>
        </w:rPr>
      </w:pPr>
      <w:r w:rsidRPr="009C49BB">
        <w:rPr>
          <w:sz w:val="22"/>
          <w:szCs w:val="22"/>
        </w:rPr>
        <w:t xml:space="preserve">w terminie </w:t>
      </w:r>
      <w:r w:rsidRPr="009C49BB">
        <w:rPr>
          <w:b/>
          <w:sz w:val="22"/>
          <w:szCs w:val="22"/>
        </w:rPr>
        <w:t>10 dni</w:t>
      </w:r>
      <w:r w:rsidRPr="009C49BB">
        <w:rPr>
          <w:sz w:val="22"/>
          <w:szCs w:val="22"/>
        </w:rPr>
        <w:t xml:space="preserve"> od dnia, w którym powzięto lub przy zachowaniu należytej staranności można było powziąć wiadomość o okolicznościach stanowiących podstawę jego wniesienia.</w:t>
      </w:r>
    </w:p>
    <w:p w14:paraId="60A41ACE" w14:textId="0074A049" w:rsidR="00F34AC3" w:rsidRPr="00F34AC3" w:rsidRDefault="00F34AC3" w:rsidP="00F34AC3">
      <w:pPr>
        <w:spacing w:line="360" w:lineRule="exact"/>
        <w:ind w:left="709" w:hanging="709"/>
        <w:jc w:val="both"/>
        <w:rPr>
          <w:sz w:val="22"/>
          <w:szCs w:val="22"/>
        </w:rPr>
      </w:pPr>
      <w:r w:rsidRPr="00F34AC3">
        <w:rPr>
          <w:sz w:val="22"/>
          <w:szCs w:val="22"/>
        </w:rPr>
        <w:t>5.</w:t>
      </w:r>
      <w:r>
        <w:rPr>
          <w:sz w:val="22"/>
          <w:szCs w:val="22"/>
        </w:rPr>
        <w:tab/>
      </w:r>
      <w:r w:rsidRPr="00F34AC3">
        <w:rPr>
          <w:sz w:val="22"/>
          <w:szCs w:val="22"/>
        </w:rPr>
        <w:t>W przypadku wniesienia odwołania wobec treści ogłoszenia o zamówieniu lub postanowień Specyfikacji Istotnych Warunków Zamówienia Zamawiający może przedłużyć termin składania ofert.</w:t>
      </w:r>
    </w:p>
    <w:p w14:paraId="12A54CFF" w14:textId="4A81C140" w:rsidR="00F34AC3" w:rsidRPr="00F34AC3" w:rsidRDefault="00F34AC3" w:rsidP="00F34AC3">
      <w:pPr>
        <w:spacing w:line="360" w:lineRule="exact"/>
        <w:ind w:left="709" w:hanging="709"/>
        <w:jc w:val="both"/>
        <w:rPr>
          <w:sz w:val="22"/>
          <w:szCs w:val="22"/>
        </w:rPr>
      </w:pPr>
      <w:r w:rsidRPr="00F34AC3">
        <w:rPr>
          <w:sz w:val="22"/>
          <w:szCs w:val="22"/>
        </w:rPr>
        <w:t>6.</w:t>
      </w:r>
      <w:r>
        <w:rPr>
          <w:sz w:val="22"/>
          <w:szCs w:val="22"/>
        </w:rPr>
        <w:tab/>
      </w:r>
      <w:r w:rsidRPr="00F34AC3">
        <w:rPr>
          <w:sz w:val="22"/>
          <w:szCs w:val="22"/>
        </w:rPr>
        <w:t>W przypadku wniesienia odwołania po upływie terminu składania ofert bieg terminu związania ofertą ulega zawieszeniu do czasu ogłoszenia przez Krajową Izbę Odwoławczą orzeczenia.</w:t>
      </w:r>
    </w:p>
    <w:p w14:paraId="6A878549" w14:textId="10C6D0A7" w:rsidR="00F34AC3" w:rsidRPr="00F34AC3" w:rsidRDefault="00F34AC3" w:rsidP="00F34AC3">
      <w:pPr>
        <w:spacing w:line="360" w:lineRule="exact"/>
        <w:ind w:left="709" w:hanging="709"/>
        <w:jc w:val="both"/>
        <w:rPr>
          <w:sz w:val="22"/>
          <w:szCs w:val="22"/>
        </w:rPr>
      </w:pPr>
      <w:r w:rsidRPr="00F34AC3">
        <w:rPr>
          <w:sz w:val="22"/>
          <w:szCs w:val="22"/>
        </w:rPr>
        <w:t>7.</w:t>
      </w:r>
      <w:r>
        <w:rPr>
          <w:sz w:val="22"/>
          <w:szCs w:val="22"/>
        </w:rPr>
        <w:tab/>
      </w:r>
      <w:r w:rsidRPr="00F34AC3">
        <w:rPr>
          <w:sz w:val="22"/>
          <w:szCs w:val="22"/>
        </w:rPr>
        <w:t xml:space="preserve">W odniesieniu do </w:t>
      </w:r>
      <w:proofErr w:type="spellStart"/>
      <w:r w:rsidRPr="00F34AC3">
        <w:rPr>
          <w:sz w:val="22"/>
          <w:szCs w:val="22"/>
        </w:rPr>
        <w:t>odwołań</w:t>
      </w:r>
      <w:proofErr w:type="spellEnd"/>
      <w:r w:rsidRPr="00F34AC3">
        <w:rPr>
          <w:sz w:val="22"/>
          <w:szCs w:val="22"/>
        </w:rPr>
        <w:t xml:space="preserve"> zastosowanie mają także następujące przepisy wykonawcze  do ustawy Prawo zamówień publicznych, tj.: </w:t>
      </w:r>
    </w:p>
    <w:p w14:paraId="6C1139A1" w14:textId="3784A2AA" w:rsidR="00F34AC3" w:rsidRPr="00F34AC3" w:rsidRDefault="00F34AC3" w:rsidP="00F34AC3">
      <w:pPr>
        <w:spacing w:line="360" w:lineRule="exact"/>
        <w:ind w:left="1134" w:hanging="425"/>
        <w:jc w:val="both"/>
        <w:rPr>
          <w:sz w:val="22"/>
          <w:szCs w:val="22"/>
        </w:rPr>
      </w:pPr>
      <w:r w:rsidRPr="00F34AC3">
        <w:rPr>
          <w:sz w:val="22"/>
          <w:szCs w:val="22"/>
        </w:rPr>
        <w:t>a)</w:t>
      </w:r>
      <w:r>
        <w:rPr>
          <w:sz w:val="22"/>
          <w:szCs w:val="22"/>
        </w:rPr>
        <w:tab/>
      </w:r>
      <w:r w:rsidRPr="00F34AC3">
        <w:rPr>
          <w:sz w:val="22"/>
          <w:szCs w:val="22"/>
        </w:rPr>
        <w:t xml:space="preserve">Rozporządzenie Prezesa Rady Ministrów z dnia 22 marca 2010 r. w sprawie regulaminu postępowania przy rozpoznawaniu </w:t>
      </w:r>
      <w:proofErr w:type="spellStart"/>
      <w:r w:rsidRPr="00F34AC3">
        <w:rPr>
          <w:sz w:val="22"/>
          <w:szCs w:val="22"/>
        </w:rPr>
        <w:t>odwołań</w:t>
      </w:r>
      <w:proofErr w:type="spellEnd"/>
      <w:r w:rsidRPr="00F34AC3">
        <w:rPr>
          <w:sz w:val="22"/>
          <w:szCs w:val="22"/>
        </w:rPr>
        <w:t xml:space="preserve"> (j.t. Dz. U. z 2014 r., poz. 964)</w:t>
      </w:r>
    </w:p>
    <w:p w14:paraId="56085A1D" w14:textId="622DCF15" w:rsidR="00F83997" w:rsidRPr="00CF20EB" w:rsidRDefault="00F34AC3" w:rsidP="00F34AC3">
      <w:pPr>
        <w:pStyle w:val="Tekstpodstawowy"/>
        <w:spacing w:line="360" w:lineRule="exact"/>
        <w:ind w:left="1134" w:hanging="425"/>
        <w:rPr>
          <w:rFonts w:ascii="Trebuchet MS" w:hAnsi="Trebuchet MS" w:cs="Arial"/>
          <w:sz w:val="20"/>
        </w:rPr>
      </w:pPr>
      <w:r w:rsidRPr="00F34AC3">
        <w:rPr>
          <w:sz w:val="22"/>
          <w:szCs w:val="22"/>
        </w:rPr>
        <w:t>b)</w:t>
      </w:r>
      <w:r>
        <w:rPr>
          <w:sz w:val="22"/>
          <w:szCs w:val="22"/>
        </w:rPr>
        <w:tab/>
      </w:r>
      <w:r w:rsidRPr="00F34AC3">
        <w:rPr>
          <w:sz w:val="22"/>
          <w:szCs w:val="22"/>
        </w:rPr>
        <w:t>Rozporządzenie Prezesa Rady Ministrów z dnia 15 marca 2010 r. w sprawie wysokości oraz sposobu pobierania wpisu od odwołania oraz rodzajów kosztów w postępowaniu odwoławczym i sposobu ich rozliczania (Dz. U. Nr 41, poz. 238).</w:t>
      </w:r>
      <w:r w:rsidR="00F83997" w:rsidRPr="00797D6E">
        <w:rPr>
          <w:rFonts w:ascii="Trebuchet MS" w:hAnsi="Trebuchet MS" w:cs="Arial"/>
        </w:rPr>
        <w:br w:type="page"/>
      </w:r>
    </w:p>
    <w:p w14:paraId="0E3B9CB9" w14:textId="77777777" w:rsidR="00F07579" w:rsidRPr="00F07579" w:rsidRDefault="00F07579" w:rsidP="00F07579">
      <w:pPr>
        <w:keepNext/>
        <w:ind w:firstLine="851"/>
        <w:jc w:val="right"/>
        <w:outlineLvl w:val="1"/>
        <w:rPr>
          <w:b/>
          <w:sz w:val="24"/>
        </w:rPr>
      </w:pPr>
      <w:bookmarkStart w:id="29" w:name="_Toc462043990"/>
      <w:bookmarkStart w:id="30" w:name="_Toc462046100"/>
      <w:bookmarkStart w:id="31" w:name="_Toc462046218"/>
      <w:bookmarkStart w:id="32" w:name="_Toc467229069"/>
      <w:bookmarkStart w:id="33" w:name="_Toc501353454"/>
      <w:bookmarkStart w:id="34" w:name="_Toc509556963"/>
      <w:r w:rsidRPr="00F07579">
        <w:rPr>
          <w:b/>
          <w:sz w:val="24"/>
        </w:rPr>
        <w:t>Załącznik nr 1</w:t>
      </w:r>
      <w:bookmarkEnd w:id="29"/>
      <w:bookmarkEnd w:id="30"/>
      <w:bookmarkEnd w:id="31"/>
      <w:bookmarkEnd w:id="32"/>
      <w:bookmarkEnd w:id="33"/>
      <w:bookmarkEnd w:id="34"/>
    </w:p>
    <w:p w14:paraId="1FF82160" w14:textId="77777777" w:rsidR="00F07579" w:rsidRPr="00F07579" w:rsidRDefault="00F07579" w:rsidP="00F07579">
      <w:pPr>
        <w:spacing w:line="360" w:lineRule="auto"/>
        <w:ind w:right="1"/>
        <w:jc w:val="both"/>
        <w:rPr>
          <w:sz w:val="22"/>
          <w:szCs w:val="22"/>
        </w:rPr>
      </w:pPr>
    </w:p>
    <w:p w14:paraId="0D25343F" w14:textId="77777777" w:rsidR="00F07579" w:rsidRPr="00F07579" w:rsidRDefault="00F07579" w:rsidP="00F07579">
      <w:pPr>
        <w:jc w:val="both"/>
        <w:rPr>
          <w:sz w:val="22"/>
          <w:szCs w:val="22"/>
        </w:rPr>
      </w:pPr>
      <w:r w:rsidRPr="00F07579">
        <w:rPr>
          <w:sz w:val="22"/>
          <w:szCs w:val="22"/>
        </w:rPr>
        <w:t>………………………………</w:t>
      </w:r>
    </w:p>
    <w:p w14:paraId="67521C97" w14:textId="77777777" w:rsidR="00F07579" w:rsidRPr="00F07579" w:rsidRDefault="00F07579" w:rsidP="00F07579">
      <w:pPr>
        <w:rPr>
          <w:b/>
        </w:rPr>
      </w:pPr>
      <w:r w:rsidRPr="00F07579">
        <w:t>Pieczęć Wykonawcy</w:t>
      </w:r>
    </w:p>
    <w:p w14:paraId="541FC68A" w14:textId="77777777" w:rsidR="00F07579" w:rsidRPr="00F07579" w:rsidRDefault="00F07579" w:rsidP="00F07579">
      <w:pPr>
        <w:spacing w:line="360" w:lineRule="auto"/>
        <w:ind w:right="1"/>
        <w:jc w:val="center"/>
        <w:rPr>
          <w:b/>
          <w:sz w:val="22"/>
          <w:szCs w:val="22"/>
          <w:u w:val="single"/>
        </w:rPr>
      </w:pPr>
      <w:r w:rsidRPr="00F07579">
        <w:rPr>
          <w:b/>
          <w:sz w:val="22"/>
          <w:szCs w:val="22"/>
          <w:u w:val="single"/>
        </w:rPr>
        <w:t>FORMULARZ OFERTY</w:t>
      </w:r>
    </w:p>
    <w:p w14:paraId="6210755F" w14:textId="77777777" w:rsidR="00F07579" w:rsidRPr="00F07579" w:rsidRDefault="00F07579" w:rsidP="00F07579">
      <w:pPr>
        <w:jc w:val="center"/>
        <w:rPr>
          <w:b/>
          <w:sz w:val="22"/>
          <w:szCs w:val="22"/>
        </w:rPr>
      </w:pPr>
    </w:p>
    <w:p w14:paraId="6B6DB340" w14:textId="570CB504" w:rsidR="00F07579" w:rsidRPr="00F07579" w:rsidRDefault="00F07579" w:rsidP="00A00653">
      <w:pPr>
        <w:numPr>
          <w:ilvl w:val="0"/>
          <w:numId w:val="55"/>
        </w:numPr>
        <w:tabs>
          <w:tab w:val="clear" w:pos="360"/>
          <w:tab w:val="left" w:pos="567"/>
        </w:tabs>
        <w:spacing w:line="300" w:lineRule="exact"/>
        <w:ind w:left="567" w:right="1" w:hanging="567"/>
        <w:jc w:val="both"/>
        <w:rPr>
          <w:sz w:val="22"/>
          <w:szCs w:val="22"/>
        </w:rPr>
      </w:pPr>
      <w:r w:rsidRPr="00F07579">
        <w:rPr>
          <w:sz w:val="22"/>
          <w:szCs w:val="22"/>
        </w:rPr>
        <w:t>Oferta złożona do postępowania o udzielenie zamówienia publicznego w trybie przetargu nieograniczonego na:</w:t>
      </w:r>
      <w:r>
        <w:rPr>
          <w:sz w:val="22"/>
          <w:szCs w:val="22"/>
        </w:rPr>
        <w:t xml:space="preserve"> </w:t>
      </w:r>
      <w:r w:rsidRPr="00F07579">
        <w:rPr>
          <w:b/>
          <w:bCs/>
          <w:sz w:val="24"/>
          <w:szCs w:val="24"/>
        </w:rPr>
        <w:t xml:space="preserve">Dostawa energii elektrycznej dla Głównego Instytutu Górnictwa. </w:t>
      </w:r>
    </w:p>
    <w:p w14:paraId="6A828FD7" w14:textId="77777777" w:rsidR="00F07579" w:rsidRDefault="00F07579" w:rsidP="00A00653">
      <w:pPr>
        <w:numPr>
          <w:ilvl w:val="0"/>
          <w:numId w:val="52"/>
        </w:numPr>
        <w:tabs>
          <w:tab w:val="clear" w:pos="360"/>
          <w:tab w:val="left" w:pos="567"/>
        </w:tabs>
        <w:spacing w:line="340" w:lineRule="exact"/>
        <w:ind w:left="851" w:right="1" w:hanging="851"/>
        <w:jc w:val="both"/>
        <w:rPr>
          <w:sz w:val="22"/>
          <w:szCs w:val="22"/>
        </w:rPr>
      </w:pPr>
      <w:r w:rsidRPr="00F07579">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F07579" w:rsidRPr="00F07579" w14:paraId="7CFFDC53" w14:textId="77777777" w:rsidTr="00227DA5">
        <w:tc>
          <w:tcPr>
            <w:tcW w:w="4110" w:type="dxa"/>
            <w:vAlign w:val="center"/>
          </w:tcPr>
          <w:p w14:paraId="2DD51308" w14:textId="77777777" w:rsidR="00F07579" w:rsidRPr="00F07579" w:rsidRDefault="00F07579" w:rsidP="00F07579">
            <w:pPr>
              <w:spacing w:line="360" w:lineRule="auto"/>
              <w:ind w:right="1"/>
              <w:jc w:val="center"/>
              <w:rPr>
                <w:b/>
                <w:sz w:val="22"/>
                <w:szCs w:val="22"/>
              </w:rPr>
            </w:pPr>
            <w:r w:rsidRPr="00F07579">
              <w:rPr>
                <w:b/>
                <w:sz w:val="22"/>
                <w:szCs w:val="22"/>
              </w:rPr>
              <w:t>Nazwa (firma) Wykonawcy</w:t>
            </w:r>
            <w:r w:rsidRPr="00F07579">
              <w:rPr>
                <w:b/>
                <w:sz w:val="22"/>
                <w:szCs w:val="22"/>
                <w:vertAlign w:val="superscript"/>
              </w:rPr>
              <w:footnoteReference w:id="1"/>
            </w:r>
          </w:p>
        </w:tc>
        <w:tc>
          <w:tcPr>
            <w:tcW w:w="4536" w:type="dxa"/>
            <w:vAlign w:val="center"/>
          </w:tcPr>
          <w:p w14:paraId="6247F145" w14:textId="77777777" w:rsidR="00F07579" w:rsidRPr="00F07579" w:rsidRDefault="00F07579" w:rsidP="00F07579">
            <w:pPr>
              <w:spacing w:line="360" w:lineRule="auto"/>
              <w:ind w:right="1"/>
              <w:jc w:val="center"/>
              <w:rPr>
                <w:b/>
                <w:sz w:val="22"/>
                <w:szCs w:val="22"/>
              </w:rPr>
            </w:pPr>
            <w:r w:rsidRPr="00F07579">
              <w:rPr>
                <w:b/>
                <w:sz w:val="22"/>
                <w:szCs w:val="22"/>
              </w:rPr>
              <w:t>Adres Wykonawcy</w:t>
            </w:r>
          </w:p>
        </w:tc>
      </w:tr>
      <w:tr w:rsidR="00F07579" w:rsidRPr="00F07579" w14:paraId="6AD622D0" w14:textId="77777777" w:rsidTr="00227DA5">
        <w:tc>
          <w:tcPr>
            <w:tcW w:w="4110" w:type="dxa"/>
          </w:tcPr>
          <w:p w14:paraId="7EB44A71" w14:textId="77777777" w:rsidR="00F07579" w:rsidRPr="00F07579" w:rsidRDefault="00F07579" w:rsidP="00F07579">
            <w:pPr>
              <w:spacing w:line="360" w:lineRule="auto"/>
              <w:ind w:right="1"/>
              <w:jc w:val="both"/>
              <w:rPr>
                <w:b/>
                <w:sz w:val="22"/>
                <w:szCs w:val="22"/>
              </w:rPr>
            </w:pPr>
          </w:p>
          <w:p w14:paraId="6598DFA3" w14:textId="77777777" w:rsidR="00F07579" w:rsidRPr="00F07579" w:rsidRDefault="00F07579" w:rsidP="00F07579">
            <w:pPr>
              <w:spacing w:line="360" w:lineRule="auto"/>
              <w:ind w:right="1"/>
              <w:jc w:val="both"/>
              <w:rPr>
                <w:b/>
                <w:sz w:val="22"/>
                <w:szCs w:val="22"/>
              </w:rPr>
            </w:pPr>
          </w:p>
          <w:p w14:paraId="34C86388" w14:textId="77777777" w:rsidR="00F07579" w:rsidRPr="00F07579" w:rsidRDefault="00F07579" w:rsidP="00F07579">
            <w:pPr>
              <w:spacing w:line="360" w:lineRule="auto"/>
              <w:ind w:right="1"/>
              <w:jc w:val="both"/>
              <w:rPr>
                <w:b/>
                <w:sz w:val="22"/>
                <w:szCs w:val="22"/>
              </w:rPr>
            </w:pPr>
          </w:p>
        </w:tc>
        <w:tc>
          <w:tcPr>
            <w:tcW w:w="4536" w:type="dxa"/>
          </w:tcPr>
          <w:p w14:paraId="069F20CA" w14:textId="77777777" w:rsidR="00F07579" w:rsidRPr="00F07579" w:rsidRDefault="00F07579" w:rsidP="00F07579">
            <w:pPr>
              <w:spacing w:line="360" w:lineRule="auto"/>
              <w:ind w:right="1"/>
              <w:jc w:val="both"/>
              <w:rPr>
                <w:b/>
                <w:sz w:val="22"/>
                <w:szCs w:val="22"/>
              </w:rPr>
            </w:pPr>
          </w:p>
          <w:p w14:paraId="21B9AAB2" w14:textId="77777777" w:rsidR="00F07579" w:rsidRPr="00F07579" w:rsidRDefault="00F07579" w:rsidP="00F07579">
            <w:pPr>
              <w:spacing w:line="360" w:lineRule="auto"/>
              <w:ind w:right="1"/>
              <w:jc w:val="both"/>
              <w:rPr>
                <w:b/>
                <w:sz w:val="22"/>
                <w:szCs w:val="22"/>
              </w:rPr>
            </w:pPr>
          </w:p>
        </w:tc>
      </w:tr>
    </w:tbl>
    <w:p w14:paraId="34026F96" w14:textId="77777777" w:rsidR="00F07579" w:rsidRPr="00F07579" w:rsidRDefault="00F07579" w:rsidP="00F07579">
      <w:pPr>
        <w:spacing w:line="360" w:lineRule="auto"/>
        <w:ind w:right="1"/>
        <w:jc w:val="both"/>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F07579" w:rsidRPr="00F07579" w14:paraId="6E08AAB1" w14:textId="77777777" w:rsidTr="00227DA5">
        <w:tc>
          <w:tcPr>
            <w:tcW w:w="2882" w:type="dxa"/>
          </w:tcPr>
          <w:p w14:paraId="5C7FA83B" w14:textId="77777777" w:rsidR="00F07579" w:rsidRPr="00F07579" w:rsidRDefault="00F07579" w:rsidP="00F07579">
            <w:pPr>
              <w:spacing w:line="360" w:lineRule="auto"/>
              <w:ind w:right="1"/>
              <w:jc w:val="both"/>
              <w:rPr>
                <w:b/>
                <w:sz w:val="22"/>
                <w:szCs w:val="22"/>
              </w:rPr>
            </w:pPr>
            <w:r w:rsidRPr="00F07579">
              <w:rPr>
                <w:b/>
                <w:sz w:val="22"/>
                <w:szCs w:val="22"/>
              </w:rPr>
              <w:t>Nr REGON/NIP</w:t>
            </w:r>
          </w:p>
        </w:tc>
        <w:tc>
          <w:tcPr>
            <w:tcW w:w="2882" w:type="dxa"/>
          </w:tcPr>
          <w:p w14:paraId="2865B800" w14:textId="13200840" w:rsidR="00F07579" w:rsidRPr="00F07579" w:rsidRDefault="00F07579" w:rsidP="00722EEB">
            <w:pPr>
              <w:spacing w:line="360" w:lineRule="auto"/>
              <w:ind w:right="1"/>
              <w:jc w:val="both"/>
              <w:rPr>
                <w:b/>
                <w:sz w:val="22"/>
                <w:szCs w:val="22"/>
              </w:rPr>
            </w:pPr>
            <w:r w:rsidRPr="00F07579">
              <w:rPr>
                <w:b/>
                <w:sz w:val="22"/>
                <w:szCs w:val="22"/>
              </w:rPr>
              <w:t>telefon</w:t>
            </w:r>
          </w:p>
        </w:tc>
        <w:tc>
          <w:tcPr>
            <w:tcW w:w="2882" w:type="dxa"/>
          </w:tcPr>
          <w:p w14:paraId="6150A64C" w14:textId="77777777" w:rsidR="00F07579" w:rsidRPr="00F07579" w:rsidRDefault="00F07579" w:rsidP="00F07579">
            <w:pPr>
              <w:spacing w:line="360" w:lineRule="auto"/>
              <w:ind w:right="1"/>
              <w:jc w:val="both"/>
              <w:rPr>
                <w:b/>
                <w:sz w:val="22"/>
                <w:szCs w:val="22"/>
              </w:rPr>
            </w:pPr>
            <w:r w:rsidRPr="00F07579">
              <w:rPr>
                <w:b/>
                <w:sz w:val="22"/>
                <w:szCs w:val="22"/>
              </w:rPr>
              <w:t>e-mail</w:t>
            </w:r>
          </w:p>
        </w:tc>
      </w:tr>
      <w:tr w:rsidR="00F07579" w:rsidRPr="00F07579" w14:paraId="76BA2034" w14:textId="77777777" w:rsidTr="00227DA5">
        <w:tc>
          <w:tcPr>
            <w:tcW w:w="2882" w:type="dxa"/>
          </w:tcPr>
          <w:p w14:paraId="5D893685" w14:textId="77777777" w:rsidR="00F07579" w:rsidRPr="00F07579" w:rsidRDefault="00F07579" w:rsidP="00F07579">
            <w:pPr>
              <w:spacing w:line="360" w:lineRule="auto"/>
              <w:ind w:right="1"/>
              <w:jc w:val="both"/>
              <w:rPr>
                <w:b/>
                <w:sz w:val="22"/>
                <w:szCs w:val="22"/>
              </w:rPr>
            </w:pPr>
          </w:p>
          <w:p w14:paraId="73FD6DA5" w14:textId="77777777" w:rsidR="00F07579" w:rsidRPr="00F07579" w:rsidRDefault="00F07579" w:rsidP="00F07579">
            <w:pPr>
              <w:spacing w:line="360" w:lineRule="auto"/>
              <w:ind w:right="1"/>
              <w:jc w:val="both"/>
              <w:rPr>
                <w:b/>
                <w:sz w:val="22"/>
                <w:szCs w:val="22"/>
              </w:rPr>
            </w:pPr>
          </w:p>
          <w:p w14:paraId="5C645145" w14:textId="77777777" w:rsidR="00F07579" w:rsidRPr="00F07579" w:rsidRDefault="00F07579" w:rsidP="00F07579">
            <w:pPr>
              <w:spacing w:line="360" w:lineRule="auto"/>
              <w:ind w:right="1"/>
              <w:jc w:val="both"/>
              <w:rPr>
                <w:b/>
                <w:sz w:val="22"/>
                <w:szCs w:val="22"/>
              </w:rPr>
            </w:pPr>
          </w:p>
        </w:tc>
        <w:tc>
          <w:tcPr>
            <w:tcW w:w="2882" w:type="dxa"/>
          </w:tcPr>
          <w:p w14:paraId="0F8EA780" w14:textId="77777777" w:rsidR="00F07579" w:rsidRPr="00F07579" w:rsidRDefault="00F07579" w:rsidP="00F07579">
            <w:pPr>
              <w:spacing w:line="360" w:lineRule="auto"/>
              <w:ind w:right="1"/>
              <w:jc w:val="both"/>
              <w:rPr>
                <w:b/>
                <w:sz w:val="22"/>
                <w:szCs w:val="22"/>
              </w:rPr>
            </w:pPr>
          </w:p>
          <w:p w14:paraId="6EBC8E66" w14:textId="77777777" w:rsidR="00F07579" w:rsidRPr="00F07579" w:rsidRDefault="00F07579" w:rsidP="00F07579">
            <w:pPr>
              <w:spacing w:line="360" w:lineRule="auto"/>
              <w:ind w:right="1"/>
              <w:jc w:val="both"/>
              <w:rPr>
                <w:b/>
                <w:sz w:val="22"/>
                <w:szCs w:val="22"/>
              </w:rPr>
            </w:pPr>
          </w:p>
        </w:tc>
        <w:tc>
          <w:tcPr>
            <w:tcW w:w="2882" w:type="dxa"/>
          </w:tcPr>
          <w:p w14:paraId="52AFC209" w14:textId="77777777" w:rsidR="00F07579" w:rsidRPr="00F07579" w:rsidRDefault="00F07579" w:rsidP="00F07579">
            <w:pPr>
              <w:spacing w:line="360" w:lineRule="auto"/>
              <w:ind w:right="1"/>
              <w:jc w:val="both"/>
              <w:rPr>
                <w:b/>
                <w:sz w:val="22"/>
                <w:szCs w:val="22"/>
              </w:rPr>
            </w:pPr>
          </w:p>
          <w:p w14:paraId="3BB3AB29" w14:textId="77777777" w:rsidR="00F07579" w:rsidRPr="00F07579" w:rsidRDefault="00F07579" w:rsidP="00F07579">
            <w:pPr>
              <w:spacing w:line="360" w:lineRule="auto"/>
              <w:ind w:right="1"/>
              <w:jc w:val="both"/>
              <w:rPr>
                <w:b/>
                <w:sz w:val="22"/>
                <w:szCs w:val="22"/>
              </w:rPr>
            </w:pPr>
          </w:p>
        </w:tc>
      </w:tr>
    </w:tbl>
    <w:p w14:paraId="5D7262B3" w14:textId="77777777" w:rsidR="00F07579" w:rsidRPr="00F07579" w:rsidRDefault="00F07579" w:rsidP="00F07579">
      <w:pPr>
        <w:jc w:val="both"/>
        <w:rPr>
          <w:b/>
          <w:sz w:val="22"/>
          <w:szCs w:val="22"/>
        </w:rPr>
      </w:pPr>
    </w:p>
    <w:p w14:paraId="084157F4" w14:textId="77777777" w:rsidR="00F07579" w:rsidRPr="00F07579" w:rsidRDefault="00F07579" w:rsidP="00A00653">
      <w:pPr>
        <w:numPr>
          <w:ilvl w:val="0"/>
          <w:numId w:val="56"/>
        </w:numPr>
        <w:spacing w:line="320" w:lineRule="exact"/>
        <w:jc w:val="both"/>
        <w:rPr>
          <w:sz w:val="22"/>
          <w:szCs w:val="22"/>
        </w:rPr>
      </w:pPr>
      <w:r w:rsidRPr="00F07579">
        <w:rPr>
          <w:sz w:val="22"/>
          <w:szCs w:val="22"/>
        </w:rPr>
        <w:t>Rodzaj przedsiębiorstwa jakim jest Wykonawca (zaznaczyć właściwą opcję)</w:t>
      </w:r>
      <w:r w:rsidRPr="00F07579">
        <w:rPr>
          <w:sz w:val="22"/>
          <w:szCs w:val="22"/>
          <w:vertAlign w:val="superscript"/>
        </w:rPr>
        <w:t>2</w:t>
      </w:r>
      <w:r w:rsidRPr="00F07579">
        <w:rPr>
          <w:sz w:val="22"/>
          <w:szCs w:val="22"/>
        </w:rPr>
        <w:t>:</w:t>
      </w:r>
    </w:p>
    <w:p w14:paraId="4DD7E6D5"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Mikroprzedsiębiorstwo</w:t>
      </w:r>
    </w:p>
    <w:p w14:paraId="6EBF663F"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Małe przedsiębiorstwo</w:t>
      </w:r>
    </w:p>
    <w:p w14:paraId="3FC27C2B"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Średnie przedsiębiorstwo</w:t>
      </w:r>
    </w:p>
    <w:p w14:paraId="23224C13" w14:textId="77777777" w:rsidR="00F07579" w:rsidRPr="00F07579" w:rsidRDefault="00F07579" w:rsidP="00F07579">
      <w:pPr>
        <w:jc w:val="both"/>
        <w:rPr>
          <w:b/>
          <w:sz w:val="22"/>
          <w:szCs w:val="22"/>
        </w:rPr>
      </w:pPr>
    </w:p>
    <w:p w14:paraId="0AEC3A5F" w14:textId="70934859" w:rsidR="004C277E" w:rsidRPr="00797D6E" w:rsidRDefault="00F07579" w:rsidP="00F07579">
      <w:pPr>
        <w:pStyle w:val="Tekstpodstawowy"/>
        <w:spacing w:line="360" w:lineRule="auto"/>
        <w:ind w:left="567" w:hanging="567"/>
        <w:rPr>
          <w:rFonts w:ascii="Trebuchet MS" w:hAnsi="Trebuchet MS" w:cs="Arial"/>
          <w:sz w:val="20"/>
        </w:rPr>
      </w:pPr>
      <w:r>
        <w:rPr>
          <w:sz w:val="22"/>
          <w:szCs w:val="22"/>
        </w:rPr>
        <w:t>4.</w:t>
      </w:r>
      <w:r>
        <w:rPr>
          <w:sz w:val="22"/>
          <w:szCs w:val="22"/>
        </w:rPr>
        <w:tab/>
      </w:r>
      <w:r w:rsidRPr="00F07579">
        <w:rPr>
          <w:sz w:val="22"/>
          <w:szCs w:val="22"/>
        </w:rPr>
        <w:t>Oferujemy wykonanie przedmiotu zamówienia za kwotę</w:t>
      </w:r>
      <w:r>
        <w:rPr>
          <w:sz w:val="22"/>
          <w:szCs w:val="22"/>
        </w:rPr>
        <w:t xml:space="preserve">: </w:t>
      </w:r>
    </w:p>
    <w:p w14:paraId="6B5D3138" w14:textId="77777777" w:rsidR="00F07579" w:rsidRPr="00F07579" w:rsidRDefault="00F07579" w:rsidP="00F07579">
      <w:pPr>
        <w:tabs>
          <w:tab w:val="num" w:pos="360"/>
        </w:tabs>
        <w:spacing w:line="480" w:lineRule="auto"/>
        <w:ind w:left="360" w:right="1"/>
        <w:jc w:val="both"/>
        <w:rPr>
          <w:sz w:val="22"/>
          <w:szCs w:val="22"/>
        </w:rPr>
      </w:pPr>
      <w:r w:rsidRPr="00F07579">
        <w:rPr>
          <w:sz w:val="22"/>
          <w:szCs w:val="22"/>
        </w:rPr>
        <w:t xml:space="preserve">netto…...…….…… + VAT ..........% ....................... =................................... zł brutto, </w:t>
      </w:r>
    </w:p>
    <w:p w14:paraId="2387FDB8" w14:textId="71361A2A" w:rsidR="004C277E" w:rsidRDefault="00F07579" w:rsidP="00F07579">
      <w:pPr>
        <w:pStyle w:val="Tekstpodstawowy"/>
        <w:spacing w:line="360" w:lineRule="auto"/>
        <w:ind w:left="360"/>
        <w:rPr>
          <w:sz w:val="22"/>
          <w:szCs w:val="22"/>
        </w:rPr>
      </w:pPr>
      <w:r w:rsidRPr="00F07579">
        <w:rPr>
          <w:sz w:val="22"/>
          <w:szCs w:val="22"/>
        </w:rPr>
        <w:t>słownie ………………………………………………………………………………………….</w:t>
      </w:r>
    </w:p>
    <w:tbl>
      <w:tblPr>
        <w:tblW w:w="9426" w:type="dxa"/>
        <w:tblInd w:w="38" w:type="dxa"/>
        <w:tblLook w:val="01E0" w:firstRow="1" w:lastRow="1" w:firstColumn="1" w:lastColumn="1" w:noHBand="0" w:noVBand="0"/>
      </w:tblPr>
      <w:tblGrid>
        <w:gridCol w:w="846"/>
        <w:gridCol w:w="2637"/>
        <w:gridCol w:w="1759"/>
        <w:gridCol w:w="1855"/>
        <w:gridCol w:w="2329"/>
      </w:tblGrid>
      <w:tr w:rsidR="00F07579" w:rsidRPr="00F07579" w14:paraId="5A7BA713" w14:textId="77777777" w:rsidTr="00227DA5">
        <w:tc>
          <w:tcPr>
            <w:tcW w:w="610" w:type="dxa"/>
            <w:tcBorders>
              <w:top w:val="single" w:sz="4" w:space="0" w:color="auto"/>
              <w:left w:val="single" w:sz="4" w:space="0" w:color="auto"/>
              <w:bottom w:val="single" w:sz="4" w:space="0" w:color="auto"/>
              <w:right w:val="single" w:sz="4" w:space="0" w:color="auto"/>
            </w:tcBorders>
            <w:vAlign w:val="center"/>
            <w:hideMark/>
          </w:tcPr>
          <w:p w14:paraId="0F3C4230" w14:textId="77777777" w:rsidR="00F07579" w:rsidRPr="00BC0A1F" w:rsidRDefault="00F07579" w:rsidP="006D6CFE">
            <w:pPr>
              <w:pStyle w:val="Tekstpodstawowy"/>
              <w:ind w:left="357"/>
              <w:jc w:val="center"/>
              <w:rPr>
                <w:bCs/>
                <w:sz w:val="20"/>
                <w:szCs w:val="22"/>
              </w:rPr>
            </w:pPr>
            <w:r w:rsidRPr="00BC0A1F">
              <w:rPr>
                <w:bCs/>
                <w:sz w:val="20"/>
                <w:szCs w:val="22"/>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5C3E8BB" w14:textId="77777777" w:rsidR="00F07579" w:rsidRPr="00BC0A1F" w:rsidRDefault="00F07579" w:rsidP="006D6CFE">
            <w:pPr>
              <w:pStyle w:val="Tekstpodstawowy"/>
              <w:ind w:left="357"/>
              <w:jc w:val="center"/>
              <w:rPr>
                <w:bCs/>
                <w:sz w:val="20"/>
                <w:szCs w:val="22"/>
              </w:rPr>
            </w:pPr>
            <w:r w:rsidRPr="00BC0A1F">
              <w:rPr>
                <w:bCs/>
                <w:sz w:val="20"/>
                <w:szCs w:val="22"/>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C417BE" w14:textId="77777777" w:rsidR="00F07579" w:rsidRPr="00BC0A1F" w:rsidRDefault="00F07579" w:rsidP="006D6CFE">
            <w:pPr>
              <w:pStyle w:val="Tekstpodstawowy"/>
              <w:ind w:left="-138" w:firstLine="2"/>
              <w:jc w:val="center"/>
              <w:rPr>
                <w:bCs/>
                <w:sz w:val="20"/>
                <w:szCs w:val="22"/>
              </w:rPr>
            </w:pPr>
            <w:r w:rsidRPr="00BC0A1F">
              <w:rPr>
                <w:bCs/>
                <w:sz w:val="20"/>
                <w:szCs w:val="22"/>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14:paraId="58CF8447" w14:textId="77777777" w:rsidR="00F07579" w:rsidRPr="00BC0A1F" w:rsidRDefault="00F07579" w:rsidP="006D6CFE">
            <w:pPr>
              <w:pStyle w:val="Tekstpodstawowy"/>
              <w:ind w:left="-191" w:firstLine="20"/>
              <w:jc w:val="center"/>
              <w:rPr>
                <w:bCs/>
                <w:sz w:val="20"/>
                <w:szCs w:val="22"/>
              </w:rPr>
            </w:pPr>
            <w:r w:rsidRPr="00BC0A1F">
              <w:rPr>
                <w:bCs/>
                <w:sz w:val="20"/>
                <w:szCs w:val="22"/>
              </w:rPr>
              <w:t>Cena jednostkowa netto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1270BC" w14:textId="77777777" w:rsidR="00F07579" w:rsidRPr="00BC0A1F" w:rsidRDefault="00F07579" w:rsidP="006D6CFE">
            <w:pPr>
              <w:pStyle w:val="Tekstpodstawowy"/>
              <w:ind w:hanging="40"/>
              <w:jc w:val="center"/>
              <w:rPr>
                <w:bCs/>
                <w:sz w:val="20"/>
                <w:szCs w:val="22"/>
              </w:rPr>
            </w:pPr>
            <w:r w:rsidRPr="00BC0A1F">
              <w:rPr>
                <w:bCs/>
                <w:sz w:val="20"/>
                <w:szCs w:val="22"/>
              </w:rPr>
              <w:t>Łączna oferowana cena netto (</w:t>
            </w:r>
            <w:proofErr w:type="spellStart"/>
            <w:r w:rsidRPr="00BC0A1F">
              <w:rPr>
                <w:bCs/>
                <w:sz w:val="20"/>
                <w:szCs w:val="22"/>
              </w:rPr>
              <w:t>kol.C</w:t>
            </w:r>
            <w:proofErr w:type="spellEnd"/>
            <w:r w:rsidRPr="00BC0A1F">
              <w:rPr>
                <w:bCs/>
                <w:sz w:val="20"/>
                <w:szCs w:val="22"/>
              </w:rPr>
              <w:t xml:space="preserve"> x </w:t>
            </w:r>
            <w:proofErr w:type="spellStart"/>
            <w:r w:rsidRPr="00BC0A1F">
              <w:rPr>
                <w:bCs/>
                <w:sz w:val="20"/>
                <w:szCs w:val="22"/>
              </w:rPr>
              <w:t>kol.E</w:t>
            </w:r>
            <w:proofErr w:type="spellEnd"/>
            <w:r w:rsidRPr="00BC0A1F">
              <w:rPr>
                <w:bCs/>
                <w:sz w:val="20"/>
                <w:szCs w:val="22"/>
              </w:rPr>
              <w:t>)</w:t>
            </w:r>
          </w:p>
        </w:tc>
      </w:tr>
      <w:tr w:rsidR="00F07579" w:rsidRPr="00F07579" w14:paraId="66CE225B" w14:textId="77777777" w:rsidTr="00227DA5">
        <w:tc>
          <w:tcPr>
            <w:tcW w:w="610" w:type="dxa"/>
            <w:tcBorders>
              <w:top w:val="single" w:sz="4" w:space="0" w:color="auto"/>
              <w:left w:val="single" w:sz="4" w:space="0" w:color="auto"/>
              <w:bottom w:val="single" w:sz="4" w:space="0" w:color="auto"/>
              <w:right w:val="single" w:sz="4" w:space="0" w:color="auto"/>
            </w:tcBorders>
            <w:hideMark/>
          </w:tcPr>
          <w:p w14:paraId="54C56861" w14:textId="77777777" w:rsidR="00F07579" w:rsidRPr="006D6CFE" w:rsidRDefault="00F07579" w:rsidP="006D6CFE">
            <w:pPr>
              <w:pStyle w:val="Tekstpodstawowy"/>
              <w:ind w:left="357"/>
              <w:jc w:val="center"/>
              <w:rPr>
                <w:bCs/>
                <w:sz w:val="20"/>
                <w:szCs w:val="22"/>
              </w:rPr>
            </w:pPr>
            <w:r w:rsidRPr="006D6CFE">
              <w:rPr>
                <w:bCs/>
                <w:sz w:val="20"/>
                <w:szCs w:val="22"/>
              </w:rPr>
              <w:t>A</w:t>
            </w:r>
          </w:p>
        </w:tc>
        <w:tc>
          <w:tcPr>
            <w:tcW w:w="2700" w:type="dxa"/>
            <w:tcBorders>
              <w:top w:val="single" w:sz="4" w:space="0" w:color="auto"/>
              <w:left w:val="single" w:sz="4" w:space="0" w:color="auto"/>
              <w:bottom w:val="single" w:sz="4" w:space="0" w:color="auto"/>
              <w:right w:val="single" w:sz="4" w:space="0" w:color="auto"/>
            </w:tcBorders>
            <w:hideMark/>
          </w:tcPr>
          <w:p w14:paraId="34424155" w14:textId="77777777" w:rsidR="00F07579" w:rsidRPr="006D6CFE" w:rsidRDefault="00F07579" w:rsidP="006D6CFE">
            <w:pPr>
              <w:pStyle w:val="Tekstpodstawowy"/>
              <w:ind w:left="357"/>
              <w:jc w:val="center"/>
              <w:rPr>
                <w:bCs/>
                <w:sz w:val="20"/>
                <w:szCs w:val="22"/>
              </w:rPr>
            </w:pPr>
            <w:r w:rsidRPr="006D6CFE">
              <w:rPr>
                <w:bCs/>
                <w:sz w:val="20"/>
                <w:szCs w:val="22"/>
              </w:rPr>
              <w:t>B</w:t>
            </w:r>
          </w:p>
        </w:tc>
        <w:tc>
          <w:tcPr>
            <w:tcW w:w="1800" w:type="dxa"/>
            <w:tcBorders>
              <w:top w:val="single" w:sz="4" w:space="0" w:color="auto"/>
              <w:left w:val="single" w:sz="4" w:space="0" w:color="auto"/>
              <w:bottom w:val="single" w:sz="4" w:space="0" w:color="auto"/>
              <w:right w:val="single" w:sz="4" w:space="0" w:color="auto"/>
            </w:tcBorders>
            <w:hideMark/>
          </w:tcPr>
          <w:p w14:paraId="6CD12986" w14:textId="77777777" w:rsidR="00F07579" w:rsidRPr="006D6CFE" w:rsidRDefault="00F07579" w:rsidP="006D6CFE">
            <w:pPr>
              <w:pStyle w:val="Tekstpodstawowy"/>
              <w:ind w:left="357"/>
              <w:jc w:val="center"/>
              <w:rPr>
                <w:bCs/>
                <w:sz w:val="20"/>
                <w:szCs w:val="22"/>
              </w:rPr>
            </w:pPr>
            <w:r w:rsidRPr="006D6CFE">
              <w:rPr>
                <w:bCs/>
                <w:sz w:val="20"/>
                <w:szCs w:val="22"/>
              </w:rPr>
              <w:t>C</w:t>
            </w:r>
          </w:p>
        </w:tc>
        <w:tc>
          <w:tcPr>
            <w:tcW w:w="1906" w:type="dxa"/>
            <w:tcBorders>
              <w:top w:val="single" w:sz="4" w:space="0" w:color="auto"/>
              <w:left w:val="single" w:sz="4" w:space="0" w:color="auto"/>
              <w:bottom w:val="single" w:sz="4" w:space="0" w:color="auto"/>
              <w:right w:val="single" w:sz="4" w:space="0" w:color="auto"/>
            </w:tcBorders>
          </w:tcPr>
          <w:p w14:paraId="2F32FD1B" w14:textId="77777777" w:rsidR="00F07579" w:rsidRPr="006D6CFE" w:rsidRDefault="00F07579" w:rsidP="006D6CFE">
            <w:pPr>
              <w:pStyle w:val="Tekstpodstawowy"/>
              <w:ind w:left="357"/>
              <w:jc w:val="center"/>
              <w:rPr>
                <w:bCs/>
                <w:sz w:val="20"/>
                <w:szCs w:val="22"/>
              </w:rPr>
            </w:pPr>
            <w:r w:rsidRPr="006D6CFE">
              <w:rPr>
                <w:bCs/>
                <w:sz w:val="20"/>
                <w:szCs w:val="22"/>
              </w:rPr>
              <w:t>E</w:t>
            </w:r>
          </w:p>
        </w:tc>
        <w:tc>
          <w:tcPr>
            <w:tcW w:w="2410" w:type="dxa"/>
            <w:tcBorders>
              <w:top w:val="single" w:sz="4" w:space="0" w:color="auto"/>
              <w:left w:val="single" w:sz="4" w:space="0" w:color="auto"/>
              <w:bottom w:val="single" w:sz="4" w:space="0" w:color="auto"/>
              <w:right w:val="single" w:sz="4" w:space="0" w:color="auto"/>
            </w:tcBorders>
            <w:hideMark/>
          </w:tcPr>
          <w:p w14:paraId="5224BF5D" w14:textId="77777777" w:rsidR="00F07579" w:rsidRPr="006D6CFE" w:rsidRDefault="00F07579" w:rsidP="006D6CFE">
            <w:pPr>
              <w:pStyle w:val="Tekstpodstawowy"/>
              <w:ind w:left="357"/>
              <w:jc w:val="center"/>
              <w:rPr>
                <w:bCs/>
                <w:sz w:val="20"/>
                <w:szCs w:val="22"/>
              </w:rPr>
            </w:pPr>
            <w:r w:rsidRPr="006D6CFE">
              <w:rPr>
                <w:bCs/>
                <w:sz w:val="20"/>
                <w:szCs w:val="22"/>
              </w:rPr>
              <w:t>F</w:t>
            </w:r>
          </w:p>
        </w:tc>
      </w:tr>
      <w:tr w:rsidR="00F07579" w:rsidRPr="00F07579" w14:paraId="0B424E74" w14:textId="77777777" w:rsidTr="006D6CFE">
        <w:trPr>
          <w:trHeight w:val="452"/>
        </w:trPr>
        <w:tc>
          <w:tcPr>
            <w:tcW w:w="610" w:type="dxa"/>
            <w:tcBorders>
              <w:top w:val="single" w:sz="4" w:space="0" w:color="auto"/>
              <w:left w:val="single" w:sz="4" w:space="0" w:color="auto"/>
              <w:bottom w:val="single" w:sz="4" w:space="0" w:color="auto"/>
              <w:right w:val="single" w:sz="4" w:space="0" w:color="auto"/>
            </w:tcBorders>
            <w:vAlign w:val="center"/>
            <w:hideMark/>
          </w:tcPr>
          <w:p w14:paraId="0D08F985" w14:textId="77777777" w:rsidR="00F07579" w:rsidRPr="006D6CFE" w:rsidRDefault="00F07579" w:rsidP="00F07579">
            <w:pPr>
              <w:pStyle w:val="Tekstpodstawowy"/>
              <w:spacing w:line="360" w:lineRule="auto"/>
              <w:ind w:left="360"/>
              <w:rPr>
                <w:bCs/>
                <w:sz w:val="20"/>
                <w:szCs w:val="22"/>
              </w:rPr>
            </w:pPr>
            <w:r w:rsidRPr="006D6CFE">
              <w:rPr>
                <w:bCs/>
                <w:sz w:val="20"/>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C590B7B" w14:textId="77777777" w:rsidR="00F07579" w:rsidRPr="006D6CFE" w:rsidRDefault="00F07579" w:rsidP="006D6CFE">
            <w:pPr>
              <w:pStyle w:val="Tekstpodstawowy"/>
              <w:rPr>
                <w:bCs/>
                <w:sz w:val="20"/>
                <w:szCs w:val="22"/>
              </w:rPr>
            </w:pPr>
            <w:r w:rsidRPr="006D6CFE">
              <w:rPr>
                <w:bCs/>
                <w:sz w:val="20"/>
                <w:szCs w:val="22"/>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14:paraId="6F1A2EF2" w14:textId="6ADBC550" w:rsidR="00F07579" w:rsidRPr="006D6CFE" w:rsidRDefault="00C71D0E" w:rsidP="00C71D0E">
            <w:pPr>
              <w:pStyle w:val="Tekstpodstawowy"/>
              <w:jc w:val="center"/>
              <w:rPr>
                <w:bCs/>
                <w:sz w:val="20"/>
                <w:szCs w:val="22"/>
              </w:rPr>
            </w:pPr>
            <w:r>
              <w:rPr>
                <w:bCs/>
                <w:sz w:val="20"/>
                <w:szCs w:val="22"/>
              </w:rPr>
              <w:t>4</w:t>
            </w:r>
            <w:r w:rsidR="00F07579" w:rsidRPr="006D6CFE">
              <w:rPr>
                <w:bCs/>
                <w:sz w:val="20"/>
                <w:szCs w:val="22"/>
              </w:rPr>
              <w:t xml:space="preserve"> 1</w:t>
            </w:r>
            <w:r>
              <w:rPr>
                <w:bCs/>
                <w:sz w:val="20"/>
                <w:szCs w:val="22"/>
              </w:rPr>
              <w:t>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5A87DBC5"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906F719" w14:textId="77777777" w:rsidR="00F07579" w:rsidRPr="006D6CFE" w:rsidRDefault="00F07579" w:rsidP="006D6CFE">
            <w:pPr>
              <w:pStyle w:val="Tekstpodstawowy"/>
              <w:jc w:val="center"/>
              <w:rPr>
                <w:bCs/>
                <w:sz w:val="20"/>
                <w:szCs w:val="22"/>
              </w:rPr>
            </w:pPr>
          </w:p>
        </w:tc>
      </w:tr>
      <w:tr w:rsidR="00F07579" w:rsidRPr="00F07579" w14:paraId="287498E9" w14:textId="77777777" w:rsidTr="006D6CFE">
        <w:trPr>
          <w:trHeight w:val="684"/>
        </w:trPr>
        <w:tc>
          <w:tcPr>
            <w:tcW w:w="610" w:type="dxa"/>
            <w:tcBorders>
              <w:top w:val="single" w:sz="4" w:space="0" w:color="auto"/>
              <w:left w:val="single" w:sz="4" w:space="0" w:color="auto"/>
              <w:bottom w:val="single" w:sz="4" w:space="0" w:color="auto"/>
              <w:right w:val="single" w:sz="4" w:space="0" w:color="auto"/>
            </w:tcBorders>
            <w:vAlign w:val="center"/>
            <w:hideMark/>
          </w:tcPr>
          <w:p w14:paraId="09C87FDA" w14:textId="77777777" w:rsidR="00F07579" w:rsidRPr="006D6CFE" w:rsidRDefault="00F07579" w:rsidP="00F07579">
            <w:pPr>
              <w:pStyle w:val="Tekstpodstawowy"/>
              <w:spacing w:line="360" w:lineRule="auto"/>
              <w:ind w:left="360"/>
              <w:rPr>
                <w:bCs/>
                <w:sz w:val="20"/>
                <w:szCs w:val="22"/>
              </w:rPr>
            </w:pPr>
            <w:r w:rsidRPr="006D6CFE">
              <w:rPr>
                <w:bCs/>
                <w:sz w:val="20"/>
                <w:szCs w:val="22"/>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BDD7B26" w14:textId="77777777" w:rsidR="00F07579" w:rsidRPr="006D6CFE" w:rsidRDefault="00F07579" w:rsidP="006D6CFE">
            <w:pPr>
              <w:pStyle w:val="Tekstpodstawowy"/>
              <w:rPr>
                <w:bCs/>
                <w:sz w:val="20"/>
                <w:szCs w:val="22"/>
              </w:rPr>
            </w:pPr>
            <w:r w:rsidRPr="006D6CFE">
              <w:rPr>
                <w:bCs/>
                <w:sz w:val="20"/>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14:paraId="2ACA6069" w14:textId="44A5C0A7" w:rsidR="00F07579" w:rsidRPr="006D6CFE" w:rsidRDefault="00C71D0E" w:rsidP="006D6CFE">
            <w:pPr>
              <w:pStyle w:val="Tekstpodstawowy"/>
              <w:jc w:val="center"/>
              <w:rPr>
                <w:bCs/>
                <w:sz w:val="20"/>
                <w:szCs w:val="22"/>
              </w:rPr>
            </w:pPr>
            <w:r>
              <w:rPr>
                <w:bCs/>
                <w:sz w:val="20"/>
                <w:szCs w:val="22"/>
              </w:rPr>
              <w:t>30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30E15C82"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0A6C230" w14:textId="77777777" w:rsidR="00F07579" w:rsidRPr="006D6CFE" w:rsidRDefault="00F07579" w:rsidP="006D6CFE">
            <w:pPr>
              <w:pStyle w:val="Tekstpodstawowy"/>
              <w:jc w:val="center"/>
              <w:rPr>
                <w:bCs/>
                <w:sz w:val="20"/>
                <w:szCs w:val="22"/>
              </w:rPr>
            </w:pPr>
          </w:p>
        </w:tc>
      </w:tr>
      <w:tr w:rsidR="00F07579" w:rsidRPr="00F07579" w14:paraId="149D64A6" w14:textId="77777777" w:rsidTr="006D6CFE">
        <w:trPr>
          <w:trHeight w:val="709"/>
        </w:trPr>
        <w:tc>
          <w:tcPr>
            <w:tcW w:w="610" w:type="dxa"/>
            <w:tcBorders>
              <w:top w:val="single" w:sz="4" w:space="0" w:color="auto"/>
              <w:left w:val="single" w:sz="4" w:space="0" w:color="auto"/>
              <w:bottom w:val="single" w:sz="4" w:space="0" w:color="auto"/>
              <w:right w:val="single" w:sz="4" w:space="0" w:color="auto"/>
            </w:tcBorders>
            <w:vAlign w:val="center"/>
            <w:hideMark/>
          </w:tcPr>
          <w:p w14:paraId="1C1AE495" w14:textId="77777777" w:rsidR="00F07579" w:rsidRPr="006D6CFE" w:rsidRDefault="00F07579" w:rsidP="00F07579">
            <w:pPr>
              <w:pStyle w:val="Tekstpodstawowy"/>
              <w:spacing w:line="360" w:lineRule="auto"/>
              <w:ind w:left="360"/>
              <w:rPr>
                <w:bCs/>
                <w:sz w:val="20"/>
                <w:szCs w:val="22"/>
              </w:rPr>
            </w:pPr>
            <w:r w:rsidRPr="006D6CFE">
              <w:rPr>
                <w:bCs/>
                <w:sz w:val="20"/>
                <w:szCs w:val="22"/>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EBFFBF9" w14:textId="77777777" w:rsidR="00F07579" w:rsidRPr="006D6CFE" w:rsidRDefault="00F07579" w:rsidP="006D6CFE">
            <w:pPr>
              <w:pStyle w:val="Tekstpodstawowy"/>
              <w:rPr>
                <w:bCs/>
                <w:sz w:val="20"/>
                <w:szCs w:val="22"/>
              </w:rPr>
            </w:pPr>
            <w:r w:rsidRPr="006D6CFE">
              <w:rPr>
                <w:bCs/>
                <w:sz w:val="20"/>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14:paraId="3632631D" w14:textId="68BA6686" w:rsidR="00F07579" w:rsidRPr="006D6CFE" w:rsidRDefault="00C71D0E" w:rsidP="006D6CFE">
            <w:pPr>
              <w:pStyle w:val="Tekstpodstawowy"/>
              <w:jc w:val="center"/>
              <w:rPr>
                <w:bCs/>
                <w:sz w:val="20"/>
                <w:szCs w:val="22"/>
              </w:rPr>
            </w:pPr>
            <w:r>
              <w:rPr>
                <w:bCs/>
                <w:sz w:val="20"/>
                <w:szCs w:val="22"/>
              </w:rPr>
              <w:t>10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46111957"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905F53A" w14:textId="77777777" w:rsidR="00F07579" w:rsidRPr="006D6CFE" w:rsidRDefault="00F07579" w:rsidP="006D6CFE">
            <w:pPr>
              <w:pStyle w:val="Tekstpodstawowy"/>
              <w:jc w:val="center"/>
              <w:rPr>
                <w:bCs/>
                <w:sz w:val="20"/>
                <w:szCs w:val="22"/>
              </w:rPr>
            </w:pPr>
          </w:p>
        </w:tc>
      </w:tr>
      <w:tr w:rsidR="00F07579" w:rsidRPr="00F07579" w14:paraId="21C30145" w14:textId="77777777" w:rsidTr="006D6CFE">
        <w:trPr>
          <w:trHeight w:val="691"/>
        </w:trPr>
        <w:tc>
          <w:tcPr>
            <w:tcW w:w="610" w:type="dxa"/>
            <w:tcBorders>
              <w:top w:val="single" w:sz="4" w:space="0" w:color="auto"/>
              <w:left w:val="single" w:sz="4" w:space="0" w:color="auto"/>
              <w:bottom w:val="single" w:sz="4" w:space="0" w:color="auto"/>
              <w:right w:val="single" w:sz="4" w:space="0" w:color="auto"/>
            </w:tcBorders>
            <w:vAlign w:val="center"/>
            <w:hideMark/>
          </w:tcPr>
          <w:p w14:paraId="752AFF15" w14:textId="77777777" w:rsidR="00F07579" w:rsidRPr="006D6CFE" w:rsidRDefault="00F07579" w:rsidP="00F07579">
            <w:pPr>
              <w:pStyle w:val="Tekstpodstawowy"/>
              <w:spacing w:line="360" w:lineRule="auto"/>
              <w:ind w:left="360"/>
              <w:rPr>
                <w:bCs/>
                <w:sz w:val="20"/>
                <w:szCs w:val="22"/>
              </w:rPr>
            </w:pPr>
            <w:r w:rsidRPr="006D6CFE">
              <w:rPr>
                <w:bCs/>
                <w:sz w:val="20"/>
                <w:szCs w:val="22"/>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D88AD1C" w14:textId="77777777" w:rsidR="00F07579" w:rsidRPr="006D6CFE" w:rsidRDefault="00F07579" w:rsidP="006D6CFE">
            <w:pPr>
              <w:pStyle w:val="Tekstpodstawowy"/>
              <w:rPr>
                <w:bCs/>
                <w:sz w:val="20"/>
                <w:szCs w:val="22"/>
              </w:rPr>
            </w:pPr>
            <w:r w:rsidRPr="006D6CFE">
              <w:rPr>
                <w:bCs/>
                <w:sz w:val="20"/>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14:paraId="4F65D4FA" w14:textId="4DA86E3E" w:rsidR="00F07579" w:rsidRPr="006D6CFE" w:rsidRDefault="00F07579" w:rsidP="006D6CFE">
            <w:pPr>
              <w:pStyle w:val="Tekstpodstawowy"/>
              <w:jc w:val="center"/>
              <w:rPr>
                <w:bCs/>
                <w:sz w:val="20"/>
                <w:szCs w:val="22"/>
              </w:rPr>
            </w:pPr>
            <w:r w:rsidRPr="006D6CFE">
              <w:rPr>
                <w:bCs/>
                <w:sz w:val="20"/>
                <w:szCs w:val="22"/>
              </w:rPr>
              <w:t>5</w:t>
            </w:r>
            <w:r w:rsidR="00C71D0E">
              <w:rPr>
                <w:bCs/>
                <w:sz w:val="20"/>
                <w:szCs w:val="22"/>
              </w:rPr>
              <w:t>0</w:t>
            </w:r>
            <w:r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10A85171"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4490EA1" w14:textId="77777777" w:rsidR="00F07579" w:rsidRPr="006D6CFE" w:rsidRDefault="00F07579" w:rsidP="006D6CFE">
            <w:pPr>
              <w:pStyle w:val="Tekstpodstawowy"/>
              <w:jc w:val="center"/>
              <w:rPr>
                <w:bCs/>
                <w:sz w:val="20"/>
                <w:szCs w:val="22"/>
              </w:rPr>
            </w:pPr>
          </w:p>
        </w:tc>
      </w:tr>
      <w:tr w:rsidR="00F07579" w:rsidRPr="00F07579" w14:paraId="320F347C" w14:textId="77777777" w:rsidTr="006D6CFE">
        <w:trPr>
          <w:trHeight w:val="533"/>
        </w:trPr>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5114722E" w14:textId="77777777" w:rsidR="00F07579" w:rsidRPr="006D6CFE" w:rsidRDefault="00F07579" w:rsidP="00F07579">
            <w:pPr>
              <w:pStyle w:val="Tekstpodstawowy"/>
              <w:spacing w:line="360" w:lineRule="auto"/>
              <w:ind w:left="360"/>
              <w:rPr>
                <w:b/>
                <w:bCs/>
                <w:sz w:val="20"/>
                <w:szCs w:val="22"/>
              </w:rPr>
            </w:pPr>
            <w:r w:rsidRPr="006D6CFE">
              <w:rPr>
                <w:b/>
                <w:bCs/>
                <w:sz w:val="20"/>
                <w:szCs w:val="22"/>
              </w:rPr>
              <w:t xml:space="preserve">R A Z E M </w:t>
            </w:r>
          </w:p>
        </w:tc>
        <w:tc>
          <w:tcPr>
            <w:tcW w:w="2410" w:type="dxa"/>
            <w:tcBorders>
              <w:top w:val="single" w:sz="4" w:space="0" w:color="auto"/>
              <w:left w:val="single" w:sz="4" w:space="0" w:color="auto"/>
              <w:bottom w:val="single" w:sz="4" w:space="0" w:color="auto"/>
              <w:right w:val="single" w:sz="4" w:space="0" w:color="auto"/>
            </w:tcBorders>
            <w:vAlign w:val="center"/>
          </w:tcPr>
          <w:p w14:paraId="186D3ECE" w14:textId="77777777" w:rsidR="00F07579" w:rsidRPr="006D6CFE" w:rsidRDefault="00F07579" w:rsidP="006D6CFE">
            <w:pPr>
              <w:pStyle w:val="Tekstpodstawowy"/>
              <w:ind w:left="357"/>
              <w:jc w:val="center"/>
              <w:rPr>
                <w:b/>
                <w:bCs/>
                <w:sz w:val="20"/>
                <w:szCs w:val="22"/>
              </w:rPr>
            </w:pPr>
          </w:p>
        </w:tc>
      </w:tr>
    </w:tbl>
    <w:p w14:paraId="67E12A28" w14:textId="77777777" w:rsidR="00F07579" w:rsidRPr="00797D6E" w:rsidRDefault="00F07579" w:rsidP="00F07579">
      <w:pPr>
        <w:pStyle w:val="Tekstpodstawowy"/>
        <w:spacing w:line="360" w:lineRule="auto"/>
        <w:ind w:left="360"/>
        <w:rPr>
          <w:rFonts w:ascii="Trebuchet MS" w:hAnsi="Trebuchet MS" w:cs="Arial"/>
          <w:b/>
          <w:sz w:val="20"/>
        </w:rPr>
      </w:pPr>
    </w:p>
    <w:p w14:paraId="042B51C1" w14:textId="7D1C1D18" w:rsidR="004C277E" w:rsidRPr="009C6DCF" w:rsidRDefault="00BC0A1F" w:rsidP="009C6DCF">
      <w:pPr>
        <w:pStyle w:val="Tekstpodstawowy"/>
        <w:spacing w:line="300" w:lineRule="exact"/>
        <w:ind w:left="567" w:hanging="567"/>
        <w:rPr>
          <w:sz w:val="22"/>
        </w:rPr>
      </w:pPr>
      <w:r w:rsidRPr="009C6DCF">
        <w:rPr>
          <w:sz w:val="22"/>
        </w:rPr>
        <w:t>5.</w:t>
      </w:r>
      <w:r w:rsidRPr="009C6DCF">
        <w:rPr>
          <w:sz w:val="22"/>
        </w:rPr>
        <w:tab/>
      </w:r>
      <w:r w:rsidR="00F07579" w:rsidRPr="009C6DCF">
        <w:rPr>
          <w:sz w:val="22"/>
        </w:rPr>
        <w:t xml:space="preserve">Wybór oferty prowadzić będzie do powstania u Zamawiającego obowiązku podatkowego w zakresie następujących towarów/usług: …………………………………………………… Wartość ww. towarów lub usług bez kwoty podatku wynosi: ……………………………… </w:t>
      </w:r>
      <w:r w:rsidR="00F07579" w:rsidRPr="009C6DCF">
        <w:rPr>
          <w:sz w:val="22"/>
          <w:u w:val="single"/>
        </w:rPr>
        <w:t>(Wypełnić, o ile wybór oferty prowadziłby do powstania u Zamawiającego obowiązku podatkowego zgodnie z przepisami o podatku od towarów i usług, w przeciwnym razie pozostawić niewypełnione)</w:t>
      </w:r>
    </w:p>
    <w:p w14:paraId="5473A90B" w14:textId="77777777" w:rsidR="00BC0A1F" w:rsidRPr="00BC0A1F" w:rsidRDefault="00BC0A1F" w:rsidP="00A00653">
      <w:pPr>
        <w:numPr>
          <w:ilvl w:val="0"/>
          <w:numId w:val="10"/>
        </w:numPr>
        <w:ind w:right="1"/>
        <w:jc w:val="both"/>
        <w:rPr>
          <w:sz w:val="22"/>
          <w:szCs w:val="22"/>
        </w:rPr>
      </w:pPr>
      <w:r w:rsidRPr="00BC0A1F">
        <w:rPr>
          <w:sz w:val="22"/>
          <w:szCs w:val="22"/>
        </w:rPr>
        <w:t>Warunki płatności zgodnie ze wzorem umowy.</w:t>
      </w:r>
    </w:p>
    <w:p w14:paraId="7428EAD4" w14:textId="77777777" w:rsidR="00BC0A1F" w:rsidRPr="00BC0A1F" w:rsidRDefault="00BC0A1F" w:rsidP="00A00653">
      <w:pPr>
        <w:numPr>
          <w:ilvl w:val="0"/>
          <w:numId w:val="10"/>
        </w:numPr>
        <w:spacing w:line="300" w:lineRule="exact"/>
        <w:ind w:left="851" w:right="1" w:hanging="851"/>
        <w:jc w:val="both"/>
        <w:rPr>
          <w:sz w:val="22"/>
          <w:szCs w:val="22"/>
        </w:rPr>
      </w:pPr>
      <w:r w:rsidRPr="00BC0A1F">
        <w:rPr>
          <w:sz w:val="22"/>
          <w:szCs w:val="22"/>
        </w:rPr>
        <w:t>Niniejszym oświadczam, że:</w:t>
      </w:r>
    </w:p>
    <w:p w14:paraId="60C5AD11"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warunkami zamówienia i przyjmuję je bez zastrzeżeń;</w:t>
      </w:r>
    </w:p>
    <w:p w14:paraId="1A8D4E4E"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postanowieniami załączonego do SIWZ wzoru umowy i przyjmuję go bez zastrzeżeń;</w:t>
      </w:r>
    </w:p>
    <w:p w14:paraId="3A01B3BE"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przedmiot oferty jest zgodny z przedmiotem zamówienia;</w:t>
      </w:r>
    </w:p>
    <w:p w14:paraId="6E595CB5"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jestem związany niniejszą ofertą przez okres 30 dni, licząc od dnia składania ofert podanego w SIWZ;</w:t>
      </w:r>
    </w:p>
    <w:p w14:paraId="7546800A"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dokumentacją i oferta została przygotowana zgodnie z wytycznymi.</w:t>
      </w:r>
    </w:p>
    <w:p w14:paraId="2CAAFC3D" w14:textId="77777777" w:rsidR="00BC0A1F" w:rsidRPr="00BC0A1F" w:rsidRDefault="00BC0A1F" w:rsidP="00BC0A1F">
      <w:pPr>
        <w:ind w:right="1"/>
        <w:jc w:val="both"/>
        <w:rPr>
          <w:sz w:val="22"/>
          <w:szCs w:val="22"/>
        </w:rPr>
      </w:pPr>
    </w:p>
    <w:p w14:paraId="369B8CB3" w14:textId="77777777" w:rsidR="00BC0A1F" w:rsidRPr="00BC0A1F" w:rsidRDefault="00BC0A1F" w:rsidP="00BC0A1F">
      <w:pPr>
        <w:ind w:left="851" w:right="1" w:hanging="851"/>
        <w:jc w:val="both"/>
        <w:rPr>
          <w:b/>
          <w:sz w:val="22"/>
          <w:szCs w:val="22"/>
        </w:rPr>
      </w:pPr>
      <w:r w:rsidRPr="00BC0A1F">
        <w:rPr>
          <w:sz w:val="22"/>
          <w:szCs w:val="22"/>
        </w:rPr>
        <w:t>8.</w:t>
      </w:r>
      <w:r w:rsidRPr="00BC0A1F">
        <w:rPr>
          <w:sz w:val="22"/>
          <w:szCs w:val="22"/>
        </w:rPr>
        <w:tab/>
        <w:t>Niżej podaną część/zakres zamówienia, wykonywać będą w moim imieniu podwykonawcy:</w:t>
      </w:r>
    </w:p>
    <w:p w14:paraId="08716F05" w14:textId="77777777" w:rsidR="00BC0A1F" w:rsidRPr="00BC0A1F" w:rsidRDefault="00BC0A1F" w:rsidP="00BC0A1F">
      <w:pPr>
        <w:ind w:right="1"/>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BC0A1F" w:rsidRPr="00BC0A1F" w14:paraId="1F1436A4" w14:textId="77777777" w:rsidTr="00227DA5">
        <w:tc>
          <w:tcPr>
            <w:tcW w:w="709" w:type="dxa"/>
            <w:vAlign w:val="center"/>
          </w:tcPr>
          <w:p w14:paraId="02BCCAF1" w14:textId="77777777" w:rsidR="00BC0A1F" w:rsidRPr="00BC0A1F" w:rsidRDefault="00BC0A1F" w:rsidP="00BC0A1F">
            <w:pPr>
              <w:ind w:right="1"/>
              <w:jc w:val="both"/>
              <w:rPr>
                <w:b/>
                <w:sz w:val="22"/>
                <w:szCs w:val="22"/>
              </w:rPr>
            </w:pPr>
            <w:r w:rsidRPr="00BC0A1F">
              <w:rPr>
                <w:b/>
                <w:sz w:val="22"/>
                <w:szCs w:val="22"/>
              </w:rPr>
              <w:t>L.p.</w:t>
            </w:r>
          </w:p>
        </w:tc>
        <w:tc>
          <w:tcPr>
            <w:tcW w:w="4053" w:type="dxa"/>
            <w:vAlign w:val="center"/>
          </w:tcPr>
          <w:p w14:paraId="1FC234E7" w14:textId="77777777" w:rsidR="00BC0A1F" w:rsidRPr="00BC0A1F" w:rsidRDefault="00BC0A1F" w:rsidP="00BC0A1F">
            <w:pPr>
              <w:ind w:right="1"/>
              <w:jc w:val="both"/>
              <w:rPr>
                <w:b/>
                <w:sz w:val="22"/>
                <w:szCs w:val="22"/>
              </w:rPr>
            </w:pPr>
            <w:r w:rsidRPr="00BC0A1F">
              <w:rPr>
                <w:b/>
                <w:sz w:val="22"/>
                <w:szCs w:val="22"/>
              </w:rPr>
              <w:t xml:space="preserve">Część/zakres zamówienia </w:t>
            </w:r>
          </w:p>
        </w:tc>
        <w:tc>
          <w:tcPr>
            <w:tcW w:w="4310" w:type="dxa"/>
            <w:vAlign w:val="center"/>
          </w:tcPr>
          <w:p w14:paraId="787441FB" w14:textId="77777777" w:rsidR="00BC0A1F" w:rsidRPr="00BC0A1F" w:rsidRDefault="00BC0A1F" w:rsidP="00BC0A1F">
            <w:pPr>
              <w:ind w:right="1"/>
              <w:jc w:val="both"/>
              <w:rPr>
                <w:b/>
                <w:sz w:val="22"/>
                <w:szCs w:val="22"/>
                <w:vertAlign w:val="superscript"/>
              </w:rPr>
            </w:pPr>
            <w:r w:rsidRPr="00BC0A1F">
              <w:rPr>
                <w:b/>
                <w:sz w:val="22"/>
                <w:szCs w:val="22"/>
              </w:rPr>
              <w:t>Nazwa (firma) podwykonawcy</w:t>
            </w:r>
          </w:p>
        </w:tc>
      </w:tr>
      <w:tr w:rsidR="00BC0A1F" w:rsidRPr="00BC0A1F" w14:paraId="21180E47" w14:textId="77777777" w:rsidTr="00227DA5">
        <w:tc>
          <w:tcPr>
            <w:tcW w:w="709" w:type="dxa"/>
          </w:tcPr>
          <w:p w14:paraId="6581002D" w14:textId="77777777" w:rsidR="00BC0A1F" w:rsidRPr="00BC0A1F" w:rsidRDefault="00BC0A1F" w:rsidP="00BC0A1F">
            <w:pPr>
              <w:ind w:right="1"/>
              <w:jc w:val="both"/>
              <w:rPr>
                <w:sz w:val="22"/>
                <w:szCs w:val="22"/>
              </w:rPr>
            </w:pPr>
            <w:r w:rsidRPr="00BC0A1F">
              <w:rPr>
                <w:sz w:val="22"/>
                <w:szCs w:val="22"/>
              </w:rPr>
              <w:t>1.</w:t>
            </w:r>
          </w:p>
        </w:tc>
        <w:tc>
          <w:tcPr>
            <w:tcW w:w="4053" w:type="dxa"/>
          </w:tcPr>
          <w:p w14:paraId="20F0ACF2" w14:textId="77777777" w:rsidR="00BC0A1F" w:rsidRPr="00BC0A1F" w:rsidRDefault="00BC0A1F" w:rsidP="00BC0A1F">
            <w:pPr>
              <w:ind w:right="1"/>
              <w:jc w:val="both"/>
              <w:rPr>
                <w:sz w:val="22"/>
                <w:szCs w:val="22"/>
              </w:rPr>
            </w:pPr>
          </w:p>
        </w:tc>
        <w:tc>
          <w:tcPr>
            <w:tcW w:w="4310" w:type="dxa"/>
          </w:tcPr>
          <w:p w14:paraId="4C277749" w14:textId="77777777" w:rsidR="00BC0A1F" w:rsidRPr="00BC0A1F" w:rsidRDefault="00BC0A1F" w:rsidP="00BC0A1F">
            <w:pPr>
              <w:ind w:right="1"/>
              <w:jc w:val="both"/>
              <w:rPr>
                <w:sz w:val="22"/>
                <w:szCs w:val="22"/>
              </w:rPr>
            </w:pPr>
          </w:p>
        </w:tc>
      </w:tr>
      <w:tr w:rsidR="00BC0A1F" w:rsidRPr="00BC0A1F" w14:paraId="5D5CCFB7" w14:textId="77777777" w:rsidTr="00227DA5">
        <w:tc>
          <w:tcPr>
            <w:tcW w:w="709" w:type="dxa"/>
          </w:tcPr>
          <w:p w14:paraId="32E87CB4" w14:textId="77777777" w:rsidR="00BC0A1F" w:rsidRPr="00BC0A1F" w:rsidRDefault="00BC0A1F" w:rsidP="00BC0A1F">
            <w:pPr>
              <w:ind w:right="1"/>
              <w:jc w:val="both"/>
              <w:rPr>
                <w:sz w:val="22"/>
                <w:szCs w:val="22"/>
              </w:rPr>
            </w:pPr>
            <w:r w:rsidRPr="00BC0A1F">
              <w:rPr>
                <w:sz w:val="22"/>
                <w:szCs w:val="22"/>
              </w:rPr>
              <w:t>2.</w:t>
            </w:r>
          </w:p>
        </w:tc>
        <w:tc>
          <w:tcPr>
            <w:tcW w:w="4053" w:type="dxa"/>
          </w:tcPr>
          <w:p w14:paraId="1C04E71A" w14:textId="77777777" w:rsidR="00BC0A1F" w:rsidRPr="00BC0A1F" w:rsidRDefault="00BC0A1F" w:rsidP="00BC0A1F">
            <w:pPr>
              <w:ind w:right="1"/>
              <w:jc w:val="both"/>
              <w:rPr>
                <w:sz w:val="22"/>
                <w:szCs w:val="22"/>
              </w:rPr>
            </w:pPr>
          </w:p>
        </w:tc>
        <w:tc>
          <w:tcPr>
            <w:tcW w:w="4310" w:type="dxa"/>
          </w:tcPr>
          <w:p w14:paraId="03227E88" w14:textId="77777777" w:rsidR="00BC0A1F" w:rsidRPr="00BC0A1F" w:rsidRDefault="00BC0A1F" w:rsidP="00BC0A1F">
            <w:pPr>
              <w:ind w:right="1"/>
              <w:jc w:val="both"/>
              <w:rPr>
                <w:sz w:val="22"/>
                <w:szCs w:val="22"/>
              </w:rPr>
            </w:pPr>
          </w:p>
        </w:tc>
      </w:tr>
      <w:tr w:rsidR="00BC0A1F" w:rsidRPr="00BC0A1F" w14:paraId="154791A9" w14:textId="77777777" w:rsidTr="00227DA5">
        <w:tc>
          <w:tcPr>
            <w:tcW w:w="709" w:type="dxa"/>
          </w:tcPr>
          <w:p w14:paraId="4C99950B" w14:textId="77777777" w:rsidR="00BC0A1F" w:rsidRPr="00BC0A1F" w:rsidRDefault="00BC0A1F" w:rsidP="00BC0A1F">
            <w:pPr>
              <w:ind w:right="1"/>
              <w:jc w:val="both"/>
              <w:rPr>
                <w:sz w:val="22"/>
                <w:szCs w:val="22"/>
              </w:rPr>
            </w:pPr>
            <w:r w:rsidRPr="00BC0A1F">
              <w:rPr>
                <w:sz w:val="22"/>
                <w:szCs w:val="22"/>
              </w:rPr>
              <w:t>3.</w:t>
            </w:r>
          </w:p>
        </w:tc>
        <w:tc>
          <w:tcPr>
            <w:tcW w:w="4053" w:type="dxa"/>
          </w:tcPr>
          <w:p w14:paraId="3AF7B79D" w14:textId="77777777" w:rsidR="00BC0A1F" w:rsidRPr="00BC0A1F" w:rsidRDefault="00BC0A1F" w:rsidP="00BC0A1F">
            <w:pPr>
              <w:ind w:right="1"/>
              <w:jc w:val="both"/>
              <w:rPr>
                <w:sz w:val="22"/>
                <w:szCs w:val="22"/>
              </w:rPr>
            </w:pPr>
          </w:p>
        </w:tc>
        <w:tc>
          <w:tcPr>
            <w:tcW w:w="4310" w:type="dxa"/>
          </w:tcPr>
          <w:p w14:paraId="4C4BDC19" w14:textId="77777777" w:rsidR="00BC0A1F" w:rsidRPr="00BC0A1F" w:rsidRDefault="00BC0A1F" w:rsidP="00BC0A1F">
            <w:pPr>
              <w:ind w:right="1"/>
              <w:jc w:val="both"/>
              <w:rPr>
                <w:sz w:val="22"/>
                <w:szCs w:val="22"/>
              </w:rPr>
            </w:pPr>
          </w:p>
        </w:tc>
      </w:tr>
    </w:tbl>
    <w:p w14:paraId="1AA14CF7" w14:textId="77777777" w:rsidR="00432393" w:rsidRPr="00107E46" w:rsidRDefault="00432393" w:rsidP="00432393">
      <w:pPr>
        <w:jc w:val="both"/>
        <w:rPr>
          <w:sz w:val="22"/>
          <w:szCs w:val="22"/>
        </w:rPr>
      </w:pPr>
      <w:r w:rsidRPr="00107E46">
        <w:rPr>
          <w:sz w:val="22"/>
          <w:szCs w:val="22"/>
        </w:rPr>
        <w:t>Oświadczam, że wypełniłem obowiązki informacyjne przewidziane w art. 13 lub art. 14 RODO</w:t>
      </w:r>
      <w:r w:rsidRPr="00107E46">
        <w:rPr>
          <w:sz w:val="22"/>
          <w:szCs w:val="22"/>
          <w:vertAlign w:val="superscript"/>
        </w:rPr>
        <w:t>4)</w:t>
      </w:r>
      <w:r w:rsidRPr="00107E46">
        <w:rPr>
          <w:sz w:val="22"/>
          <w:szCs w:val="22"/>
        </w:rPr>
        <w:t xml:space="preserve"> wobec osób fizycznych, od których dane osobowe bezpośrednio lub pośrednio pozyskałem w celu ubiegania się o udzielenie zamówienia publicznego w niniejszym postępowaniu.*</w:t>
      </w:r>
    </w:p>
    <w:p w14:paraId="391272E7" w14:textId="77777777" w:rsidR="00432393" w:rsidRPr="00107E46" w:rsidRDefault="00432393" w:rsidP="00432393">
      <w:pPr>
        <w:jc w:val="both"/>
        <w:rPr>
          <w:szCs w:val="22"/>
        </w:rPr>
      </w:pPr>
    </w:p>
    <w:p w14:paraId="75ABCD6B" w14:textId="4851C968" w:rsidR="00BC0A1F" w:rsidRDefault="00432393" w:rsidP="00432393">
      <w:pPr>
        <w:ind w:right="1"/>
        <w:jc w:val="both"/>
        <w:rPr>
          <w:szCs w:val="22"/>
        </w:rPr>
      </w:pPr>
      <w:r w:rsidRPr="00107E46">
        <w:rPr>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szCs w:val="22"/>
        </w:rPr>
        <w:t>.</w:t>
      </w:r>
    </w:p>
    <w:p w14:paraId="0089FA3E" w14:textId="77777777" w:rsidR="00432393" w:rsidRPr="00BC0A1F" w:rsidRDefault="00432393" w:rsidP="00432393">
      <w:pPr>
        <w:ind w:right="1"/>
        <w:jc w:val="both"/>
        <w:rPr>
          <w:sz w:val="22"/>
          <w:szCs w:val="22"/>
        </w:rPr>
      </w:pPr>
    </w:p>
    <w:p w14:paraId="5AF47795" w14:textId="77777777" w:rsidR="00BC0A1F" w:rsidRPr="00BC0A1F" w:rsidRDefault="00BC0A1F" w:rsidP="00BC0A1F">
      <w:pPr>
        <w:ind w:right="1"/>
        <w:jc w:val="both"/>
        <w:rPr>
          <w:sz w:val="22"/>
          <w:szCs w:val="22"/>
        </w:rPr>
      </w:pPr>
      <w:r w:rsidRPr="00BC0A1F">
        <w:rPr>
          <w:sz w:val="22"/>
          <w:szCs w:val="22"/>
        </w:rPr>
        <w:t>9.</w:t>
      </w:r>
      <w:r w:rsidRPr="00BC0A1F">
        <w:rPr>
          <w:sz w:val="22"/>
          <w:szCs w:val="22"/>
        </w:rPr>
        <w:tab/>
        <w:t>Oferta została złożona na  ……  zapisanych stronach, (kolejno ponumerowanych).</w:t>
      </w:r>
    </w:p>
    <w:p w14:paraId="6F9C76C1" w14:textId="77777777" w:rsidR="00BC0A1F" w:rsidRPr="00BC0A1F" w:rsidRDefault="00BC0A1F" w:rsidP="00BC0A1F">
      <w:pPr>
        <w:spacing w:line="360" w:lineRule="auto"/>
        <w:ind w:right="1"/>
        <w:jc w:val="both"/>
        <w:rPr>
          <w:sz w:val="22"/>
          <w:szCs w:val="22"/>
        </w:rPr>
      </w:pPr>
    </w:p>
    <w:p w14:paraId="6084ABF8" w14:textId="77777777" w:rsidR="00BC0A1F" w:rsidRPr="00BC0A1F" w:rsidRDefault="00BC0A1F" w:rsidP="00BC0A1F">
      <w:pPr>
        <w:spacing w:line="360" w:lineRule="auto"/>
        <w:ind w:right="1"/>
        <w:jc w:val="center"/>
        <w:rPr>
          <w:rFonts w:ascii="Trebuchet MS" w:hAnsi="Trebuchet MS" w:cs="Arial"/>
          <w:b/>
          <w:sz w:val="16"/>
          <w:szCs w:val="16"/>
        </w:rPr>
      </w:pPr>
    </w:p>
    <w:p w14:paraId="5CC62B9F" w14:textId="77777777" w:rsidR="00BC0A1F" w:rsidRPr="00BC0A1F" w:rsidRDefault="00BC0A1F" w:rsidP="00BC0A1F">
      <w:pPr>
        <w:spacing w:line="360" w:lineRule="auto"/>
        <w:ind w:right="1"/>
        <w:jc w:val="center"/>
        <w:rPr>
          <w:rFonts w:ascii="Trebuchet MS" w:hAnsi="Trebuchet MS" w:cs="Arial"/>
          <w:b/>
          <w:sz w:val="16"/>
          <w:szCs w:val="16"/>
        </w:rPr>
      </w:pPr>
    </w:p>
    <w:p w14:paraId="39846D7F" w14:textId="77777777" w:rsidR="00BC0A1F" w:rsidRPr="00BC0A1F" w:rsidRDefault="00BC0A1F" w:rsidP="00BC0A1F">
      <w:pPr>
        <w:spacing w:line="360" w:lineRule="auto"/>
        <w:ind w:right="1"/>
        <w:jc w:val="center"/>
        <w:rPr>
          <w:rFonts w:ascii="Trebuchet MS" w:hAnsi="Trebuchet MS" w:cs="Arial"/>
          <w:b/>
          <w:sz w:val="16"/>
          <w:szCs w:val="16"/>
        </w:rPr>
      </w:pPr>
    </w:p>
    <w:p w14:paraId="286968D8" w14:textId="77777777" w:rsidR="00BC0A1F" w:rsidRPr="00BC0A1F" w:rsidRDefault="00BC0A1F" w:rsidP="00BC0A1F">
      <w:pPr>
        <w:spacing w:line="360" w:lineRule="auto"/>
        <w:ind w:right="1"/>
        <w:jc w:val="center"/>
        <w:rPr>
          <w:rFonts w:ascii="Trebuchet MS" w:hAnsi="Trebuchet MS" w:cs="Arial"/>
          <w:b/>
          <w:sz w:val="16"/>
          <w:szCs w:val="16"/>
        </w:rPr>
      </w:pPr>
    </w:p>
    <w:p w14:paraId="6EE7F9C9" w14:textId="77777777" w:rsidR="00BC0A1F" w:rsidRPr="00BC0A1F" w:rsidRDefault="00BC0A1F" w:rsidP="00BC0A1F">
      <w:pPr>
        <w:spacing w:line="360" w:lineRule="auto"/>
        <w:ind w:right="1"/>
        <w:jc w:val="both"/>
        <w:rPr>
          <w:rFonts w:ascii="Trebuchet MS" w:hAnsi="Trebuchet MS" w:cs="Arial"/>
          <w:sz w:val="16"/>
          <w:szCs w:val="16"/>
        </w:rPr>
      </w:pPr>
      <w:r w:rsidRPr="00BC0A1F">
        <w:rPr>
          <w:rFonts w:ascii="Trebuchet MS" w:hAnsi="Trebuchet MS" w:cs="Arial"/>
          <w:sz w:val="16"/>
          <w:szCs w:val="16"/>
        </w:rPr>
        <w:t>..........................................., dnia .....................</w:t>
      </w:r>
      <w:r w:rsidRPr="00BC0A1F">
        <w:rPr>
          <w:rFonts w:ascii="Trebuchet MS" w:hAnsi="Trebuchet MS" w:cs="Arial"/>
          <w:sz w:val="16"/>
          <w:szCs w:val="16"/>
        </w:rPr>
        <w:tab/>
      </w:r>
      <w:r w:rsidRPr="00BC0A1F">
        <w:rPr>
          <w:rFonts w:ascii="Trebuchet MS" w:hAnsi="Trebuchet MS" w:cs="Arial"/>
          <w:sz w:val="16"/>
          <w:szCs w:val="16"/>
        </w:rPr>
        <w:tab/>
        <w:t>......................................................................</w:t>
      </w:r>
    </w:p>
    <w:p w14:paraId="5466939F" w14:textId="77777777" w:rsidR="00BC0A1F" w:rsidRPr="00BC0A1F" w:rsidRDefault="00BC0A1F" w:rsidP="00BC0A1F">
      <w:pPr>
        <w:ind w:left="5103"/>
        <w:jc w:val="both"/>
      </w:pPr>
      <w:r w:rsidRPr="00BC0A1F">
        <w:t>Podpis wraz z pieczęcią osoby uprawnionej do</w:t>
      </w:r>
    </w:p>
    <w:p w14:paraId="7E3A217C" w14:textId="77777777" w:rsidR="00BC0A1F" w:rsidRPr="00BC0A1F" w:rsidRDefault="00BC0A1F" w:rsidP="00BC0A1F">
      <w:pPr>
        <w:ind w:left="5103"/>
        <w:jc w:val="both"/>
      </w:pPr>
      <w:r w:rsidRPr="00BC0A1F">
        <w:t>reprezentowania Wykonawcy</w:t>
      </w:r>
    </w:p>
    <w:p w14:paraId="17239360" w14:textId="77777777" w:rsidR="00BC0A1F" w:rsidRPr="00BC0A1F" w:rsidRDefault="00BC0A1F" w:rsidP="00BC0A1F">
      <w:pPr>
        <w:spacing w:line="360" w:lineRule="auto"/>
        <w:ind w:left="5103" w:right="1"/>
        <w:jc w:val="both"/>
        <w:rPr>
          <w:rFonts w:ascii="Trebuchet MS" w:hAnsi="Trebuchet MS" w:cs="Arial"/>
          <w:sz w:val="16"/>
          <w:szCs w:val="16"/>
        </w:rPr>
      </w:pPr>
    </w:p>
    <w:p w14:paraId="4AD99122" w14:textId="77777777" w:rsidR="00BC0A1F" w:rsidRPr="00BC0A1F" w:rsidRDefault="00BC0A1F" w:rsidP="00BC0A1F">
      <w:pPr>
        <w:jc w:val="both"/>
        <w:rPr>
          <w:i/>
        </w:rPr>
      </w:pPr>
      <w:r w:rsidRPr="00BC0A1F">
        <w:rPr>
          <w:i/>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14:paraId="17A1953A" w14:textId="77777777" w:rsidR="00BC0A1F" w:rsidRPr="00BC0A1F" w:rsidRDefault="00BC0A1F" w:rsidP="00BC0A1F">
      <w:pPr>
        <w:jc w:val="both"/>
      </w:pPr>
      <w:r w:rsidRPr="00BC0A1F">
        <w:rPr>
          <w:i/>
          <w:vertAlign w:val="superscript"/>
        </w:rPr>
        <w:t xml:space="preserve">2 </w:t>
      </w:r>
      <w:r w:rsidRPr="00BC0A1F">
        <w:t xml:space="preserve">Zaznaczyć jeśli dotyczy - </w:t>
      </w:r>
      <w:r w:rsidRPr="00BC0A1F">
        <w:rPr>
          <w:i/>
        </w:rPr>
        <w:t>Mikroprzedsiębiorstwo: przedsiębiorstwo, które zatrudnia mniej niż 10 osób i którego roczny obrót lub roczna suma bilansowa nie przekracza 2 milionów EUR.</w:t>
      </w:r>
    </w:p>
    <w:p w14:paraId="2CE69DAD" w14:textId="77777777" w:rsidR="00BC0A1F" w:rsidRPr="00BC0A1F" w:rsidRDefault="00BC0A1F" w:rsidP="00BC0A1F">
      <w:pPr>
        <w:jc w:val="both"/>
      </w:pPr>
      <w:r w:rsidRPr="00BC0A1F">
        <w:rPr>
          <w:i/>
        </w:rPr>
        <w:t>Małe przedsiębiorstwo: przedsiębiorstwo, które zatrudnia mniej niż 50 osób i którego roczny obrót lub roczna suma bilansowa nie przekracza 10 milionów EUR.</w:t>
      </w:r>
    </w:p>
    <w:p w14:paraId="263BB3E4" w14:textId="77777777" w:rsidR="00BC0A1F" w:rsidRPr="00BC0A1F" w:rsidRDefault="00BC0A1F" w:rsidP="00BC0A1F">
      <w:pPr>
        <w:jc w:val="both"/>
      </w:pPr>
      <w:r w:rsidRPr="00BC0A1F">
        <w:rPr>
          <w:i/>
        </w:rPr>
        <w:t>Średnie przedsiębiorstwa: przedsiębiorstwa, które nie są mikroprzedsiębiorstwami ani małymi przedsiębiorstwami</w:t>
      </w:r>
      <w:r w:rsidRPr="00BC0A1F">
        <w:t xml:space="preserve"> i które zatrudniają mniej niż 250 osób i których roczny obrót nie przekracza 50 milionów EUR </w:t>
      </w:r>
      <w:r w:rsidRPr="00BC0A1F">
        <w:rPr>
          <w:i/>
        </w:rPr>
        <w:t>lub</w:t>
      </w:r>
      <w:r w:rsidRPr="00BC0A1F">
        <w:t xml:space="preserve"> roczna suma bilansowa nie przekracza 43 milionów EUR.</w:t>
      </w:r>
    </w:p>
    <w:p w14:paraId="64E659A4" w14:textId="5B70F496" w:rsidR="00FF0508" w:rsidRDefault="00BC0A1F" w:rsidP="00BC0A1F">
      <w:pPr>
        <w:rPr>
          <w:i/>
        </w:rPr>
      </w:pPr>
      <w:r w:rsidRPr="00BC0A1F">
        <w:rPr>
          <w:i/>
          <w:vertAlign w:val="superscript"/>
        </w:rPr>
        <w:t>3</w:t>
      </w:r>
      <w:r w:rsidRPr="00BC0A1F">
        <w:rPr>
          <w:i/>
        </w:rPr>
        <w:t xml:space="preserve"> W przypadku niewypełnienia przyjmuje się minimalne wartości/okresy podane w SIWZ.</w:t>
      </w:r>
    </w:p>
    <w:p w14:paraId="04A86D0F" w14:textId="77777777" w:rsidR="00432393" w:rsidRDefault="00432393" w:rsidP="00BC0A1F">
      <w:pPr>
        <w:rPr>
          <w:rFonts w:ascii="Trebuchet MS" w:hAnsi="Trebuchet MS"/>
          <w:b/>
        </w:rPr>
      </w:pPr>
    </w:p>
    <w:p w14:paraId="21CB3D75" w14:textId="77777777" w:rsidR="00770D0C" w:rsidRDefault="00770D0C" w:rsidP="007325F7">
      <w:pPr>
        <w:rPr>
          <w:rFonts w:ascii="Trebuchet MS" w:hAnsi="Trebuchet MS"/>
          <w:b/>
        </w:rPr>
        <w:sectPr w:rsidR="00770D0C" w:rsidSect="00D160F1">
          <w:pgSz w:w="11907" w:h="16840" w:code="9"/>
          <w:pgMar w:top="1030" w:right="1247" w:bottom="1560" w:left="1418" w:header="430" w:footer="709" w:gutter="0"/>
          <w:pgNumType w:start="1"/>
          <w:cols w:space="708" w:equalWidth="0">
            <w:col w:w="9242"/>
          </w:cols>
          <w:noEndnote/>
        </w:sectPr>
      </w:pPr>
    </w:p>
    <w:p w14:paraId="3B3EDDDB" w14:textId="77777777" w:rsidR="00770D0C" w:rsidRPr="00770D0C" w:rsidRDefault="00770D0C" w:rsidP="00770D0C">
      <w:pPr>
        <w:keepNext/>
        <w:suppressAutoHyphens/>
        <w:spacing w:before="240" w:after="240" w:line="400" w:lineRule="exact"/>
        <w:ind w:left="2098" w:hanging="2098"/>
        <w:outlineLvl w:val="0"/>
        <w:rPr>
          <w:b/>
          <w:sz w:val="24"/>
          <w:szCs w:val="24"/>
          <w:lang w:eastAsia="ar-SA"/>
        </w:rPr>
      </w:pPr>
      <w:bookmarkStart w:id="35" w:name="_Toc509556964"/>
      <w:r w:rsidRPr="00770D0C">
        <w:rPr>
          <w:b/>
          <w:sz w:val="24"/>
          <w:szCs w:val="24"/>
          <w:lang w:eastAsia="ar-SA"/>
        </w:rPr>
        <w:t>Załącznik nr 2 do SIWZ</w:t>
      </w:r>
      <w:bookmarkEnd w:id="35"/>
    </w:p>
    <w:p w14:paraId="75D1F78B" w14:textId="77777777" w:rsidR="00770D0C" w:rsidRPr="00770D0C" w:rsidRDefault="00770D0C" w:rsidP="00770D0C">
      <w:pPr>
        <w:autoSpaceDE w:val="0"/>
        <w:autoSpaceDN w:val="0"/>
        <w:adjustRightInd w:val="0"/>
        <w:rPr>
          <w:rFonts w:ascii="TimesNewRomanPSMT" w:hAnsi="TimesNewRomanPSMT" w:cs="TimesNewRomanPSMT"/>
        </w:rPr>
      </w:pPr>
    </w:p>
    <w:p w14:paraId="1312794C" w14:textId="77777777" w:rsidR="00770D0C" w:rsidRPr="00770D0C" w:rsidRDefault="00770D0C" w:rsidP="00770D0C">
      <w:pPr>
        <w:widowControl w:val="0"/>
        <w:spacing w:line="360" w:lineRule="exact"/>
        <w:ind w:left="822" w:right="23" w:hanging="822"/>
        <w:rPr>
          <w:rFonts w:eastAsia="Courier New"/>
          <w:b/>
          <w:color w:val="000000"/>
          <w:sz w:val="24"/>
          <w:szCs w:val="24"/>
        </w:rPr>
      </w:pPr>
      <w:r w:rsidRPr="00770D0C">
        <w:rPr>
          <w:rFonts w:eastAsia="Courier New"/>
          <w:b/>
          <w:color w:val="000000"/>
          <w:sz w:val="24"/>
          <w:szCs w:val="24"/>
        </w:rPr>
        <w:t>Istotne postanowienia, które zostaną wprowadzone do umowy</w:t>
      </w:r>
    </w:p>
    <w:p w14:paraId="46C41E5E" w14:textId="77777777" w:rsidR="00770D0C" w:rsidRPr="00770D0C" w:rsidRDefault="00770D0C" w:rsidP="00770D0C">
      <w:pPr>
        <w:widowControl w:val="0"/>
        <w:ind w:left="822" w:right="23" w:hanging="822"/>
        <w:rPr>
          <w:rFonts w:eastAsia="Courier New"/>
          <w:color w:val="000000"/>
          <w:sz w:val="24"/>
          <w:szCs w:val="24"/>
        </w:rPr>
      </w:pPr>
    </w:p>
    <w:p w14:paraId="6CCDDA1B" w14:textId="77777777" w:rsidR="00770D0C" w:rsidRPr="00770D0C" w:rsidRDefault="00770D0C" w:rsidP="00770D0C">
      <w:pPr>
        <w:spacing w:line="340" w:lineRule="exact"/>
        <w:jc w:val="center"/>
        <w:outlineLvl w:val="0"/>
        <w:rPr>
          <w:b/>
          <w:sz w:val="24"/>
          <w:szCs w:val="24"/>
        </w:rPr>
      </w:pPr>
      <w:bookmarkStart w:id="36" w:name="_Toc401310749"/>
      <w:bookmarkStart w:id="37" w:name="_Toc442086570"/>
      <w:bookmarkStart w:id="38" w:name="_Toc462384484"/>
      <w:bookmarkStart w:id="39" w:name="_Toc509556965"/>
      <w:r w:rsidRPr="00770D0C">
        <w:rPr>
          <w:b/>
          <w:sz w:val="24"/>
          <w:szCs w:val="24"/>
        </w:rPr>
        <w:t>Postanowienia ogólne, przedmiot umowy</w:t>
      </w:r>
      <w:bookmarkEnd w:id="36"/>
      <w:bookmarkEnd w:id="37"/>
      <w:bookmarkEnd w:id="38"/>
      <w:bookmarkEnd w:id="39"/>
    </w:p>
    <w:p w14:paraId="30353578" w14:textId="193CD42B" w:rsidR="00770D0C" w:rsidRPr="00770D0C" w:rsidRDefault="00770D0C" w:rsidP="00A00653">
      <w:pPr>
        <w:numPr>
          <w:ilvl w:val="0"/>
          <w:numId w:val="63"/>
        </w:numPr>
        <w:tabs>
          <w:tab w:val="left" w:pos="284"/>
          <w:tab w:val="num" w:pos="411"/>
          <w:tab w:val="left" w:pos="720"/>
        </w:tabs>
        <w:suppressAutoHyphens/>
        <w:spacing w:line="340" w:lineRule="exact"/>
        <w:ind w:left="284" w:hanging="284"/>
        <w:jc w:val="both"/>
        <w:rPr>
          <w:sz w:val="24"/>
          <w:szCs w:val="24"/>
        </w:rPr>
      </w:pPr>
      <w:r w:rsidRPr="00770D0C">
        <w:rPr>
          <w:sz w:val="24"/>
          <w:szCs w:val="24"/>
        </w:rPr>
        <w:t>Przedmiotem umowy jest określenie praw i obowiązków Stron, związanych ze sprzedażą i zakupem energii elektrycznej na potrzeby  ……………………………………………… ………………...... zgodnie z wykazem punktów odbioru określonych w Załączniku nr 3 do umowy, na zasadach określonych w ustawie z dnia 10 kwietnia 1997r. Prawo energetyczne (</w:t>
      </w:r>
      <w:hyperlink r:id="rId27" w:history="1">
        <w:r w:rsidR="00F27F33" w:rsidRPr="00F27F33">
          <w:rPr>
            <w:rStyle w:val="Hipercze"/>
            <w:color w:val="auto"/>
            <w:sz w:val="22"/>
            <w:u w:val="none"/>
          </w:rPr>
          <w:t>Dz.U. 2018 poz. 755</w:t>
        </w:r>
      </w:hyperlink>
      <w:r w:rsidRPr="00770D0C">
        <w:rPr>
          <w:sz w:val="24"/>
          <w:szCs w:val="24"/>
        </w:rPr>
        <w:t xml:space="preserve"> z </w:t>
      </w:r>
      <w:proofErr w:type="spellStart"/>
      <w:r w:rsidRPr="00770D0C">
        <w:rPr>
          <w:sz w:val="24"/>
          <w:szCs w:val="24"/>
        </w:rPr>
        <w:t>późn</w:t>
      </w:r>
      <w:proofErr w:type="spellEnd"/>
      <w:r w:rsidRPr="00770D0C">
        <w:rPr>
          <w:sz w:val="24"/>
          <w:szCs w:val="24"/>
        </w:rPr>
        <w:t>. zm.) oraz w wydanych na jej podstawie aktach wykonawczych. Umowa nie obejmuje dystrybucji energii elektrycznej, przyłączenia, opomiarowania i jakości energii wchodzących w zakres odrębnej umowy o świadczenie usług dystrybucji, zawartej przez Zamawiającego z Operatorem Sieci Dystrybucyjnej.</w:t>
      </w:r>
    </w:p>
    <w:p w14:paraId="04511995" w14:textId="77777777" w:rsidR="00770D0C" w:rsidRPr="00770D0C" w:rsidRDefault="00770D0C" w:rsidP="00770D0C">
      <w:pPr>
        <w:spacing w:line="340" w:lineRule="exact"/>
        <w:ind w:left="360" w:right="72"/>
        <w:jc w:val="both"/>
        <w:rPr>
          <w:b/>
          <w:sz w:val="24"/>
          <w:szCs w:val="24"/>
        </w:rPr>
      </w:pPr>
    </w:p>
    <w:p w14:paraId="364F2C91" w14:textId="77777777" w:rsidR="00770D0C" w:rsidRPr="00770D0C" w:rsidRDefault="00770D0C" w:rsidP="00770D0C">
      <w:pPr>
        <w:spacing w:line="340" w:lineRule="exact"/>
        <w:jc w:val="center"/>
        <w:outlineLvl w:val="0"/>
        <w:rPr>
          <w:b/>
          <w:sz w:val="24"/>
          <w:szCs w:val="24"/>
        </w:rPr>
      </w:pPr>
      <w:bookmarkStart w:id="40" w:name="_Toc401310750"/>
      <w:bookmarkStart w:id="41" w:name="_Toc442086571"/>
      <w:bookmarkStart w:id="42" w:name="_Toc462384485"/>
      <w:bookmarkStart w:id="43" w:name="_Toc509556966"/>
      <w:r w:rsidRPr="00770D0C">
        <w:rPr>
          <w:b/>
          <w:sz w:val="24"/>
          <w:szCs w:val="24"/>
        </w:rPr>
        <w:t>Podstawowe zasady sprzedaży energii elektrycznej</w:t>
      </w:r>
      <w:bookmarkEnd w:id="40"/>
      <w:bookmarkEnd w:id="41"/>
      <w:bookmarkEnd w:id="42"/>
      <w:bookmarkEnd w:id="43"/>
    </w:p>
    <w:p w14:paraId="166D7C70"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Wykonawca zobowiązuje się do sprzedaży, a Zamawiający zobowiązuje się do zakupu energii elektrycznej dla punktów odbioru określonych w Załączniku nr 3 do umowy na potrzeby Głównego Instytutu Górnictwa.</w:t>
      </w:r>
    </w:p>
    <w:p w14:paraId="014B8C4A"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bCs/>
          <w:sz w:val="24"/>
          <w:szCs w:val="24"/>
        </w:rPr>
      </w:pPr>
      <w:r w:rsidRPr="00770D0C">
        <w:rPr>
          <w:sz w:val="24"/>
          <w:szCs w:val="24"/>
        </w:rPr>
        <w:t xml:space="preserve">Planowane sumaryczne zużycie energii elektrycznej dla poszczególnych punktów poboru określonych w Załączniku nr 3 do umowy szacuje się w wysokości </w:t>
      </w:r>
      <w:r w:rsidRPr="00770D0C">
        <w:rPr>
          <w:b/>
          <w:sz w:val="24"/>
          <w:szCs w:val="24"/>
        </w:rPr>
        <w:t>……….. MWh</w:t>
      </w:r>
      <w:r w:rsidRPr="00770D0C">
        <w:rPr>
          <w:bCs/>
          <w:sz w:val="24"/>
          <w:szCs w:val="24"/>
        </w:rPr>
        <w:t>, jednak ilość dostarczonej energii może ulec zmniejszeniu. Z tytułu zmniejszenia ilości dostarczonej energii elektrycznej Wykonawcy nie przysługuje żadne roszczenie wobec Zamawiającego.</w:t>
      </w:r>
    </w:p>
    <w:p w14:paraId="4A519DD1"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Moc umowna, warunki jej zmiany oraz miejsce dostarczenia energii elektrycznej dla punktów odbioru wymienionych w Załączniku nr 3 do umowy określana jest w Umowie o świadczenie usług dystrybucji zawartej pomiędzy Zamawiającym a OSD.</w:t>
      </w:r>
    </w:p>
    <w:p w14:paraId="382037D7"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 xml:space="preserve">Wykonawca zobowiązuje się również do pełnienia funkcji podmiotu odpowiedzialnego za bilansowanie handlowe dla energii elektrycznej sprzedanej w ramach tej umowy. Wykonawca dokonywać będzie bilansowania handlowego energii zakupionej przez Zamawiającego na podstawie </w:t>
      </w:r>
      <w:r w:rsidRPr="00770D0C">
        <w:rPr>
          <w:b/>
          <w:sz w:val="24"/>
          <w:szCs w:val="24"/>
        </w:rPr>
        <w:t>standardowego profilu zużycia</w:t>
      </w:r>
      <w:r w:rsidRPr="00770D0C">
        <w:rPr>
          <w:sz w:val="24"/>
          <w:szCs w:val="24"/>
        </w:rPr>
        <w:t xml:space="preserve"> odpowiedniego dla odbiorów w grupach taryfowych i przy mocach umownych określonych w Załączniku nr 1 lub wskazań układów pomiarowych.</w:t>
      </w:r>
    </w:p>
    <w:p w14:paraId="470AFB09"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 xml:space="preserve">Koszty wynikające z dokonania bilansowania, o którym mowa w ust. 4 powyżej uwzględnione są w cenie energii elektrycznej. </w:t>
      </w:r>
    </w:p>
    <w:p w14:paraId="0B4D7080"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Energia elektryczna kupowana na podstawie niniejszej umowy zużywana będzie na potrzeby Zamawiającego końcowego, co oznacza że Zamawiający nie jest przedsiębiorstwem energetycznym w rozumieniu ustawy Prawo energetyczne.</w:t>
      </w:r>
    </w:p>
    <w:p w14:paraId="34E18504" w14:textId="77777777" w:rsidR="00770D0C" w:rsidRDefault="00770D0C" w:rsidP="00770D0C">
      <w:pPr>
        <w:spacing w:line="320" w:lineRule="exact"/>
        <w:jc w:val="center"/>
        <w:outlineLvl w:val="0"/>
        <w:rPr>
          <w:b/>
          <w:sz w:val="24"/>
          <w:szCs w:val="24"/>
        </w:rPr>
      </w:pPr>
      <w:bookmarkStart w:id="44" w:name="_Toc401310751"/>
      <w:bookmarkStart w:id="45" w:name="_Toc442086572"/>
    </w:p>
    <w:p w14:paraId="5015C1BD" w14:textId="77777777" w:rsidR="0048445B" w:rsidRDefault="0048445B" w:rsidP="00770D0C">
      <w:pPr>
        <w:spacing w:line="320" w:lineRule="exact"/>
        <w:jc w:val="center"/>
        <w:outlineLvl w:val="0"/>
        <w:rPr>
          <w:b/>
          <w:sz w:val="24"/>
          <w:szCs w:val="24"/>
        </w:rPr>
      </w:pPr>
    </w:p>
    <w:p w14:paraId="6DB64A79" w14:textId="77777777" w:rsidR="0048445B" w:rsidRPr="00770D0C" w:rsidRDefault="0048445B" w:rsidP="00770D0C">
      <w:pPr>
        <w:spacing w:line="320" w:lineRule="exact"/>
        <w:jc w:val="center"/>
        <w:outlineLvl w:val="0"/>
        <w:rPr>
          <w:b/>
          <w:sz w:val="24"/>
          <w:szCs w:val="24"/>
        </w:rPr>
      </w:pPr>
    </w:p>
    <w:p w14:paraId="4AB8ABDD" w14:textId="77777777" w:rsidR="00770D0C" w:rsidRPr="00770D0C" w:rsidRDefault="00770D0C" w:rsidP="00770D0C">
      <w:pPr>
        <w:spacing w:line="320" w:lineRule="exact"/>
        <w:jc w:val="center"/>
        <w:outlineLvl w:val="0"/>
        <w:rPr>
          <w:b/>
          <w:sz w:val="24"/>
          <w:szCs w:val="24"/>
        </w:rPr>
      </w:pPr>
      <w:bookmarkStart w:id="46" w:name="_Toc462384486"/>
      <w:bookmarkStart w:id="47" w:name="_Toc509556967"/>
      <w:r w:rsidRPr="00770D0C">
        <w:rPr>
          <w:b/>
          <w:sz w:val="24"/>
          <w:szCs w:val="24"/>
        </w:rPr>
        <w:t>Standardy jakości obsługi</w:t>
      </w:r>
      <w:bookmarkEnd w:id="44"/>
      <w:bookmarkEnd w:id="45"/>
      <w:bookmarkEnd w:id="46"/>
      <w:bookmarkEnd w:id="47"/>
    </w:p>
    <w:p w14:paraId="29A62D14" w14:textId="77777777" w:rsidR="00770D0C" w:rsidRPr="00770D0C" w:rsidRDefault="00770D0C" w:rsidP="00A00653">
      <w:pPr>
        <w:numPr>
          <w:ilvl w:val="0"/>
          <w:numId w:val="37"/>
        </w:numPr>
        <w:tabs>
          <w:tab w:val="clear" w:pos="1077"/>
          <w:tab w:val="num" w:pos="0"/>
          <w:tab w:val="left" w:pos="393"/>
          <w:tab w:val="num" w:pos="720"/>
        </w:tabs>
        <w:suppressAutoHyphens/>
        <w:spacing w:line="320" w:lineRule="exact"/>
        <w:ind w:left="393"/>
        <w:jc w:val="both"/>
        <w:rPr>
          <w:sz w:val="24"/>
          <w:szCs w:val="24"/>
        </w:rPr>
      </w:pPr>
      <w:r w:rsidRPr="00770D0C">
        <w:rPr>
          <w:sz w:val="24"/>
          <w:szCs w:val="24"/>
        </w:rPr>
        <w:t>Standardy jakości obsługi Zamawiającego zostały określone w obowiązujących przepisach wykonawczych wydanych na podstawie ustawy z dnia 10 kwietnia 1997 r. – Prawo energetyczne.</w:t>
      </w:r>
    </w:p>
    <w:p w14:paraId="671C3267" w14:textId="20546BCA" w:rsidR="00770D0C" w:rsidRPr="00770D0C" w:rsidRDefault="00770D0C" w:rsidP="00A00653">
      <w:pPr>
        <w:numPr>
          <w:ilvl w:val="0"/>
          <w:numId w:val="37"/>
        </w:numPr>
        <w:tabs>
          <w:tab w:val="clear" w:pos="1077"/>
          <w:tab w:val="num" w:pos="0"/>
          <w:tab w:val="left" w:pos="393"/>
          <w:tab w:val="num" w:pos="720"/>
        </w:tabs>
        <w:suppressAutoHyphens/>
        <w:spacing w:line="320" w:lineRule="exact"/>
        <w:ind w:left="393"/>
        <w:jc w:val="both"/>
        <w:rPr>
          <w:sz w:val="24"/>
          <w:szCs w:val="24"/>
        </w:rPr>
      </w:pPr>
      <w:r w:rsidRPr="00770D0C">
        <w:rPr>
          <w:sz w:val="24"/>
          <w:szCs w:val="24"/>
          <w:lang w:val="cs-CZ"/>
        </w:rPr>
        <w:t>W przypadku niedotrzymania standardów jakościowych obsługi, Zamawiającemu na jego pisemny wniosek przysługuje prawo bonifikaty wg stawek określonych w § 42 Rozporządzenia Ministra Gospodarki z dnia 18 sierpnia 2011r. w sprawie szczegółowych zasad kształtowania i kalkulacji taryf oraz rozliczeń w obrocie energia elektryczną (</w:t>
      </w:r>
      <w:r w:rsidR="00E629F0" w:rsidRPr="00E629F0">
        <w:rPr>
          <w:sz w:val="24"/>
          <w:szCs w:val="24"/>
        </w:rPr>
        <w:fldChar w:fldCharType="begin"/>
      </w:r>
      <w:r w:rsidR="00E629F0" w:rsidRPr="00E629F0">
        <w:rPr>
          <w:sz w:val="24"/>
          <w:szCs w:val="24"/>
        </w:rPr>
        <w:instrText xml:space="preserve"> HYPERLINK "https://www.ure.gov.pl/pl/prawo/rozporzadzenia/rozporzadzenia-w-spraw/7322,Dz-U-z-2017-r-poz-2500.html" \t "_top" </w:instrText>
      </w:r>
      <w:r w:rsidR="00E629F0" w:rsidRPr="00E629F0">
        <w:rPr>
          <w:sz w:val="24"/>
          <w:szCs w:val="24"/>
        </w:rPr>
        <w:fldChar w:fldCharType="separate"/>
      </w:r>
      <w:r w:rsidR="00E629F0" w:rsidRPr="00E629F0">
        <w:rPr>
          <w:rStyle w:val="Hipercze"/>
          <w:color w:val="auto"/>
          <w:sz w:val="24"/>
          <w:szCs w:val="24"/>
          <w:u w:val="none"/>
        </w:rPr>
        <w:t>Dz. U. z 2017 r. poz. 2500</w:t>
      </w:r>
      <w:r w:rsidR="00E629F0" w:rsidRPr="00E629F0">
        <w:rPr>
          <w:sz w:val="24"/>
          <w:szCs w:val="24"/>
          <w:lang w:val="cs-CZ"/>
        </w:rPr>
        <w:fldChar w:fldCharType="end"/>
      </w:r>
      <w:r w:rsidRPr="00770D0C">
        <w:rPr>
          <w:sz w:val="24"/>
          <w:szCs w:val="24"/>
          <w:lang w:val="cs-CZ"/>
        </w:rPr>
        <w:t>).</w:t>
      </w:r>
    </w:p>
    <w:p w14:paraId="3FC686F7" w14:textId="77777777" w:rsidR="00770D0C" w:rsidRPr="00770D0C" w:rsidRDefault="00770D0C" w:rsidP="00770D0C">
      <w:pPr>
        <w:spacing w:line="320" w:lineRule="exact"/>
        <w:jc w:val="center"/>
        <w:outlineLvl w:val="0"/>
        <w:rPr>
          <w:b/>
          <w:sz w:val="24"/>
          <w:szCs w:val="24"/>
        </w:rPr>
      </w:pPr>
      <w:bookmarkStart w:id="48" w:name="_Toc401310752"/>
    </w:p>
    <w:p w14:paraId="3E347AA3" w14:textId="77777777" w:rsidR="00770D0C" w:rsidRPr="00770D0C" w:rsidRDefault="00770D0C" w:rsidP="00770D0C">
      <w:pPr>
        <w:spacing w:line="320" w:lineRule="exact"/>
        <w:jc w:val="center"/>
        <w:outlineLvl w:val="0"/>
        <w:rPr>
          <w:b/>
          <w:sz w:val="24"/>
          <w:szCs w:val="24"/>
        </w:rPr>
      </w:pPr>
      <w:bookmarkStart w:id="49" w:name="_Toc442086573"/>
      <w:bookmarkStart w:id="50" w:name="_Toc462384487"/>
      <w:bookmarkStart w:id="51" w:name="_Toc509556968"/>
      <w:r w:rsidRPr="00770D0C">
        <w:rPr>
          <w:b/>
          <w:sz w:val="24"/>
          <w:szCs w:val="24"/>
        </w:rPr>
        <w:t>Podstawowe obowiązki Zamawiającego</w:t>
      </w:r>
      <w:bookmarkEnd w:id="48"/>
      <w:bookmarkEnd w:id="49"/>
      <w:bookmarkEnd w:id="50"/>
      <w:bookmarkEnd w:id="51"/>
    </w:p>
    <w:p w14:paraId="7E518EEF" w14:textId="77777777" w:rsidR="00770D0C" w:rsidRPr="00770D0C" w:rsidRDefault="00770D0C" w:rsidP="00770D0C">
      <w:pPr>
        <w:spacing w:line="320" w:lineRule="exact"/>
        <w:jc w:val="both"/>
        <w:rPr>
          <w:sz w:val="24"/>
          <w:szCs w:val="24"/>
        </w:rPr>
      </w:pPr>
      <w:r w:rsidRPr="00770D0C">
        <w:rPr>
          <w:sz w:val="24"/>
          <w:szCs w:val="24"/>
        </w:rPr>
        <w:t xml:space="preserve">Zamawiający zobowiązuje się w szczególności do: </w:t>
      </w:r>
    </w:p>
    <w:p w14:paraId="19E57138" w14:textId="77777777" w:rsidR="00770D0C" w:rsidRPr="00770D0C" w:rsidRDefault="00770D0C" w:rsidP="00A00653">
      <w:pPr>
        <w:numPr>
          <w:ilvl w:val="0"/>
          <w:numId w:val="59"/>
        </w:numPr>
        <w:tabs>
          <w:tab w:val="num" w:pos="1560"/>
        </w:tabs>
        <w:suppressAutoHyphens/>
        <w:spacing w:line="320" w:lineRule="exact"/>
        <w:ind w:left="426" w:hanging="426"/>
        <w:jc w:val="both"/>
        <w:rPr>
          <w:sz w:val="24"/>
          <w:szCs w:val="24"/>
        </w:rPr>
      </w:pPr>
      <w:r w:rsidRPr="00770D0C">
        <w:rPr>
          <w:sz w:val="24"/>
          <w:szCs w:val="24"/>
        </w:rPr>
        <w:t>Pobierania energii elektrycznej zgodnie z warunkami umowy oraz obowiązującymi przepisami prawa.</w:t>
      </w:r>
    </w:p>
    <w:p w14:paraId="123537B4" w14:textId="77777777" w:rsidR="00770D0C" w:rsidRPr="00770D0C" w:rsidRDefault="00770D0C" w:rsidP="00A00653">
      <w:pPr>
        <w:numPr>
          <w:ilvl w:val="0"/>
          <w:numId w:val="59"/>
        </w:numPr>
        <w:tabs>
          <w:tab w:val="num" w:pos="1560"/>
        </w:tabs>
        <w:suppressAutoHyphens/>
        <w:spacing w:line="320" w:lineRule="exact"/>
        <w:ind w:left="426" w:hanging="426"/>
        <w:jc w:val="both"/>
        <w:rPr>
          <w:sz w:val="24"/>
          <w:szCs w:val="24"/>
        </w:rPr>
      </w:pPr>
      <w:r w:rsidRPr="00770D0C">
        <w:rPr>
          <w:sz w:val="24"/>
          <w:szCs w:val="24"/>
        </w:rPr>
        <w:t>Terminowego regulowania należności za zakupioną energię elektryczną.</w:t>
      </w:r>
    </w:p>
    <w:p w14:paraId="1EA6BD60" w14:textId="77777777" w:rsidR="00770D0C" w:rsidRPr="00770D0C" w:rsidRDefault="00770D0C" w:rsidP="00770D0C">
      <w:pPr>
        <w:spacing w:line="320" w:lineRule="exact"/>
        <w:jc w:val="center"/>
        <w:rPr>
          <w:b/>
          <w:sz w:val="24"/>
          <w:szCs w:val="24"/>
        </w:rPr>
      </w:pPr>
    </w:p>
    <w:p w14:paraId="7DBBBC33" w14:textId="77777777" w:rsidR="00770D0C" w:rsidRPr="00770D0C" w:rsidRDefault="00770D0C" w:rsidP="00770D0C">
      <w:pPr>
        <w:spacing w:line="320" w:lineRule="exact"/>
        <w:jc w:val="center"/>
        <w:rPr>
          <w:b/>
          <w:sz w:val="24"/>
          <w:szCs w:val="24"/>
        </w:rPr>
      </w:pPr>
      <w:r w:rsidRPr="00770D0C">
        <w:rPr>
          <w:b/>
          <w:sz w:val="24"/>
          <w:szCs w:val="24"/>
        </w:rPr>
        <w:t>Zasady rozliczeń</w:t>
      </w:r>
    </w:p>
    <w:p w14:paraId="262FF6CD"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 xml:space="preserve">Sprzedawana energia elektryczna będzie rozliczana według cen jednostkowych energii elektrycznej netto określonych w ofercie przetargowej, które wynoszą: </w:t>
      </w:r>
    </w:p>
    <w:p w14:paraId="191BDD22" w14:textId="77777777" w:rsidR="00770D0C" w:rsidRPr="00770D0C" w:rsidRDefault="00770D0C" w:rsidP="00770D0C">
      <w:pPr>
        <w:tabs>
          <w:tab w:val="left" w:pos="720"/>
        </w:tabs>
        <w:spacing w:line="320" w:lineRule="exact"/>
        <w:ind w:left="360"/>
        <w:jc w:val="both"/>
        <w:rPr>
          <w:b/>
          <w:bCs/>
          <w:sz w:val="24"/>
          <w:szCs w:val="24"/>
        </w:rPr>
      </w:pPr>
      <w:r w:rsidRPr="00770D0C">
        <w:rPr>
          <w:sz w:val="24"/>
          <w:szCs w:val="24"/>
        </w:rPr>
        <w:t>a) przy rozliczeniu całodobowym (dla grupy taryfowej B21) -</w:t>
      </w:r>
      <w:r w:rsidRPr="00770D0C">
        <w:rPr>
          <w:b/>
          <w:bCs/>
          <w:sz w:val="24"/>
          <w:szCs w:val="24"/>
        </w:rPr>
        <w:t xml:space="preserve"> </w:t>
      </w:r>
      <w:r w:rsidRPr="00770D0C">
        <w:rPr>
          <w:b/>
          <w:bCs/>
          <w:sz w:val="24"/>
          <w:szCs w:val="24"/>
        </w:rPr>
        <w:tab/>
      </w:r>
      <w:r w:rsidRPr="00770D0C">
        <w:rPr>
          <w:b/>
          <w:bCs/>
          <w:sz w:val="24"/>
          <w:szCs w:val="24"/>
        </w:rPr>
        <w:tab/>
        <w:t xml:space="preserve">     …….… zł/MWh</w:t>
      </w:r>
    </w:p>
    <w:p w14:paraId="5CFF1FD7" w14:textId="77777777" w:rsidR="00770D0C" w:rsidRPr="00770D0C" w:rsidRDefault="00770D0C" w:rsidP="00770D0C">
      <w:pPr>
        <w:spacing w:line="320" w:lineRule="exact"/>
        <w:ind w:left="360"/>
        <w:jc w:val="both"/>
        <w:rPr>
          <w:b/>
          <w:bCs/>
          <w:sz w:val="24"/>
          <w:szCs w:val="24"/>
        </w:rPr>
      </w:pPr>
      <w:r w:rsidRPr="00770D0C">
        <w:rPr>
          <w:bCs/>
          <w:sz w:val="24"/>
          <w:szCs w:val="24"/>
        </w:rPr>
        <w:t>b) w strefie doby - szczyt przedpołudniowy (dla grupy taryfowej B23) - …….</w:t>
      </w:r>
      <w:r w:rsidRPr="00770D0C">
        <w:rPr>
          <w:b/>
          <w:bCs/>
          <w:sz w:val="24"/>
          <w:szCs w:val="24"/>
        </w:rPr>
        <w:t>… zł/MWh</w:t>
      </w:r>
    </w:p>
    <w:p w14:paraId="427567AD" w14:textId="77777777" w:rsidR="00770D0C" w:rsidRPr="00770D0C" w:rsidRDefault="00770D0C" w:rsidP="00770D0C">
      <w:pPr>
        <w:spacing w:line="320" w:lineRule="exact"/>
        <w:ind w:left="360"/>
        <w:jc w:val="both"/>
        <w:rPr>
          <w:b/>
          <w:bCs/>
          <w:sz w:val="24"/>
          <w:szCs w:val="24"/>
        </w:rPr>
      </w:pPr>
      <w:r w:rsidRPr="00770D0C">
        <w:rPr>
          <w:bCs/>
          <w:sz w:val="24"/>
          <w:szCs w:val="24"/>
        </w:rPr>
        <w:t>c) w strefie doby - szczyt popołudniowy (dla grupy taryfowej B23)</w:t>
      </w:r>
      <w:r w:rsidRPr="00770D0C">
        <w:rPr>
          <w:bCs/>
          <w:sz w:val="24"/>
          <w:szCs w:val="24"/>
        </w:rPr>
        <w:tab/>
        <w:t xml:space="preserve">  -  </w:t>
      </w:r>
      <w:r w:rsidRPr="00770D0C">
        <w:rPr>
          <w:b/>
          <w:bCs/>
          <w:sz w:val="24"/>
          <w:szCs w:val="24"/>
        </w:rPr>
        <w:t>……… zł/MWh</w:t>
      </w:r>
    </w:p>
    <w:p w14:paraId="2D173942" w14:textId="77777777" w:rsidR="00770D0C" w:rsidRPr="00770D0C" w:rsidRDefault="00770D0C" w:rsidP="00770D0C">
      <w:pPr>
        <w:spacing w:line="320" w:lineRule="exact"/>
        <w:ind w:left="360"/>
        <w:jc w:val="both"/>
        <w:rPr>
          <w:b/>
          <w:bCs/>
          <w:sz w:val="24"/>
          <w:szCs w:val="24"/>
        </w:rPr>
      </w:pPr>
      <w:r w:rsidRPr="00770D0C">
        <w:rPr>
          <w:bCs/>
          <w:sz w:val="24"/>
          <w:szCs w:val="24"/>
        </w:rPr>
        <w:t>d) w strefie doby - pozostałe godziny doby (dla grupy taryfowej B23)</w:t>
      </w:r>
      <w:r w:rsidRPr="00770D0C">
        <w:rPr>
          <w:bCs/>
          <w:sz w:val="24"/>
          <w:szCs w:val="24"/>
        </w:rPr>
        <w:tab/>
        <w:t xml:space="preserve"> -   </w:t>
      </w:r>
      <w:r w:rsidRPr="00770D0C">
        <w:rPr>
          <w:b/>
          <w:bCs/>
          <w:sz w:val="24"/>
          <w:szCs w:val="24"/>
        </w:rPr>
        <w:t>……… zł/MWh</w:t>
      </w:r>
    </w:p>
    <w:p w14:paraId="6EFC518B" w14:textId="3CADFB28"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 xml:space="preserve">Ceny jednostkowe określone w ust. 1 </w:t>
      </w:r>
      <w:r w:rsidR="00853CA5">
        <w:rPr>
          <w:sz w:val="24"/>
          <w:szCs w:val="24"/>
        </w:rPr>
        <w:t>mogą</w:t>
      </w:r>
      <w:r w:rsidRPr="00770D0C">
        <w:rPr>
          <w:sz w:val="24"/>
          <w:szCs w:val="24"/>
        </w:rPr>
        <w:t xml:space="preserve"> ule</w:t>
      </w:r>
      <w:r w:rsidR="00853CA5">
        <w:rPr>
          <w:sz w:val="24"/>
          <w:szCs w:val="24"/>
        </w:rPr>
        <w:t>c</w:t>
      </w:r>
      <w:r w:rsidRPr="00770D0C">
        <w:rPr>
          <w:sz w:val="24"/>
          <w:szCs w:val="24"/>
        </w:rPr>
        <w:t xml:space="preserve"> zmianie </w:t>
      </w:r>
      <w:r w:rsidR="00853CA5">
        <w:rPr>
          <w:sz w:val="24"/>
          <w:szCs w:val="24"/>
        </w:rPr>
        <w:t>jedynie w przypadku zmiany akcyzy</w:t>
      </w:r>
      <w:r w:rsidRPr="00770D0C">
        <w:rPr>
          <w:sz w:val="24"/>
          <w:szCs w:val="24"/>
        </w:rPr>
        <w:t xml:space="preserve">. </w:t>
      </w:r>
    </w:p>
    <w:p w14:paraId="60D14704"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Należność Wykonawcy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14:paraId="579E58AA" w14:textId="77777777" w:rsidR="00770D0C" w:rsidRPr="00770D0C" w:rsidRDefault="00770D0C" w:rsidP="00770D0C">
      <w:pPr>
        <w:tabs>
          <w:tab w:val="left" w:pos="720"/>
        </w:tabs>
        <w:spacing w:line="320" w:lineRule="exact"/>
        <w:ind w:left="360"/>
        <w:jc w:val="both"/>
        <w:rPr>
          <w:sz w:val="24"/>
          <w:szCs w:val="24"/>
        </w:rPr>
      </w:pPr>
      <w:r w:rsidRPr="00770D0C">
        <w:rPr>
          <w:sz w:val="24"/>
          <w:szCs w:val="24"/>
        </w:rPr>
        <w:t>a) przy rozliczeniu całodobowym:              N = E x C</w:t>
      </w:r>
    </w:p>
    <w:p w14:paraId="70BC6765" w14:textId="77777777" w:rsidR="00770D0C" w:rsidRPr="00770D0C" w:rsidRDefault="00770D0C" w:rsidP="00770D0C">
      <w:pPr>
        <w:spacing w:line="320" w:lineRule="exact"/>
        <w:ind w:firstLine="360"/>
        <w:jc w:val="both"/>
        <w:rPr>
          <w:sz w:val="24"/>
          <w:szCs w:val="24"/>
        </w:rPr>
      </w:pPr>
      <w:r w:rsidRPr="00770D0C">
        <w:rPr>
          <w:sz w:val="24"/>
          <w:szCs w:val="24"/>
        </w:rPr>
        <w:t>gdzie:</w:t>
      </w:r>
    </w:p>
    <w:p w14:paraId="06D76E47" w14:textId="77777777" w:rsidR="00770D0C" w:rsidRPr="00770D0C" w:rsidRDefault="00770D0C" w:rsidP="00770D0C">
      <w:pPr>
        <w:spacing w:line="320" w:lineRule="exact"/>
        <w:ind w:firstLine="360"/>
        <w:jc w:val="both"/>
        <w:rPr>
          <w:sz w:val="24"/>
          <w:szCs w:val="24"/>
        </w:rPr>
      </w:pPr>
      <w:r w:rsidRPr="00770D0C">
        <w:rPr>
          <w:sz w:val="24"/>
          <w:szCs w:val="24"/>
        </w:rPr>
        <w:t>N - należność za sprzedaną energię elektryczną w danym okresie rozliczeniowym (zł)</w:t>
      </w:r>
    </w:p>
    <w:p w14:paraId="11AE5284" w14:textId="77777777" w:rsidR="00770D0C" w:rsidRPr="00770D0C" w:rsidRDefault="00770D0C" w:rsidP="00770D0C">
      <w:pPr>
        <w:tabs>
          <w:tab w:val="left" w:pos="3526"/>
        </w:tabs>
        <w:spacing w:line="320" w:lineRule="exact"/>
        <w:ind w:left="362" w:firstLine="13"/>
        <w:jc w:val="both"/>
        <w:rPr>
          <w:sz w:val="24"/>
          <w:szCs w:val="24"/>
        </w:rPr>
      </w:pPr>
      <w:r w:rsidRPr="00770D0C">
        <w:rPr>
          <w:sz w:val="24"/>
          <w:szCs w:val="24"/>
        </w:rPr>
        <w:t>E – ilość zużytej energii elektrycznej wskazana w danym okresie rozliczeniowym przez układy pomiarowo rozliczeniowe (kWh)</w:t>
      </w:r>
    </w:p>
    <w:p w14:paraId="67A058AF" w14:textId="77777777" w:rsidR="00770D0C" w:rsidRPr="00770D0C" w:rsidRDefault="00770D0C" w:rsidP="00770D0C">
      <w:pPr>
        <w:tabs>
          <w:tab w:val="left" w:pos="3164"/>
        </w:tabs>
        <w:spacing w:line="320" w:lineRule="exact"/>
        <w:ind w:firstLine="360"/>
        <w:jc w:val="both"/>
        <w:rPr>
          <w:sz w:val="24"/>
          <w:szCs w:val="24"/>
        </w:rPr>
      </w:pPr>
      <w:r w:rsidRPr="00770D0C">
        <w:rPr>
          <w:sz w:val="24"/>
          <w:szCs w:val="24"/>
        </w:rPr>
        <w:t>C - cena jednostkowa energii elektrycznej określona w § 5 ust.1 lit. a.</w:t>
      </w:r>
    </w:p>
    <w:p w14:paraId="0D771D66" w14:textId="77777777" w:rsidR="00770D0C" w:rsidRPr="00770D0C" w:rsidRDefault="00770D0C" w:rsidP="00770D0C">
      <w:pPr>
        <w:tabs>
          <w:tab w:val="left" w:pos="720"/>
        </w:tabs>
        <w:spacing w:line="320" w:lineRule="exact"/>
        <w:ind w:left="357"/>
        <w:jc w:val="both"/>
        <w:rPr>
          <w:sz w:val="24"/>
          <w:szCs w:val="24"/>
          <w:vertAlign w:val="subscript"/>
        </w:rPr>
      </w:pPr>
      <w:r w:rsidRPr="00770D0C">
        <w:rPr>
          <w:sz w:val="24"/>
          <w:szCs w:val="24"/>
        </w:rPr>
        <w:t xml:space="preserve">b) dla rozliczenia w strefach szczyt </w:t>
      </w:r>
      <w:proofErr w:type="spellStart"/>
      <w:r w:rsidRPr="00770D0C">
        <w:rPr>
          <w:sz w:val="24"/>
          <w:szCs w:val="24"/>
        </w:rPr>
        <w:t>przedpołudniowy-szczyt</w:t>
      </w:r>
      <w:proofErr w:type="spellEnd"/>
      <w:r w:rsidRPr="00770D0C">
        <w:rPr>
          <w:sz w:val="24"/>
          <w:szCs w:val="24"/>
        </w:rPr>
        <w:t xml:space="preserve">, </w:t>
      </w:r>
      <w:proofErr w:type="spellStart"/>
      <w:r w:rsidRPr="00770D0C">
        <w:rPr>
          <w:sz w:val="24"/>
          <w:szCs w:val="24"/>
        </w:rPr>
        <w:t>popołudniowy-strefa</w:t>
      </w:r>
      <w:proofErr w:type="spellEnd"/>
      <w:r w:rsidRPr="00770D0C">
        <w:rPr>
          <w:sz w:val="24"/>
          <w:szCs w:val="24"/>
        </w:rPr>
        <w:t xml:space="preserve"> doby-pozostałe godziny doby:    N = E</w:t>
      </w:r>
      <w:r w:rsidRPr="00770D0C">
        <w:rPr>
          <w:sz w:val="24"/>
          <w:szCs w:val="24"/>
          <w:vertAlign w:val="subscript"/>
        </w:rPr>
        <w:t>1</w:t>
      </w:r>
      <w:r w:rsidRPr="00770D0C">
        <w:rPr>
          <w:sz w:val="24"/>
          <w:szCs w:val="24"/>
        </w:rPr>
        <w:t xml:space="preserve"> x C</w:t>
      </w:r>
      <w:r w:rsidRPr="00770D0C">
        <w:rPr>
          <w:sz w:val="24"/>
          <w:szCs w:val="24"/>
          <w:vertAlign w:val="subscript"/>
        </w:rPr>
        <w:t>1</w:t>
      </w:r>
      <w:r w:rsidRPr="00770D0C">
        <w:rPr>
          <w:sz w:val="24"/>
          <w:szCs w:val="24"/>
        </w:rPr>
        <w:t xml:space="preserve"> + E</w:t>
      </w:r>
      <w:r w:rsidRPr="00770D0C">
        <w:rPr>
          <w:sz w:val="24"/>
          <w:szCs w:val="24"/>
          <w:vertAlign w:val="subscript"/>
        </w:rPr>
        <w:t>2</w:t>
      </w:r>
      <w:r w:rsidRPr="00770D0C">
        <w:rPr>
          <w:sz w:val="24"/>
          <w:szCs w:val="24"/>
        </w:rPr>
        <w:t xml:space="preserve"> x C</w:t>
      </w:r>
      <w:r w:rsidRPr="00770D0C">
        <w:rPr>
          <w:sz w:val="24"/>
          <w:szCs w:val="24"/>
          <w:vertAlign w:val="subscript"/>
        </w:rPr>
        <w:t xml:space="preserve">2 </w:t>
      </w:r>
      <w:r w:rsidRPr="00770D0C">
        <w:rPr>
          <w:sz w:val="24"/>
          <w:szCs w:val="24"/>
        </w:rPr>
        <w:t>+</w:t>
      </w:r>
      <w:r w:rsidRPr="00770D0C">
        <w:rPr>
          <w:sz w:val="24"/>
          <w:szCs w:val="24"/>
          <w:vertAlign w:val="subscript"/>
        </w:rPr>
        <w:t xml:space="preserve"> </w:t>
      </w:r>
      <w:r w:rsidRPr="00770D0C">
        <w:rPr>
          <w:sz w:val="24"/>
          <w:szCs w:val="24"/>
        </w:rPr>
        <w:t>E</w:t>
      </w:r>
      <w:r w:rsidRPr="00770D0C">
        <w:rPr>
          <w:sz w:val="24"/>
          <w:szCs w:val="24"/>
          <w:vertAlign w:val="subscript"/>
        </w:rPr>
        <w:t>3</w:t>
      </w:r>
      <w:r w:rsidRPr="00770D0C">
        <w:rPr>
          <w:sz w:val="24"/>
          <w:szCs w:val="24"/>
        </w:rPr>
        <w:t xml:space="preserve"> x C</w:t>
      </w:r>
      <w:r w:rsidRPr="00770D0C">
        <w:rPr>
          <w:sz w:val="24"/>
          <w:szCs w:val="24"/>
          <w:vertAlign w:val="subscript"/>
        </w:rPr>
        <w:t xml:space="preserve">3    </w:t>
      </w:r>
    </w:p>
    <w:p w14:paraId="2DAF9425" w14:textId="77777777" w:rsidR="00770D0C" w:rsidRPr="00770D0C" w:rsidRDefault="00770D0C" w:rsidP="00770D0C">
      <w:pPr>
        <w:tabs>
          <w:tab w:val="left" w:pos="720"/>
        </w:tabs>
        <w:spacing w:line="320" w:lineRule="exact"/>
        <w:ind w:left="357"/>
        <w:jc w:val="both"/>
        <w:rPr>
          <w:sz w:val="24"/>
          <w:szCs w:val="24"/>
        </w:rPr>
      </w:pPr>
      <w:r w:rsidRPr="00770D0C">
        <w:rPr>
          <w:sz w:val="24"/>
          <w:szCs w:val="24"/>
        </w:rPr>
        <w:t>gdzie:</w:t>
      </w:r>
    </w:p>
    <w:p w14:paraId="43D30ADC" w14:textId="77777777" w:rsidR="00770D0C" w:rsidRPr="00770D0C" w:rsidRDefault="00770D0C" w:rsidP="00770D0C">
      <w:pPr>
        <w:spacing w:line="320" w:lineRule="exact"/>
        <w:ind w:firstLine="360"/>
        <w:jc w:val="both"/>
        <w:rPr>
          <w:sz w:val="24"/>
          <w:szCs w:val="24"/>
        </w:rPr>
      </w:pPr>
      <w:r w:rsidRPr="00770D0C">
        <w:rPr>
          <w:sz w:val="24"/>
          <w:szCs w:val="24"/>
        </w:rPr>
        <w:t>N - należność za sprzedaną energię elektryczną w danym okresie rozliczeniowym (zł)</w:t>
      </w:r>
    </w:p>
    <w:p w14:paraId="12547556" w14:textId="77777777" w:rsidR="00770D0C" w:rsidRPr="00770D0C" w:rsidRDefault="00770D0C" w:rsidP="00770D0C">
      <w:pPr>
        <w:tabs>
          <w:tab w:val="left" w:pos="3512"/>
        </w:tabs>
        <w:spacing w:line="320" w:lineRule="exact"/>
        <w:ind w:left="348"/>
        <w:jc w:val="both"/>
        <w:rPr>
          <w:sz w:val="24"/>
          <w:szCs w:val="24"/>
        </w:rPr>
      </w:pPr>
      <w:r w:rsidRPr="00770D0C">
        <w:rPr>
          <w:sz w:val="24"/>
          <w:szCs w:val="24"/>
        </w:rPr>
        <w:t>E</w:t>
      </w:r>
      <w:r w:rsidRPr="00770D0C">
        <w:rPr>
          <w:sz w:val="24"/>
          <w:szCs w:val="24"/>
          <w:vertAlign w:val="subscript"/>
        </w:rPr>
        <w:t>1</w:t>
      </w:r>
      <w:r w:rsidRPr="00770D0C">
        <w:rPr>
          <w:sz w:val="24"/>
          <w:szCs w:val="24"/>
        </w:rPr>
        <w:t xml:space="preserve"> - ilość zużytej energii elektrycznej wskazana w danym okresie rozliczeniowym przez układy pomiarowo rozliczeniowe w strefie szczyt przedpołudniowy (MWh)</w:t>
      </w:r>
    </w:p>
    <w:p w14:paraId="4D262ECC"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E</w:t>
      </w:r>
      <w:r w:rsidRPr="00770D0C">
        <w:rPr>
          <w:sz w:val="24"/>
          <w:szCs w:val="24"/>
          <w:vertAlign w:val="subscript"/>
        </w:rPr>
        <w:t>2</w:t>
      </w:r>
      <w:r w:rsidRPr="00770D0C">
        <w:rPr>
          <w:sz w:val="24"/>
          <w:szCs w:val="24"/>
        </w:rPr>
        <w:t xml:space="preserve"> – ilość zużytej energii elektrycznej wskazana w danym okresie rozliczeniowym przez układy pomiarowo rozliczeniowe w strefie szczyt popołudniowy (kWh)</w:t>
      </w:r>
    </w:p>
    <w:p w14:paraId="4CDE17AF"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E</w:t>
      </w:r>
      <w:r w:rsidRPr="00770D0C">
        <w:rPr>
          <w:sz w:val="24"/>
          <w:szCs w:val="24"/>
          <w:vertAlign w:val="subscript"/>
        </w:rPr>
        <w:t>3</w:t>
      </w:r>
      <w:r w:rsidRPr="00770D0C">
        <w:rPr>
          <w:sz w:val="24"/>
          <w:szCs w:val="24"/>
        </w:rPr>
        <w:t xml:space="preserve"> – ilość zużytej energii elektrycznej wskazana w danym okresie rozliczeniowym przez układy pomiarowo rozliczeniowe w strefie doby-pozostałe godziny doby (kWh)</w:t>
      </w:r>
    </w:p>
    <w:p w14:paraId="7F3F6AAA"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1</w:t>
      </w:r>
      <w:r w:rsidRPr="00770D0C">
        <w:rPr>
          <w:sz w:val="24"/>
          <w:szCs w:val="24"/>
        </w:rPr>
        <w:t xml:space="preserve"> - cena jednostkowa energii elektrycznej określona w § 5 ust.1 lit. f (dla grupy taryfowej B23)       </w:t>
      </w:r>
    </w:p>
    <w:p w14:paraId="3EEBF0A5"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2</w:t>
      </w:r>
      <w:r w:rsidRPr="00770D0C">
        <w:rPr>
          <w:sz w:val="24"/>
          <w:szCs w:val="24"/>
        </w:rPr>
        <w:t xml:space="preserve"> - cena jednostkowa energii elektrycznej określona w § 5 ust.1 lit. g (dla grupy taryfowej B23)  </w:t>
      </w:r>
    </w:p>
    <w:p w14:paraId="7C7BD190"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3</w:t>
      </w:r>
      <w:r w:rsidRPr="00770D0C">
        <w:rPr>
          <w:sz w:val="24"/>
          <w:szCs w:val="24"/>
        </w:rPr>
        <w:t xml:space="preserve"> - cena jednostkowa energii elektrycznej określona w § 5 ust.1 lit. h (dla grupy taryfowej B23)       </w:t>
      </w:r>
    </w:p>
    <w:p w14:paraId="35238988" w14:textId="77777777" w:rsidR="00770D0C" w:rsidRPr="00770D0C" w:rsidRDefault="00770D0C" w:rsidP="00FD2CD8">
      <w:pPr>
        <w:numPr>
          <w:ilvl w:val="0"/>
          <w:numId w:val="60"/>
        </w:numPr>
        <w:tabs>
          <w:tab w:val="clear" w:pos="720"/>
        </w:tabs>
        <w:suppressAutoHyphens/>
        <w:spacing w:line="340" w:lineRule="exact"/>
        <w:ind w:left="567" w:hanging="567"/>
        <w:jc w:val="both"/>
        <w:rPr>
          <w:sz w:val="24"/>
          <w:szCs w:val="24"/>
        </w:rPr>
      </w:pPr>
      <w:r w:rsidRPr="00770D0C">
        <w:rPr>
          <w:sz w:val="24"/>
          <w:szCs w:val="24"/>
        </w:rPr>
        <w:t>Odczyty rozliczeniowe układów pomiarowo-rozliczeniowych i rozliczenia kosztów sprzedanej energii odbywać się będą zgodnie z miesięcznym okresem rozliczeniowym stosowanym przez Operatora Systemu Dystrybucyjnego.</w:t>
      </w:r>
    </w:p>
    <w:p w14:paraId="2F6008F0" w14:textId="77777777" w:rsidR="00770D0C" w:rsidRPr="00770D0C" w:rsidRDefault="00770D0C" w:rsidP="00FD2CD8">
      <w:pPr>
        <w:numPr>
          <w:ilvl w:val="0"/>
          <w:numId w:val="60"/>
        </w:numPr>
        <w:tabs>
          <w:tab w:val="clear" w:pos="720"/>
        </w:tabs>
        <w:suppressAutoHyphens/>
        <w:spacing w:line="340" w:lineRule="exact"/>
        <w:ind w:left="567" w:hanging="567"/>
        <w:jc w:val="both"/>
        <w:rPr>
          <w:sz w:val="24"/>
          <w:szCs w:val="24"/>
        </w:rPr>
      </w:pPr>
      <w:r w:rsidRPr="00770D0C">
        <w:rPr>
          <w:sz w:val="24"/>
          <w:szCs w:val="24"/>
        </w:rPr>
        <w:t xml:space="preserve">Rozliczenia za energię elektryczną odbywać się będą na podstawie prawidłowo wystawionych przez Wykonawcę faktur VAT. </w:t>
      </w:r>
    </w:p>
    <w:p w14:paraId="4A4C3CA8" w14:textId="77777777" w:rsidR="00770D0C" w:rsidRPr="00770D0C" w:rsidRDefault="00770D0C" w:rsidP="00770D0C">
      <w:pPr>
        <w:spacing w:line="320" w:lineRule="exact"/>
        <w:jc w:val="both"/>
        <w:rPr>
          <w:b/>
          <w:sz w:val="24"/>
          <w:szCs w:val="24"/>
        </w:rPr>
      </w:pPr>
    </w:p>
    <w:p w14:paraId="69BFCC59" w14:textId="77777777" w:rsidR="00770D0C" w:rsidRPr="00770D0C" w:rsidRDefault="00770D0C" w:rsidP="00770D0C">
      <w:pPr>
        <w:spacing w:line="320" w:lineRule="exact"/>
        <w:jc w:val="center"/>
        <w:outlineLvl w:val="0"/>
        <w:rPr>
          <w:b/>
          <w:sz w:val="24"/>
          <w:szCs w:val="24"/>
        </w:rPr>
      </w:pPr>
      <w:bookmarkStart w:id="52" w:name="_Toc401310753"/>
      <w:bookmarkStart w:id="53" w:name="_Toc442086574"/>
      <w:bookmarkStart w:id="54" w:name="_Toc462384488"/>
      <w:bookmarkStart w:id="55" w:name="_Toc509556969"/>
      <w:r w:rsidRPr="00770D0C">
        <w:rPr>
          <w:b/>
          <w:sz w:val="24"/>
          <w:szCs w:val="24"/>
        </w:rPr>
        <w:t>Płatności</w:t>
      </w:r>
      <w:bookmarkEnd w:id="52"/>
      <w:bookmarkEnd w:id="53"/>
      <w:bookmarkEnd w:id="54"/>
      <w:bookmarkEnd w:id="55"/>
    </w:p>
    <w:p w14:paraId="7E0F71EE" w14:textId="77777777" w:rsidR="00770D0C" w:rsidRPr="00770D0C" w:rsidRDefault="00770D0C" w:rsidP="00AE2DB1">
      <w:pPr>
        <w:numPr>
          <w:ilvl w:val="0"/>
          <w:numId w:val="62"/>
        </w:numPr>
        <w:tabs>
          <w:tab w:val="clear" w:pos="360"/>
        </w:tabs>
        <w:suppressAutoHyphens/>
        <w:spacing w:line="340" w:lineRule="exact"/>
        <w:ind w:left="567" w:hanging="567"/>
        <w:jc w:val="both"/>
        <w:rPr>
          <w:sz w:val="24"/>
          <w:szCs w:val="24"/>
        </w:rPr>
      </w:pPr>
      <w:r w:rsidRPr="00770D0C">
        <w:rPr>
          <w:sz w:val="24"/>
          <w:szCs w:val="24"/>
        </w:rPr>
        <w:t>Strony ustalają, że łączna cena sprzedaży energii elektrycznej dla (</w:t>
      </w:r>
      <w:r w:rsidRPr="00770D0C">
        <w:rPr>
          <w:i/>
          <w:iCs/>
          <w:sz w:val="24"/>
          <w:szCs w:val="24"/>
        </w:rPr>
        <w:t>wymienienie podmiotu z Załącznika nr 1</w:t>
      </w:r>
      <w:r w:rsidRPr="00770D0C">
        <w:rPr>
          <w:sz w:val="24"/>
          <w:szCs w:val="24"/>
        </w:rPr>
        <w:t>)  wraz z podatkiem VAT nie przekroczy kwoty</w:t>
      </w:r>
    </w:p>
    <w:p w14:paraId="3192C47A" w14:textId="77777777" w:rsidR="00770D0C" w:rsidRPr="00770D0C" w:rsidRDefault="00770D0C" w:rsidP="00AE2DB1">
      <w:pPr>
        <w:spacing w:line="340" w:lineRule="exact"/>
        <w:ind w:left="567"/>
        <w:jc w:val="both"/>
        <w:rPr>
          <w:b/>
          <w:bCs/>
          <w:sz w:val="24"/>
          <w:szCs w:val="24"/>
        </w:rPr>
      </w:pPr>
      <w:r w:rsidRPr="00770D0C">
        <w:rPr>
          <w:sz w:val="24"/>
          <w:szCs w:val="24"/>
        </w:rPr>
        <w:t xml:space="preserve">- </w:t>
      </w:r>
      <w:r w:rsidRPr="00770D0C">
        <w:rPr>
          <w:b/>
          <w:bCs/>
          <w:sz w:val="24"/>
          <w:szCs w:val="24"/>
        </w:rPr>
        <w:t>brutto:</w:t>
      </w:r>
      <w:r w:rsidRPr="00770D0C">
        <w:rPr>
          <w:b/>
          <w:bCs/>
          <w:sz w:val="24"/>
          <w:szCs w:val="24"/>
        </w:rPr>
        <w:tab/>
      </w:r>
      <w:r w:rsidRPr="00770D0C">
        <w:rPr>
          <w:b/>
          <w:bCs/>
          <w:sz w:val="24"/>
          <w:szCs w:val="24"/>
        </w:rPr>
        <w:tab/>
      </w:r>
      <w:r w:rsidRPr="00770D0C">
        <w:rPr>
          <w:b/>
          <w:bCs/>
          <w:sz w:val="24"/>
          <w:szCs w:val="24"/>
        </w:rPr>
        <w:tab/>
        <w:t>………………. zł</w:t>
      </w:r>
    </w:p>
    <w:p w14:paraId="66885076" w14:textId="0D41FFC7" w:rsidR="00770D0C" w:rsidRPr="00770D0C" w:rsidRDefault="00770D0C" w:rsidP="00AE2DB1">
      <w:pPr>
        <w:spacing w:line="340" w:lineRule="exact"/>
        <w:ind w:left="567"/>
        <w:jc w:val="both"/>
        <w:rPr>
          <w:sz w:val="24"/>
          <w:szCs w:val="24"/>
        </w:rPr>
      </w:pPr>
      <w:r w:rsidRPr="00770D0C">
        <w:rPr>
          <w:sz w:val="24"/>
          <w:szCs w:val="24"/>
        </w:rPr>
        <w:t>(słownie: ……………………………………………………………………………….);</w:t>
      </w:r>
    </w:p>
    <w:p w14:paraId="1683BE66" w14:textId="77777777" w:rsidR="00770D0C" w:rsidRPr="00770D0C" w:rsidRDefault="00770D0C" w:rsidP="00AE2DB1">
      <w:pPr>
        <w:spacing w:line="340" w:lineRule="exact"/>
        <w:ind w:left="567"/>
        <w:jc w:val="both"/>
        <w:rPr>
          <w:sz w:val="24"/>
          <w:szCs w:val="24"/>
        </w:rPr>
      </w:pPr>
      <w:r w:rsidRPr="00770D0C">
        <w:rPr>
          <w:sz w:val="24"/>
          <w:szCs w:val="24"/>
        </w:rPr>
        <w:t>- netto:</w:t>
      </w:r>
      <w:r w:rsidRPr="00770D0C">
        <w:rPr>
          <w:sz w:val="24"/>
          <w:szCs w:val="24"/>
        </w:rPr>
        <w:tab/>
      </w:r>
      <w:r w:rsidRPr="00770D0C">
        <w:rPr>
          <w:sz w:val="24"/>
          <w:szCs w:val="24"/>
        </w:rPr>
        <w:tab/>
      </w:r>
      <w:r w:rsidRPr="00770D0C">
        <w:rPr>
          <w:sz w:val="24"/>
          <w:szCs w:val="24"/>
        </w:rPr>
        <w:tab/>
        <w:t xml:space="preserve">………………. zł, </w:t>
      </w:r>
    </w:p>
    <w:p w14:paraId="572C0860" w14:textId="77777777" w:rsidR="00770D0C" w:rsidRPr="00770D0C" w:rsidRDefault="00770D0C" w:rsidP="00AE2DB1">
      <w:pPr>
        <w:spacing w:line="340" w:lineRule="exact"/>
        <w:ind w:left="567"/>
        <w:jc w:val="both"/>
        <w:rPr>
          <w:sz w:val="24"/>
          <w:szCs w:val="24"/>
        </w:rPr>
      </w:pPr>
      <w:r w:rsidRPr="00770D0C">
        <w:rPr>
          <w:sz w:val="24"/>
          <w:szCs w:val="24"/>
        </w:rPr>
        <w:t>- podatek VAT 23 %</w:t>
      </w:r>
      <w:r w:rsidRPr="00770D0C">
        <w:rPr>
          <w:sz w:val="24"/>
          <w:szCs w:val="24"/>
        </w:rPr>
        <w:tab/>
        <w:t>………………. zł.</w:t>
      </w:r>
    </w:p>
    <w:p w14:paraId="4F4A22FD" w14:textId="10970907" w:rsidR="00770D0C" w:rsidRPr="00770D0C" w:rsidRDefault="00AE2DB1" w:rsidP="00AE2DB1">
      <w:pPr>
        <w:tabs>
          <w:tab w:val="left" w:pos="822"/>
        </w:tabs>
        <w:spacing w:line="340" w:lineRule="exact"/>
        <w:ind w:left="567" w:hanging="567"/>
        <w:jc w:val="both"/>
        <w:rPr>
          <w:sz w:val="24"/>
          <w:szCs w:val="24"/>
        </w:rPr>
      </w:pPr>
      <w:r>
        <w:rPr>
          <w:iCs/>
          <w:sz w:val="24"/>
          <w:szCs w:val="24"/>
        </w:rPr>
        <w:tab/>
      </w:r>
      <w:r w:rsidR="00770D0C" w:rsidRPr="00770D0C">
        <w:rPr>
          <w:iCs/>
          <w:sz w:val="24"/>
          <w:szCs w:val="24"/>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p>
    <w:p w14:paraId="6734B714" w14:textId="0F4B00DD" w:rsidR="00C44B07" w:rsidRDefault="00C44B07" w:rsidP="00AE2DB1">
      <w:pPr>
        <w:numPr>
          <w:ilvl w:val="0"/>
          <w:numId w:val="62"/>
        </w:numPr>
        <w:tabs>
          <w:tab w:val="clear" w:pos="360"/>
        </w:tabs>
        <w:suppressAutoHyphens/>
        <w:spacing w:line="340" w:lineRule="exact"/>
        <w:ind w:left="567" w:hanging="567"/>
        <w:jc w:val="both"/>
        <w:rPr>
          <w:sz w:val="24"/>
          <w:szCs w:val="24"/>
        </w:rPr>
      </w:pPr>
      <w:r w:rsidRPr="00AE2DB1">
        <w:rPr>
          <w:sz w:val="24"/>
          <w:szCs w:val="24"/>
        </w:rPr>
        <w:t xml:space="preserve">Faktury rozliczeniowe wystawiane będą w terminie do dnia 15 następnego miesiąca, po zakończonym okresie rozliczeniowym i przesyłane Zamawiającemu w formie elektronicznej na adres: </w:t>
      </w:r>
      <w:hyperlink r:id="rId28" w:history="1">
        <w:r w:rsidR="007C0709" w:rsidRPr="00491421">
          <w:rPr>
            <w:rStyle w:val="Hipercze"/>
            <w:sz w:val="24"/>
            <w:szCs w:val="24"/>
          </w:rPr>
          <w:t>faktury@gig.katowice.pl</w:t>
        </w:r>
      </w:hyperlink>
      <w:r w:rsidR="007C0709">
        <w:rPr>
          <w:sz w:val="24"/>
          <w:szCs w:val="24"/>
        </w:rPr>
        <w:t xml:space="preserve"> lub </w:t>
      </w:r>
      <w:hyperlink r:id="rId29" w:history="1">
        <w:r w:rsidR="007C0709" w:rsidRPr="00491421">
          <w:rPr>
            <w:rStyle w:val="Hipercze"/>
            <w:sz w:val="24"/>
            <w:szCs w:val="24"/>
          </w:rPr>
          <w:t>faktury@gig.eu</w:t>
        </w:r>
      </w:hyperlink>
    </w:p>
    <w:p w14:paraId="6C606B1B" w14:textId="77777777" w:rsidR="00C44B07" w:rsidRPr="00C44B07" w:rsidRDefault="00C44B07" w:rsidP="00AE2DB1">
      <w:pPr>
        <w:numPr>
          <w:ilvl w:val="0"/>
          <w:numId w:val="62"/>
        </w:numPr>
        <w:tabs>
          <w:tab w:val="clear" w:pos="360"/>
        </w:tabs>
        <w:suppressAutoHyphens/>
        <w:spacing w:line="340" w:lineRule="exact"/>
        <w:ind w:left="567" w:hanging="567"/>
        <w:jc w:val="both"/>
        <w:rPr>
          <w:sz w:val="24"/>
          <w:szCs w:val="24"/>
        </w:rPr>
      </w:pPr>
      <w:r w:rsidRPr="00C44B07">
        <w:rPr>
          <w:sz w:val="24"/>
          <w:szCs w:val="24"/>
        </w:rPr>
        <w:t>Należności wynikające z faktur VAT będą płatne w terminie 14 dni od daty dostarczenia do Zamawiającego w formie elektronicznej na podany adres email, prawidłowo wystawionej faktury VAT.</w:t>
      </w:r>
    </w:p>
    <w:p w14:paraId="635BF812" w14:textId="7F9179EC" w:rsidR="00770D0C" w:rsidRPr="00770D0C" w:rsidRDefault="00770D0C" w:rsidP="00AE2DB1">
      <w:pPr>
        <w:numPr>
          <w:ilvl w:val="0"/>
          <w:numId w:val="62"/>
        </w:numPr>
        <w:tabs>
          <w:tab w:val="clear" w:pos="360"/>
        </w:tabs>
        <w:suppressAutoHyphens/>
        <w:spacing w:line="340" w:lineRule="exact"/>
        <w:ind w:left="567" w:hanging="567"/>
        <w:jc w:val="both"/>
        <w:rPr>
          <w:sz w:val="24"/>
          <w:szCs w:val="24"/>
        </w:rPr>
      </w:pPr>
      <w:r w:rsidRPr="00770D0C">
        <w:rPr>
          <w:sz w:val="24"/>
          <w:szCs w:val="24"/>
        </w:rPr>
        <w:t>W przypadku uzasadnionych wątpliwości co do prawidłowości wystawionej faktury Zamawiający składa pisemną reklamację, dołączając jednocześnie Wykonawcy</w:t>
      </w:r>
      <w:r w:rsidR="00F91002">
        <w:rPr>
          <w:sz w:val="24"/>
          <w:szCs w:val="24"/>
        </w:rPr>
        <w:t xml:space="preserve"> kopię </w:t>
      </w:r>
      <w:r w:rsidRPr="00770D0C">
        <w:rPr>
          <w:sz w:val="24"/>
          <w:szCs w:val="24"/>
        </w:rPr>
        <w:t>sporn</w:t>
      </w:r>
      <w:r w:rsidR="00F91002">
        <w:rPr>
          <w:sz w:val="24"/>
          <w:szCs w:val="24"/>
        </w:rPr>
        <w:t>ej</w:t>
      </w:r>
      <w:r w:rsidRPr="00770D0C">
        <w:rPr>
          <w:sz w:val="24"/>
          <w:szCs w:val="24"/>
        </w:rPr>
        <w:t xml:space="preserve"> faktur</w:t>
      </w:r>
      <w:r w:rsidR="00F91002">
        <w:rPr>
          <w:sz w:val="24"/>
          <w:szCs w:val="24"/>
        </w:rPr>
        <w:t>y</w:t>
      </w:r>
      <w:r w:rsidRPr="00770D0C">
        <w:rPr>
          <w:sz w:val="24"/>
          <w:szCs w:val="24"/>
        </w:rPr>
        <w:t>.</w:t>
      </w:r>
    </w:p>
    <w:p w14:paraId="5A48B682" w14:textId="24A44E82" w:rsidR="00770D0C" w:rsidRPr="00770D0C" w:rsidRDefault="00FD2CD8" w:rsidP="00AE2DB1">
      <w:pPr>
        <w:tabs>
          <w:tab w:val="left" w:pos="822"/>
        </w:tabs>
        <w:spacing w:line="340" w:lineRule="exact"/>
        <w:ind w:left="567" w:hanging="567"/>
        <w:jc w:val="both"/>
        <w:rPr>
          <w:sz w:val="24"/>
          <w:szCs w:val="24"/>
        </w:rPr>
      </w:pPr>
      <w:r>
        <w:rPr>
          <w:sz w:val="24"/>
          <w:szCs w:val="24"/>
        </w:rPr>
        <w:tab/>
      </w:r>
      <w:r w:rsidR="00770D0C" w:rsidRPr="00770D0C">
        <w:rPr>
          <w:sz w:val="24"/>
          <w:szCs w:val="24"/>
        </w:rPr>
        <w:t xml:space="preserve">Reklamacja winna być rozpatrzona przez Wykonawcę zgodnie z obowiązującymi przepisami prawa. </w:t>
      </w:r>
    </w:p>
    <w:p w14:paraId="328E8F9D" w14:textId="77777777" w:rsidR="00770D0C" w:rsidRPr="00770D0C" w:rsidRDefault="00770D0C" w:rsidP="00AE2DB1">
      <w:pPr>
        <w:numPr>
          <w:ilvl w:val="0"/>
          <w:numId w:val="62"/>
        </w:numPr>
        <w:tabs>
          <w:tab w:val="clear" w:pos="360"/>
          <w:tab w:val="left" w:pos="822"/>
        </w:tabs>
        <w:suppressAutoHyphens/>
        <w:spacing w:line="320" w:lineRule="exact"/>
        <w:ind w:left="567" w:hanging="567"/>
        <w:jc w:val="both"/>
        <w:rPr>
          <w:sz w:val="24"/>
          <w:szCs w:val="24"/>
        </w:rPr>
      </w:pPr>
      <w:r w:rsidRPr="00770D0C">
        <w:rPr>
          <w:sz w:val="24"/>
          <w:szCs w:val="24"/>
        </w:rPr>
        <w:t>Wierzytelności wynikające z niniejszej umowy nie mogą być przedmiotem przelewu bez uprzedniej pisemnej zgody Zamawiającego.</w:t>
      </w:r>
    </w:p>
    <w:p w14:paraId="22285394" w14:textId="77777777" w:rsidR="00770D0C" w:rsidRPr="00770D0C" w:rsidRDefault="00770D0C" w:rsidP="00A00653">
      <w:pPr>
        <w:numPr>
          <w:ilvl w:val="0"/>
          <w:numId w:val="62"/>
        </w:numPr>
        <w:tabs>
          <w:tab w:val="left" w:pos="411"/>
          <w:tab w:val="left" w:pos="822"/>
        </w:tabs>
        <w:suppressAutoHyphens/>
        <w:spacing w:line="320" w:lineRule="exact"/>
        <w:ind w:left="411"/>
        <w:jc w:val="both"/>
        <w:rPr>
          <w:sz w:val="24"/>
          <w:szCs w:val="24"/>
        </w:rPr>
      </w:pPr>
      <w:r w:rsidRPr="00770D0C">
        <w:rPr>
          <w:sz w:val="24"/>
          <w:szCs w:val="24"/>
        </w:rPr>
        <w:t xml:space="preserve">Osoba wyznaczona do kontaktu z Zamawiającym w celu realizacji niniejszej umowy ……………………………   Nr tel. ………………………………………………. </w:t>
      </w:r>
    </w:p>
    <w:p w14:paraId="001B0A92" w14:textId="77777777" w:rsidR="00770D0C" w:rsidRPr="00770D0C" w:rsidRDefault="00770D0C" w:rsidP="00770D0C">
      <w:pPr>
        <w:tabs>
          <w:tab w:val="left" w:pos="822"/>
        </w:tabs>
        <w:spacing w:line="320" w:lineRule="exact"/>
        <w:ind w:left="411" w:hanging="411"/>
        <w:jc w:val="both"/>
        <w:rPr>
          <w:b/>
          <w:sz w:val="24"/>
          <w:szCs w:val="24"/>
        </w:rPr>
      </w:pPr>
    </w:p>
    <w:p w14:paraId="28712030" w14:textId="77777777" w:rsidR="00770D0C" w:rsidRPr="00770D0C" w:rsidRDefault="00770D0C" w:rsidP="00770D0C">
      <w:pPr>
        <w:spacing w:line="320" w:lineRule="exact"/>
        <w:jc w:val="center"/>
        <w:outlineLvl w:val="0"/>
        <w:rPr>
          <w:b/>
          <w:sz w:val="24"/>
          <w:szCs w:val="24"/>
        </w:rPr>
      </w:pPr>
      <w:bookmarkStart w:id="56" w:name="_Toc401310754"/>
      <w:bookmarkStart w:id="57" w:name="_Toc442086575"/>
      <w:bookmarkStart w:id="58" w:name="_Toc462384489"/>
      <w:bookmarkStart w:id="59" w:name="_Toc509556970"/>
      <w:r w:rsidRPr="00770D0C">
        <w:rPr>
          <w:b/>
          <w:sz w:val="24"/>
          <w:szCs w:val="24"/>
        </w:rPr>
        <w:t>Obowiązywanie umowy, wypowiedzenie umowy, wstrzymanie dostaw</w:t>
      </w:r>
      <w:bookmarkEnd w:id="56"/>
      <w:bookmarkEnd w:id="57"/>
      <w:bookmarkEnd w:id="58"/>
      <w:bookmarkEnd w:id="59"/>
    </w:p>
    <w:p w14:paraId="16EC9E2B" w14:textId="77777777" w:rsidR="00770D0C" w:rsidRPr="00770D0C" w:rsidRDefault="00770D0C" w:rsidP="00A00653">
      <w:pPr>
        <w:numPr>
          <w:ilvl w:val="0"/>
          <w:numId w:val="61"/>
        </w:numPr>
        <w:tabs>
          <w:tab w:val="left" w:pos="360"/>
          <w:tab w:val="left" w:pos="720"/>
        </w:tabs>
        <w:suppressAutoHyphens/>
        <w:spacing w:line="320" w:lineRule="exact"/>
        <w:ind w:left="360"/>
        <w:jc w:val="both"/>
        <w:rPr>
          <w:bCs/>
          <w:sz w:val="24"/>
          <w:szCs w:val="24"/>
        </w:rPr>
      </w:pPr>
      <w:r w:rsidRPr="00770D0C">
        <w:rPr>
          <w:sz w:val="24"/>
          <w:szCs w:val="24"/>
        </w:rPr>
        <w:t>Umowa zostaje zawarta na czas oznaczony od dnia …………. do dnia ………….</w:t>
      </w:r>
      <w:r w:rsidRPr="00770D0C">
        <w:rPr>
          <w:bCs/>
          <w:sz w:val="24"/>
          <w:szCs w:val="24"/>
        </w:rPr>
        <w:t xml:space="preserve">. </w:t>
      </w:r>
    </w:p>
    <w:p w14:paraId="0E7C997D"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Dzień wejścia umowy w życie jest dniem rozpoczynającym sprzedaż energii elektrycznej przez Wykonawcę.</w:t>
      </w:r>
    </w:p>
    <w:p w14:paraId="5D18F6EC"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Strony postanawiają, że na wniosek Zamawiającego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14:paraId="21C5A383"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Dla realizacji umowy w zakresie każdego punktu odbioru konieczne jest jednoczesne obowiązywanie umów:</w:t>
      </w:r>
    </w:p>
    <w:p w14:paraId="361EA205" w14:textId="77777777" w:rsidR="00770D0C" w:rsidRPr="00770D0C" w:rsidRDefault="00770D0C" w:rsidP="00770D0C">
      <w:pPr>
        <w:spacing w:line="320" w:lineRule="exact"/>
        <w:ind w:left="360"/>
        <w:jc w:val="both"/>
        <w:rPr>
          <w:sz w:val="24"/>
          <w:szCs w:val="24"/>
        </w:rPr>
      </w:pPr>
      <w:r w:rsidRPr="00770D0C">
        <w:rPr>
          <w:sz w:val="24"/>
          <w:szCs w:val="24"/>
        </w:rPr>
        <w:t>a) Umowy o świadczenie usług dystrybucji zawartej pomiędzy Zamawiającym a OSD,</w:t>
      </w:r>
    </w:p>
    <w:p w14:paraId="503A73F4" w14:textId="77777777" w:rsidR="00770D0C" w:rsidRPr="00770D0C" w:rsidRDefault="00770D0C" w:rsidP="00770D0C">
      <w:pPr>
        <w:spacing w:line="320" w:lineRule="exact"/>
        <w:ind w:left="360"/>
        <w:jc w:val="both"/>
        <w:rPr>
          <w:sz w:val="24"/>
          <w:szCs w:val="24"/>
        </w:rPr>
      </w:pPr>
      <w:r w:rsidRPr="00770D0C">
        <w:rPr>
          <w:sz w:val="24"/>
          <w:szCs w:val="24"/>
        </w:rPr>
        <w:t>b) Umowy dystrybucyjnej zawartej pomiędzy Wykonawcą a OSD.</w:t>
      </w:r>
    </w:p>
    <w:p w14:paraId="6D7F452F" w14:textId="77777777" w:rsidR="00770D0C" w:rsidRPr="00770D0C" w:rsidRDefault="00770D0C" w:rsidP="00A00653">
      <w:pPr>
        <w:numPr>
          <w:ilvl w:val="0"/>
          <w:numId w:val="61"/>
        </w:numPr>
        <w:tabs>
          <w:tab w:val="left" w:pos="720"/>
        </w:tabs>
        <w:suppressAutoHyphens/>
        <w:spacing w:line="320" w:lineRule="exact"/>
        <w:ind w:left="360"/>
        <w:jc w:val="both"/>
        <w:rPr>
          <w:sz w:val="24"/>
          <w:szCs w:val="24"/>
        </w:rPr>
      </w:pPr>
      <w:r w:rsidRPr="00770D0C">
        <w:rPr>
          <w:sz w:val="24"/>
          <w:szCs w:val="24"/>
        </w:rPr>
        <w:t xml:space="preserve">Zamawiający oświadcza, że Umowa o świadczenie usług dystrybucji, o której mowa w ust.4 lit. a, będzie ważna przez cały okres obowiązywania Umowy, a w przypadku jej rozwiązania, Zamawiający zobowiązany jest poinformować o tym Wykonawcę w formie pisemnej w terminie 7 dni od momentu złożenia oświadczenia o wypowiedzeniu umowy o świadczenie usług dystrybucji. Informacja taka jest równoznaczna z rozwiązaniem umowy w stosunku do danego punktu odbioru z dniem  rozwiązania umowy Zamawiającego z OSD. </w:t>
      </w:r>
    </w:p>
    <w:p w14:paraId="468E0B58" w14:textId="1E55FCAA" w:rsidR="00770D0C" w:rsidRPr="00770D0C" w:rsidRDefault="008A31D5" w:rsidP="00A00653">
      <w:pPr>
        <w:numPr>
          <w:ilvl w:val="0"/>
          <w:numId w:val="61"/>
        </w:numPr>
        <w:tabs>
          <w:tab w:val="left" w:pos="360"/>
          <w:tab w:val="left" w:pos="720"/>
        </w:tabs>
        <w:suppressAutoHyphens/>
        <w:spacing w:line="320" w:lineRule="exact"/>
        <w:ind w:left="360"/>
        <w:jc w:val="both"/>
        <w:rPr>
          <w:sz w:val="24"/>
          <w:szCs w:val="24"/>
        </w:rPr>
      </w:pPr>
      <w:r>
        <w:rPr>
          <w:sz w:val="24"/>
          <w:szCs w:val="24"/>
        </w:rPr>
        <w:t xml:space="preserve">Każda ze stron może rozwiązać </w:t>
      </w:r>
      <w:r w:rsidR="00770D0C" w:rsidRPr="00770D0C">
        <w:rPr>
          <w:sz w:val="24"/>
          <w:szCs w:val="24"/>
        </w:rPr>
        <w:t>niniejsz</w:t>
      </w:r>
      <w:r>
        <w:rPr>
          <w:sz w:val="24"/>
          <w:szCs w:val="24"/>
        </w:rPr>
        <w:t>ą</w:t>
      </w:r>
      <w:r w:rsidR="00770D0C" w:rsidRPr="00770D0C">
        <w:rPr>
          <w:sz w:val="24"/>
          <w:szCs w:val="24"/>
        </w:rPr>
        <w:t xml:space="preserve"> umow</w:t>
      </w:r>
      <w:r>
        <w:rPr>
          <w:sz w:val="24"/>
          <w:szCs w:val="24"/>
        </w:rPr>
        <w:t>ę</w:t>
      </w:r>
      <w:r w:rsidR="00770D0C" w:rsidRPr="00770D0C">
        <w:rPr>
          <w:sz w:val="24"/>
          <w:szCs w:val="24"/>
        </w:rPr>
        <w:t xml:space="preserve"> z zachowaniem miesięcznego okresu wypowiedzenia.</w:t>
      </w:r>
    </w:p>
    <w:p w14:paraId="5255FEC4"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 xml:space="preserve">Z tytułu rozwiązania Umowy przed upływem okresu obowiązywania Wykonawcy w żadnym przypadku nie przysługują wobec Zamawiającego jakiekolwiek roszczenia, w szczególności roszczenie o odszkodowanie. </w:t>
      </w:r>
    </w:p>
    <w:p w14:paraId="481B9033"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Po upływie okresu obowiązywania umowy każda ze stron pozostaje odpowiedzialna za następstwa jej niewykonania lub nienależytego wykonania oraz spełnienie innych zobowiązań wynikających z umowy. Dla oceny ich treści, zakresu i skutków umowa pozostaje w mocy.</w:t>
      </w:r>
    </w:p>
    <w:p w14:paraId="6477DD0D" w14:textId="77777777" w:rsidR="00770D0C" w:rsidRPr="00770D0C" w:rsidRDefault="00770D0C" w:rsidP="00770D0C">
      <w:pPr>
        <w:tabs>
          <w:tab w:val="left" w:pos="360"/>
        </w:tabs>
        <w:suppressAutoHyphens/>
        <w:spacing w:line="320" w:lineRule="exact"/>
        <w:ind w:left="360"/>
        <w:jc w:val="both"/>
        <w:rPr>
          <w:sz w:val="24"/>
          <w:szCs w:val="24"/>
        </w:rPr>
      </w:pPr>
    </w:p>
    <w:p w14:paraId="65682478" w14:textId="77777777" w:rsidR="00770D0C" w:rsidRPr="00770D0C" w:rsidRDefault="00770D0C" w:rsidP="00770D0C">
      <w:pPr>
        <w:tabs>
          <w:tab w:val="left" w:pos="360"/>
        </w:tabs>
        <w:suppressAutoHyphens/>
        <w:spacing w:line="320" w:lineRule="exact"/>
        <w:ind w:left="360"/>
        <w:jc w:val="center"/>
        <w:rPr>
          <w:b/>
          <w:sz w:val="24"/>
          <w:szCs w:val="24"/>
        </w:rPr>
      </w:pPr>
      <w:r w:rsidRPr="00770D0C">
        <w:rPr>
          <w:b/>
          <w:sz w:val="24"/>
          <w:szCs w:val="24"/>
        </w:rPr>
        <w:t>Odstąpienie od umowy, zmiany istotnych postanowień umowy</w:t>
      </w:r>
    </w:p>
    <w:p w14:paraId="674C0D3F" w14:textId="77777777" w:rsidR="00770D0C" w:rsidRPr="00770D0C" w:rsidRDefault="00770D0C" w:rsidP="00770D0C">
      <w:pPr>
        <w:tabs>
          <w:tab w:val="left" w:pos="360"/>
        </w:tabs>
        <w:suppressAutoHyphens/>
        <w:spacing w:line="320" w:lineRule="exact"/>
        <w:ind w:left="360" w:hanging="360"/>
        <w:jc w:val="both"/>
        <w:rPr>
          <w:sz w:val="24"/>
          <w:szCs w:val="24"/>
        </w:rPr>
      </w:pPr>
      <w:r w:rsidRPr="00770D0C">
        <w:rPr>
          <w:sz w:val="24"/>
          <w:szCs w:val="24"/>
        </w:rPr>
        <w:t>1.</w:t>
      </w:r>
      <w:r w:rsidRPr="00770D0C">
        <w:rPr>
          <w:sz w:val="24"/>
          <w:szCs w:val="24"/>
        </w:rPr>
        <w:tab/>
        <w:t>Zamawiający może odstąpić od umowy w terminie 30 dni od dnia powzięcia wiadomości o przyczynie odstąpienia w następujących przypadkach:</w:t>
      </w:r>
    </w:p>
    <w:p w14:paraId="6BA51B2D"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a)</w:t>
      </w:r>
      <w:r w:rsidRPr="00770D0C">
        <w:rPr>
          <w:sz w:val="24"/>
          <w:szCs w:val="24"/>
        </w:rPr>
        <w:tab/>
        <w:t>Wykonawca jest w zwłoce z rozpoczęciem wykonywania przedmiotu umowy przekraczającej okres 14 dni</w:t>
      </w:r>
    </w:p>
    <w:p w14:paraId="38107FC4"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b)</w:t>
      </w:r>
      <w:r w:rsidRPr="00770D0C">
        <w:rPr>
          <w:sz w:val="24"/>
          <w:szCs w:val="24"/>
        </w:rPr>
        <w:tab/>
        <w:t>innych przypadków rażącego naruszenia istotnych postanowień umowy,</w:t>
      </w:r>
    </w:p>
    <w:p w14:paraId="6C0243C3"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c)</w:t>
      </w:r>
      <w:r w:rsidRPr="00770D0C">
        <w:rPr>
          <w:sz w:val="24"/>
          <w:szCs w:val="24"/>
        </w:rPr>
        <w:tab/>
        <w:t>zajęcia majątku Wykonawcy lub jego znacznej części w postępowaniu egzekucyjnym</w:t>
      </w:r>
    </w:p>
    <w:p w14:paraId="2DEE8D92"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d)</w:t>
      </w:r>
      <w:r w:rsidRPr="00770D0C">
        <w:rPr>
          <w:sz w:val="24"/>
          <w:szCs w:val="24"/>
        </w:rPr>
        <w:tab/>
        <w:t>rozwiązania firmy Wykonawcy.</w:t>
      </w:r>
    </w:p>
    <w:p w14:paraId="33B9EC16"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2.</w:t>
      </w:r>
      <w:r w:rsidRPr="00770D0C">
        <w:rPr>
          <w:sz w:val="24"/>
          <w:szCs w:val="24"/>
        </w:rPr>
        <w:tab/>
        <w:t>Niezależnie od przyczyn określonych w niniejszej umowie Zamawiający może odstąpić od umowy w przypadkach określonych w Kodeksie Cywilnym, a także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za faktycznie zużytą energię, do dnia rozwiązania umowy.</w:t>
      </w:r>
    </w:p>
    <w:p w14:paraId="7EA2DDDB"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3.</w:t>
      </w:r>
      <w:r w:rsidRPr="00770D0C">
        <w:rPr>
          <w:sz w:val="24"/>
          <w:szCs w:val="24"/>
        </w:rPr>
        <w:tab/>
        <w:t>Zmiany istotnych postanowień umowy</w:t>
      </w:r>
    </w:p>
    <w:p w14:paraId="492620E8"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a)</w:t>
      </w:r>
      <w:r w:rsidRPr="00770D0C">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14:paraId="56C931FB"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b)</w:t>
      </w:r>
      <w:r w:rsidRPr="00770D0C">
        <w:rPr>
          <w:sz w:val="24"/>
          <w:szCs w:val="24"/>
        </w:rPr>
        <w:tab/>
        <w:t>Wykonawca w razie zajścia okoliczności, o której mowa w punkcie a) jest zobowiązany do przedłożenia Zamawiającemu pisemnej informacji w zakresie uzasadniającym zmiany cen.</w:t>
      </w:r>
    </w:p>
    <w:p w14:paraId="7F8F51E1"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c)</w:t>
      </w:r>
      <w:r w:rsidRPr="00770D0C">
        <w:rPr>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14:paraId="384533ED"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d)</w:t>
      </w:r>
      <w:r w:rsidRPr="00770D0C">
        <w:rPr>
          <w:sz w:val="24"/>
          <w:szCs w:val="24"/>
        </w:rPr>
        <w:tab/>
        <w:t>z powodu zmiany powszechnie obowiązujących regulacji prawnych obowiązujących w dniu podpisania umowy.</w:t>
      </w:r>
    </w:p>
    <w:p w14:paraId="51E5E96E"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e)</w:t>
      </w:r>
      <w:r w:rsidRPr="00770D0C">
        <w:rPr>
          <w:sz w:val="24"/>
          <w:szCs w:val="24"/>
        </w:rPr>
        <w:tab/>
        <w:t>w przypadku zmiany wysokości minimalnego wynagrodzenia,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 strony dopuszczają zmianę wynagrodzenia umownego proporcjonalnie do dokonanej przez Wykonawcę koniecznej podwyżki wynagrodzeń pracowników.</w:t>
      </w:r>
    </w:p>
    <w:p w14:paraId="7C391519" w14:textId="77777777" w:rsidR="00770D0C" w:rsidRPr="00770D0C" w:rsidRDefault="00770D0C" w:rsidP="00770D0C">
      <w:pPr>
        <w:tabs>
          <w:tab w:val="left" w:pos="360"/>
        </w:tabs>
        <w:suppressAutoHyphens/>
        <w:spacing w:line="320" w:lineRule="exact"/>
        <w:ind w:left="360"/>
        <w:jc w:val="both"/>
        <w:rPr>
          <w:sz w:val="24"/>
          <w:szCs w:val="24"/>
        </w:rPr>
      </w:pPr>
    </w:p>
    <w:p w14:paraId="34EB4EC1" w14:textId="77777777" w:rsidR="00770D0C" w:rsidRPr="00770D0C" w:rsidRDefault="00770D0C" w:rsidP="00770D0C">
      <w:pPr>
        <w:spacing w:line="340" w:lineRule="exact"/>
        <w:jc w:val="center"/>
        <w:rPr>
          <w:rFonts w:eastAsia="Calibri"/>
          <w:b/>
          <w:sz w:val="24"/>
          <w:szCs w:val="24"/>
        </w:rPr>
      </w:pPr>
      <w:r w:rsidRPr="00770D0C">
        <w:rPr>
          <w:rFonts w:eastAsia="Calibri"/>
          <w:b/>
          <w:sz w:val="24"/>
          <w:szCs w:val="24"/>
        </w:rPr>
        <w:t>Zabezpieczenie należytego wykonania umowy</w:t>
      </w:r>
    </w:p>
    <w:p w14:paraId="42390087"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 xml:space="preserve">Wykonawca wniesie Zamawiającemu do dnia podpisania umowy zabezpieczenie należytego wykonania umowy w wysokości 5% wartości brutto przedmiotu umowy, co stanowi kwotę </w:t>
      </w:r>
      <w:r w:rsidRPr="00770D0C">
        <w:rPr>
          <w:rFonts w:eastAsia="Calibri"/>
          <w:b/>
          <w:bCs/>
          <w:sz w:val="24"/>
          <w:szCs w:val="24"/>
        </w:rPr>
        <w:t xml:space="preserve">……………… </w:t>
      </w:r>
      <w:r w:rsidRPr="00770D0C">
        <w:rPr>
          <w:rFonts w:eastAsia="Calibri"/>
          <w:bCs/>
          <w:sz w:val="24"/>
          <w:szCs w:val="24"/>
        </w:rPr>
        <w:t>zł</w:t>
      </w:r>
      <w:r w:rsidRPr="00770D0C">
        <w:rPr>
          <w:rFonts w:eastAsia="Calibri"/>
          <w:sz w:val="24"/>
          <w:szCs w:val="24"/>
        </w:rPr>
        <w:t xml:space="preserve"> /słownie …………………………… złotych </w:t>
      </w:r>
    </w:p>
    <w:p w14:paraId="1FD620A6"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Wniesienie zabezpieczenia nastąpi w formie: …………………………………………</w:t>
      </w:r>
    </w:p>
    <w:p w14:paraId="74AF3F77"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14:paraId="0222BD28" w14:textId="77777777" w:rsidR="00770D0C" w:rsidRPr="00770D0C" w:rsidRDefault="00770D0C" w:rsidP="00770D0C">
      <w:pPr>
        <w:suppressAutoHyphens/>
        <w:spacing w:line="320" w:lineRule="exact"/>
        <w:ind w:left="993" w:hanging="426"/>
        <w:jc w:val="both"/>
        <w:rPr>
          <w:sz w:val="24"/>
          <w:szCs w:val="24"/>
        </w:rPr>
      </w:pPr>
      <w:r w:rsidRPr="00770D0C">
        <w:rPr>
          <w:rFonts w:eastAsia="Calibri"/>
          <w:sz w:val="24"/>
          <w:szCs w:val="24"/>
        </w:rPr>
        <w:t>-</w:t>
      </w:r>
      <w:r w:rsidRPr="00770D0C">
        <w:rPr>
          <w:rFonts w:eastAsia="Calibri"/>
          <w:sz w:val="24"/>
          <w:szCs w:val="24"/>
        </w:rPr>
        <w:tab/>
        <w:t>100% kwoty zabezpieczenia zostanie zwrócone lub zwolnione do 30 dni od dnia wykonania przez Wykonawcę przedmiotu umowy.</w:t>
      </w:r>
    </w:p>
    <w:p w14:paraId="09BF6401" w14:textId="77777777" w:rsidR="00770D0C" w:rsidRPr="00770D0C" w:rsidRDefault="00770D0C" w:rsidP="00770D0C">
      <w:pPr>
        <w:tabs>
          <w:tab w:val="left" w:pos="360"/>
        </w:tabs>
        <w:spacing w:line="320" w:lineRule="exact"/>
        <w:jc w:val="both"/>
        <w:rPr>
          <w:sz w:val="24"/>
          <w:szCs w:val="24"/>
        </w:rPr>
      </w:pPr>
    </w:p>
    <w:p w14:paraId="0E6C1DE3" w14:textId="77777777" w:rsidR="00770D0C" w:rsidRPr="00770D0C" w:rsidRDefault="00770D0C" w:rsidP="00770D0C">
      <w:pPr>
        <w:spacing w:line="320" w:lineRule="exact"/>
        <w:jc w:val="center"/>
        <w:outlineLvl w:val="0"/>
        <w:rPr>
          <w:b/>
          <w:sz w:val="24"/>
          <w:szCs w:val="24"/>
        </w:rPr>
      </w:pPr>
      <w:bookmarkStart w:id="60" w:name="_Toc401310755"/>
      <w:bookmarkStart w:id="61" w:name="_Toc442086576"/>
      <w:bookmarkStart w:id="62" w:name="_Toc462384490"/>
      <w:bookmarkStart w:id="63" w:name="_Toc509556971"/>
      <w:r w:rsidRPr="00770D0C">
        <w:rPr>
          <w:b/>
          <w:sz w:val="24"/>
          <w:szCs w:val="24"/>
        </w:rPr>
        <w:t>Kary umowne</w:t>
      </w:r>
      <w:bookmarkEnd w:id="60"/>
      <w:bookmarkEnd w:id="61"/>
      <w:bookmarkEnd w:id="62"/>
      <w:bookmarkEnd w:id="63"/>
    </w:p>
    <w:p w14:paraId="64C33551" w14:textId="77777777" w:rsid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Zamawiający jest uprawniony do dochodzenia odszkodowania do pełnej wysokości szkody na zasadach ogólnych. </w:t>
      </w:r>
    </w:p>
    <w:p w14:paraId="00CD7AF9" w14:textId="06365C0B" w:rsidR="0045191D" w:rsidRPr="00770D0C" w:rsidRDefault="0045191D" w:rsidP="00A00653">
      <w:pPr>
        <w:numPr>
          <w:ilvl w:val="6"/>
          <w:numId w:val="59"/>
        </w:numPr>
        <w:tabs>
          <w:tab w:val="num" w:pos="567"/>
          <w:tab w:val="num" w:pos="5040"/>
        </w:tabs>
        <w:suppressAutoHyphens/>
        <w:spacing w:line="320" w:lineRule="exact"/>
        <w:ind w:left="567" w:hanging="567"/>
        <w:jc w:val="both"/>
        <w:rPr>
          <w:color w:val="000000"/>
          <w:sz w:val="24"/>
          <w:szCs w:val="24"/>
        </w:rPr>
      </w:pPr>
      <w:r w:rsidRPr="0045191D">
        <w:rPr>
          <w:color w:val="000000"/>
          <w:sz w:val="24"/>
          <w:szCs w:val="24"/>
        </w:rPr>
        <w:t>Wykonawca zapłaci Zamawiającemu karę umowną</w:t>
      </w:r>
      <w:r>
        <w:rPr>
          <w:color w:val="000000"/>
          <w:sz w:val="24"/>
          <w:szCs w:val="24"/>
        </w:rPr>
        <w:t xml:space="preserve"> z tytułu nienależytego wykonania umowy, w wysokości 2% wartości </w:t>
      </w:r>
      <w:r w:rsidR="00BD4844">
        <w:rPr>
          <w:color w:val="000000"/>
          <w:sz w:val="24"/>
          <w:szCs w:val="24"/>
        </w:rPr>
        <w:t>umowy brutto za każdy przypadek naruszenia.</w:t>
      </w:r>
    </w:p>
    <w:p w14:paraId="2FE1474C" w14:textId="77777777" w:rsidR="00770D0C" w:rsidRP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Wykonawca zapłaci Zamawiającemu karę umowną za odstąpienie od Umowy przez którąkolwiek ze stron z przyczyn, za które odpowiedzialność ponosi Wykonawca, w wysokości 10% wartości nominalnej brutto, określonej w § ……</w:t>
      </w:r>
    </w:p>
    <w:p w14:paraId="7078E8C0" w14:textId="77777777" w:rsidR="00770D0C" w:rsidRP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 xml:space="preserve">Zamawiającemu przysługuje od Wykonawcy zwrot kosztów zakupu energii elektrycznej przez Zamawiającego u sprzedawcy rezerwowego z przyczyn leżących po stronie Wykonawcy. </w:t>
      </w:r>
    </w:p>
    <w:p w14:paraId="69860C27" w14:textId="77777777" w:rsidR="00770D0C" w:rsidRPr="00770D0C" w:rsidRDefault="00770D0C" w:rsidP="00770D0C">
      <w:pPr>
        <w:spacing w:line="320" w:lineRule="exact"/>
        <w:ind w:left="285" w:hanging="285"/>
        <w:jc w:val="both"/>
        <w:rPr>
          <w:color w:val="000000"/>
          <w:sz w:val="24"/>
          <w:szCs w:val="24"/>
        </w:rPr>
      </w:pPr>
    </w:p>
    <w:p w14:paraId="568D1E7D" w14:textId="77777777" w:rsidR="00770D0C" w:rsidRPr="00770D0C" w:rsidRDefault="00770D0C" w:rsidP="00770D0C">
      <w:pPr>
        <w:spacing w:line="320" w:lineRule="exact"/>
        <w:jc w:val="center"/>
        <w:outlineLvl w:val="0"/>
        <w:rPr>
          <w:b/>
          <w:sz w:val="24"/>
          <w:szCs w:val="24"/>
        </w:rPr>
      </w:pPr>
      <w:bookmarkStart w:id="64" w:name="_Toc401310756"/>
      <w:bookmarkStart w:id="65" w:name="_Toc442086577"/>
      <w:bookmarkStart w:id="66" w:name="_Toc462384491"/>
      <w:bookmarkStart w:id="67" w:name="_Toc509556972"/>
      <w:r w:rsidRPr="00770D0C">
        <w:rPr>
          <w:b/>
          <w:sz w:val="24"/>
          <w:szCs w:val="24"/>
        </w:rPr>
        <w:t>Postanowienia końcowe</w:t>
      </w:r>
      <w:bookmarkEnd w:id="64"/>
      <w:bookmarkEnd w:id="65"/>
      <w:bookmarkEnd w:id="66"/>
      <w:bookmarkEnd w:id="67"/>
    </w:p>
    <w:p w14:paraId="7ED797F1"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Integralną częścią niniejszej umowy jest Załącznik nr 1 (wykaz punktów poboru energii elektrycznej).</w:t>
      </w:r>
    </w:p>
    <w:p w14:paraId="2FED0664" w14:textId="66E61019" w:rsidR="00770D0C" w:rsidRPr="00770D0C" w:rsidRDefault="00770D0C" w:rsidP="00A00653">
      <w:pPr>
        <w:numPr>
          <w:ilvl w:val="3"/>
          <w:numId w:val="64"/>
        </w:numPr>
        <w:suppressAutoHyphens/>
        <w:spacing w:line="320" w:lineRule="exact"/>
        <w:ind w:left="567" w:hanging="567"/>
        <w:jc w:val="both"/>
        <w:rPr>
          <w:sz w:val="24"/>
          <w:szCs w:val="24"/>
        </w:rPr>
      </w:pPr>
      <w:r w:rsidRPr="00770D0C">
        <w:rPr>
          <w:sz w:val="24"/>
          <w:szCs w:val="24"/>
        </w:rPr>
        <w:t>W sprawach nieuregulowanych niniejszą umową mają zastosowanie odpowiednie przepisy Kodeksu cywilnego, ustawy Prawo energetyczne z dnia 10 kwietnia 1997 (</w:t>
      </w:r>
      <w:hyperlink r:id="rId30" w:history="1">
        <w:r w:rsidR="009528E7" w:rsidRPr="009528E7">
          <w:rPr>
            <w:rStyle w:val="Hipercze"/>
            <w:color w:val="auto"/>
            <w:sz w:val="22"/>
            <w:u w:val="none"/>
          </w:rPr>
          <w:t>Dz.U. 2018 poz. 755</w:t>
        </w:r>
      </w:hyperlink>
      <w:r w:rsidRPr="00770D0C">
        <w:rPr>
          <w:sz w:val="24"/>
          <w:szCs w:val="24"/>
        </w:rPr>
        <w:t xml:space="preserve"> z </w:t>
      </w:r>
      <w:proofErr w:type="spellStart"/>
      <w:r w:rsidRPr="00770D0C">
        <w:rPr>
          <w:sz w:val="24"/>
          <w:szCs w:val="24"/>
        </w:rPr>
        <w:t>późn</w:t>
      </w:r>
      <w:proofErr w:type="spellEnd"/>
      <w:r w:rsidRPr="00770D0C">
        <w:rPr>
          <w:sz w:val="24"/>
          <w:szCs w:val="24"/>
        </w:rPr>
        <w:t>. zm.), ustawy z dnia 29.01.2004 r. – Prawo zamówień publicznych (</w:t>
      </w:r>
      <w:r w:rsidR="00E629F0">
        <w:rPr>
          <w:sz w:val="24"/>
          <w:szCs w:val="24"/>
        </w:rPr>
        <w:t>Dz.U.</w:t>
      </w:r>
      <w:r w:rsidRPr="00770D0C">
        <w:rPr>
          <w:sz w:val="24"/>
          <w:szCs w:val="24"/>
        </w:rPr>
        <w:t xml:space="preserve"> z 201</w:t>
      </w:r>
      <w:r w:rsidR="009528E7">
        <w:rPr>
          <w:sz w:val="24"/>
          <w:szCs w:val="24"/>
        </w:rPr>
        <w:t>8</w:t>
      </w:r>
      <w:r w:rsidRPr="00770D0C">
        <w:rPr>
          <w:sz w:val="24"/>
          <w:szCs w:val="24"/>
        </w:rPr>
        <w:t> r. poz. 1</w:t>
      </w:r>
      <w:r w:rsidR="00E629F0">
        <w:rPr>
          <w:sz w:val="24"/>
          <w:szCs w:val="24"/>
        </w:rPr>
        <w:t>9</w:t>
      </w:r>
      <w:r w:rsidR="009528E7">
        <w:rPr>
          <w:sz w:val="24"/>
          <w:szCs w:val="24"/>
        </w:rPr>
        <w:t>86</w:t>
      </w:r>
      <w:r w:rsidR="00E629F0">
        <w:rPr>
          <w:sz w:val="24"/>
          <w:szCs w:val="24"/>
        </w:rPr>
        <w:t xml:space="preserve"> z </w:t>
      </w:r>
      <w:proofErr w:type="spellStart"/>
      <w:r w:rsidR="00E629F0">
        <w:rPr>
          <w:sz w:val="24"/>
          <w:szCs w:val="24"/>
        </w:rPr>
        <w:t>póź</w:t>
      </w:r>
      <w:proofErr w:type="spellEnd"/>
      <w:r w:rsidR="00E629F0">
        <w:rPr>
          <w:sz w:val="24"/>
          <w:szCs w:val="24"/>
        </w:rPr>
        <w:t>. zm.</w:t>
      </w:r>
      <w:r w:rsidRPr="00770D0C">
        <w:rPr>
          <w:sz w:val="24"/>
          <w:szCs w:val="24"/>
        </w:rPr>
        <w:t>) oraz inne właściwe przepisy.</w:t>
      </w:r>
    </w:p>
    <w:p w14:paraId="331AFE53"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Wszelkie sprawy sporne wynikłe z realizacji niniejszej umowy, Strony będą rozstrzygały polubownie a w braku porozumienia Strony poddają je rozstrzygnięciu właściwego dla Zamawiającego Sądu powszechnego.</w:t>
      </w:r>
    </w:p>
    <w:p w14:paraId="2D9B8162"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Umowę sporządzono w dwóch jednobrzmiących egzemplarzach, po jednym dla każdej ze Stron.</w:t>
      </w:r>
    </w:p>
    <w:p w14:paraId="41BF4E2A" w14:textId="77777777" w:rsidR="00770D0C" w:rsidRPr="00770D0C" w:rsidRDefault="00770D0C" w:rsidP="00770D0C">
      <w:pPr>
        <w:suppressAutoHyphens/>
        <w:spacing w:line="320" w:lineRule="exact"/>
        <w:jc w:val="both"/>
        <w:rPr>
          <w:i/>
          <w:color w:val="000000"/>
          <w:sz w:val="24"/>
          <w:szCs w:val="24"/>
          <w:lang w:eastAsia="ar-SA"/>
        </w:rPr>
      </w:pPr>
    </w:p>
    <w:p w14:paraId="6326789F" w14:textId="77777777" w:rsidR="00770D0C" w:rsidRPr="00770D0C" w:rsidRDefault="00770D0C" w:rsidP="00770D0C">
      <w:pPr>
        <w:suppressAutoHyphens/>
        <w:spacing w:line="320" w:lineRule="exact"/>
        <w:jc w:val="both"/>
        <w:rPr>
          <w:color w:val="000000"/>
          <w:sz w:val="24"/>
          <w:szCs w:val="24"/>
          <w:lang w:eastAsia="ar-SA"/>
        </w:rPr>
      </w:pPr>
      <w:r w:rsidRPr="00770D0C">
        <w:rPr>
          <w:color w:val="000000"/>
          <w:sz w:val="24"/>
          <w:szCs w:val="24"/>
          <w:lang w:eastAsia="ar-SA"/>
        </w:rPr>
        <w:t>Załącznik nr 1 do umowy – Specyfikacja Istotnych Warunków Zamówienia</w:t>
      </w:r>
    </w:p>
    <w:p w14:paraId="55EE6405" w14:textId="77777777" w:rsidR="00770D0C" w:rsidRPr="00770D0C" w:rsidRDefault="00770D0C" w:rsidP="00770D0C">
      <w:pPr>
        <w:suppressAutoHyphens/>
        <w:spacing w:line="320" w:lineRule="exact"/>
        <w:jc w:val="both"/>
        <w:rPr>
          <w:color w:val="000000"/>
          <w:sz w:val="24"/>
          <w:szCs w:val="24"/>
          <w:lang w:eastAsia="ar-SA"/>
        </w:rPr>
      </w:pPr>
      <w:r w:rsidRPr="00770D0C">
        <w:rPr>
          <w:sz w:val="24"/>
          <w:szCs w:val="24"/>
        </w:rPr>
        <w:t>Załącznik nr 2 do umowy – Oferta Wykonawcy</w:t>
      </w:r>
    </w:p>
    <w:p w14:paraId="3580021D" w14:textId="77777777" w:rsidR="00770D0C" w:rsidRPr="00770D0C" w:rsidRDefault="00770D0C" w:rsidP="00770D0C">
      <w:pPr>
        <w:spacing w:line="320" w:lineRule="exact"/>
        <w:jc w:val="both"/>
        <w:rPr>
          <w:sz w:val="24"/>
          <w:szCs w:val="24"/>
        </w:rPr>
      </w:pPr>
      <w:r w:rsidRPr="00770D0C">
        <w:rPr>
          <w:sz w:val="24"/>
          <w:szCs w:val="24"/>
        </w:rPr>
        <w:t>Załącznik nr 3 do umowy - Wykaz punktów, do których należy dostarczyć energię elektryczną:</w:t>
      </w:r>
    </w:p>
    <w:p w14:paraId="0ADDD467" w14:textId="77777777" w:rsidR="00770D0C" w:rsidRPr="00770D0C" w:rsidRDefault="00770D0C" w:rsidP="00770D0C">
      <w:pPr>
        <w:suppressAutoHyphens/>
        <w:rPr>
          <w:color w:val="0066FF"/>
          <w:sz w:val="22"/>
          <w:szCs w:val="22"/>
          <w:lang w:eastAsia="ar-SA"/>
        </w:rPr>
        <w:sectPr w:rsidR="00770D0C" w:rsidRPr="00770D0C">
          <w:pgSz w:w="11906" w:h="16838"/>
          <w:pgMar w:top="1417" w:right="1417" w:bottom="1486" w:left="1417" w:header="708" w:footer="720" w:gutter="0"/>
          <w:cols w:space="708"/>
          <w:docGrid w:linePitch="600" w:charSpace="32768"/>
        </w:sectPr>
      </w:pPr>
    </w:p>
    <w:p w14:paraId="7B2A19EE" w14:textId="77777777" w:rsidR="00770D0C" w:rsidRPr="00770D0C" w:rsidRDefault="00770D0C" w:rsidP="00770D0C">
      <w:pPr>
        <w:keepNext/>
        <w:suppressAutoHyphens/>
        <w:spacing w:before="240" w:after="240" w:line="400" w:lineRule="exact"/>
        <w:ind w:left="2098" w:hanging="2098"/>
        <w:outlineLvl w:val="0"/>
        <w:rPr>
          <w:b/>
          <w:sz w:val="24"/>
          <w:szCs w:val="24"/>
          <w:lang w:eastAsia="ar-SA"/>
        </w:rPr>
      </w:pPr>
      <w:bookmarkStart w:id="68" w:name="_Toc509556973"/>
      <w:r w:rsidRPr="00770D0C">
        <w:rPr>
          <w:b/>
          <w:sz w:val="24"/>
          <w:szCs w:val="24"/>
          <w:lang w:eastAsia="ar-SA"/>
        </w:rPr>
        <w:t>Załącznik nr 3 do SIWZ</w:t>
      </w:r>
      <w:bookmarkEnd w:id="68"/>
    </w:p>
    <w:p w14:paraId="590692F3" w14:textId="77777777" w:rsidR="007255FE" w:rsidRDefault="00770D0C" w:rsidP="00770D0C">
      <w:pPr>
        <w:rPr>
          <w:b/>
          <w:bCs/>
          <w:sz w:val="24"/>
          <w:szCs w:val="24"/>
          <w:lang w:eastAsia="ar-SA"/>
        </w:rPr>
        <w:sectPr w:rsidR="007255FE" w:rsidSect="00D160F1">
          <w:pgSz w:w="11907" w:h="16840" w:code="9"/>
          <w:pgMar w:top="1030" w:right="1247" w:bottom="1560" w:left="1418" w:header="430" w:footer="709" w:gutter="0"/>
          <w:pgNumType w:start="1"/>
          <w:cols w:space="708" w:equalWidth="0">
            <w:col w:w="9242"/>
          </w:cols>
          <w:noEndnote/>
        </w:sectPr>
      </w:pPr>
      <w:r w:rsidRPr="00770D0C">
        <w:rPr>
          <w:b/>
          <w:bCs/>
          <w:sz w:val="24"/>
          <w:szCs w:val="24"/>
          <w:lang w:eastAsia="ar-SA"/>
        </w:rPr>
        <w:t>JEDNOLITY EUROPEJSKI DOKUMENT ZAMÓWIENIA</w:t>
      </w:r>
    </w:p>
    <w:p w14:paraId="14563499" w14:textId="04A45555" w:rsidR="007255FE" w:rsidRPr="00071423" w:rsidRDefault="007255FE" w:rsidP="007255FE">
      <w:pPr>
        <w:keepNext/>
        <w:keepLines/>
        <w:spacing w:before="240" w:after="240" w:line="400" w:lineRule="exact"/>
        <w:ind w:left="2098" w:hanging="2098"/>
        <w:jc w:val="right"/>
        <w:outlineLvl w:val="2"/>
        <w:rPr>
          <w:b/>
          <w:bCs/>
          <w:sz w:val="24"/>
        </w:rPr>
      </w:pPr>
      <w:bookmarkStart w:id="69" w:name="_Toc516473347"/>
      <w:bookmarkStart w:id="70" w:name="_Toc526334234"/>
      <w:bookmarkStart w:id="71" w:name="_Toc536101037"/>
      <w:r w:rsidRPr="00071423">
        <w:rPr>
          <w:b/>
          <w:bCs/>
          <w:sz w:val="24"/>
        </w:rPr>
        <w:t xml:space="preserve">Załącznik nr </w:t>
      </w:r>
      <w:r>
        <w:rPr>
          <w:b/>
          <w:bCs/>
          <w:sz w:val="24"/>
        </w:rPr>
        <w:t>4</w:t>
      </w:r>
      <w:r w:rsidRPr="00071423">
        <w:rPr>
          <w:b/>
          <w:bCs/>
          <w:sz w:val="24"/>
        </w:rPr>
        <w:t xml:space="preserve"> do SIWZ</w:t>
      </w:r>
      <w:bookmarkEnd w:id="69"/>
      <w:bookmarkEnd w:id="70"/>
      <w:bookmarkEnd w:id="71"/>
    </w:p>
    <w:p w14:paraId="1A01B247" w14:textId="1F7A624E" w:rsidR="007255FE" w:rsidRPr="00071423" w:rsidRDefault="007255FE" w:rsidP="007255FE">
      <w:pPr>
        <w:jc w:val="both"/>
        <w:rPr>
          <w:b/>
          <w:bCs/>
          <w:sz w:val="22"/>
        </w:rPr>
      </w:pPr>
      <w:r w:rsidRPr="00071423">
        <w:rPr>
          <w:sz w:val="22"/>
        </w:rPr>
        <w:t xml:space="preserve">Dotyczy postępowania o udzielenie zamówienia publicznego pn.: </w:t>
      </w:r>
      <w:r w:rsidRPr="007255FE">
        <w:rPr>
          <w:b/>
          <w:bCs/>
          <w:sz w:val="22"/>
        </w:rPr>
        <w:t>Dostawa energii elektrycznej dla Głównego Instytutu Górnictwa.</w:t>
      </w:r>
    </w:p>
    <w:p w14:paraId="4E20FB0D" w14:textId="77777777" w:rsidR="007255FE" w:rsidRPr="00071423" w:rsidRDefault="007255FE" w:rsidP="007255FE">
      <w:pPr>
        <w:jc w:val="both"/>
        <w:rPr>
          <w:sz w:val="22"/>
        </w:rPr>
      </w:pPr>
    </w:p>
    <w:p w14:paraId="624BF078" w14:textId="77777777" w:rsidR="007255FE" w:rsidRPr="00071423" w:rsidRDefault="007255FE" w:rsidP="007255FE">
      <w:pPr>
        <w:spacing w:line="300" w:lineRule="exact"/>
        <w:jc w:val="both"/>
        <w:rPr>
          <w:sz w:val="22"/>
          <w:szCs w:val="22"/>
        </w:rPr>
      </w:pPr>
      <w:r w:rsidRPr="00071423">
        <w:rPr>
          <w:sz w:val="22"/>
          <w:szCs w:val="22"/>
        </w:rPr>
        <w:t>W nawiązaniu do prowadzonego postępowania oraz w związku z wprowadzeniem nowych przepisów dotyczących danych osobowych (RODO) informuję co następuje:</w:t>
      </w:r>
    </w:p>
    <w:p w14:paraId="16552821" w14:textId="77777777" w:rsidR="007255FE" w:rsidRPr="00071423" w:rsidRDefault="007255FE" w:rsidP="007255FE">
      <w:pPr>
        <w:spacing w:line="300" w:lineRule="exact"/>
        <w:jc w:val="both"/>
        <w:rPr>
          <w:sz w:val="22"/>
          <w:szCs w:val="22"/>
        </w:rPr>
      </w:pPr>
      <w:r w:rsidRPr="00071423">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BF1291E" w14:textId="77777777" w:rsidR="007255FE" w:rsidRPr="00071423" w:rsidRDefault="007255FE" w:rsidP="007255FE">
      <w:pPr>
        <w:numPr>
          <w:ilvl w:val="0"/>
          <w:numId w:val="67"/>
        </w:numPr>
        <w:spacing w:line="300" w:lineRule="exact"/>
        <w:jc w:val="both"/>
        <w:rPr>
          <w:i/>
          <w:sz w:val="22"/>
          <w:szCs w:val="22"/>
          <w:lang w:val="x-none"/>
        </w:rPr>
      </w:pPr>
      <w:r w:rsidRPr="00071423">
        <w:rPr>
          <w:sz w:val="22"/>
          <w:szCs w:val="22"/>
          <w:lang w:val="x-none"/>
        </w:rPr>
        <w:t>administratorem Pani/Pana danych osobowych jest</w:t>
      </w:r>
      <w:r w:rsidRPr="00071423">
        <w:rPr>
          <w:sz w:val="22"/>
          <w:szCs w:val="22"/>
        </w:rPr>
        <w:t xml:space="preserve">: </w:t>
      </w:r>
      <w:r w:rsidRPr="00071423">
        <w:rPr>
          <w:b/>
          <w:sz w:val="22"/>
          <w:szCs w:val="22"/>
        </w:rPr>
        <w:t>Główny Instytut Górnictwa, Plac Gwarków 1; 40-166 Katowice</w:t>
      </w:r>
      <w:r w:rsidRPr="00071423">
        <w:rPr>
          <w:i/>
          <w:sz w:val="22"/>
          <w:szCs w:val="22"/>
          <w:lang w:val="x-none"/>
        </w:rPr>
        <w:t>;</w:t>
      </w:r>
    </w:p>
    <w:p w14:paraId="4DC34767" w14:textId="77777777" w:rsidR="007255FE" w:rsidRPr="00071423" w:rsidRDefault="007255FE" w:rsidP="007255FE">
      <w:pPr>
        <w:numPr>
          <w:ilvl w:val="0"/>
          <w:numId w:val="68"/>
        </w:numPr>
        <w:spacing w:line="300" w:lineRule="exact"/>
        <w:jc w:val="both"/>
        <w:rPr>
          <w:sz w:val="22"/>
          <w:szCs w:val="22"/>
          <w:lang w:val="x-none"/>
        </w:rPr>
      </w:pPr>
      <w:r w:rsidRPr="00071423">
        <w:rPr>
          <w:sz w:val="22"/>
          <w:szCs w:val="22"/>
        </w:rPr>
        <w:t>Administrator wyznaczył Inspektora Ochrony Danych, z którym może się Pani/Pan skontaktować w sprawach związanych z ochroną danych osobowych w następujący sposób: pod adresem e-mail:</w:t>
      </w:r>
      <w:r w:rsidRPr="00071423">
        <w:rPr>
          <w:bCs/>
          <w:sz w:val="22"/>
          <w:szCs w:val="22"/>
        </w:rPr>
        <w:t xml:space="preserve"> </w:t>
      </w:r>
      <w:hyperlink r:id="rId31" w:history="1">
        <w:r w:rsidRPr="00071423">
          <w:rPr>
            <w:color w:val="0000FF"/>
            <w:sz w:val="22"/>
            <w:szCs w:val="22"/>
            <w:u w:val="single"/>
          </w:rPr>
          <w:t>gdpr@gig.eu</w:t>
        </w:r>
      </w:hyperlink>
      <w:r w:rsidRPr="00071423">
        <w:rPr>
          <w:sz w:val="22"/>
          <w:szCs w:val="22"/>
        </w:rPr>
        <w:t>, lub pisemnie na adres siedziby administratora.</w:t>
      </w:r>
    </w:p>
    <w:p w14:paraId="57971CA6" w14:textId="77777777" w:rsidR="007255FE" w:rsidRPr="00071423" w:rsidRDefault="007255FE" w:rsidP="007255FE">
      <w:pPr>
        <w:numPr>
          <w:ilvl w:val="0"/>
          <w:numId w:val="68"/>
        </w:numPr>
        <w:spacing w:line="300" w:lineRule="exact"/>
        <w:jc w:val="both"/>
        <w:rPr>
          <w:sz w:val="22"/>
          <w:szCs w:val="22"/>
          <w:lang w:val="x-none"/>
        </w:rPr>
      </w:pPr>
      <w:r w:rsidRPr="00071423">
        <w:rPr>
          <w:sz w:val="22"/>
          <w:szCs w:val="22"/>
          <w:lang w:val="x-none"/>
        </w:rPr>
        <w:t>Pani/Pana dane osobowe przetwarzane będą na podstawie art. 6 ust. 1 lit. c</w:t>
      </w:r>
      <w:r w:rsidRPr="00071423">
        <w:rPr>
          <w:i/>
          <w:sz w:val="22"/>
          <w:szCs w:val="22"/>
          <w:lang w:val="x-none"/>
        </w:rPr>
        <w:t xml:space="preserve"> </w:t>
      </w:r>
      <w:r w:rsidRPr="00071423">
        <w:rPr>
          <w:sz w:val="22"/>
          <w:szCs w:val="22"/>
          <w:lang w:val="x-none"/>
        </w:rPr>
        <w:t>RODO w celu związanym z postępowaniem o udzielenie zamówienia publicznego</w:t>
      </w:r>
      <w:r w:rsidRPr="00071423">
        <w:rPr>
          <w:sz w:val="22"/>
          <w:szCs w:val="22"/>
        </w:rPr>
        <w:t xml:space="preserve">: </w:t>
      </w:r>
    </w:p>
    <w:p w14:paraId="4FBD4799" w14:textId="625DD786" w:rsidR="007255FE" w:rsidRPr="00071423" w:rsidRDefault="007255FE" w:rsidP="007255FE">
      <w:pPr>
        <w:spacing w:line="300" w:lineRule="exact"/>
        <w:ind w:left="720"/>
        <w:jc w:val="both"/>
        <w:rPr>
          <w:sz w:val="22"/>
          <w:szCs w:val="22"/>
          <w:lang w:val="x-none"/>
        </w:rPr>
      </w:pPr>
      <w:r w:rsidRPr="007255FE">
        <w:rPr>
          <w:b/>
          <w:bCs/>
          <w:sz w:val="22"/>
          <w:szCs w:val="22"/>
        </w:rPr>
        <w:t>Dostawa energii elektrycznej dla Głównego Instytutu Górnictwa.</w:t>
      </w:r>
      <w:r w:rsidRPr="00071423">
        <w:rPr>
          <w:b/>
          <w:sz w:val="22"/>
          <w:szCs w:val="22"/>
          <w:lang w:val="x-none"/>
        </w:rPr>
        <w:t xml:space="preserve"> </w:t>
      </w:r>
      <w:r w:rsidRPr="00071423">
        <w:rPr>
          <w:sz w:val="22"/>
          <w:szCs w:val="22"/>
          <w:lang w:val="x-none"/>
        </w:rPr>
        <w:t xml:space="preserve">Oznaczenie postępowania: </w:t>
      </w:r>
      <w:r w:rsidRPr="00071423">
        <w:rPr>
          <w:b/>
          <w:sz w:val="22"/>
          <w:szCs w:val="22"/>
        </w:rPr>
        <w:t>FT-</w:t>
      </w:r>
      <w:r w:rsidRPr="00071423">
        <w:rPr>
          <w:b/>
          <w:sz w:val="22"/>
          <w:szCs w:val="22"/>
          <w:lang w:val="x-none"/>
        </w:rPr>
        <w:t>201</w:t>
      </w:r>
      <w:r w:rsidRPr="00071423">
        <w:rPr>
          <w:b/>
          <w:sz w:val="22"/>
          <w:szCs w:val="22"/>
        </w:rPr>
        <w:t>9/0</w:t>
      </w:r>
      <w:r>
        <w:rPr>
          <w:b/>
          <w:sz w:val="22"/>
          <w:szCs w:val="22"/>
        </w:rPr>
        <w:t>3</w:t>
      </w:r>
      <w:r w:rsidRPr="00071423">
        <w:rPr>
          <w:b/>
          <w:sz w:val="22"/>
          <w:szCs w:val="22"/>
        </w:rPr>
        <w:t>/01</w:t>
      </w:r>
      <w:r w:rsidRPr="00071423">
        <w:rPr>
          <w:b/>
          <w:sz w:val="22"/>
          <w:szCs w:val="22"/>
          <w:lang w:val="x-none"/>
        </w:rPr>
        <w:t xml:space="preserve">, </w:t>
      </w:r>
      <w:r w:rsidRPr="00071423">
        <w:rPr>
          <w:sz w:val="22"/>
          <w:szCs w:val="22"/>
          <w:lang w:val="x-none"/>
        </w:rPr>
        <w:t>prowadzonym w</w:t>
      </w:r>
      <w:r w:rsidRPr="00071423">
        <w:rPr>
          <w:sz w:val="22"/>
          <w:szCs w:val="22"/>
        </w:rPr>
        <w:t> </w:t>
      </w:r>
      <w:r w:rsidRPr="00071423">
        <w:rPr>
          <w:sz w:val="22"/>
          <w:szCs w:val="22"/>
          <w:lang w:val="x-none"/>
        </w:rPr>
        <w:t xml:space="preserve">trybie: </w:t>
      </w:r>
      <w:r w:rsidRPr="00071423">
        <w:rPr>
          <w:b/>
          <w:sz w:val="22"/>
          <w:szCs w:val="22"/>
          <w:lang w:val="x-none"/>
        </w:rPr>
        <w:t>przetargu nieograniczonego</w:t>
      </w:r>
      <w:r w:rsidRPr="00071423">
        <w:rPr>
          <w:sz w:val="22"/>
          <w:szCs w:val="22"/>
          <w:lang w:val="x-none"/>
        </w:rPr>
        <w:t>;</w:t>
      </w:r>
    </w:p>
    <w:p w14:paraId="2B709FE9" w14:textId="37CDFD7C" w:rsidR="007255FE" w:rsidRPr="00071423" w:rsidRDefault="007255FE" w:rsidP="007255FE">
      <w:pPr>
        <w:numPr>
          <w:ilvl w:val="0"/>
          <w:numId w:val="68"/>
        </w:numPr>
        <w:spacing w:line="300" w:lineRule="exact"/>
        <w:jc w:val="both"/>
        <w:rPr>
          <w:sz w:val="22"/>
          <w:szCs w:val="22"/>
          <w:lang w:val="x-none"/>
        </w:rPr>
      </w:pPr>
      <w:r w:rsidRPr="00071423">
        <w:rPr>
          <w:sz w:val="22"/>
          <w:szCs w:val="22"/>
          <w:lang w:val="x-none"/>
        </w:rPr>
        <w:t>odbiorcami Pani/Pana danych osobowych będą osoby lub podmioty, którym udostępniona zostanie dokumentacja postępowania w oparciu o art. 8 oraz art. 96 ust. 3 ustawy z dnia 29 stycznia 2004r. – Prawo zamówień publicznych (Dz. U. z 201</w:t>
      </w:r>
      <w:r w:rsidR="00702629">
        <w:rPr>
          <w:sz w:val="22"/>
          <w:szCs w:val="22"/>
        </w:rPr>
        <w:t xml:space="preserve">8 </w:t>
      </w:r>
      <w:r w:rsidRPr="00071423">
        <w:rPr>
          <w:sz w:val="22"/>
          <w:szCs w:val="22"/>
          <w:lang w:val="x-none"/>
        </w:rPr>
        <w:t>r. poz. 1</w:t>
      </w:r>
      <w:r w:rsidR="00702629">
        <w:rPr>
          <w:sz w:val="22"/>
          <w:szCs w:val="22"/>
        </w:rPr>
        <w:t xml:space="preserve">986 z </w:t>
      </w:r>
      <w:proofErr w:type="spellStart"/>
      <w:r w:rsidR="00702629">
        <w:rPr>
          <w:sz w:val="22"/>
          <w:szCs w:val="22"/>
        </w:rPr>
        <w:t>późn</w:t>
      </w:r>
      <w:proofErr w:type="spellEnd"/>
      <w:r w:rsidR="00702629">
        <w:rPr>
          <w:sz w:val="22"/>
          <w:szCs w:val="22"/>
        </w:rPr>
        <w:t>. zm.</w:t>
      </w:r>
      <w:r w:rsidRPr="00071423">
        <w:rPr>
          <w:sz w:val="22"/>
          <w:szCs w:val="22"/>
          <w:lang w:val="x-none"/>
        </w:rPr>
        <w:t xml:space="preserve">), dalej „ustawa </w:t>
      </w:r>
      <w:proofErr w:type="spellStart"/>
      <w:r w:rsidRPr="00071423">
        <w:rPr>
          <w:sz w:val="22"/>
          <w:szCs w:val="22"/>
          <w:lang w:val="x-none"/>
        </w:rPr>
        <w:t>Pzp</w:t>
      </w:r>
      <w:proofErr w:type="spellEnd"/>
      <w:r w:rsidRPr="00071423">
        <w:rPr>
          <w:sz w:val="22"/>
          <w:szCs w:val="22"/>
          <w:lang w:val="x-none"/>
        </w:rPr>
        <w:t>”;</w:t>
      </w:r>
    </w:p>
    <w:p w14:paraId="1AB373A1" w14:textId="77777777" w:rsidR="007255FE" w:rsidRPr="00071423" w:rsidRDefault="007255FE" w:rsidP="007255FE">
      <w:pPr>
        <w:numPr>
          <w:ilvl w:val="0"/>
          <w:numId w:val="68"/>
        </w:numPr>
        <w:spacing w:line="300" w:lineRule="exact"/>
        <w:jc w:val="both"/>
        <w:rPr>
          <w:b/>
          <w:i/>
          <w:sz w:val="22"/>
          <w:szCs w:val="22"/>
          <w:lang w:val="x-none"/>
        </w:rPr>
      </w:pPr>
      <w:r w:rsidRPr="00071423">
        <w:rPr>
          <w:sz w:val="22"/>
          <w:szCs w:val="22"/>
        </w:rPr>
        <w:t xml:space="preserve">Pani/Pana dane osobowe będą przechowywane, zgodnie z art. 97 ust. 1 ustawy </w:t>
      </w:r>
      <w:proofErr w:type="spellStart"/>
      <w:r w:rsidRPr="00071423">
        <w:rPr>
          <w:sz w:val="22"/>
          <w:szCs w:val="22"/>
        </w:rPr>
        <w:t>Pzp</w:t>
      </w:r>
      <w:proofErr w:type="spellEnd"/>
      <w:r w:rsidRPr="00071423">
        <w:rPr>
          <w:sz w:val="22"/>
          <w:szCs w:val="22"/>
        </w:rPr>
        <w:t xml:space="preserve">, przez okres 4 lat od dnia zakończenia postępowania o udzielenie zamówienia, a jeżeli czas trwania umowy przekracza 4 lata, okres przechowywania obejmuje cały czas trwania umowy; </w:t>
      </w:r>
      <w:r w:rsidRPr="00071423">
        <w:rPr>
          <w:sz w:val="22"/>
          <w:szCs w:val="22"/>
          <w:lang w:val="x-none"/>
        </w:rPr>
        <w:t xml:space="preserve"> </w:t>
      </w:r>
    </w:p>
    <w:p w14:paraId="7167B3FD" w14:textId="77777777" w:rsidR="007255FE" w:rsidRPr="00071423" w:rsidRDefault="007255FE" w:rsidP="007255FE">
      <w:pPr>
        <w:numPr>
          <w:ilvl w:val="0"/>
          <w:numId w:val="68"/>
        </w:numPr>
        <w:spacing w:line="300" w:lineRule="exact"/>
        <w:jc w:val="both"/>
        <w:rPr>
          <w:b/>
          <w:i/>
          <w:sz w:val="22"/>
          <w:szCs w:val="22"/>
          <w:lang w:val="x-none"/>
        </w:rPr>
      </w:pPr>
      <w:r w:rsidRPr="00071423">
        <w:rPr>
          <w:sz w:val="22"/>
          <w:szCs w:val="22"/>
          <w:lang w:val="x-none"/>
        </w:rPr>
        <w:t xml:space="preserve">obowiązek podania przez Panią/Pana danych osobowych bezpośrednio Pani/Pana dotyczących jest wymogiem ustawowym określonym w przepisach ustawy </w:t>
      </w:r>
      <w:proofErr w:type="spellStart"/>
      <w:r w:rsidRPr="00071423">
        <w:rPr>
          <w:sz w:val="22"/>
          <w:szCs w:val="22"/>
          <w:lang w:val="x-none"/>
        </w:rPr>
        <w:t>Pzp</w:t>
      </w:r>
      <w:proofErr w:type="spellEnd"/>
      <w:r w:rsidRPr="00071423">
        <w:rPr>
          <w:sz w:val="22"/>
          <w:szCs w:val="22"/>
          <w:lang w:val="x-none"/>
        </w:rPr>
        <w:t xml:space="preserve">, związanym z udziałem w postępowaniu o udzielenie zamówienia publicznego; konsekwencje niepodania określonych danych wynikają z ustawy </w:t>
      </w:r>
      <w:proofErr w:type="spellStart"/>
      <w:r w:rsidRPr="00071423">
        <w:rPr>
          <w:sz w:val="22"/>
          <w:szCs w:val="22"/>
          <w:lang w:val="x-none"/>
        </w:rPr>
        <w:t>Pzp</w:t>
      </w:r>
      <w:proofErr w:type="spellEnd"/>
      <w:r w:rsidRPr="00071423">
        <w:rPr>
          <w:sz w:val="22"/>
          <w:szCs w:val="22"/>
          <w:lang w:val="x-none"/>
        </w:rPr>
        <w:t xml:space="preserve">;  </w:t>
      </w:r>
    </w:p>
    <w:p w14:paraId="3270DC35" w14:textId="77777777" w:rsidR="007255FE" w:rsidRPr="00071423" w:rsidRDefault="007255FE" w:rsidP="007255FE">
      <w:pPr>
        <w:numPr>
          <w:ilvl w:val="0"/>
          <w:numId w:val="68"/>
        </w:numPr>
        <w:spacing w:line="300" w:lineRule="exact"/>
        <w:jc w:val="both"/>
        <w:rPr>
          <w:sz w:val="22"/>
          <w:szCs w:val="22"/>
          <w:lang w:val="x-none"/>
        </w:rPr>
      </w:pPr>
      <w:r w:rsidRPr="00071423">
        <w:rPr>
          <w:sz w:val="22"/>
          <w:szCs w:val="22"/>
          <w:lang w:val="x-none"/>
        </w:rPr>
        <w:t>w odniesieniu do Pani/Pana danych osobowych decyzje nie będą podejmowane w sposób zautomatyzowany, stosowanie do art. 22 RODO;</w:t>
      </w:r>
    </w:p>
    <w:p w14:paraId="2EBCBB4A" w14:textId="77777777" w:rsidR="007255FE" w:rsidRPr="00071423" w:rsidRDefault="007255FE" w:rsidP="007255FE">
      <w:pPr>
        <w:numPr>
          <w:ilvl w:val="0"/>
          <w:numId w:val="68"/>
        </w:numPr>
        <w:spacing w:line="300" w:lineRule="exact"/>
        <w:jc w:val="both"/>
        <w:rPr>
          <w:sz w:val="22"/>
          <w:szCs w:val="22"/>
          <w:lang w:val="x-none"/>
        </w:rPr>
      </w:pPr>
      <w:r w:rsidRPr="00071423">
        <w:rPr>
          <w:sz w:val="22"/>
          <w:szCs w:val="22"/>
          <w:lang w:val="x-none"/>
        </w:rPr>
        <w:t>posiada Pani/Pan:</w:t>
      </w:r>
    </w:p>
    <w:p w14:paraId="1969DE27" w14:textId="77777777" w:rsidR="007255FE" w:rsidRPr="00071423" w:rsidRDefault="007255FE" w:rsidP="007255FE">
      <w:pPr>
        <w:numPr>
          <w:ilvl w:val="0"/>
          <w:numId w:val="69"/>
        </w:numPr>
        <w:spacing w:line="300" w:lineRule="exact"/>
        <w:jc w:val="both"/>
        <w:rPr>
          <w:sz w:val="22"/>
          <w:szCs w:val="22"/>
          <w:lang w:val="x-none"/>
        </w:rPr>
      </w:pPr>
      <w:r w:rsidRPr="00071423">
        <w:rPr>
          <w:sz w:val="22"/>
          <w:szCs w:val="22"/>
          <w:lang w:val="x-none"/>
        </w:rPr>
        <w:t>na podstawie art. 15 RODO prawo dostępu do danych osobowych Pani/Pana dotyczących;</w:t>
      </w:r>
    </w:p>
    <w:p w14:paraId="0D7C3099" w14:textId="77777777" w:rsidR="007255FE" w:rsidRPr="00071423" w:rsidRDefault="007255FE" w:rsidP="007255FE">
      <w:pPr>
        <w:numPr>
          <w:ilvl w:val="0"/>
          <w:numId w:val="69"/>
        </w:numPr>
        <w:spacing w:line="300" w:lineRule="exact"/>
        <w:jc w:val="both"/>
        <w:rPr>
          <w:sz w:val="22"/>
          <w:szCs w:val="22"/>
          <w:lang w:val="x-none"/>
        </w:rPr>
      </w:pPr>
      <w:r w:rsidRPr="00071423">
        <w:rPr>
          <w:sz w:val="22"/>
          <w:szCs w:val="22"/>
          <w:lang w:val="x-none"/>
        </w:rPr>
        <w:t>na podstawie art. 16 RODO prawo do sprostowania Pani/Pana danych osobowych</w:t>
      </w:r>
      <w:r w:rsidRPr="00071423">
        <w:rPr>
          <w:sz w:val="22"/>
          <w:szCs w:val="22"/>
          <w:vertAlign w:val="superscript"/>
          <w:lang w:val="x-none"/>
        </w:rPr>
        <w:t>(1)</w:t>
      </w:r>
      <w:r w:rsidRPr="00071423">
        <w:rPr>
          <w:sz w:val="22"/>
          <w:szCs w:val="22"/>
          <w:lang w:val="x-none"/>
        </w:rPr>
        <w:t>;</w:t>
      </w:r>
    </w:p>
    <w:p w14:paraId="70611A6C" w14:textId="77777777" w:rsidR="007255FE" w:rsidRPr="00071423" w:rsidRDefault="007255FE" w:rsidP="007255FE">
      <w:pPr>
        <w:numPr>
          <w:ilvl w:val="0"/>
          <w:numId w:val="69"/>
        </w:numPr>
        <w:spacing w:line="300" w:lineRule="exact"/>
        <w:jc w:val="both"/>
        <w:rPr>
          <w:sz w:val="22"/>
          <w:szCs w:val="22"/>
          <w:lang w:val="x-none"/>
        </w:rPr>
      </w:pPr>
      <w:r w:rsidRPr="00071423">
        <w:rPr>
          <w:sz w:val="22"/>
          <w:szCs w:val="22"/>
          <w:lang w:val="x-none"/>
        </w:rPr>
        <w:t>na podstawie art. 18 RODO prawo żądania od administratora ograniczenia przetwarzania danych osobowych z zastrzeżeniem przypadków, o których mowa w art. 18 ust. 2 RODO</w:t>
      </w:r>
      <w:r w:rsidRPr="00071423">
        <w:rPr>
          <w:sz w:val="22"/>
          <w:szCs w:val="22"/>
          <w:vertAlign w:val="superscript"/>
        </w:rPr>
        <w:t>(2)</w:t>
      </w:r>
      <w:r w:rsidRPr="00071423">
        <w:rPr>
          <w:sz w:val="22"/>
          <w:szCs w:val="22"/>
          <w:lang w:val="x-none"/>
        </w:rPr>
        <w:t xml:space="preserve">;  </w:t>
      </w:r>
    </w:p>
    <w:p w14:paraId="583F8DF4" w14:textId="77777777" w:rsidR="007255FE" w:rsidRPr="00071423" w:rsidRDefault="007255FE" w:rsidP="007255FE">
      <w:pPr>
        <w:numPr>
          <w:ilvl w:val="0"/>
          <w:numId w:val="69"/>
        </w:numPr>
        <w:spacing w:line="300" w:lineRule="exact"/>
        <w:jc w:val="both"/>
        <w:rPr>
          <w:i/>
          <w:sz w:val="22"/>
          <w:szCs w:val="22"/>
          <w:lang w:val="x-none"/>
        </w:rPr>
      </w:pPr>
      <w:r w:rsidRPr="00071423">
        <w:rPr>
          <w:sz w:val="22"/>
          <w:szCs w:val="22"/>
          <w:lang w:val="x-none"/>
        </w:rPr>
        <w:t>prawo do wniesienia skargi do Prezesa Urzędu Ochrony Danych Osobowych, gdy uzna Pani/Pan, że przetwarzanie danych osobowych Pani/Pana dotyczących narusza przepisy RODO;</w:t>
      </w:r>
    </w:p>
    <w:p w14:paraId="1935B910" w14:textId="77777777" w:rsidR="007255FE" w:rsidRPr="00071423" w:rsidRDefault="007255FE" w:rsidP="007255FE">
      <w:pPr>
        <w:numPr>
          <w:ilvl w:val="0"/>
          <w:numId w:val="68"/>
        </w:numPr>
        <w:spacing w:line="300" w:lineRule="exact"/>
        <w:jc w:val="both"/>
        <w:rPr>
          <w:i/>
          <w:sz w:val="22"/>
          <w:szCs w:val="22"/>
          <w:lang w:val="x-none"/>
        </w:rPr>
      </w:pPr>
      <w:r w:rsidRPr="00071423">
        <w:rPr>
          <w:sz w:val="22"/>
          <w:szCs w:val="22"/>
          <w:lang w:val="x-none"/>
        </w:rPr>
        <w:t>nie przysługuje Pani/Panu:</w:t>
      </w:r>
    </w:p>
    <w:p w14:paraId="3D09521C" w14:textId="77777777" w:rsidR="007255FE" w:rsidRPr="00071423" w:rsidRDefault="007255FE" w:rsidP="007255FE">
      <w:pPr>
        <w:numPr>
          <w:ilvl w:val="0"/>
          <w:numId w:val="70"/>
        </w:numPr>
        <w:spacing w:line="300" w:lineRule="exact"/>
        <w:jc w:val="both"/>
        <w:rPr>
          <w:i/>
          <w:sz w:val="22"/>
          <w:szCs w:val="22"/>
          <w:lang w:val="x-none"/>
        </w:rPr>
      </w:pPr>
      <w:r w:rsidRPr="00071423">
        <w:rPr>
          <w:sz w:val="22"/>
          <w:szCs w:val="22"/>
          <w:lang w:val="x-none"/>
        </w:rPr>
        <w:t>w związku z art. 17 ust. 3 lit. b, d lub e RODO prawo do usunięcia danych osobowych;</w:t>
      </w:r>
    </w:p>
    <w:p w14:paraId="299FD7F6" w14:textId="77777777" w:rsidR="007255FE" w:rsidRPr="00071423" w:rsidRDefault="007255FE" w:rsidP="007255FE">
      <w:pPr>
        <w:numPr>
          <w:ilvl w:val="0"/>
          <w:numId w:val="70"/>
        </w:numPr>
        <w:spacing w:line="300" w:lineRule="exact"/>
        <w:jc w:val="both"/>
        <w:rPr>
          <w:b/>
          <w:i/>
          <w:sz w:val="22"/>
          <w:szCs w:val="22"/>
          <w:lang w:val="x-none"/>
        </w:rPr>
      </w:pPr>
      <w:r w:rsidRPr="00071423">
        <w:rPr>
          <w:sz w:val="22"/>
          <w:szCs w:val="22"/>
          <w:lang w:val="x-none"/>
        </w:rPr>
        <w:t>prawo do przenoszenia danych osobowych, o którym mowa w art. 20 RODO;</w:t>
      </w:r>
    </w:p>
    <w:p w14:paraId="742CBF65" w14:textId="77777777" w:rsidR="007255FE" w:rsidRPr="00071423" w:rsidRDefault="007255FE" w:rsidP="007255FE">
      <w:pPr>
        <w:numPr>
          <w:ilvl w:val="0"/>
          <w:numId w:val="70"/>
        </w:numPr>
        <w:spacing w:line="300" w:lineRule="exact"/>
        <w:jc w:val="both"/>
        <w:rPr>
          <w:i/>
          <w:sz w:val="22"/>
          <w:szCs w:val="22"/>
          <w:lang w:val="x-none"/>
        </w:rPr>
      </w:pPr>
      <w:r w:rsidRPr="00071423">
        <w:rPr>
          <w:sz w:val="22"/>
          <w:szCs w:val="22"/>
          <w:lang w:val="x-none"/>
        </w:rPr>
        <w:t xml:space="preserve">na podstawie art. 21 RODO prawo sprzeciwu, wobec przetwarzania danych osobowych, gdyż podstawą prawną przetwarzania Pani/Pana danych osobowych jest art. 6 ust. 1 lit. c RODO. </w:t>
      </w:r>
    </w:p>
    <w:p w14:paraId="73B78D62" w14:textId="77777777" w:rsidR="007255FE" w:rsidRPr="00071423" w:rsidRDefault="007255FE" w:rsidP="007255FE">
      <w:pPr>
        <w:rPr>
          <w:b/>
        </w:rPr>
      </w:pPr>
    </w:p>
    <w:p w14:paraId="63B7E701" w14:textId="77777777" w:rsidR="007255FE" w:rsidRPr="00071423" w:rsidRDefault="007255FE" w:rsidP="007255FE">
      <w:pPr>
        <w:rPr>
          <w:i/>
          <w:lang w:val="x-none"/>
        </w:rPr>
      </w:pPr>
      <w:r w:rsidRPr="00071423">
        <w:rPr>
          <w:b/>
          <w:i/>
          <w:vertAlign w:val="superscript"/>
        </w:rPr>
        <w:t xml:space="preserve"> (1)</w:t>
      </w:r>
      <w:r w:rsidRPr="00071423">
        <w:rPr>
          <w:b/>
          <w:i/>
          <w:vertAlign w:val="superscript"/>
          <w:lang w:val="x-none"/>
        </w:rPr>
        <w:t xml:space="preserve"> </w:t>
      </w:r>
      <w:r w:rsidRPr="00071423">
        <w:rPr>
          <w:b/>
          <w:i/>
          <w:lang w:val="x-none"/>
        </w:rPr>
        <w:t>Wyjaśnienie:</w:t>
      </w:r>
      <w:r w:rsidRPr="00071423">
        <w:rPr>
          <w:i/>
          <w:lang w:val="x-none"/>
        </w:rPr>
        <w:t xml:space="preserve"> skorzystanie z prawa do sprostowania nie może skutkować zmianą wyniku postępowania</w:t>
      </w:r>
      <w:r w:rsidRPr="00071423">
        <w:rPr>
          <w:i/>
          <w:lang w:val="x-none"/>
        </w:rPr>
        <w:br/>
        <w:t xml:space="preserve">o udzielenie zamówienia publicznego ani zmianą postanowień umowy w zakresie niezgodnym z ustawą </w:t>
      </w:r>
      <w:proofErr w:type="spellStart"/>
      <w:r w:rsidRPr="00071423">
        <w:rPr>
          <w:i/>
          <w:lang w:val="x-none"/>
        </w:rPr>
        <w:t>Pzp</w:t>
      </w:r>
      <w:proofErr w:type="spellEnd"/>
      <w:r w:rsidRPr="00071423">
        <w:rPr>
          <w:i/>
          <w:lang w:val="x-none"/>
        </w:rPr>
        <w:t xml:space="preserve"> oraz nie może naruszać integralności protokołu oraz jego załączników.</w:t>
      </w:r>
    </w:p>
    <w:p w14:paraId="7409C2F0" w14:textId="2125FBB0" w:rsidR="002A3E7C" w:rsidRDefault="007255FE" w:rsidP="007255FE">
      <w:pPr>
        <w:rPr>
          <w:rFonts w:ascii="Trebuchet MS" w:hAnsi="Trebuchet MS"/>
          <w:b/>
        </w:rPr>
      </w:pPr>
      <w:r w:rsidRPr="00071423">
        <w:rPr>
          <w:b/>
          <w:i/>
          <w:vertAlign w:val="superscript"/>
        </w:rPr>
        <w:t xml:space="preserve">(2) </w:t>
      </w:r>
      <w:r w:rsidRPr="00071423">
        <w:rPr>
          <w:b/>
          <w:i/>
        </w:rPr>
        <w:t>Wyjaśnienie:</w:t>
      </w:r>
      <w:r w:rsidRPr="00071423">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2A3E7C" w:rsidSect="00D160F1">
      <w:pgSz w:w="11907" w:h="16840" w:code="9"/>
      <w:pgMar w:top="1030" w:right="1247" w:bottom="1560" w:left="1418" w:header="430" w:footer="709" w:gutter="0"/>
      <w:pgNumType w:start="1"/>
      <w:cols w:space="708" w:equalWidth="0">
        <w:col w:w="92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7E476" w14:textId="77777777" w:rsidR="00EA528A" w:rsidRDefault="00EA528A">
      <w:r>
        <w:separator/>
      </w:r>
    </w:p>
  </w:endnote>
  <w:endnote w:type="continuationSeparator" w:id="0">
    <w:p w14:paraId="62619FC0" w14:textId="77777777" w:rsidR="00EA528A" w:rsidRDefault="00EA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48FB" w14:textId="77777777" w:rsidR="00EA528A" w:rsidRDefault="00EA528A"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72AF48" w14:textId="77777777" w:rsidR="00EA528A" w:rsidRDefault="00EA528A"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99634"/>
      <w:docPartObj>
        <w:docPartGallery w:val="Page Numbers (Bottom of Page)"/>
        <w:docPartUnique/>
      </w:docPartObj>
    </w:sdtPr>
    <w:sdtContent>
      <w:p w14:paraId="7D6498DB" w14:textId="61723529" w:rsidR="00EA528A" w:rsidRDefault="00EA528A">
        <w:pPr>
          <w:pStyle w:val="Stopka"/>
          <w:jc w:val="right"/>
        </w:pPr>
        <w:r>
          <w:fldChar w:fldCharType="begin"/>
        </w:r>
        <w:r>
          <w:instrText>PAGE   \* MERGEFORMAT</w:instrText>
        </w:r>
        <w:r>
          <w:fldChar w:fldCharType="separate"/>
        </w:r>
        <w:r w:rsidR="001B03F6">
          <w:rPr>
            <w:noProof/>
          </w:rPr>
          <w:t>23</w:t>
        </w:r>
        <w:r>
          <w:rPr>
            <w:noProof/>
          </w:rPr>
          <w:fldChar w:fldCharType="end"/>
        </w:r>
      </w:p>
    </w:sdtContent>
  </w:sdt>
  <w:p w14:paraId="174902DF" w14:textId="77777777" w:rsidR="00EA528A" w:rsidRPr="00C00DFC" w:rsidRDefault="00EA528A" w:rsidP="00A16332">
    <w:pPr>
      <w:pStyle w:val="Stopka"/>
      <w:ind w:right="360"/>
      <w:rPr>
        <w:rFonts w:ascii="Trebuchet MS" w:hAnsi="Trebuchet MS"/>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FF24E" w14:textId="77777777" w:rsidR="00EA528A" w:rsidRDefault="00EA528A">
      <w:r>
        <w:separator/>
      </w:r>
    </w:p>
  </w:footnote>
  <w:footnote w:type="continuationSeparator" w:id="0">
    <w:p w14:paraId="5125622C" w14:textId="77777777" w:rsidR="00EA528A" w:rsidRDefault="00EA528A">
      <w:r>
        <w:continuationSeparator/>
      </w:r>
    </w:p>
  </w:footnote>
  <w:footnote w:id="1">
    <w:p w14:paraId="5B987724" w14:textId="77777777" w:rsidR="00EA528A" w:rsidRDefault="00EA528A" w:rsidP="00F07579">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FFEA" w14:textId="77777777" w:rsidR="00EA528A" w:rsidRPr="00776C08" w:rsidRDefault="00EA528A">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14:paraId="48CD5BA5" w14:textId="77777777" w:rsidR="00EA528A" w:rsidRPr="002B2C77" w:rsidRDefault="00EA528A">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14:paraId="0941A628" w14:textId="77777777" w:rsidR="00EA528A" w:rsidRPr="00335A5D" w:rsidRDefault="00EA528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C11E2F32"/>
    <w:name w:val="WW8Num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5"/>
    <w:multiLevelType w:val="multilevel"/>
    <w:tmpl w:val="64D823D4"/>
    <w:name w:val="WW8Num5"/>
    <w:lvl w:ilvl="0">
      <w:start w:val="1"/>
      <w:numFmt w:val="decimal"/>
      <w:lvlText w:val="%1."/>
      <w:lvlJc w:val="left"/>
      <w:pPr>
        <w:tabs>
          <w:tab w:val="num" w:pos="720"/>
        </w:tabs>
        <w:ind w:left="720" w:hanging="360"/>
      </w:pPr>
      <w:rPr>
        <w:rFonts w:ascii="Times New Roman" w:eastAsia="Arial" w:hAnsi="Times New Roman" w:cs="Times New Roman" w:hint="default"/>
        <w:b w:val="0"/>
        <w:bCs w:val="0"/>
        <w:i w:val="0"/>
        <w:sz w:val="22"/>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5">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nsid w:val="0084640F"/>
    <w:multiLevelType w:val="multilevel"/>
    <w:tmpl w:val="F1CE0F5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1">
    <w:nsid w:val="041554AB"/>
    <w:multiLevelType w:val="hybridMultilevel"/>
    <w:tmpl w:val="8E6C312C"/>
    <w:lvl w:ilvl="0" w:tplc="9E56C59C">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2">
    <w:nsid w:val="09B80403"/>
    <w:multiLevelType w:val="hybridMultilevel"/>
    <w:tmpl w:val="B1CC669E"/>
    <w:lvl w:ilvl="0" w:tplc="E8E05D54">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CDF027E"/>
    <w:multiLevelType w:val="multilevel"/>
    <w:tmpl w:val="3B127BEC"/>
    <w:lvl w:ilvl="0">
      <w:start w:val="1"/>
      <w:numFmt w:val="decimal"/>
      <w:lvlText w:val="%1."/>
      <w:lvlJc w:val="left"/>
      <w:pPr>
        <w:ind w:left="360" w:hanging="360"/>
      </w:pPr>
    </w:lvl>
    <w:lvl w:ilvl="1">
      <w:start w:val="1"/>
      <w:numFmt w:val="decimal"/>
      <w:isLgl/>
      <w:lvlText w:val="%1.%2"/>
      <w:lvlJc w:val="left"/>
      <w:pPr>
        <w:ind w:left="360" w:hanging="360"/>
      </w:pPr>
      <w:rPr>
        <w:rFonts w:cs="Arial" w:hint="default"/>
        <w:color w:val="auto"/>
      </w:rPr>
    </w:lvl>
    <w:lvl w:ilvl="2">
      <w:start w:val="1"/>
      <w:numFmt w:val="decimal"/>
      <w:isLgl/>
      <w:lvlText w:val="%1.%2.%3"/>
      <w:lvlJc w:val="left"/>
      <w:pPr>
        <w:ind w:left="720" w:hanging="720"/>
      </w:pPr>
      <w:rPr>
        <w:rFonts w:cs="Arial" w:hint="default"/>
        <w:color w:val="auto"/>
      </w:rPr>
    </w:lvl>
    <w:lvl w:ilvl="3">
      <w:start w:val="1"/>
      <w:numFmt w:val="decimal"/>
      <w:isLgl/>
      <w:lvlText w:val="%1.%2.%3.%4"/>
      <w:lvlJc w:val="left"/>
      <w:pPr>
        <w:ind w:left="720" w:hanging="720"/>
      </w:pPr>
      <w:rPr>
        <w:rFonts w:cs="Arial" w:hint="default"/>
        <w:color w:val="auto"/>
      </w:rPr>
    </w:lvl>
    <w:lvl w:ilvl="4">
      <w:start w:val="1"/>
      <w:numFmt w:val="decimal"/>
      <w:isLgl/>
      <w:lvlText w:val="%1.%2.%3.%4.%5"/>
      <w:lvlJc w:val="left"/>
      <w:pPr>
        <w:ind w:left="1080" w:hanging="1080"/>
      </w:pPr>
      <w:rPr>
        <w:rFonts w:cs="Arial" w:hint="default"/>
        <w:color w:val="auto"/>
      </w:rPr>
    </w:lvl>
    <w:lvl w:ilvl="5">
      <w:start w:val="1"/>
      <w:numFmt w:val="decimal"/>
      <w:isLgl/>
      <w:lvlText w:val="%1.%2.%3.%4.%5.%6"/>
      <w:lvlJc w:val="left"/>
      <w:pPr>
        <w:ind w:left="1080" w:hanging="1080"/>
      </w:pPr>
      <w:rPr>
        <w:rFonts w:cs="Arial" w:hint="default"/>
        <w:color w:val="auto"/>
      </w:rPr>
    </w:lvl>
    <w:lvl w:ilvl="6">
      <w:start w:val="1"/>
      <w:numFmt w:val="decimal"/>
      <w:isLgl/>
      <w:lvlText w:val="%1.%2.%3.%4.%5.%6.%7"/>
      <w:lvlJc w:val="left"/>
      <w:pPr>
        <w:ind w:left="1440" w:hanging="1440"/>
      </w:pPr>
      <w:rPr>
        <w:rFonts w:cs="Arial" w:hint="default"/>
        <w:color w:val="auto"/>
      </w:rPr>
    </w:lvl>
    <w:lvl w:ilvl="7">
      <w:start w:val="1"/>
      <w:numFmt w:val="decimal"/>
      <w:isLgl/>
      <w:lvlText w:val="%1.%2.%3.%4.%5.%6.%7.%8"/>
      <w:lvlJc w:val="left"/>
      <w:pPr>
        <w:ind w:left="1440" w:hanging="1440"/>
      </w:pPr>
      <w:rPr>
        <w:rFonts w:cs="Arial" w:hint="default"/>
        <w:color w:val="auto"/>
      </w:rPr>
    </w:lvl>
    <w:lvl w:ilvl="8">
      <w:start w:val="1"/>
      <w:numFmt w:val="decimal"/>
      <w:isLgl/>
      <w:lvlText w:val="%1.%2.%3.%4.%5.%6.%7.%8.%9"/>
      <w:lvlJc w:val="left"/>
      <w:pPr>
        <w:ind w:left="1800" w:hanging="1800"/>
      </w:pPr>
      <w:rPr>
        <w:rFonts w:cs="Arial" w:hint="default"/>
        <w:color w:val="auto"/>
      </w:rPr>
    </w:lvl>
  </w:abstractNum>
  <w:abstractNum w:abstractNumId="16">
    <w:nsid w:val="0D2456E9"/>
    <w:multiLevelType w:val="multilevel"/>
    <w:tmpl w:val="F6AE11C2"/>
    <w:lvl w:ilvl="0">
      <w:start w:val="2"/>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B751DFD"/>
    <w:multiLevelType w:val="multilevel"/>
    <w:tmpl w:val="150A9056"/>
    <w:lvl w:ilvl="0">
      <w:start w:val="5"/>
      <w:numFmt w:val="decimal"/>
      <w:lvlText w:val="%1."/>
      <w:lvlJc w:val="left"/>
      <w:pPr>
        <w:tabs>
          <w:tab w:val="num" w:pos="567"/>
        </w:tabs>
        <w:ind w:left="567" w:hanging="567"/>
      </w:pPr>
      <w:rPr>
        <w:rFonts w:hint="default"/>
        <w:b w:val="0"/>
        <w:color w:val="auto"/>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1B857B38"/>
    <w:multiLevelType w:val="hybridMultilevel"/>
    <w:tmpl w:val="95A45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5F7F8F"/>
    <w:multiLevelType w:val="multilevel"/>
    <w:tmpl w:val="1ED05482"/>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4E1E3CA6"/>
    <w:lvl w:ilvl="0" w:tplc="96C6C508">
      <w:start w:val="5"/>
      <w:numFmt w:val="lowerLetter"/>
      <w:lvlText w:val="%1)"/>
      <w:lvlJc w:val="left"/>
      <w:pPr>
        <w:tabs>
          <w:tab w:val="num" w:pos="1701"/>
        </w:tabs>
        <w:ind w:left="1588" w:hanging="397"/>
      </w:pPr>
      <w:rPr>
        <w:rFonts w:hint="default"/>
      </w:rPr>
    </w:lvl>
    <w:lvl w:ilvl="1" w:tplc="210047E8">
      <w:start w:val="1"/>
      <w:numFmt w:val="decimal"/>
      <w:lvlText w:val="%2."/>
      <w:lvlJc w:val="left"/>
      <w:pPr>
        <w:tabs>
          <w:tab w:val="num" w:pos="567"/>
        </w:tabs>
        <w:ind w:left="567" w:hanging="567"/>
      </w:pPr>
      <w:rPr>
        <w:rFonts w:hint="default"/>
        <w:b w:val="0"/>
      </w:rPr>
    </w:lvl>
    <w:lvl w:ilvl="2" w:tplc="9830EE72">
      <w:start w:val="1"/>
      <w:numFmt w:val="decimal"/>
      <w:lvlText w:val="5.%3."/>
      <w:lvlJc w:val="left"/>
      <w:pPr>
        <w:ind w:left="2340" w:hanging="360"/>
      </w:pPr>
      <w:rPr>
        <w:rFonts w:hint="default"/>
        <w:b w:val="0"/>
      </w:rPr>
    </w:lvl>
    <w:lvl w:ilvl="3" w:tplc="E03E2870">
      <w:start w:val="5"/>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083A035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6B1340"/>
    <w:multiLevelType w:val="multilevel"/>
    <w:tmpl w:val="4386D562"/>
    <w:lvl w:ilvl="0">
      <w:start w:val="3"/>
      <w:numFmt w:val="decimal"/>
      <w:lvlText w:val="%1"/>
      <w:lvlJc w:val="left"/>
      <w:pPr>
        <w:ind w:left="465" w:hanging="465"/>
      </w:pPr>
      <w:rPr>
        <w:rFonts w:hint="default"/>
      </w:rPr>
    </w:lvl>
    <w:lvl w:ilvl="1">
      <w:start w:val="1"/>
      <w:numFmt w:val="decimal"/>
      <w:lvlText w:val="%1.%2"/>
      <w:lvlJc w:val="left"/>
      <w:pPr>
        <w:ind w:left="503" w:hanging="465"/>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FA08FD"/>
    <w:multiLevelType w:val="multilevel"/>
    <w:tmpl w:val="2B4EA4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z w:val="22"/>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7">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4C0D4873"/>
    <w:multiLevelType w:val="hybridMultilevel"/>
    <w:tmpl w:val="47EC750E"/>
    <w:lvl w:ilvl="0" w:tplc="6B60AB28">
      <w:start w:val="1"/>
      <w:numFmt w:val="decimal"/>
      <w:lvlText w:val="%1."/>
      <w:lvlJc w:val="left"/>
      <w:pPr>
        <w:tabs>
          <w:tab w:val="num" w:pos="417"/>
        </w:tabs>
        <w:ind w:left="417" w:hanging="360"/>
      </w:pPr>
      <w:rPr>
        <w:rFonts w:hint="default"/>
      </w:rPr>
    </w:lvl>
    <w:lvl w:ilvl="1" w:tplc="16F4DB00">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3">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533B3813"/>
    <w:multiLevelType w:val="multilevel"/>
    <w:tmpl w:val="38FEAF82"/>
    <w:name w:val="WW8Num7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none"/>
      <w:suff w:val="nothing"/>
      <w:lvlText w:val="-"/>
      <w:lvlJc w:val="left"/>
      <w:pPr>
        <w:ind w:left="1080" w:hanging="360"/>
      </w:pPr>
      <w:rPr>
        <w:rFonts w:hint="default"/>
      </w:rPr>
    </w:lvl>
    <w:lvl w:ilvl="3">
      <w:start w:val="1"/>
      <w:numFmt w:val="decimal"/>
      <w:lvlText w:val="%4."/>
      <w:lvlJc w:val="left"/>
      <w:pPr>
        <w:tabs>
          <w:tab w:val="num" w:pos="0"/>
        </w:tabs>
        <w:ind w:left="1440" w:hanging="360"/>
      </w:pPr>
      <w:rPr>
        <w:rFonts w:hint="default"/>
        <w:b w:val="0"/>
      </w:rPr>
    </w:lvl>
    <w:lvl w:ilvl="4">
      <w:start w:val="1"/>
      <w:numFmt w:val="decimal"/>
      <w:lvlText w:val="%5."/>
      <w:lvlJc w:val="left"/>
      <w:pPr>
        <w:tabs>
          <w:tab w:val="num" w:pos="0"/>
        </w:tabs>
        <w:ind w:left="1800" w:hanging="360"/>
      </w:pPr>
      <w:rPr>
        <w:rFonts w:hint="default"/>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decimal"/>
      <w:lvlText w:val="%8."/>
      <w:lvlJc w:val="left"/>
      <w:pPr>
        <w:tabs>
          <w:tab w:val="num" w:pos="0"/>
        </w:tabs>
        <w:ind w:left="2880" w:hanging="360"/>
      </w:pPr>
      <w:rPr>
        <w:rFonts w:hint="default"/>
      </w:rPr>
    </w:lvl>
    <w:lvl w:ilvl="8">
      <w:start w:val="1"/>
      <w:numFmt w:val="decimal"/>
      <w:lvlText w:val="%9."/>
      <w:lvlJc w:val="left"/>
      <w:pPr>
        <w:tabs>
          <w:tab w:val="num" w:pos="0"/>
        </w:tabs>
        <w:ind w:left="3240" w:hanging="360"/>
      </w:pPr>
      <w:rPr>
        <w:rFonts w:hint="default"/>
      </w:rPr>
    </w:lvl>
  </w:abstractNum>
  <w:abstractNum w:abstractNumId="55">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57DB2FBC"/>
    <w:multiLevelType w:val="multilevel"/>
    <w:tmpl w:val="81CCF2DE"/>
    <w:lvl w:ilvl="0">
      <w:start w:val="4"/>
      <w:numFmt w:val="decimal"/>
      <w:lvlText w:val="%1."/>
      <w:lvlJc w:val="left"/>
      <w:pPr>
        <w:tabs>
          <w:tab w:val="num" w:pos="747"/>
        </w:tabs>
        <w:ind w:left="747" w:hanging="567"/>
      </w:pPr>
      <w:rPr>
        <w:rFonts w:ascii="Arial" w:hAnsi="Arial" w:cs="Arial" w:hint="default"/>
        <w:b w:val="0"/>
        <w:sz w:val="20"/>
        <w:szCs w:val="20"/>
      </w:rPr>
    </w:lvl>
    <w:lvl w:ilvl="1">
      <w:start w:val="1"/>
      <w:numFmt w:val="decimal"/>
      <w:isLgl/>
      <w:lvlText w:val="%1.%2."/>
      <w:lvlJc w:val="left"/>
      <w:pPr>
        <w:tabs>
          <w:tab w:val="num" w:pos="645"/>
        </w:tabs>
        <w:ind w:left="645" w:hanging="465"/>
      </w:pPr>
      <w:rPr>
        <w:rFonts w:hint="default"/>
        <w:b w:val="0"/>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59">
    <w:nsid w:val="57EC472D"/>
    <w:multiLevelType w:val="multilevel"/>
    <w:tmpl w:val="FFAC29FC"/>
    <w:lvl w:ilvl="0">
      <w:start w:val="1"/>
      <w:numFmt w:val="decimal"/>
      <w:lvlText w:val="%1."/>
      <w:lvlJc w:val="left"/>
      <w:pPr>
        <w:ind w:left="436"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b/>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62C32AA1"/>
    <w:multiLevelType w:val="hybridMultilevel"/>
    <w:tmpl w:val="7458E000"/>
    <w:lvl w:ilvl="0" w:tplc="40149F6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6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6AE1197A"/>
    <w:multiLevelType w:val="hybridMultilevel"/>
    <w:tmpl w:val="EBC8D896"/>
    <w:lvl w:ilvl="0" w:tplc="357C3372">
      <w:start w:val="1"/>
      <w:numFmt w:val="decimal"/>
      <w:lvlText w:val="%1)"/>
      <w:lvlJc w:val="left"/>
      <w:pPr>
        <w:ind w:left="1352" w:hanging="360"/>
      </w:pPr>
      <w:rPr>
        <w:rFonts w:cs="Arial"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7">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8">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69">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2"/>
  </w:num>
  <w:num w:numId="2">
    <w:abstractNumId w:val="64"/>
  </w:num>
  <w:num w:numId="3">
    <w:abstractNumId w:val="14"/>
  </w:num>
  <w:num w:numId="4">
    <w:abstractNumId w:val="44"/>
  </w:num>
  <w:num w:numId="5">
    <w:abstractNumId w:val="49"/>
  </w:num>
  <w:num w:numId="6">
    <w:abstractNumId w:val="67"/>
  </w:num>
  <w:num w:numId="7">
    <w:abstractNumId w:val="36"/>
  </w:num>
  <w:num w:numId="8">
    <w:abstractNumId w:val="70"/>
  </w:num>
  <w:num w:numId="9">
    <w:abstractNumId w:val="31"/>
  </w:num>
  <w:num w:numId="10">
    <w:abstractNumId w:val="9"/>
  </w:num>
  <w:num w:numId="11">
    <w:abstractNumId w:val="69"/>
  </w:num>
  <w:num w:numId="12">
    <w:abstractNumId w:val="25"/>
  </w:num>
  <w:num w:numId="1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7"/>
  </w:num>
  <w:num w:numId="16">
    <w:abstractNumId w:val="19"/>
  </w:num>
  <w:num w:numId="17">
    <w:abstractNumId w:val="26"/>
  </w:num>
  <w:num w:numId="18">
    <w:abstractNumId w:val="0"/>
  </w:num>
  <w:num w:numId="19">
    <w:abstractNumId w:val="34"/>
  </w:num>
  <w:num w:numId="20">
    <w:abstractNumId w:val="47"/>
  </w:num>
  <w:num w:numId="21">
    <w:abstractNumId w:val="40"/>
  </w:num>
  <w:num w:numId="22">
    <w:abstractNumId w:val="10"/>
  </w:num>
  <w:num w:numId="23">
    <w:abstractNumId w:val="18"/>
  </w:num>
  <w:num w:numId="24">
    <w:abstractNumId w:val="17"/>
  </w:num>
  <w:num w:numId="25">
    <w:abstractNumId w:val="13"/>
  </w:num>
  <w:num w:numId="26">
    <w:abstractNumId w:val="63"/>
  </w:num>
  <w:num w:numId="27">
    <w:abstractNumId w:val="55"/>
  </w:num>
  <w:num w:numId="28">
    <w:abstractNumId w:val="61"/>
  </w:num>
  <w:num w:numId="29">
    <w:abstractNumId w:val="53"/>
  </w:num>
  <w:num w:numId="30">
    <w:abstractNumId w:val="33"/>
  </w:num>
  <w:num w:numId="31">
    <w:abstractNumId w:val="51"/>
  </w:num>
  <w:num w:numId="32">
    <w:abstractNumId w:val="30"/>
  </w:num>
  <w:num w:numId="33">
    <w:abstractNumId w:val="56"/>
  </w:num>
  <w:num w:numId="34">
    <w:abstractNumId w:val="46"/>
  </w:num>
  <w:num w:numId="35">
    <w:abstractNumId w:val="52"/>
  </w:num>
  <w:num w:numId="36">
    <w:abstractNumId w:val="68"/>
  </w:num>
  <w:num w:numId="37">
    <w:abstractNumId w:val="5"/>
  </w:num>
  <w:num w:numId="38">
    <w:abstractNumId w:val="57"/>
  </w:num>
  <w:num w:numId="39">
    <w:abstractNumId w:val="65"/>
  </w:num>
  <w:num w:numId="40">
    <w:abstractNumId w:val="41"/>
  </w:num>
  <w:num w:numId="41">
    <w:abstractNumId w:val="21"/>
  </w:num>
  <w:num w:numId="42">
    <w:abstractNumId w:val="60"/>
    <w:lvlOverride w:ilvl="0">
      <w:startOverride w:val="1"/>
    </w:lvlOverride>
  </w:num>
  <w:num w:numId="43">
    <w:abstractNumId w:val="45"/>
    <w:lvlOverride w:ilvl="0">
      <w:startOverride w:val="1"/>
    </w:lvlOverride>
  </w:num>
  <w:num w:numId="44">
    <w:abstractNumId w:val="28"/>
  </w:num>
  <w:num w:numId="45">
    <w:abstractNumId w:val="59"/>
  </w:num>
  <w:num w:numId="46">
    <w:abstractNumId w:val="12"/>
  </w:num>
  <w:num w:numId="47">
    <w:abstractNumId w:val="23"/>
  </w:num>
  <w:num w:numId="48">
    <w:abstractNumId w:val="15"/>
  </w:num>
  <w:num w:numId="49">
    <w:abstractNumId w:val="58"/>
  </w:num>
  <w:num w:numId="50">
    <w:abstractNumId w:val="22"/>
  </w:num>
  <w:num w:numId="51">
    <w:abstractNumId w:val="27"/>
  </w:num>
  <w:num w:numId="52">
    <w:abstractNumId w:val="16"/>
  </w:num>
  <w:num w:numId="53">
    <w:abstractNumId w:val="8"/>
  </w:num>
  <w:num w:numId="54">
    <w:abstractNumId w:val="62"/>
  </w:num>
  <w:num w:numId="55">
    <w:abstractNumId w:val="42"/>
  </w:num>
  <w:num w:numId="56">
    <w:abstractNumId w:val="24"/>
  </w:num>
  <w:num w:numId="57">
    <w:abstractNumId w:val="50"/>
  </w:num>
  <w:num w:numId="58">
    <w:abstractNumId w:val="1"/>
  </w:num>
  <w:num w:numId="59">
    <w:abstractNumId w:val="2"/>
  </w:num>
  <w:num w:numId="60">
    <w:abstractNumId w:val="3"/>
  </w:num>
  <w:num w:numId="61">
    <w:abstractNumId w:val="4"/>
  </w:num>
  <w:num w:numId="62">
    <w:abstractNumId w:val="6"/>
  </w:num>
  <w:num w:numId="63">
    <w:abstractNumId w:val="7"/>
  </w:num>
  <w:num w:numId="64">
    <w:abstractNumId w:val="54"/>
  </w:num>
  <w:num w:numId="65">
    <w:abstractNumId w:val="66"/>
  </w:num>
  <w:num w:numId="66">
    <w:abstractNumId w:val="11"/>
  </w:num>
  <w:num w:numId="67">
    <w:abstractNumId w:val="48"/>
  </w:num>
  <w:num w:numId="68">
    <w:abstractNumId w:val="29"/>
  </w:num>
  <w:num w:numId="69">
    <w:abstractNumId w:val="20"/>
  </w:num>
  <w:num w:numId="70">
    <w:abstractNumId w:val="39"/>
  </w:num>
  <w:num w:numId="71">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017"/>
    <w:rsid w:val="00005784"/>
    <w:rsid w:val="00005B35"/>
    <w:rsid w:val="00007275"/>
    <w:rsid w:val="00007A71"/>
    <w:rsid w:val="00010DCF"/>
    <w:rsid w:val="00011D8E"/>
    <w:rsid w:val="00012088"/>
    <w:rsid w:val="000120B5"/>
    <w:rsid w:val="000140AE"/>
    <w:rsid w:val="000146CF"/>
    <w:rsid w:val="00015361"/>
    <w:rsid w:val="000179BE"/>
    <w:rsid w:val="0002098E"/>
    <w:rsid w:val="00021386"/>
    <w:rsid w:val="0002459F"/>
    <w:rsid w:val="000250F2"/>
    <w:rsid w:val="0003161E"/>
    <w:rsid w:val="00031BFA"/>
    <w:rsid w:val="000347EB"/>
    <w:rsid w:val="00034F7D"/>
    <w:rsid w:val="00035FFE"/>
    <w:rsid w:val="00036F9C"/>
    <w:rsid w:val="00037AC0"/>
    <w:rsid w:val="000414E0"/>
    <w:rsid w:val="00042D49"/>
    <w:rsid w:val="00045454"/>
    <w:rsid w:val="00045F09"/>
    <w:rsid w:val="00051899"/>
    <w:rsid w:val="00051FC6"/>
    <w:rsid w:val="000529FF"/>
    <w:rsid w:val="000538AC"/>
    <w:rsid w:val="00054245"/>
    <w:rsid w:val="000549E7"/>
    <w:rsid w:val="000552D0"/>
    <w:rsid w:val="000559AC"/>
    <w:rsid w:val="00057960"/>
    <w:rsid w:val="0005796B"/>
    <w:rsid w:val="00057ED5"/>
    <w:rsid w:val="00060D07"/>
    <w:rsid w:val="00060EDF"/>
    <w:rsid w:val="00062CF5"/>
    <w:rsid w:val="0006364D"/>
    <w:rsid w:val="000637DF"/>
    <w:rsid w:val="00063A92"/>
    <w:rsid w:val="00064269"/>
    <w:rsid w:val="000645EA"/>
    <w:rsid w:val="00066787"/>
    <w:rsid w:val="00067193"/>
    <w:rsid w:val="00071E12"/>
    <w:rsid w:val="00075341"/>
    <w:rsid w:val="00075C1E"/>
    <w:rsid w:val="000804AA"/>
    <w:rsid w:val="0008057A"/>
    <w:rsid w:val="000813A2"/>
    <w:rsid w:val="000816CA"/>
    <w:rsid w:val="00082484"/>
    <w:rsid w:val="000839CC"/>
    <w:rsid w:val="0008525C"/>
    <w:rsid w:val="00085F60"/>
    <w:rsid w:val="00090E4F"/>
    <w:rsid w:val="00091477"/>
    <w:rsid w:val="00091F63"/>
    <w:rsid w:val="0009301A"/>
    <w:rsid w:val="00096248"/>
    <w:rsid w:val="000963AC"/>
    <w:rsid w:val="0009721C"/>
    <w:rsid w:val="000A1D81"/>
    <w:rsid w:val="000A2CA4"/>
    <w:rsid w:val="000A5E73"/>
    <w:rsid w:val="000A65FF"/>
    <w:rsid w:val="000B09E1"/>
    <w:rsid w:val="000B1BE8"/>
    <w:rsid w:val="000B27EA"/>
    <w:rsid w:val="000B420C"/>
    <w:rsid w:val="000B6C82"/>
    <w:rsid w:val="000B7E1D"/>
    <w:rsid w:val="000C0450"/>
    <w:rsid w:val="000C1C5E"/>
    <w:rsid w:val="000C35F7"/>
    <w:rsid w:val="000C415E"/>
    <w:rsid w:val="000C5984"/>
    <w:rsid w:val="000C661E"/>
    <w:rsid w:val="000D0527"/>
    <w:rsid w:val="000D2577"/>
    <w:rsid w:val="000D2768"/>
    <w:rsid w:val="000D5509"/>
    <w:rsid w:val="000D5CD8"/>
    <w:rsid w:val="000D672C"/>
    <w:rsid w:val="000E25C8"/>
    <w:rsid w:val="000E343F"/>
    <w:rsid w:val="000E39E8"/>
    <w:rsid w:val="000E6847"/>
    <w:rsid w:val="000E6A8D"/>
    <w:rsid w:val="000E7D73"/>
    <w:rsid w:val="000F0570"/>
    <w:rsid w:val="000F11DC"/>
    <w:rsid w:val="000F1755"/>
    <w:rsid w:val="000F18FA"/>
    <w:rsid w:val="000F3021"/>
    <w:rsid w:val="000F487F"/>
    <w:rsid w:val="000F5468"/>
    <w:rsid w:val="000F667F"/>
    <w:rsid w:val="000F6F6D"/>
    <w:rsid w:val="000F7C7B"/>
    <w:rsid w:val="001002C0"/>
    <w:rsid w:val="001002C6"/>
    <w:rsid w:val="001018DA"/>
    <w:rsid w:val="00101DED"/>
    <w:rsid w:val="00102576"/>
    <w:rsid w:val="0010323B"/>
    <w:rsid w:val="00104746"/>
    <w:rsid w:val="00105AA9"/>
    <w:rsid w:val="00106DEE"/>
    <w:rsid w:val="00107134"/>
    <w:rsid w:val="00111A14"/>
    <w:rsid w:val="00112060"/>
    <w:rsid w:val="001125BE"/>
    <w:rsid w:val="00112958"/>
    <w:rsid w:val="00113689"/>
    <w:rsid w:val="001139FD"/>
    <w:rsid w:val="0011506B"/>
    <w:rsid w:val="001154CA"/>
    <w:rsid w:val="001157E8"/>
    <w:rsid w:val="001161CD"/>
    <w:rsid w:val="001168EF"/>
    <w:rsid w:val="00117D44"/>
    <w:rsid w:val="001205B9"/>
    <w:rsid w:val="00120B0C"/>
    <w:rsid w:val="00121BF7"/>
    <w:rsid w:val="00121FB8"/>
    <w:rsid w:val="00122595"/>
    <w:rsid w:val="0012428C"/>
    <w:rsid w:val="00124DC0"/>
    <w:rsid w:val="00125808"/>
    <w:rsid w:val="00126F1F"/>
    <w:rsid w:val="001271ED"/>
    <w:rsid w:val="0012745B"/>
    <w:rsid w:val="00130C1B"/>
    <w:rsid w:val="00131F2A"/>
    <w:rsid w:val="00133C21"/>
    <w:rsid w:val="00134E2F"/>
    <w:rsid w:val="00135936"/>
    <w:rsid w:val="00135A7D"/>
    <w:rsid w:val="00135AA1"/>
    <w:rsid w:val="001364CC"/>
    <w:rsid w:val="00137CF0"/>
    <w:rsid w:val="00142B5D"/>
    <w:rsid w:val="001454DF"/>
    <w:rsid w:val="00145A1A"/>
    <w:rsid w:val="00145E37"/>
    <w:rsid w:val="00145F43"/>
    <w:rsid w:val="0014657F"/>
    <w:rsid w:val="00150569"/>
    <w:rsid w:val="001510AE"/>
    <w:rsid w:val="00152824"/>
    <w:rsid w:val="0015290B"/>
    <w:rsid w:val="00152E81"/>
    <w:rsid w:val="001563C4"/>
    <w:rsid w:val="00156466"/>
    <w:rsid w:val="001569A4"/>
    <w:rsid w:val="00156CDD"/>
    <w:rsid w:val="0015706B"/>
    <w:rsid w:val="001574C0"/>
    <w:rsid w:val="001579A2"/>
    <w:rsid w:val="0016245A"/>
    <w:rsid w:val="00163926"/>
    <w:rsid w:val="00164645"/>
    <w:rsid w:val="001651EE"/>
    <w:rsid w:val="00165C89"/>
    <w:rsid w:val="00165E49"/>
    <w:rsid w:val="00166C41"/>
    <w:rsid w:val="00167088"/>
    <w:rsid w:val="00167A91"/>
    <w:rsid w:val="00167AF1"/>
    <w:rsid w:val="001709D8"/>
    <w:rsid w:val="00171E0B"/>
    <w:rsid w:val="00172542"/>
    <w:rsid w:val="001736F2"/>
    <w:rsid w:val="00175A95"/>
    <w:rsid w:val="00176800"/>
    <w:rsid w:val="001769D9"/>
    <w:rsid w:val="00176B03"/>
    <w:rsid w:val="00177F10"/>
    <w:rsid w:val="00185E3F"/>
    <w:rsid w:val="0018691E"/>
    <w:rsid w:val="00186B18"/>
    <w:rsid w:val="00186E21"/>
    <w:rsid w:val="0018795B"/>
    <w:rsid w:val="00187B95"/>
    <w:rsid w:val="0019016E"/>
    <w:rsid w:val="00192B8E"/>
    <w:rsid w:val="00197DD7"/>
    <w:rsid w:val="001A0103"/>
    <w:rsid w:val="001A0119"/>
    <w:rsid w:val="001A016B"/>
    <w:rsid w:val="001A0A63"/>
    <w:rsid w:val="001A1004"/>
    <w:rsid w:val="001A1615"/>
    <w:rsid w:val="001A1BC8"/>
    <w:rsid w:val="001A2094"/>
    <w:rsid w:val="001A235D"/>
    <w:rsid w:val="001A2606"/>
    <w:rsid w:val="001A68B8"/>
    <w:rsid w:val="001A6C84"/>
    <w:rsid w:val="001A6DBF"/>
    <w:rsid w:val="001A7835"/>
    <w:rsid w:val="001A7A75"/>
    <w:rsid w:val="001B03F6"/>
    <w:rsid w:val="001B1372"/>
    <w:rsid w:val="001B1792"/>
    <w:rsid w:val="001B53B9"/>
    <w:rsid w:val="001B560B"/>
    <w:rsid w:val="001B5B06"/>
    <w:rsid w:val="001B6074"/>
    <w:rsid w:val="001B722D"/>
    <w:rsid w:val="001B7B62"/>
    <w:rsid w:val="001C0DF8"/>
    <w:rsid w:val="001C10AE"/>
    <w:rsid w:val="001C2A6F"/>
    <w:rsid w:val="001C45C3"/>
    <w:rsid w:val="001C5172"/>
    <w:rsid w:val="001C5829"/>
    <w:rsid w:val="001C6235"/>
    <w:rsid w:val="001C65C9"/>
    <w:rsid w:val="001C6B05"/>
    <w:rsid w:val="001C7471"/>
    <w:rsid w:val="001C7FD0"/>
    <w:rsid w:val="001D078B"/>
    <w:rsid w:val="001D2680"/>
    <w:rsid w:val="001D408B"/>
    <w:rsid w:val="001D4134"/>
    <w:rsid w:val="001D449A"/>
    <w:rsid w:val="001D4565"/>
    <w:rsid w:val="001D6823"/>
    <w:rsid w:val="001E174E"/>
    <w:rsid w:val="001E1DFE"/>
    <w:rsid w:val="001E5E97"/>
    <w:rsid w:val="001E7C2C"/>
    <w:rsid w:val="001F09C1"/>
    <w:rsid w:val="001F1078"/>
    <w:rsid w:val="001F17F1"/>
    <w:rsid w:val="001F30B6"/>
    <w:rsid w:val="001F40BD"/>
    <w:rsid w:val="001F4164"/>
    <w:rsid w:val="001F4E2B"/>
    <w:rsid w:val="001F610F"/>
    <w:rsid w:val="001F62ED"/>
    <w:rsid w:val="00201BF6"/>
    <w:rsid w:val="00203546"/>
    <w:rsid w:val="0020392D"/>
    <w:rsid w:val="0020471A"/>
    <w:rsid w:val="00204D57"/>
    <w:rsid w:val="0020502E"/>
    <w:rsid w:val="00205A38"/>
    <w:rsid w:val="00205F4D"/>
    <w:rsid w:val="0020666C"/>
    <w:rsid w:val="00210632"/>
    <w:rsid w:val="00210EA2"/>
    <w:rsid w:val="00211765"/>
    <w:rsid w:val="0021259C"/>
    <w:rsid w:val="0021431F"/>
    <w:rsid w:val="00215CCE"/>
    <w:rsid w:val="0021627F"/>
    <w:rsid w:val="00216C4C"/>
    <w:rsid w:val="00217355"/>
    <w:rsid w:val="0021780C"/>
    <w:rsid w:val="00217993"/>
    <w:rsid w:val="00217D45"/>
    <w:rsid w:val="00217E1E"/>
    <w:rsid w:val="002204CE"/>
    <w:rsid w:val="00227796"/>
    <w:rsid w:val="00227DA5"/>
    <w:rsid w:val="00231196"/>
    <w:rsid w:val="0023171E"/>
    <w:rsid w:val="00232561"/>
    <w:rsid w:val="00233453"/>
    <w:rsid w:val="00233AF7"/>
    <w:rsid w:val="00233D37"/>
    <w:rsid w:val="0023442E"/>
    <w:rsid w:val="00235FB9"/>
    <w:rsid w:val="002365EC"/>
    <w:rsid w:val="0024109B"/>
    <w:rsid w:val="002453B7"/>
    <w:rsid w:val="00246A6A"/>
    <w:rsid w:val="00246E4E"/>
    <w:rsid w:val="00250C70"/>
    <w:rsid w:val="002526BC"/>
    <w:rsid w:val="002533B4"/>
    <w:rsid w:val="00256327"/>
    <w:rsid w:val="0025713A"/>
    <w:rsid w:val="002573A0"/>
    <w:rsid w:val="00257667"/>
    <w:rsid w:val="00264036"/>
    <w:rsid w:val="002648F4"/>
    <w:rsid w:val="00266856"/>
    <w:rsid w:val="00266D83"/>
    <w:rsid w:val="00273E6A"/>
    <w:rsid w:val="00274DC7"/>
    <w:rsid w:val="00275316"/>
    <w:rsid w:val="00275625"/>
    <w:rsid w:val="00275A1B"/>
    <w:rsid w:val="00276769"/>
    <w:rsid w:val="00280550"/>
    <w:rsid w:val="00281CD2"/>
    <w:rsid w:val="00283C8C"/>
    <w:rsid w:val="00285832"/>
    <w:rsid w:val="00287AB6"/>
    <w:rsid w:val="00291036"/>
    <w:rsid w:val="00292291"/>
    <w:rsid w:val="00294456"/>
    <w:rsid w:val="002972D5"/>
    <w:rsid w:val="00297F3E"/>
    <w:rsid w:val="002A0372"/>
    <w:rsid w:val="002A06A5"/>
    <w:rsid w:val="002A073A"/>
    <w:rsid w:val="002A0BC9"/>
    <w:rsid w:val="002A0F51"/>
    <w:rsid w:val="002A2166"/>
    <w:rsid w:val="002A2709"/>
    <w:rsid w:val="002A3DFB"/>
    <w:rsid w:val="002A3E7C"/>
    <w:rsid w:val="002B0715"/>
    <w:rsid w:val="002B237A"/>
    <w:rsid w:val="002B3806"/>
    <w:rsid w:val="002B4087"/>
    <w:rsid w:val="002B4152"/>
    <w:rsid w:val="002B55C2"/>
    <w:rsid w:val="002B58D8"/>
    <w:rsid w:val="002C36D9"/>
    <w:rsid w:val="002C38F7"/>
    <w:rsid w:val="002C4FEF"/>
    <w:rsid w:val="002C5677"/>
    <w:rsid w:val="002C5A1B"/>
    <w:rsid w:val="002C6F52"/>
    <w:rsid w:val="002D0692"/>
    <w:rsid w:val="002D1FF8"/>
    <w:rsid w:val="002D3D32"/>
    <w:rsid w:val="002D56E4"/>
    <w:rsid w:val="002D69CD"/>
    <w:rsid w:val="002D6DA4"/>
    <w:rsid w:val="002D75F6"/>
    <w:rsid w:val="002D7663"/>
    <w:rsid w:val="002D76BC"/>
    <w:rsid w:val="002E004C"/>
    <w:rsid w:val="002E2B49"/>
    <w:rsid w:val="002E38F4"/>
    <w:rsid w:val="002E5ACA"/>
    <w:rsid w:val="002E65AF"/>
    <w:rsid w:val="002E73FC"/>
    <w:rsid w:val="002E7D53"/>
    <w:rsid w:val="002E7DA9"/>
    <w:rsid w:val="002F051A"/>
    <w:rsid w:val="002F0549"/>
    <w:rsid w:val="002F1F10"/>
    <w:rsid w:val="002F3E32"/>
    <w:rsid w:val="002F4213"/>
    <w:rsid w:val="002F4919"/>
    <w:rsid w:val="002F648A"/>
    <w:rsid w:val="002F76D9"/>
    <w:rsid w:val="003000F4"/>
    <w:rsid w:val="003001E2"/>
    <w:rsid w:val="00300C55"/>
    <w:rsid w:val="00301EC3"/>
    <w:rsid w:val="00302D01"/>
    <w:rsid w:val="00302FDF"/>
    <w:rsid w:val="00303765"/>
    <w:rsid w:val="0030445F"/>
    <w:rsid w:val="003044FF"/>
    <w:rsid w:val="0030511F"/>
    <w:rsid w:val="003067C7"/>
    <w:rsid w:val="003071E4"/>
    <w:rsid w:val="00310E6D"/>
    <w:rsid w:val="00312941"/>
    <w:rsid w:val="00312A87"/>
    <w:rsid w:val="003144A5"/>
    <w:rsid w:val="00315A5D"/>
    <w:rsid w:val="00315CB0"/>
    <w:rsid w:val="0031703F"/>
    <w:rsid w:val="0031735C"/>
    <w:rsid w:val="0031757B"/>
    <w:rsid w:val="00321132"/>
    <w:rsid w:val="00323878"/>
    <w:rsid w:val="00324A11"/>
    <w:rsid w:val="0032573B"/>
    <w:rsid w:val="00325DD9"/>
    <w:rsid w:val="00326C46"/>
    <w:rsid w:val="0032721F"/>
    <w:rsid w:val="00327EEE"/>
    <w:rsid w:val="00330A43"/>
    <w:rsid w:val="00330C2A"/>
    <w:rsid w:val="00331860"/>
    <w:rsid w:val="00333417"/>
    <w:rsid w:val="00333DDC"/>
    <w:rsid w:val="0033754F"/>
    <w:rsid w:val="003406D8"/>
    <w:rsid w:val="0034081D"/>
    <w:rsid w:val="00340DDC"/>
    <w:rsid w:val="003417C1"/>
    <w:rsid w:val="003433F5"/>
    <w:rsid w:val="00344D23"/>
    <w:rsid w:val="00345C9F"/>
    <w:rsid w:val="00346377"/>
    <w:rsid w:val="00346F2A"/>
    <w:rsid w:val="003473FF"/>
    <w:rsid w:val="00347A1B"/>
    <w:rsid w:val="0035085E"/>
    <w:rsid w:val="00351D88"/>
    <w:rsid w:val="003529CB"/>
    <w:rsid w:val="0035329B"/>
    <w:rsid w:val="00353568"/>
    <w:rsid w:val="00353AFC"/>
    <w:rsid w:val="00354310"/>
    <w:rsid w:val="003567D5"/>
    <w:rsid w:val="00356969"/>
    <w:rsid w:val="00356C0A"/>
    <w:rsid w:val="0035785A"/>
    <w:rsid w:val="00357F64"/>
    <w:rsid w:val="003621FE"/>
    <w:rsid w:val="00363A48"/>
    <w:rsid w:val="00364235"/>
    <w:rsid w:val="0036436F"/>
    <w:rsid w:val="00364F04"/>
    <w:rsid w:val="00365669"/>
    <w:rsid w:val="00366422"/>
    <w:rsid w:val="00366429"/>
    <w:rsid w:val="00366F98"/>
    <w:rsid w:val="003671A6"/>
    <w:rsid w:val="003702F7"/>
    <w:rsid w:val="00370495"/>
    <w:rsid w:val="003704F5"/>
    <w:rsid w:val="003707E2"/>
    <w:rsid w:val="003722A0"/>
    <w:rsid w:val="00372ADC"/>
    <w:rsid w:val="00373FCE"/>
    <w:rsid w:val="00375186"/>
    <w:rsid w:val="003757F1"/>
    <w:rsid w:val="003778D5"/>
    <w:rsid w:val="003812B7"/>
    <w:rsid w:val="00381B50"/>
    <w:rsid w:val="003824EC"/>
    <w:rsid w:val="003833B3"/>
    <w:rsid w:val="0038468D"/>
    <w:rsid w:val="003849E0"/>
    <w:rsid w:val="003862EF"/>
    <w:rsid w:val="0039027F"/>
    <w:rsid w:val="00391E2A"/>
    <w:rsid w:val="003929A1"/>
    <w:rsid w:val="003930F2"/>
    <w:rsid w:val="00394A58"/>
    <w:rsid w:val="0039517E"/>
    <w:rsid w:val="00395C43"/>
    <w:rsid w:val="00396837"/>
    <w:rsid w:val="003A28F5"/>
    <w:rsid w:val="003A3019"/>
    <w:rsid w:val="003A3703"/>
    <w:rsid w:val="003A3B6B"/>
    <w:rsid w:val="003A5326"/>
    <w:rsid w:val="003A5461"/>
    <w:rsid w:val="003A5F0D"/>
    <w:rsid w:val="003A7A8C"/>
    <w:rsid w:val="003B3999"/>
    <w:rsid w:val="003B51C3"/>
    <w:rsid w:val="003B53A2"/>
    <w:rsid w:val="003B5AF1"/>
    <w:rsid w:val="003B73B8"/>
    <w:rsid w:val="003C0928"/>
    <w:rsid w:val="003C1A19"/>
    <w:rsid w:val="003C1D0F"/>
    <w:rsid w:val="003C20A5"/>
    <w:rsid w:val="003C31D6"/>
    <w:rsid w:val="003C4425"/>
    <w:rsid w:val="003C4CEB"/>
    <w:rsid w:val="003C5D79"/>
    <w:rsid w:val="003C5ECB"/>
    <w:rsid w:val="003C6A10"/>
    <w:rsid w:val="003D0980"/>
    <w:rsid w:val="003D0DC4"/>
    <w:rsid w:val="003D10BB"/>
    <w:rsid w:val="003D138D"/>
    <w:rsid w:val="003D13A3"/>
    <w:rsid w:val="003D140A"/>
    <w:rsid w:val="003D5439"/>
    <w:rsid w:val="003D64D8"/>
    <w:rsid w:val="003D6982"/>
    <w:rsid w:val="003D70AE"/>
    <w:rsid w:val="003E01A6"/>
    <w:rsid w:val="003E1D43"/>
    <w:rsid w:val="003E1F23"/>
    <w:rsid w:val="003F0197"/>
    <w:rsid w:val="003F05E3"/>
    <w:rsid w:val="003F26D5"/>
    <w:rsid w:val="003F41C9"/>
    <w:rsid w:val="003F514E"/>
    <w:rsid w:val="003F5D18"/>
    <w:rsid w:val="003F7311"/>
    <w:rsid w:val="00400050"/>
    <w:rsid w:val="00402456"/>
    <w:rsid w:val="00402B13"/>
    <w:rsid w:val="00402EAC"/>
    <w:rsid w:val="00403167"/>
    <w:rsid w:val="004040D9"/>
    <w:rsid w:val="00405EFE"/>
    <w:rsid w:val="004068B0"/>
    <w:rsid w:val="004071BD"/>
    <w:rsid w:val="004072CB"/>
    <w:rsid w:val="00407C45"/>
    <w:rsid w:val="00410A0E"/>
    <w:rsid w:val="00411DF9"/>
    <w:rsid w:val="00412623"/>
    <w:rsid w:val="00413C36"/>
    <w:rsid w:val="004145F4"/>
    <w:rsid w:val="00415F52"/>
    <w:rsid w:val="00416478"/>
    <w:rsid w:val="00416675"/>
    <w:rsid w:val="00420205"/>
    <w:rsid w:val="004205C8"/>
    <w:rsid w:val="00422C7A"/>
    <w:rsid w:val="00422C87"/>
    <w:rsid w:val="00422D5E"/>
    <w:rsid w:val="00423131"/>
    <w:rsid w:val="00426110"/>
    <w:rsid w:val="0042684A"/>
    <w:rsid w:val="00426B94"/>
    <w:rsid w:val="00426DB7"/>
    <w:rsid w:val="004276A7"/>
    <w:rsid w:val="00430A35"/>
    <w:rsid w:val="00432393"/>
    <w:rsid w:val="004341D8"/>
    <w:rsid w:val="00434B4C"/>
    <w:rsid w:val="0043668F"/>
    <w:rsid w:val="00436988"/>
    <w:rsid w:val="00436EE9"/>
    <w:rsid w:val="00437572"/>
    <w:rsid w:val="00440598"/>
    <w:rsid w:val="004411CF"/>
    <w:rsid w:val="00441706"/>
    <w:rsid w:val="00442844"/>
    <w:rsid w:val="00442D88"/>
    <w:rsid w:val="004479CF"/>
    <w:rsid w:val="00447FF5"/>
    <w:rsid w:val="00450F58"/>
    <w:rsid w:val="00451848"/>
    <w:rsid w:val="0045191D"/>
    <w:rsid w:val="00452B06"/>
    <w:rsid w:val="00453D03"/>
    <w:rsid w:val="004548A2"/>
    <w:rsid w:val="00454D58"/>
    <w:rsid w:val="004550EE"/>
    <w:rsid w:val="00456E72"/>
    <w:rsid w:val="00457C66"/>
    <w:rsid w:val="00460096"/>
    <w:rsid w:val="004600C3"/>
    <w:rsid w:val="004603CF"/>
    <w:rsid w:val="00460668"/>
    <w:rsid w:val="00461256"/>
    <w:rsid w:val="00461DA5"/>
    <w:rsid w:val="00462560"/>
    <w:rsid w:val="00462A50"/>
    <w:rsid w:val="0046358F"/>
    <w:rsid w:val="00463E20"/>
    <w:rsid w:val="00463FC8"/>
    <w:rsid w:val="00466F3C"/>
    <w:rsid w:val="004708E8"/>
    <w:rsid w:val="0047171E"/>
    <w:rsid w:val="00471C26"/>
    <w:rsid w:val="004722FF"/>
    <w:rsid w:val="00472621"/>
    <w:rsid w:val="004740F4"/>
    <w:rsid w:val="0047432A"/>
    <w:rsid w:val="004748B8"/>
    <w:rsid w:val="00474B05"/>
    <w:rsid w:val="00475756"/>
    <w:rsid w:val="004769D5"/>
    <w:rsid w:val="00482944"/>
    <w:rsid w:val="004830F3"/>
    <w:rsid w:val="00483405"/>
    <w:rsid w:val="0048398E"/>
    <w:rsid w:val="00483A59"/>
    <w:rsid w:val="0048445B"/>
    <w:rsid w:val="004850C1"/>
    <w:rsid w:val="0048569D"/>
    <w:rsid w:val="0048673A"/>
    <w:rsid w:val="004868BC"/>
    <w:rsid w:val="004870C5"/>
    <w:rsid w:val="004872A4"/>
    <w:rsid w:val="004877F7"/>
    <w:rsid w:val="00487EAE"/>
    <w:rsid w:val="00491347"/>
    <w:rsid w:val="004919B9"/>
    <w:rsid w:val="00493C8E"/>
    <w:rsid w:val="00494E3D"/>
    <w:rsid w:val="004956A7"/>
    <w:rsid w:val="004968B8"/>
    <w:rsid w:val="00497366"/>
    <w:rsid w:val="00497DDF"/>
    <w:rsid w:val="00497EBD"/>
    <w:rsid w:val="004A076D"/>
    <w:rsid w:val="004A1E2C"/>
    <w:rsid w:val="004A4392"/>
    <w:rsid w:val="004A51D4"/>
    <w:rsid w:val="004A58E7"/>
    <w:rsid w:val="004A6392"/>
    <w:rsid w:val="004A6483"/>
    <w:rsid w:val="004A7832"/>
    <w:rsid w:val="004A7F90"/>
    <w:rsid w:val="004B01FF"/>
    <w:rsid w:val="004B033D"/>
    <w:rsid w:val="004B217F"/>
    <w:rsid w:val="004B2D64"/>
    <w:rsid w:val="004B38BC"/>
    <w:rsid w:val="004B4574"/>
    <w:rsid w:val="004B52C6"/>
    <w:rsid w:val="004B5C26"/>
    <w:rsid w:val="004B62A8"/>
    <w:rsid w:val="004B649B"/>
    <w:rsid w:val="004B74A5"/>
    <w:rsid w:val="004B786F"/>
    <w:rsid w:val="004C1908"/>
    <w:rsid w:val="004C1A66"/>
    <w:rsid w:val="004C1FC4"/>
    <w:rsid w:val="004C22C4"/>
    <w:rsid w:val="004C277E"/>
    <w:rsid w:val="004C399B"/>
    <w:rsid w:val="004C5A00"/>
    <w:rsid w:val="004C73DB"/>
    <w:rsid w:val="004D20EB"/>
    <w:rsid w:val="004D21F9"/>
    <w:rsid w:val="004D24D3"/>
    <w:rsid w:val="004D3000"/>
    <w:rsid w:val="004D3F29"/>
    <w:rsid w:val="004D58D1"/>
    <w:rsid w:val="004D63AC"/>
    <w:rsid w:val="004E0390"/>
    <w:rsid w:val="004E1ADE"/>
    <w:rsid w:val="004E2F78"/>
    <w:rsid w:val="004E4858"/>
    <w:rsid w:val="004E494F"/>
    <w:rsid w:val="004E711B"/>
    <w:rsid w:val="004E79DC"/>
    <w:rsid w:val="004F04D0"/>
    <w:rsid w:val="004F1083"/>
    <w:rsid w:val="004F1A88"/>
    <w:rsid w:val="004F2D26"/>
    <w:rsid w:val="004F3090"/>
    <w:rsid w:val="004F5DEF"/>
    <w:rsid w:val="004F5EBB"/>
    <w:rsid w:val="00500594"/>
    <w:rsid w:val="00500856"/>
    <w:rsid w:val="00501EE9"/>
    <w:rsid w:val="005028D7"/>
    <w:rsid w:val="00503AAF"/>
    <w:rsid w:val="005063F9"/>
    <w:rsid w:val="00507375"/>
    <w:rsid w:val="0051029F"/>
    <w:rsid w:val="005105EB"/>
    <w:rsid w:val="005108D2"/>
    <w:rsid w:val="0051122C"/>
    <w:rsid w:val="00511F23"/>
    <w:rsid w:val="00514C74"/>
    <w:rsid w:val="00515D6C"/>
    <w:rsid w:val="00516C8B"/>
    <w:rsid w:val="005206A4"/>
    <w:rsid w:val="005207EA"/>
    <w:rsid w:val="005215FA"/>
    <w:rsid w:val="0052273D"/>
    <w:rsid w:val="005248D1"/>
    <w:rsid w:val="005252B2"/>
    <w:rsid w:val="005324B1"/>
    <w:rsid w:val="00533FC1"/>
    <w:rsid w:val="00534181"/>
    <w:rsid w:val="00535C00"/>
    <w:rsid w:val="0054068C"/>
    <w:rsid w:val="00540810"/>
    <w:rsid w:val="005426CF"/>
    <w:rsid w:val="00542A72"/>
    <w:rsid w:val="005434D5"/>
    <w:rsid w:val="00543542"/>
    <w:rsid w:val="00543E09"/>
    <w:rsid w:val="00544A26"/>
    <w:rsid w:val="00544D39"/>
    <w:rsid w:val="0054648E"/>
    <w:rsid w:val="005467C6"/>
    <w:rsid w:val="00550897"/>
    <w:rsid w:val="005525FE"/>
    <w:rsid w:val="005531FE"/>
    <w:rsid w:val="00553FD4"/>
    <w:rsid w:val="005553A9"/>
    <w:rsid w:val="00555E12"/>
    <w:rsid w:val="00555F6B"/>
    <w:rsid w:val="00561511"/>
    <w:rsid w:val="00562108"/>
    <w:rsid w:val="005624F4"/>
    <w:rsid w:val="005634AE"/>
    <w:rsid w:val="00563744"/>
    <w:rsid w:val="005637D7"/>
    <w:rsid w:val="005647CA"/>
    <w:rsid w:val="0056595E"/>
    <w:rsid w:val="00565AA2"/>
    <w:rsid w:val="00574119"/>
    <w:rsid w:val="00574FB1"/>
    <w:rsid w:val="005753FB"/>
    <w:rsid w:val="00576F27"/>
    <w:rsid w:val="00577571"/>
    <w:rsid w:val="00580538"/>
    <w:rsid w:val="00582298"/>
    <w:rsid w:val="00582522"/>
    <w:rsid w:val="005859DE"/>
    <w:rsid w:val="00585C2D"/>
    <w:rsid w:val="00586D5F"/>
    <w:rsid w:val="00590494"/>
    <w:rsid w:val="005912CB"/>
    <w:rsid w:val="005917AF"/>
    <w:rsid w:val="00591BD1"/>
    <w:rsid w:val="005921BC"/>
    <w:rsid w:val="00592438"/>
    <w:rsid w:val="00592EF8"/>
    <w:rsid w:val="00596684"/>
    <w:rsid w:val="00596F61"/>
    <w:rsid w:val="00597187"/>
    <w:rsid w:val="005973AA"/>
    <w:rsid w:val="005A0100"/>
    <w:rsid w:val="005A0586"/>
    <w:rsid w:val="005A1534"/>
    <w:rsid w:val="005A3ADF"/>
    <w:rsid w:val="005A438D"/>
    <w:rsid w:val="005A464A"/>
    <w:rsid w:val="005A569F"/>
    <w:rsid w:val="005A573B"/>
    <w:rsid w:val="005A77D8"/>
    <w:rsid w:val="005B06FB"/>
    <w:rsid w:val="005B0808"/>
    <w:rsid w:val="005B0852"/>
    <w:rsid w:val="005B12D4"/>
    <w:rsid w:val="005B2A61"/>
    <w:rsid w:val="005B3685"/>
    <w:rsid w:val="005B396F"/>
    <w:rsid w:val="005B3B80"/>
    <w:rsid w:val="005B451C"/>
    <w:rsid w:val="005B546A"/>
    <w:rsid w:val="005B6974"/>
    <w:rsid w:val="005B6C8A"/>
    <w:rsid w:val="005B7D80"/>
    <w:rsid w:val="005B7E7E"/>
    <w:rsid w:val="005C0B96"/>
    <w:rsid w:val="005C1FA0"/>
    <w:rsid w:val="005C2F11"/>
    <w:rsid w:val="005C34D4"/>
    <w:rsid w:val="005C3C32"/>
    <w:rsid w:val="005C4C1D"/>
    <w:rsid w:val="005C5391"/>
    <w:rsid w:val="005D20B8"/>
    <w:rsid w:val="005D2137"/>
    <w:rsid w:val="005D28AE"/>
    <w:rsid w:val="005D3B57"/>
    <w:rsid w:val="005D510D"/>
    <w:rsid w:val="005D5DD7"/>
    <w:rsid w:val="005D64E5"/>
    <w:rsid w:val="005D7D79"/>
    <w:rsid w:val="005E052E"/>
    <w:rsid w:val="005E40FB"/>
    <w:rsid w:val="005E5FE8"/>
    <w:rsid w:val="005E62AB"/>
    <w:rsid w:val="005F05D9"/>
    <w:rsid w:val="005F1491"/>
    <w:rsid w:val="005F1C3A"/>
    <w:rsid w:val="005F2F1A"/>
    <w:rsid w:val="005F30EA"/>
    <w:rsid w:val="005F3397"/>
    <w:rsid w:val="005F3949"/>
    <w:rsid w:val="005F3A19"/>
    <w:rsid w:val="005F4036"/>
    <w:rsid w:val="005F4374"/>
    <w:rsid w:val="005F63AC"/>
    <w:rsid w:val="005F6482"/>
    <w:rsid w:val="005F6D9E"/>
    <w:rsid w:val="005F7932"/>
    <w:rsid w:val="0060096E"/>
    <w:rsid w:val="00600A9B"/>
    <w:rsid w:val="006022B8"/>
    <w:rsid w:val="00602924"/>
    <w:rsid w:val="00602F49"/>
    <w:rsid w:val="00603136"/>
    <w:rsid w:val="006032B1"/>
    <w:rsid w:val="006050C3"/>
    <w:rsid w:val="0060518F"/>
    <w:rsid w:val="006063E9"/>
    <w:rsid w:val="00607607"/>
    <w:rsid w:val="00611E52"/>
    <w:rsid w:val="006129E0"/>
    <w:rsid w:val="00613958"/>
    <w:rsid w:val="006144B8"/>
    <w:rsid w:val="00614EEF"/>
    <w:rsid w:val="0061545B"/>
    <w:rsid w:val="00616877"/>
    <w:rsid w:val="00617BDA"/>
    <w:rsid w:val="006203B4"/>
    <w:rsid w:val="00621D6E"/>
    <w:rsid w:val="006238C1"/>
    <w:rsid w:val="00623F6F"/>
    <w:rsid w:val="0062666D"/>
    <w:rsid w:val="00630DDD"/>
    <w:rsid w:val="00632033"/>
    <w:rsid w:val="00634A68"/>
    <w:rsid w:val="00634BDB"/>
    <w:rsid w:val="006357F7"/>
    <w:rsid w:val="00635961"/>
    <w:rsid w:val="00636003"/>
    <w:rsid w:val="00636B4B"/>
    <w:rsid w:val="006376D4"/>
    <w:rsid w:val="006378F2"/>
    <w:rsid w:val="00637F45"/>
    <w:rsid w:val="0064002D"/>
    <w:rsid w:val="0064036C"/>
    <w:rsid w:val="006405E0"/>
    <w:rsid w:val="0064153A"/>
    <w:rsid w:val="00641F2B"/>
    <w:rsid w:val="00642E36"/>
    <w:rsid w:val="00644201"/>
    <w:rsid w:val="00644415"/>
    <w:rsid w:val="006471BA"/>
    <w:rsid w:val="0064779E"/>
    <w:rsid w:val="006503B8"/>
    <w:rsid w:val="00651B95"/>
    <w:rsid w:val="00652BBF"/>
    <w:rsid w:val="006538E2"/>
    <w:rsid w:val="006542CD"/>
    <w:rsid w:val="00654411"/>
    <w:rsid w:val="00654CE8"/>
    <w:rsid w:val="006560C1"/>
    <w:rsid w:val="00656F4C"/>
    <w:rsid w:val="0066051A"/>
    <w:rsid w:val="006625DA"/>
    <w:rsid w:val="006631B5"/>
    <w:rsid w:val="00664212"/>
    <w:rsid w:val="00664DD2"/>
    <w:rsid w:val="00665755"/>
    <w:rsid w:val="0066613F"/>
    <w:rsid w:val="0066614F"/>
    <w:rsid w:val="00666254"/>
    <w:rsid w:val="00666269"/>
    <w:rsid w:val="00667EF4"/>
    <w:rsid w:val="00670994"/>
    <w:rsid w:val="00670CCA"/>
    <w:rsid w:val="00670D94"/>
    <w:rsid w:val="00671C1F"/>
    <w:rsid w:val="0067279A"/>
    <w:rsid w:val="0067543A"/>
    <w:rsid w:val="006756E6"/>
    <w:rsid w:val="006759DD"/>
    <w:rsid w:val="00676028"/>
    <w:rsid w:val="006762E4"/>
    <w:rsid w:val="006766BD"/>
    <w:rsid w:val="006770FC"/>
    <w:rsid w:val="00677341"/>
    <w:rsid w:val="00677A85"/>
    <w:rsid w:val="0068187A"/>
    <w:rsid w:val="006840DE"/>
    <w:rsid w:val="00684128"/>
    <w:rsid w:val="006851F5"/>
    <w:rsid w:val="00685A25"/>
    <w:rsid w:val="006860CD"/>
    <w:rsid w:val="0068611C"/>
    <w:rsid w:val="00686AA6"/>
    <w:rsid w:val="00692256"/>
    <w:rsid w:val="00692EC9"/>
    <w:rsid w:val="0069364C"/>
    <w:rsid w:val="0069449F"/>
    <w:rsid w:val="00696131"/>
    <w:rsid w:val="0069677F"/>
    <w:rsid w:val="00696F6D"/>
    <w:rsid w:val="00697269"/>
    <w:rsid w:val="006A0893"/>
    <w:rsid w:val="006A0DF1"/>
    <w:rsid w:val="006A192F"/>
    <w:rsid w:val="006A262C"/>
    <w:rsid w:val="006A2AB7"/>
    <w:rsid w:val="006A3432"/>
    <w:rsid w:val="006A3502"/>
    <w:rsid w:val="006A3D50"/>
    <w:rsid w:val="006A47D7"/>
    <w:rsid w:val="006A6DCC"/>
    <w:rsid w:val="006B00CC"/>
    <w:rsid w:val="006B294C"/>
    <w:rsid w:val="006B32A4"/>
    <w:rsid w:val="006B33D8"/>
    <w:rsid w:val="006B3BD8"/>
    <w:rsid w:val="006B4111"/>
    <w:rsid w:val="006B484A"/>
    <w:rsid w:val="006B4CFA"/>
    <w:rsid w:val="006C1007"/>
    <w:rsid w:val="006C1F75"/>
    <w:rsid w:val="006C2186"/>
    <w:rsid w:val="006C2813"/>
    <w:rsid w:val="006C7168"/>
    <w:rsid w:val="006C727A"/>
    <w:rsid w:val="006D04E7"/>
    <w:rsid w:val="006D05B2"/>
    <w:rsid w:val="006D0898"/>
    <w:rsid w:val="006D0E78"/>
    <w:rsid w:val="006D28B6"/>
    <w:rsid w:val="006D5AC6"/>
    <w:rsid w:val="006D6CFE"/>
    <w:rsid w:val="006D7A24"/>
    <w:rsid w:val="006E044D"/>
    <w:rsid w:val="006E1FBD"/>
    <w:rsid w:val="006E24B2"/>
    <w:rsid w:val="006E276F"/>
    <w:rsid w:val="006E3819"/>
    <w:rsid w:val="006E40FB"/>
    <w:rsid w:val="006E4183"/>
    <w:rsid w:val="006E5684"/>
    <w:rsid w:val="006E5D60"/>
    <w:rsid w:val="006E6BCD"/>
    <w:rsid w:val="006F2C69"/>
    <w:rsid w:val="006F6DFF"/>
    <w:rsid w:val="006F7537"/>
    <w:rsid w:val="0070229F"/>
    <w:rsid w:val="00702629"/>
    <w:rsid w:val="00703A72"/>
    <w:rsid w:val="007044F0"/>
    <w:rsid w:val="00704512"/>
    <w:rsid w:val="00704571"/>
    <w:rsid w:val="00704ABA"/>
    <w:rsid w:val="00704E75"/>
    <w:rsid w:val="0070531A"/>
    <w:rsid w:val="0070561C"/>
    <w:rsid w:val="00705970"/>
    <w:rsid w:val="007062BC"/>
    <w:rsid w:val="00706486"/>
    <w:rsid w:val="007065E6"/>
    <w:rsid w:val="007069F8"/>
    <w:rsid w:val="0071081B"/>
    <w:rsid w:val="007118B4"/>
    <w:rsid w:val="00711BD8"/>
    <w:rsid w:val="007123A6"/>
    <w:rsid w:val="0071463A"/>
    <w:rsid w:val="007177E4"/>
    <w:rsid w:val="00717BDE"/>
    <w:rsid w:val="00717C04"/>
    <w:rsid w:val="00720B96"/>
    <w:rsid w:val="007212B5"/>
    <w:rsid w:val="0072287B"/>
    <w:rsid w:val="00722EEB"/>
    <w:rsid w:val="0072498C"/>
    <w:rsid w:val="007253F8"/>
    <w:rsid w:val="007255FE"/>
    <w:rsid w:val="00726DC3"/>
    <w:rsid w:val="00726F73"/>
    <w:rsid w:val="007309C0"/>
    <w:rsid w:val="00731161"/>
    <w:rsid w:val="007316F1"/>
    <w:rsid w:val="007325F7"/>
    <w:rsid w:val="00733245"/>
    <w:rsid w:val="00733529"/>
    <w:rsid w:val="007357B4"/>
    <w:rsid w:val="0073587F"/>
    <w:rsid w:val="0074594F"/>
    <w:rsid w:val="00745C90"/>
    <w:rsid w:val="00746B28"/>
    <w:rsid w:val="0075003F"/>
    <w:rsid w:val="007504D2"/>
    <w:rsid w:val="00750DF3"/>
    <w:rsid w:val="007528B1"/>
    <w:rsid w:val="00753276"/>
    <w:rsid w:val="0075439C"/>
    <w:rsid w:val="007544FB"/>
    <w:rsid w:val="00756A4B"/>
    <w:rsid w:val="00760A13"/>
    <w:rsid w:val="00761EB6"/>
    <w:rsid w:val="00762136"/>
    <w:rsid w:val="00762890"/>
    <w:rsid w:val="0076295E"/>
    <w:rsid w:val="00762D12"/>
    <w:rsid w:val="00762EB7"/>
    <w:rsid w:val="00763249"/>
    <w:rsid w:val="00763969"/>
    <w:rsid w:val="007642AC"/>
    <w:rsid w:val="0076498D"/>
    <w:rsid w:val="00765D9C"/>
    <w:rsid w:val="00766EE9"/>
    <w:rsid w:val="007676EB"/>
    <w:rsid w:val="00770D0C"/>
    <w:rsid w:val="00771263"/>
    <w:rsid w:val="007717F9"/>
    <w:rsid w:val="007720E2"/>
    <w:rsid w:val="00772610"/>
    <w:rsid w:val="00775654"/>
    <w:rsid w:val="00776294"/>
    <w:rsid w:val="00780E3F"/>
    <w:rsid w:val="00782859"/>
    <w:rsid w:val="00782EF6"/>
    <w:rsid w:val="00783660"/>
    <w:rsid w:val="007862FE"/>
    <w:rsid w:val="00786E45"/>
    <w:rsid w:val="00787B0A"/>
    <w:rsid w:val="00790477"/>
    <w:rsid w:val="00791916"/>
    <w:rsid w:val="00791CF0"/>
    <w:rsid w:val="007934C6"/>
    <w:rsid w:val="00793BC2"/>
    <w:rsid w:val="007947F1"/>
    <w:rsid w:val="0079580B"/>
    <w:rsid w:val="00797D6E"/>
    <w:rsid w:val="007A0B59"/>
    <w:rsid w:val="007A44A3"/>
    <w:rsid w:val="007A4F23"/>
    <w:rsid w:val="007B1053"/>
    <w:rsid w:val="007B1F40"/>
    <w:rsid w:val="007B2D8B"/>
    <w:rsid w:val="007B2ECA"/>
    <w:rsid w:val="007B34CA"/>
    <w:rsid w:val="007B3F39"/>
    <w:rsid w:val="007B5AA0"/>
    <w:rsid w:val="007B5D6F"/>
    <w:rsid w:val="007B6491"/>
    <w:rsid w:val="007B67B6"/>
    <w:rsid w:val="007B6D16"/>
    <w:rsid w:val="007B7793"/>
    <w:rsid w:val="007B7ED9"/>
    <w:rsid w:val="007C0709"/>
    <w:rsid w:val="007C12C6"/>
    <w:rsid w:val="007C1834"/>
    <w:rsid w:val="007C2C4F"/>
    <w:rsid w:val="007C4437"/>
    <w:rsid w:val="007C4B58"/>
    <w:rsid w:val="007C60AF"/>
    <w:rsid w:val="007C6DA9"/>
    <w:rsid w:val="007C7091"/>
    <w:rsid w:val="007D083E"/>
    <w:rsid w:val="007D2B8A"/>
    <w:rsid w:val="007D43B4"/>
    <w:rsid w:val="007D4FED"/>
    <w:rsid w:val="007D5FF6"/>
    <w:rsid w:val="007D60A4"/>
    <w:rsid w:val="007D67BB"/>
    <w:rsid w:val="007D6AD2"/>
    <w:rsid w:val="007D6CDB"/>
    <w:rsid w:val="007E0D80"/>
    <w:rsid w:val="007E1BDB"/>
    <w:rsid w:val="007E2635"/>
    <w:rsid w:val="007E35E0"/>
    <w:rsid w:val="007E6F1C"/>
    <w:rsid w:val="007F0885"/>
    <w:rsid w:val="007F111D"/>
    <w:rsid w:val="007F1B05"/>
    <w:rsid w:val="007F6147"/>
    <w:rsid w:val="007F61F9"/>
    <w:rsid w:val="007F741D"/>
    <w:rsid w:val="00800CDB"/>
    <w:rsid w:val="00802037"/>
    <w:rsid w:val="00802520"/>
    <w:rsid w:val="00802831"/>
    <w:rsid w:val="00810972"/>
    <w:rsid w:val="00811BA8"/>
    <w:rsid w:val="00812AD4"/>
    <w:rsid w:val="00812B5C"/>
    <w:rsid w:val="0081308E"/>
    <w:rsid w:val="008135DC"/>
    <w:rsid w:val="0081367B"/>
    <w:rsid w:val="008136E4"/>
    <w:rsid w:val="008143BF"/>
    <w:rsid w:val="00815C5A"/>
    <w:rsid w:val="00816926"/>
    <w:rsid w:val="00820EB3"/>
    <w:rsid w:val="008227AA"/>
    <w:rsid w:val="00822F6F"/>
    <w:rsid w:val="00824DA9"/>
    <w:rsid w:val="00825854"/>
    <w:rsid w:val="00825904"/>
    <w:rsid w:val="00827BED"/>
    <w:rsid w:val="00830393"/>
    <w:rsid w:val="008308D1"/>
    <w:rsid w:val="00831689"/>
    <w:rsid w:val="00831918"/>
    <w:rsid w:val="00831C16"/>
    <w:rsid w:val="00831CC8"/>
    <w:rsid w:val="00831EDC"/>
    <w:rsid w:val="008320E6"/>
    <w:rsid w:val="00832462"/>
    <w:rsid w:val="0083325E"/>
    <w:rsid w:val="008346AF"/>
    <w:rsid w:val="0083528B"/>
    <w:rsid w:val="0083741D"/>
    <w:rsid w:val="00837F0D"/>
    <w:rsid w:val="008404B8"/>
    <w:rsid w:val="00840C70"/>
    <w:rsid w:val="00842027"/>
    <w:rsid w:val="0084216D"/>
    <w:rsid w:val="0084355E"/>
    <w:rsid w:val="00844187"/>
    <w:rsid w:val="0084571A"/>
    <w:rsid w:val="00845E5D"/>
    <w:rsid w:val="00846E5C"/>
    <w:rsid w:val="008471A3"/>
    <w:rsid w:val="00850DC1"/>
    <w:rsid w:val="00853CA5"/>
    <w:rsid w:val="00856355"/>
    <w:rsid w:val="00856808"/>
    <w:rsid w:val="00857699"/>
    <w:rsid w:val="008607F4"/>
    <w:rsid w:val="008622CF"/>
    <w:rsid w:val="00862AB5"/>
    <w:rsid w:val="0086499C"/>
    <w:rsid w:val="00865B9E"/>
    <w:rsid w:val="00870D28"/>
    <w:rsid w:val="00871949"/>
    <w:rsid w:val="00873061"/>
    <w:rsid w:val="00873D57"/>
    <w:rsid w:val="00874206"/>
    <w:rsid w:val="00875FA2"/>
    <w:rsid w:val="008761DE"/>
    <w:rsid w:val="00876E01"/>
    <w:rsid w:val="00876E2C"/>
    <w:rsid w:val="00880593"/>
    <w:rsid w:val="008817AA"/>
    <w:rsid w:val="00883116"/>
    <w:rsid w:val="00883613"/>
    <w:rsid w:val="00883DD6"/>
    <w:rsid w:val="00884D20"/>
    <w:rsid w:val="00886F11"/>
    <w:rsid w:val="008872D1"/>
    <w:rsid w:val="0088789F"/>
    <w:rsid w:val="0089196E"/>
    <w:rsid w:val="00892274"/>
    <w:rsid w:val="0089285A"/>
    <w:rsid w:val="0089337A"/>
    <w:rsid w:val="00893AE9"/>
    <w:rsid w:val="00894191"/>
    <w:rsid w:val="0089468C"/>
    <w:rsid w:val="008954DE"/>
    <w:rsid w:val="0089628B"/>
    <w:rsid w:val="008A0016"/>
    <w:rsid w:val="008A04B7"/>
    <w:rsid w:val="008A1206"/>
    <w:rsid w:val="008A122E"/>
    <w:rsid w:val="008A213C"/>
    <w:rsid w:val="008A22CF"/>
    <w:rsid w:val="008A2985"/>
    <w:rsid w:val="008A31D5"/>
    <w:rsid w:val="008A345E"/>
    <w:rsid w:val="008A4A27"/>
    <w:rsid w:val="008A569E"/>
    <w:rsid w:val="008A5D7C"/>
    <w:rsid w:val="008A738B"/>
    <w:rsid w:val="008A74DC"/>
    <w:rsid w:val="008B09CD"/>
    <w:rsid w:val="008B1B37"/>
    <w:rsid w:val="008B1EDA"/>
    <w:rsid w:val="008B4701"/>
    <w:rsid w:val="008B5789"/>
    <w:rsid w:val="008B5DC8"/>
    <w:rsid w:val="008B68D2"/>
    <w:rsid w:val="008B6A3D"/>
    <w:rsid w:val="008B707B"/>
    <w:rsid w:val="008C044F"/>
    <w:rsid w:val="008C1295"/>
    <w:rsid w:val="008C1F36"/>
    <w:rsid w:val="008C583F"/>
    <w:rsid w:val="008C5FD9"/>
    <w:rsid w:val="008C6581"/>
    <w:rsid w:val="008C695B"/>
    <w:rsid w:val="008D1E1F"/>
    <w:rsid w:val="008D2857"/>
    <w:rsid w:val="008D3649"/>
    <w:rsid w:val="008D4094"/>
    <w:rsid w:val="008D5D01"/>
    <w:rsid w:val="008D6710"/>
    <w:rsid w:val="008D71D8"/>
    <w:rsid w:val="008D72B0"/>
    <w:rsid w:val="008D795C"/>
    <w:rsid w:val="008D7B58"/>
    <w:rsid w:val="008E0BC6"/>
    <w:rsid w:val="008E52EC"/>
    <w:rsid w:val="008E62B3"/>
    <w:rsid w:val="008F0A87"/>
    <w:rsid w:val="008F1A75"/>
    <w:rsid w:val="008F1E8E"/>
    <w:rsid w:val="008F2D3F"/>
    <w:rsid w:val="008F33DB"/>
    <w:rsid w:val="008F6381"/>
    <w:rsid w:val="009000AE"/>
    <w:rsid w:val="009008A1"/>
    <w:rsid w:val="009012F6"/>
    <w:rsid w:val="00901D27"/>
    <w:rsid w:val="00910E2A"/>
    <w:rsid w:val="00911558"/>
    <w:rsid w:val="00913301"/>
    <w:rsid w:val="00913D0B"/>
    <w:rsid w:val="00914858"/>
    <w:rsid w:val="00914B5E"/>
    <w:rsid w:val="009151EA"/>
    <w:rsid w:val="0091564E"/>
    <w:rsid w:val="0091587A"/>
    <w:rsid w:val="00915D81"/>
    <w:rsid w:val="00920F09"/>
    <w:rsid w:val="009210E9"/>
    <w:rsid w:val="00925378"/>
    <w:rsid w:val="00925F64"/>
    <w:rsid w:val="0092601F"/>
    <w:rsid w:val="009327DD"/>
    <w:rsid w:val="00933C08"/>
    <w:rsid w:val="00937C0F"/>
    <w:rsid w:val="00940740"/>
    <w:rsid w:val="00941137"/>
    <w:rsid w:val="00941214"/>
    <w:rsid w:val="0094158F"/>
    <w:rsid w:val="00942EF6"/>
    <w:rsid w:val="00943FB6"/>
    <w:rsid w:val="00944A11"/>
    <w:rsid w:val="00946637"/>
    <w:rsid w:val="00946B95"/>
    <w:rsid w:val="00947CC2"/>
    <w:rsid w:val="00947E07"/>
    <w:rsid w:val="00950CDE"/>
    <w:rsid w:val="00950F1A"/>
    <w:rsid w:val="0095144B"/>
    <w:rsid w:val="00952530"/>
    <w:rsid w:val="009528E7"/>
    <w:rsid w:val="009533DE"/>
    <w:rsid w:val="0095383D"/>
    <w:rsid w:val="00954F41"/>
    <w:rsid w:val="00954F45"/>
    <w:rsid w:val="009561E5"/>
    <w:rsid w:val="00957F90"/>
    <w:rsid w:val="009608D5"/>
    <w:rsid w:val="00962002"/>
    <w:rsid w:val="009626AF"/>
    <w:rsid w:val="00962A60"/>
    <w:rsid w:val="00963AD7"/>
    <w:rsid w:val="00966E69"/>
    <w:rsid w:val="00966FC1"/>
    <w:rsid w:val="009706C6"/>
    <w:rsid w:val="009706FD"/>
    <w:rsid w:val="0097399D"/>
    <w:rsid w:val="00973AA0"/>
    <w:rsid w:val="00974365"/>
    <w:rsid w:val="00974C4C"/>
    <w:rsid w:val="009755DF"/>
    <w:rsid w:val="009777EA"/>
    <w:rsid w:val="00977E04"/>
    <w:rsid w:val="00980A96"/>
    <w:rsid w:val="00980EAA"/>
    <w:rsid w:val="00981AF3"/>
    <w:rsid w:val="00985A7C"/>
    <w:rsid w:val="00987BCA"/>
    <w:rsid w:val="00990BAB"/>
    <w:rsid w:val="00990D92"/>
    <w:rsid w:val="009939FD"/>
    <w:rsid w:val="00994C6F"/>
    <w:rsid w:val="00994E65"/>
    <w:rsid w:val="0099500A"/>
    <w:rsid w:val="00995C92"/>
    <w:rsid w:val="00995F2C"/>
    <w:rsid w:val="009975BC"/>
    <w:rsid w:val="009A00CE"/>
    <w:rsid w:val="009A2C48"/>
    <w:rsid w:val="009A2E44"/>
    <w:rsid w:val="009A2EF7"/>
    <w:rsid w:val="009A5CAC"/>
    <w:rsid w:val="009A6A9F"/>
    <w:rsid w:val="009A7070"/>
    <w:rsid w:val="009A7160"/>
    <w:rsid w:val="009A73D1"/>
    <w:rsid w:val="009A759E"/>
    <w:rsid w:val="009A779F"/>
    <w:rsid w:val="009B03F7"/>
    <w:rsid w:val="009B2579"/>
    <w:rsid w:val="009B26D4"/>
    <w:rsid w:val="009B2AFF"/>
    <w:rsid w:val="009B4C46"/>
    <w:rsid w:val="009B6360"/>
    <w:rsid w:val="009C136B"/>
    <w:rsid w:val="009C1F77"/>
    <w:rsid w:val="009C326F"/>
    <w:rsid w:val="009C33C2"/>
    <w:rsid w:val="009C374C"/>
    <w:rsid w:val="009C391E"/>
    <w:rsid w:val="009C49BB"/>
    <w:rsid w:val="009C50E3"/>
    <w:rsid w:val="009C6DCF"/>
    <w:rsid w:val="009C76C6"/>
    <w:rsid w:val="009C7B34"/>
    <w:rsid w:val="009C7C92"/>
    <w:rsid w:val="009D14E7"/>
    <w:rsid w:val="009D176B"/>
    <w:rsid w:val="009D1B0E"/>
    <w:rsid w:val="009D21B5"/>
    <w:rsid w:val="009D29CF"/>
    <w:rsid w:val="009D7A11"/>
    <w:rsid w:val="009D7BEE"/>
    <w:rsid w:val="009E03ED"/>
    <w:rsid w:val="009E2848"/>
    <w:rsid w:val="009E2CFE"/>
    <w:rsid w:val="009E30FC"/>
    <w:rsid w:val="009E4D54"/>
    <w:rsid w:val="009E58C4"/>
    <w:rsid w:val="009E5A70"/>
    <w:rsid w:val="009E5ABD"/>
    <w:rsid w:val="009F1FDA"/>
    <w:rsid w:val="009F287D"/>
    <w:rsid w:val="009F2AD4"/>
    <w:rsid w:val="009F42A9"/>
    <w:rsid w:val="009F49E6"/>
    <w:rsid w:val="009F5D80"/>
    <w:rsid w:val="009F69AD"/>
    <w:rsid w:val="009F70E5"/>
    <w:rsid w:val="009F7A2C"/>
    <w:rsid w:val="009F7CF8"/>
    <w:rsid w:val="00A00653"/>
    <w:rsid w:val="00A0083A"/>
    <w:rsid w:val="00A01824"/>
    <w:rsid w:val="00A01BE8"/>
    <w:rsid w:val="00A01C02"/>
    <w:rsid w:val="00A021A3"/>
    <w:rsid w:val="00A03662"/>
    <w:rsid w:val="00A03FF6"/>
    <w:rsid w:val="00A06330"/>
    <w:rsid w:val="00A0742D"/>
    <w:rsid w:val="00A1074E"/>
    <w:rsid w:val="00A10A9F"/>
    <w:rsid w:val="00A10B89"/>
    <w:rsid w:val="00A11652"/>
    <w:rsid w:val="00A136B9"/>
    <w:rsid w:val="00A13CC8"/>
    <w:rsid w:val="00A15D52"/>
    <w:rsid w:val="00A16197"/>
    <w:rsid w:val="00A16332"/>
    <w:rsid w:val="00A16F4C"/>
    <w:rsid w:val="00A20FE8"/>
    <w:rsid w:val="00A21374"/>
    <w:rsid w:val="00A218A4"/>
    <w:rsid w:val="00A23F29"/>
    <w:rsid w:val="00A246A5"/>
    <w:rsid w:val="00A2492F"/>
    <w:rsid w:val="00A24960"/>
    <w:rsid w:val="00A25D8F"/>
    <w:rsid w:val="00A264B6"/>
    <w:rsid w:val="00A270E2"/>
    <w:rsid w:val="00A2774F"/>
    <w:rsid w:val="00A30B3B"/>
    <w:rsid w:val="00A31254"/>
    <w:rsid w:val="00A31CF2"/>
    <w:rsid w:val="00A32C6C"/>
    <w:rsid w:val="00A336B8"/>
    <w:rsid w:val="00A3481B"/>
    <w:rsid w:val="00A36C5A"/>
    <w:rsid w:val="00A4003A"/>
    <w:rsid w:val="00A4264A"/>
    <w:rsid w:val="00A441BC"/>
    <w:rsid w:val="00A46B9C"/>
    <w:rsid w:val="00A47E35"/>
    <w:rsid w:val="00A50C73"/>
    <w:rsid w:val="00A52AEA"/>
    <w:rsid w:val="00A53D34"/>
    <w:rsid w:val="00A548FE"/>
    <w:rsid w:val="00A556D2"/>
    <w:rsid w:val="00A565A0"/>
    <w:rsid w:val="00A57988"/>
    <w:rsid w:val="00A64D96"/>
    <w:rsid w:val="00A6582B"/>
    <w:rsid w:val="00A65A9E"/>
    <w:rsid w:val="00A65EC4"/>
    <w:rsid w:val="00A67C4E"/>
    <w:rsid w:val="00A7033C"/>
    <w:rsid w:val="00A714EA"/>
    <w:rsid w:val="00A715BF"/>
    <w:rsid w:val="00A7192E"/>
    <w:rsid w:val="00A738A5"/>
    <w:rsid w:val="00A74285"/>
    <w:rsid w:val="00A77934"/>
    <w:rsid w:val="00A77C38"/>
    <w:rsid w:val="00A800A1"/>
    <w:rsid w:val="00A801E0"/>
    <w:rsid w:val="00A80E5E"/>
    <w:rsid w:val="00A81616"/>
    <w:rsid w:val="00A83071"/>
    <w:rsid w:val="00A83850"/>
    <w:rsid w:val="00A83ECA"/>
    <w:rsid w:val="00A850B2"/>
    <w:rsid w:val="00A857D3"/>
    <w:rsid w:val="00A87ABB"/>
    <w:rsid w:val="00A87DB8"/>
    <w:rsid w:val="00A90355"/>
    <w:rsid w:val="00A91475"/>
    <w:rsid w:val="00A917EB"/>
    <w:rsid w:val="00A921B1"/>
    <w:rsid w:val="00A925CC"/>
    <w:rsid w:val="00A9551B"/>
    <w:rsid w:val="00A96286"/>
    <w:rsid w:val="00A97F90"/>
    <w:rsid w:val="00AA01EF"/>
    <w:rsid w:val="00AA0233"/>
    <w:rsid w:val="00AA02B4"/>
    <w:rsid w:val="00AA12D0"/>
    <w:rsid w:val="00AA6176"/>
    <w:rsid w:val="00AA61FA"/>
    <w:rsid w:val="00AB10FF"/>
    <w:rsid w:val="00AB1CED"/>
    <w:rsid w:val="00AB254B"/>
    <w:rsid w:val="00AB4609"/>
    <w:rsid w:val="00AB6874"/>
    <w:rsid w:val="00AB6AF7"/>
    <w:rsid w:val="00AB7749"/>
    <w:rsid w:val="00AC2629"/>
    <w:rsid w:val="00AC486D"/>
    <w:rsid w:val="00AC4D73"/>
    <w:rsid w:val="00AC547D"/>
    <w:rsid w:val="00AC776F"/>
    <w:rsid w:val="00AD0B45"/>
    <w:rsid w:val="00AD1319"/>
    <w:rsid w:val="00AD3BDC"/>
    <w:rsid w:val="00AD77DC"/>
    <w:rsid w:val="00AD787F"/>
    <w:rsid w:val="00AE02CC"/>
    <w:rsid w:val="00AE1C1B"/>
    <w:rsid w:val="00AE1DB7"/>
    <w:rsid w:val="00AE230F"/>
    <w:rsid w:val="00AE2655"/>
    <w:rsid w:val="00AE2DB1"/>
    <w:rsid w:val="00AE36DE"/>
    <w:rsid w:val="00AE6BFD"/>
    <w:rsid w:val="00AE6EB5"/>
    <w:rsid w:val="00AE7CB5"/>
    <w:rsid w:val="00AF170F"/>
    <w:rsid w:val="00AF1A6A"/>
    <w:rsid w:val="00AF2529"/>
    <w:rsid w:val="00AF4190"/>
    <w:rsid w:val="00AF5609"/>
    <w:rsid w:val="00B01BCF"/>
    <w:rsid w:val="00B033EC"/>
    <w:rsid w:val="00B03ADD"/>
    <w:rsid w:val="00B0573F"/>
    <w:rsid w:val="00B06011"/>
    <w:rsid w:val="00B064A2"/>
    <w:rsid w:val="00B0656A"/>
    <w:rsid w:val="00B1041F"/>
    <w:rsid w:val="00B109F9"/>
    <w:rsid w:val="00B14A9B"/>
    <w:rsid w:val="00B15F2D"/>
    <w:rsid w:val="00B16AA1"/>
    <w:rsid w:val="00B21B12"/>
    <w:rsid w:val="00B24011"/>
    <w:rsid w:val="00B24A44"/>
    <w:rsid w:val="00B24E39"/>
    <w:rsid w:val="00B25BE0"/>
    <w:rsid w:val="00B25E9D"/>
    <w:rsid w:val="00B25F56"/>
    <w:rsid w:val="00B25F91"/>
    <w:rsid w:val="00B2786F"/>
    <w:rsid w:val="00B27A8F"/>
    <w:rsid w:val="00B30479"/>
    <w:rsid w:val="00B3059F"/>
    <w:rsid w:val="00B309E6"/>
    <w:rsid w:val="00B32307"/>
    <w:rsid w:val="00B40019"/>
    <w:rsid w:val="00B40545"/>
    <w:rsid w:val="00B42788"/>
    <w:rsid w:val="00B42BB0"/>
    <w:rsid w:val="00B43328"/>
    <w:rsid w:val="00B44092"/>
    <w:rsid w:val="00B478FE"/>
    <w:rsid w:val="00B517C1"/>
    <w:rsid w:val="00B53323"/>
    <w:rsid w:val="00B5585C"/>
    <w:rsid w:val="00B601ED"/>
    <w:rsid w:val="00B6075C"/>
    <w:rsid w:val="00B618F6"/>
    <w:rsid w:val="00B6282E"/>
    <w:rsid w:val="00B63A45"/>
    <w:rsid w:val="00B64BAE"/>
    <w:rsid w:val="00B65531"/>
    <w:rsid w:val="00B65DD7"/>
    <w:rsid w:val="00B675DE"/>
    <w:rsid w:val="00B67D82"/>
    <w:rsid w:val="00B67F0D"/>
    <w:rsid w:val="00B708B3"/>
    <w:rsid w:val="00B72FE1"/>
    <w:rsid w:val="00B743C7"/>
    <w:rsid w:val="00B74566"/>
    <w:rsid w:val="00B74F57"/>
    <w:rsid w:val="00B8056E"/>
    <w:rsid w:val="00B8057E"/>
    <w:rsid w:val="00B81EB2"/>
    <w:rsid w:val="00B8233F"/>
    <w:rsid w:val="00B8243B"/>
    <w:rsid w:val="00B83E31"/>
    <w:rsid w:val="00B85877"/>
    <w:rsid w:val="00B866D7"/>
    <w:rsid w:val="00B870A3"/>
    <w:rsid w:val="00B902D8"/>
    <w:rsid w:val="00B91EA4"/>
    <w:rsid w:val="00B94E0F"/>
    <w:rsid w:val="00B95424"/>
    <w:rsid w:val="00B960DE"/>
    <w:rsid w:val="00BA08DD"/>
    <w:rsid w:val="00BA09E0"/>
    <w:rsid w:val="00BA48CA"/>
    <w:rsid w:val="00BA6E42"/>
    <w:rsid w:val="00BB3762"/>
    <w:rsid w:val="00BB3EF4"/>
    <w:rsid w:val="00BB42F6"/>
    <w:rsid w:val="00BB5BEC"/>
    <w:rsid w:val="00BB6D15"/>
    <w:rsid w:val="00BC057A"/>
    <w:rsid w:val="00BC0A1F"/>
    <w:rsid w:val="00BC0A92"/>
    <w:rsid w:val="00BC14AB"/>
    <w:rsid w:val="00BC15E6"/>
    <w:rsid w:val="00BC21B4"/>
    <w:rsid w:val="00BC257E"/>
    <w:rsid w:val="00BC270A"/>
    <w:rsid w:val="00BC3306"/>
    <w:rsid w:val="00BC4A75"/>
    <w:rsid w:val="00BC59AC"/>
    <w:rsid w:val="00BC78EA"/>
    <w:rsid w:val="00BD064B"/>
    <w:rsid w:val="00BD3803"/>
    <w:rsid w:val="00BD3F5D"/>
    <w:rsid w:val="00BD4844"/>
    <w:rsid w:val="00BD48E4"/>
    <w:rsid w:val="00BD5BAC"/>
    <w:rsid w:val="00BD6995"/>
    <w:rsid w:val="00BD6BED"/>
    <w:rsid w:val="00BD71DC"/>
    <w:rsid w:val="00BE00CE"/>
    <w:rsid w:val="00BE0FEC"/>
    <w:rsid w:val="00BE1759"/>
    <w:rsid w:val="00BE1A2F"/>
    <w:rsid w:val="00BE2163"/>
    <w:rsid w:val="00BE4650"/>
    <w:rsid w:val="00BE799F"/>
    <w:rsid w:val="00BF00AF"/>
    <w:rsid w:val="00BF03C3"/>
    <w:rsid w:val="00BF0515"/>
    <w:rsid w:val="00BF1827"/>
    <w:rsid w:val="00BF190D"/>
    <w:rsid w:val="00BF2991"/>
    <w:rsid w:val="00BF3258"/>
    <w:rsid w:val="00BF4D36"/>
    <w:rsid w:val="00BF57BE"/>
    <w:rsid w:val="00BF6291"/>
    <w:rsid w:val="00BF708E"/>
    <w:rsid w:val="00C00DFC"/>
    <w:rsid w:val="00C01031"/>
    <w:rsid w:val="00C040F5"/>
    <w:rsid w:val="00C104D5"/>
    <w:rsid w:val="00C11889"/>
    <w:rsid w:val="00C12BED"/>
    <w:rsid w:val="00C12D40"/>
    <w:rsid w:val="00C147B5"/>
    <w:rsid w:val="00C14D11"/>
    <w:rsid w:val="00C14E90"/>
    <w:rsid w:val="00C16CD0"/>
    <w:rsid w:val="00C16F74"/>
    <w:rsid w:val="00C20423"/>
    <w:rsid w:val="00C225AC"/>
    <w:rsid w:val="00C24CE9"/>
    <w:rsid w:val="00C263C9"/>
    <w:rsid w:val="00C31690"/>
    <w:rsid w:val="00C31F9D"/>
    <w:rsid w:val="00C340E8"/>
    <w:rsid w:val="00C36AB1"/>
    <w:rsid w:val="00C37320"/>
    <w:rsid w:val="00C37624"/>
    <w:rsid w:val="00C40EE9"/>
    <w:rsid w:val="00C41177"/>
    <w:rsid w:val="00C41F4F"/>
    <w:rsid w:val="00C43139"/>
    <w:rsid w:val="00C44B07"/>
    <w:rsid w:val="00C44D0B"/>
    <w:rsid w:val="00C44D8B"/>
    <w:rsid w:val="00C50203"/>
    <w:rsid w:val="00C50C2E"/>
    <w:rsid w:val="00C50CAF"/>
    <w:rsid w:val="00C527F4"/>
    <w:rsid w:val="00C535C7"/>
    <w:rsid w:val="00C540E0"/>
    <w:rsid w:val="00C54FC7"/>
    <w:rsid w:val="00C5749A"/>
    <w:rsid w:val="00C61125"/>
    <w:rsid w:val="00C61CBE"/>
    <w:rsid w:val="00C6200A"/>
    <w:rsid w:val="00C62FCE"/>
    <w:rsid w:val="00C63EAA"/>
    <w:rsid w:val="00C64C15"/>
    <w:rsid w:val="00C65521"/>
    <w:rsid w:val="00C66DF0"/>
    <w:rsid w:val="00C716C7"/>
    <w:rsid w:val="00C71D0E"/>
    <w:rsid w:val="00C73052"/>
    <w:rsid w:val="00C731E4"/>
    <w:rsid w:val="00C7357B"/>
    <w:rsid w:val="00C73FC8"/>
    <w:rsid w:val="00C7421C"/>
    <w:rsid w:val="00C74CEE"/>
    <w:rsid w:val="00C7563F"/>
    <w:rsid w:val="00C75ABD"/>
    <w:rsid w:val="00C75ACC"/>
    <w:rsid w:val="00C76E5F"/>
    <w:rsid w:val="00C80908"/>
    <w:rsid w:val="00C82A86"/>
    <w:rsid w:val="00C8480E"/>
    <w:rsid w:val="00C91AF7"/>
    <w:rsid w:val="00C91DE4"/>
    <w:rsid w:val="00C924E5"/>
    <w:rsid w:val="00C9288F"/>
    <w:rsid w:val="00C935ED"/>
    <w:rsid w:val="00C93A2D"/>
    <w:rsid w:val="00C942EA"/>
    <w:rsid w:val="00C9436B"/>
    <w:rsid w:val="00C945DC"/>
    <w:rsid w:val="00C96BC2"/>
    <w:rsid w:val="00C9757E"/>
    <w:rsid w:val="00C977FC"/>
    <w:rsid w:val="00CA2DFF"/>
    <w:rsid w:val="00CA3B84"/>
    <w:rsid w:val="00CA4DD6"/>
    <w:rsid w:val="00CA6BB6"/>
    <w:rsid w:val="00CA78F9"/>
    <w:rsid w:val="00CB0015"/>
    <w:rsid w:val="00CB126F"/>
    <w:rsid w:val="00CB2324"/>
    <w:rsid w:val="00CB257D"/>
    <w:rsid w:val="00CB3056"/>
    <w:rsid w:val="00CB396E"/>
    <w:rsid w:val="00CB5585"/>
    <w:rsid w:val="00CB5A81"/>
    <w:rsid w:val="00CB6626"/>
    <w:rsid w:val="00CB71FB"/>
    <w:rsid w:val="00CC3117"/>
    <w:rsid w:val="00CC3490"/>
    <w:rsid w:val="00CC528A"/>
    <w:rsid w:val="00CC5C54"/>
    <w:rsid w:val="00CC6A34"/>
    <w:rsid w:val="00CC6C7B"/>
    <w:rsid w:val="00CC742A"/>
    <w:rsid w:val="00CD069D"/>
    <w:rsid w:val="00CD126A"/>
    <w:rsid w:val="00CD186F"/>
    <w:rsid w:val="00CD1E64"/>
    <w:rsid w:val="00CD3A4F"/>
    <w:rsid w:val="00CD46BE"/>
    <w:rsid w:val="00CD4C52"/>
    <w:rsid w:val="00CD50E4"/>
    <w:rsid w:val="00CD5B52"/>
    <w:rsid w:val="00CE03B6"/>
    <w:rsid w:val="00CE0492"/>
    <w:rsid w:val="00CE520E"/>
    <w:rsid w:val="00CE5857"/>
    <w:rsid w:val="00CF041C"/>
    <w:rsid w:val="00CF0675"/>
    <w:rsid w:val="00CF0907"/>
    <w:rsid w:val="00CF20EB"/>
    <w:rsid w:val="00CF21FD"/>
    <w:rsid w:val="00CF23F3"/>
    <w:rsid w:val="00CF3A6E"/>
    <w:rsid w:val="00CF4254"/>
    <w:rsid w:val="00CF6F8E"/>
    <w:rsid w:val="00CF7AD0"/>
    <w:rsid w:val="00D01888"/>
    <w:rsid w:val="00D048B7"/>
    <w:rsid w:val="00D07D49"/>
    <w:rsid w:val="00D12E19"/>
    <w:rsid w:val="00D141BC"/>
    <w:rsid w:val="00D1544D"/>
    <w:rsid w:val="00D159D9"/>
    <w:rsid w:val="00D160F1"/>
    <w:rsid w:val="00D2015F"/>
    <w:rsid w:val="00D2177F"/>
    <w:rsid w:val="00D21B24"/>
    <w:rsid w:val="00D21B56"/>
    <w:rsid w:val="00D21DA8"/>
    <w:rsid w:val="00D220B9"/>
    <w:rsid w:val="00D22DFA"/>
    <w:rsid w:val="00D2458D"/>
    <w:rsid w:val="00D245E3"/>
    <w:rsid w:val="00D2597C"/>
    <w:rsid w:val="00D25F7B"/>
    <w:rsid w:val="00D2636B"/>
    <w:rsid w:val="00D26389"/>
    <w:rsid w:val="00D30418"/>
    <w:rsid w:val="00D31803"/>
    <w:rsid w:val="00D318E9"/>
    <w:rsid w:val="00D31B1C"/>
    <w:rsid w:val="00D37774"/>
    <w:rsid w:val="00D40AD3"/>
    <w:rsid w:val="00D413CB"/>
    <w:rsid w:val="00D41EF9"/>
    <w:rsid w:val="00D420DC"/>
    <w:rsid w:val="00D44BC8"/>
    <w:rsid w:val="00D45257"/>
    <w:rsid w:val="00D4543D"/>
    <w:rsid w:val="00D464FC"/>
    <w:rsid w:val="00D46629"/>
    <w:rsid w:val="00D4665F"/>
    <w:rsid w:val="00D509B8"/>
    <w:rsid w:val="00D50A47"/>
    <w:rsid w:val="00D51448"/>
    <w:rsid w:val="00D5175F"/>
    <w:rsid w:val="00D5448C"/>
    <w:rsid w:val="00D54D5C"/>
    <w:rsid w:val="00D56860"/>
    <w:rsid w:val="00D57123"/>
    <w:rsid w:val="00D6038F"/>
    <w:rsid w:val="00D6080A"/>
    <w:rsid w:val="00D60C01"/>
    <w:rsid w:val="00D612F8"/>
    <w:rsid w:val="00D620C2"/>
    <w:rsid w:val="00D6281F"/>
    <w:rsid w:val="00D63EDE"/>
    <w:rsid w:val="00D64503"/>
    <w:rsid w:val="00D64896"/>
    <w:rsid w:val="00D653B6"/>
    <w:rsid w:val="00D65717"/>
    <w:rsid w:val="00D65946"/>
    <w:rsid w:val="00D6685F"/>
    <w:rsid w:val="00D674B8"/>
    <w:rsid w:val="00D70C13"/>
    <w:rsid w:val="00D72086"/>
    <w:rsid w:val="00D73DE7"/>
    <w:rsid w:val="00D73F7F"/>
    <w:rsid w:val="00D74CAA"/>
    <w:rsid w:val="00D76C93"/>
    <w:rsid w:val="00D77F42"/>
    <w:rsid w:val="00D81ACD"/>
    <w:rsid w:val="00D829FF"/>
    <w:rsid w:val="00D82F8F"/>
    <w:rsid w:val="00D84094"/>
    <w:rsid w:val="00D84931"/>
    <w:rsid w:val="00D868F8"/>
    <w:rsid w:val="00D90206"/>
    <w:rsid w:val="00D92C28"/>
    <w:rsid w:val="00D93AC4"/>
    <w:rsid w:val="00D9613A"/>
    <w:rsid w:val="00D96C78"/>
    <w:rsid w:val="00DA0526"/>
    <w:rsid w:val="00DA0EB4"/>
    <w:rsid w:val="00DA1705"/>
    <w:rsid w:val="00DA17C4"/>
    <w:rsid w:val="00DA25EF"/>
    <w:rsid w:val="00DA2A49"/>
    <w:rsid w:val="00DA4B5A"/>
    <w:rsid w:val="00DA50A8"/>
    <w:rsid w:val="00DA6472"/>
    <w:rsid w:val="00DA6669"/>
    <w:rsid w:val="00DA729D"/>
    <w:rsid w:val="00DB090F"/>
    <w:rsid w:val="00DB0E75"/>
    <w:rsid w:val="00DB1DC6"/>
    <w:rsid w:val="00DB2141"/>
    <w:rsid w:val="00DB478B"/>
    <w:rsid w:val="00DB4F0F"/>
    <w:rsid w:val="00DB72B8"/>
    <w:rsid w:val="00DC080E"/>
    <w:rsid w:val="00DC0A98"/>
    <w:rsid w:val="00DC2C33"/>
    <w:rsid w:val="00DC4DBD"/>
    <w:rsid w:val="00DC5718"/>
    <w:rsid w:val="00DC5AA6"/>
    <w:rsid w:val="00DC6F73"/>
    <w:rsid w:val="00DC7026"/>
    <w:rsid w:val="00DC7EB0"/>
    <w:rsid w:val="00DD1C50"/>
    <w:rsid w:val="00DD2170"/>
    <w:rsid w:val="00DD2758"/>
    <w:rsid w:val="00DD2B73"/>
    <w:rsid w:val="00DD3F60"/>
    <w:rsid w:val="00DD4DB6"/>
    <w:rsid w:val="00DD68C0"/>
    <w:rsid w:val="00DD7D9C"/>
    <w:rsid w:val="00DE2D0C"/>
    <w:rsid w:val="00DE4F78"/>
    <w:rsid w:val="00DE5669"/>
    <w:rsid w:val="00DE6338"/>
    <w:rsid w:val="00DE6543"/>
    <w:rsid w:val="00DE691F"/>
    <w:rsid w:val="00DF1ACF"/>
    <w:rsid w:val="00DF2D5B"/>
    <w:rsid w:val="00DF49FF"/>
    <w:rsid w:val="00DF5565"/>
    <w:rsid w:val="00E00101"/>
    <w:rsid w:val="00E008EB"/>
    <w:rsid w:val="00E00F76"/>
    <w:rsid w:val="00E0188B"/>
    <w:rsid w:val="00E01D75"/>
    <w:rsid w:val="00E0205B"/>
    <w:rsid w:val="00E028EC"/>
    <w:rsid w:val="00E0331F"/>
    <w:rsid w:val="00E03944"/>
    <w:rsid w:val="00E03D85"/>
    <w:rsid w:val="00E07C29"/>
    <w:rsid w:val="00E1381D"/>
    <w:rsid w:val="00E1391E"/>
    <w:rsid w:val="00E13D2E"/>
    <w:rsid w:val="00E14CD4"/>
    <w:rsid w:val="00E163EC"/>
    <w:rsid w:val="00E17A35"/>
    <w:rsid w:val="00E17D8B"/>
    <w:rsid w:val="00E17E9F"/>
    <w:rsid w:val="00E2039C"/>
    <w:rsid w:val="00E2307D"/>
    <w:rsid w:val="00E27673"/>
    <w:rsid w:val="00E276F9"/>
    <w:rsid w:val="00E32850"/>
    <w:rsid w:val="00E32913"/>
    <w:rsid w:val="00E344C8"/>
    <w:rsid w:val="00E355AA"/>
    <w:rsid w:val="00E35A96"/>
    <w:rsid w:val="00E37827"/>
    <w:rsid w:val="00E40139"/>
    <w:rsid w:val="00E4170B"/>
    <w:rsid w:val="00E41EE1"/>
    <w:rsid w:val="00E43345"/>
    <w:rsid w:val="00E45791"/>
    <w:rsid w:val="00E46184"/>
    <w:rsid w:val="00E50C82"/>
    <w:rsid w:val="00E50E93"/>
    <w:rsid w:val="00E512DB"/>
    <w:rsid w:val="00E53409"/>
    <w:rsid w:val="00E534E9"/>
    <w:rsid w:val="00E5355B"/>
    <w:rsid w:val="00E544B0"/>
    <w:rsid w:val="00E5467E"/>
    <w:rsid w:val="00E5554D"/>
    <w:rsid w:val="00E56682"/>
    <w:rsid w:val="00E56FB7"/>
    <w:rsid w:val="00E605FF"/>
    <w:rsid w:val="00E62063"/>
    <w:rsid w:val="00E625A9"/>
    <w:rsid w:val="00E629F0"/>
    <w:rsid w:val="00E6505D"/>
    <w:rsid w:val="00E6521F"/>
    <w:rsid w:val="00E65568"/>
    <w:rsid w:val="00E65C12"/>
    <w:rsid w:val="00E67C1E"/>
    <w:rsid w:val="00E73D05"/>
    <w:rsid w:val="00E74383"/>
    <w:rsid w:val="00E816F6"/>
    <w:rsid w:val="00E8256A"/>
    <w:rsid w:val="00E84E68"/>
    <w:rsid w:val="00E856F2"/>
    <w:rsid w:val="00E85CB5"/>
    <w:rsid w:val="00E85FE5"/>
    <w:rsid w:val="00E86719"/>
    <w:rsid w:val="00E87EDA"/>
    <w:rsid w:val="00E91564"/>
    <w:rsid w:val="00E91E2D"/>
    <w:rsid w:val="00E92493"/>
    <w:rsid w:val="00E93038"/>
    <w:rsid w:val="00E93FF2"/>
    <w:rsid w:val="00E9519A"/>
    <w:rsid w:val="00E9550F"/>
    <w:rsid w:val="00E960C5"/>
    <w:rsid w:val="00E97E91"/>
    <w:rsid w:val="00E97FD4"/>
    <w:rsid w:val="00EA0D19"/>
    <w:rsid w:val="00EA1426"/>
    <w:rsid w:val="00EA1953"/>
    <w:rsid w:val="00EA1E50"/>
    <w:rsid w:val="00EA1EF8"/>
    <w:rsid w:val="00EA378E"/>
    <w:rsid w:val="00EA3B2E"/>
    <w:rsid w:val="00EA4F32"/>
    <w:rsid w:val="00EA528A"/>
    <w:rsid w:val="00EB24B7"/>
    <w:rsid w:val="00EB56EF"/>
    <w:rsid w:val="00EB5856"/>
    <w:rsid w:val="00EB5BF0"/>
    <w:rsid w:val="00EB6C47"/>
    <w:rsid w:val="00EB71B0"/>
    <w:rsid w:val="00EB79CA"/>
    <w:rsid w:val="00EC1686"/>
    <w:rsid w:val="00EC1AA0"/>
    <w:rsid w:val="00EC272E"/>
    <w:rsid w:val="00EC2783"/>
    <w:rsid w:val="00EC3BDB"/>
    <w:rsid w:val="00EC3E71"/>
    <w:rsid w:val="00EC4012"/>
    <w:rsid w:val="00EC4153"/>
    <w:rsid w:val="00EC543A"/>
    <w:rsid w:val="00EC752C"/>
    <w:rsid w:val="00EC7B46"/>
    <w:rsid w:val="00EC7C5E"/>
    <w:rsid w:val="00ED1D3C"/>
    <w:rsid w:val="00ED23BC"/>
    <w:rsid w:val="00ED46EB"/>
    <w:rsid w:val="00ED4847"/>
    <w:rsid w:val="00ED5250"/>
    <w:rsid w:val="00ED566E"/>
    <w:rsid w:val="00ED67EF"/>
    <w:rsid w:val="00ED7037"/>
    <w:rsid w:val="00EE1E16"/>
    <w:rsid w:val="00EE2111"/>
    <w:rsid w:val="00EE24F7"/>
    <w:rsid w:val="00EE32F1"/>
    <w:rsid w:val="00EE78C2"/>
    <w:rsid w:val="00EE7F43"/>
    <w:rsid w:val="00EF0AA9"/>
    <w:rsid w:val="00EF1FD3"/>
    <w:rsid w:val="00EF2AD4"/>
    <w:rsid w:val="00EF3C1F"/>
    <w:rsid w:val="00EF4C74"/>
    <w:rsid w:val="00EF51AB"/>
    <w:rsid w:val="00EF62D2"/>
    <w:rsid w:val="00EF66DC"/>
    <w:rsid w:val="00EF6F8E"/>
    <w:rsid w:val="00EF6FA2"/>
    <w:rsid w:val="00F0286E"/>
    <w:rsid w:val="00F0310C"/>
    <w:rsid w:val="00F03857"/>
    <w:rsid w:val="00F060C1"/>
    <w:rsid w:val="00F06250"/>
    <w:rsid w:val="00F06ABA"/>
    <w:rsid w:val="00F06B64"/>
    <w:rsid w:val="00F072D0"/>
    <w:rsid w:val="00F07579"/>
    <w:rsid w:val="00F07BC1"/>
    <w:rsid w:val="00F1082D"/>
    <w:rsid w:val="00F110E2"/>
    <w:rsid w:val="00F11B24"/>
    <w:rsid w:val="00F143BB"/>
    <w:rsid w:val="00F145E4"/>
    <w:rsid w:val="00F171FB"/>
    <w:rsid w:val="00F241B0"/>
    <w:rsid w:val="00F25C18"/>
    <w:rsid w:val="00F2603D"/>
    <w:rsid w:val="00F27F33"/>
    <w:rsid w:val="00F30D62"/>
    <w:rsid w:val="00F315E2"/>
    <w:rsid w:val="00F320CE"/>
    <w:rsid w:val="00F34AC3"/>
    <w:rsid w:val="00F3752F"/>
    <w:rsid w:val="00F4041A"/>
    <w:rsid w:val="00F4094B"/>
    <w:rsid w:val="00F42B8C"/>
    <w:rsid w:val="00F4317C"/>
    <w:rsid w:val="00F44DF6"/>
    <w:rsid w:val="00F45B1F"/>
    <w:rsid w:val="00F46163"/>
    <w:rsid w:val="00F46C11"/>
    <w:rsid w:val="00F47900"/>
    <w:rsid w:val="00F512C3"/>
    <w:rsid w:val="00F529C1"/>
    <w:rsid w:val="00F52E37"/>
    <w:rsid w:val="00F559B3"/>
    <w:rsid w:val="00F5733B"/>
    <w:rsid w:val="00F60701"/>
    <w:rsid w:val="00F6086A"/>
    <w:rsid w:val="00F60F7F"/>
    <w:rsid w:val="00F61256"/>
    <w:rsid w:val="00F63022"/>
    <w:rsid w:val="00F634E4"/>
    <w:rsid w:val="00F6396B"/>
    <w:rsid w:val="00F64726"/>
    <w:rsid w:val="00F670D0"/>
    <w:rsid w:val="00F67DB0"/>
    <w:rsid w:val="00F7023E"/>
    <w:rsid w:val="00F71ED7"/>
    <w:rsid w:val="00F72771"/>
    <w:rsid w:val="00F72BCD"/>
    <w:rsid w:val="00F756DE"/>
    <w:rsid w:val="00F76376"/>
    <w:rsid w:val="00F76600"/>
    <w:rsid w:val="00F776CB"/>
    <w:rsid w:val="00F8083C"/>
    <w:rsid w:val="00F83343"/>
    <w:rsid w:val="00F83997"/>
    <w:rsid w:val="00F83FDC"/>
    <w:rsid w:val="00F848E3"/>
    <w:rsid w:val="00F86695"/>
    <w:rsid w:val="00F901D5"/>
    <w:rsid w:val="00F91002"/>
    <w:rsid w:val="00F916D3"/>
    <w:rsid w:val="00F9278A"/>
    <w:rsid w:val="00F933A3"/>
    <w:rsid w:val="00F93EE5"/>
    <w:rsid w:val="00F942E6"/>
    <w:rsid w:val="00F946F5"/>
    <w:rsid w:val="00F95B58"/>
    <w:rsid w:val="00F96592"/>
    <w:rsid w:val="00F97037"/>
    <w:rsid w:val="00FA0260"/>
    <w:rsid w:val="00FA5A73"/>
    <w:rsid w:val="00FA7B83"/>
    <w:rsid w:val="00FB0070"/>
    <w:rsid w:val="00FB1C85"/>
    <w:rsid w:val="00FB21DD"/>
    <w:rsid w:val="00FB3F43"/>
    <w:rsid w:val="00FB4955"/>
    <w:rsid w:val="00FB5104"/>
    <w:rsid w:val="00FB7113"/>
    <w:rsid w:val="00FC021B"/>
    <w:rsid w:val="00FC05B3"/>
    <w:rsid w:val="00FC1670"/>
    <w:rsid w:val="00FC1891"/>
    <w:rsid w:val="00FC1C1C"/>
    <w:rsid w:val="00FC2B01"/>
    <w:rsid w:val="00FC2DAA"/>
    <w:rsid w:val="00FC30C6"/>
    <w:rsid w:val="00FC31BE"/>
    <w:rsid w:val="00FC5173"/>
    <w:rsid w:val="00FC5603"/>
    <w:rsid w:val="00FC73CD"/>
    <w:rsid w:val="00FD025A"/>
    <w:rsid w:val="00FD08AA"/>
    <w:rsid w:val="00FD0AAC"/>
    <w:rsid w:val="00FD2CD8"/>
    <w:rsid w:val="00FD4F8C"/>
    <w:rsid w:val="00FD5278"/>
    <w:rsid w:val="00FD538B"/>
    <w:rsid w:val="00FE2BAC"/>
    <w:rsid w:val="00FE2FD2"/>
    <w:rsid w:val="00FE3AB2"/>
    <w:rsid w:val="00FE51AD"/>
    <w:rsid w:val="00FE5FED"/>
    <w:rsid w:val="00FE7C9C"/>
    <w:rsid w:val="00FF0508"/>
    <w:rsid w:val="00FF1D14"/>
    <w:rsid w:val="00FF205A"/>
    <w:rsid w:val="00FF22F9"/>
    <w:rsid w:val="00FF27BF"/>
    <w:rsid w:val="00FF3170"/>
    <w:rsid w:val="00FF35CE"/>
    <w:rsid w:val="00FF4A23"/>
    <w:rsid w:val="00FF5F3D"/>
    <w:rsid w:val="00FF60DB"/>
    <w:rsid w:val="00FF7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2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227DA5"/>
    <w:pPr>
      <w:keepNext/>
      <w:spacing w:before="240" w:after="240" w:line="440" w:lineRule="exact"/>
      <w:ind w:left="2098" w:hanging="2098"/>
      <w:jc w:val="both"/>
      <w:outlineLvl w:val="1"/>
    </w:pPr>
    <w:rPr>
      <w:b/>
      <w:sz w:val="22"/>
      <w:szCs w:val="22"/>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link w:val="AkapitzlistZnak"/>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basedOn w:val="Domylnaczcionkaakapitu"/>
    <w:link w:val="Nagwek2"/>
    <w:rsid w:val="00227DA5"/>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basedOn w:val="Domylnaczcionkaakapitu"/>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rsid w:val="00031BFA"/>
    <w:rPr>
      <w:rFonts w:ascii="Arial" w:hAnsi="Arial"/>
      <w:i/>
      <w:sz w:val="22"/>
      <w:szCs w:val="24"/>
      <w:lang w:eastAsia="ar-SA"/>
    </w:rPr>
  </w:style>
  <w:style w:type="character" w:customStyle="1" w:styleId="Nagwek7Znak">
    <w:name w:val="Nagłówek 7 Znak"/>
    <w:basedOn w:val="Domylnaczcionkaakapitu"/>
    <w:link w:val="Nagwek7"/>
    <w:rsid w:val="00031BFA"/>
    <w:rPr>
      <w:sz w:val="24"/>
    </w:rPr>
  </w:style>
  <w:style w:type="character" w:customStyle="1" w:styleId="Nagwek8Znak">
    <w:name w:val="Nagłówek 8 Znak"/>
    <w:basedOn w:val="Domylnaczcionkaakapitu"/>
    <w:link w:val="Nagwek8"/>
    <w:rsid w:val="00031BFA"/>
    <w:rPr>
      <w:i/>
      <w:sz w:val="24"/>
    </w:rPr>
  </w:style>
  <w:style w:type="character" w:customStyle="1" w:styleId="Nagwek9Znak">
    <w:name w:val="Nagłówek 9 Znak"/>
    <w:basedOn w:val="Domylnaczcionkaakapitu"/>
    <w:link w:val="Nagwek9"/>
    <w:rsid w:val="00031BFA"/>
    <w:rPr>
      <w:i/>
      <w:sz w:val="18"/>
    </w:rPr>
  </w:style>
  <w:style w:type="paragraph" w:customStyle="1" w:styleId="AtekstROOS">
    <w:name w:val="A_tekst ROOS"/>
    <w:basedOn w:val="Normalny"/>
    <w:next w:val="Normalny"/>
    <w:link w:val="AtekstROOSZnak"/>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Tekst podstawow.(F2) Char,(F2)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uiPriority w:val="99"/>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uiPriority w:val="3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39"/>
    <w:unhideWhenUsed/>
    <w:qFormat/>
    <w:rsid w:val="00EA4F32"/>
    <w:pPr>
      <w:tabs>
        <w:tab w:val="right" w:leader="dot" w:pos="9232"/>
      </w:tabs>
      <w:spacing w:after="100" w:line="276" w:lineRule="auto"/>
      <w:ind w:left="1843" w:hanging="1559"/>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extbody">
    <w:name w:val="Text body"/>
    <w:basedOn w:val="Normalny"/>
    <w:rsid w:val="00D74CAA"/>
    <w:pPr>
      <w:suppressAutoHyphens/>
      <w:autoSpaceDN w:val="0"/>
      <w:jc w:val="both"/>
      <w:textAlignment w:val="baseline"/>
    </w:pPr>
    <w:rPr>
      <w:kern w:val="3"/>
      <w:sz w:val="24"/>
      <w:lang w:eastAsia="zh-CN"/>
    </w:rPr>
  </w:style>
  <w:style w:type="character" w:customStyle="1" w:styleId="g-fwb">
    <w:name w:val="g-fwb"/>
    <w:basedOn w:val="Domylnaczcionkaakapitu"/>
    <w:rsid w:val="00BC4A75"/>
  </w:style>
  <w:style w:type="character" w:customStyle="1" w:styleId="apple-converted-space">
    <w:name w:val="apple-converted-space"/>
    <w:basedOn w:val="Domylnaczcionkaakapitu"/>
    <w:rsid w:val="00BC4A75"/>
  </w:style>
  <w:style w:type="character" w:customStyle="1" w:styleId="Nagwek1Znak1">
    <w:name w:val="Nagłówek 1 Znak1"/>
    <w:aliases w:val="Title 1 Znak2,NAGŁÓWEK 1 Znak1,title1 Znak1,Title 1 Znak Znak1"/>
    <w:basedOn w:val="Domylnaczcionkaakapitu"/>
    <w:rsid w:val="00DC5718"/>
    <w:rPr>
      <w:rFonts w:asciiTheme="majorHAnsi" w:eastAsiaTheme="majorEastAsia" w:hAnsiTheme="majorHAnsi" w:cstheme="majorBidi"/>
      <w:b/>
      <w:bCs/>
      <w:color w:val="365F91" w:themeColor="accent1" w:themeShade="BF"/>
      <w:sz w:val="28"/>
      <w:szCs w:val="28"/>
    </w:rPr>
  </w:style>
  <w:style w:type="character" w:customStyle="1" w:styleId="Nagwek6Znak1">
    <w:name w:val="Nagłówek 6 Znak1"/>
    <w:aliases w:val="Nagłówek 6 Tabela Znak1"/>
    <w:basedOn w:val="Domylnaczcionkaakapitu"/>
    <w:semiHidden/>
    <w:rsid w:val="00DC5718"/>
    <w:rPr>
      <w:rFonts w:asciiTheme="majorHAnsi" w:eastAsiaTheme="majorEastAsia" w:hAnsiTheme="majorHAnsi" w:cstheme="majorBidi"/>
      <w:i/>
      <w:iCs/>
      <w:color w:val="243F60" w:themeColor="accent1" w:themeShade="7F"/>
    </w:rPr>
  </w:style>
  <w:style w:type="character" w:customStyle="1" w:styleId="BodyTextChar2">
    <w:name w:val="Body Text Char2"/>
    <w:aliases w:val="Znak Char2"/>
    <w:locked/>
    <w:rsid w:val="00DC5718"/>
    <w:rPr>
      <w:rFonts w:ascii="Times New Roman" w:hAnsi="Times New Roman" w:cs="Times New Roman" w:hint="default"/>
      <w:sz w:val="20"/>
      <w:lang w:eastAsia="pl-PL"/>
    </w:rPr>
  </w:style>
  <w:style w:type="table" w:customStyle="1" w:styleId="TableNormal1">
    <w:name w:val="Table Normal1"/>
    <w:rsid w:val="00DC5718"/>
    <w:rPr>
      <w:rFonts w:eastAsia="Arial Unicode MS"/>
    </w:rPr>
    <w:tblPr>
      <w:tblCellMar>
        <w:top w:w="620" w:type="dxa"/>
        <w:left w:w="620" w:type="dxa"/>
        <w:bottom w:w="620" w:type="dxa"/>
        <w:right w:w="620" w:type="dxa"/>
      </w:tblCellMar>
    </w:tblPr>
  </w:style>
  <w:style w:type="paragraph" w:customStyle="1" w:styleId="Akapitzlist2">
    <w:name w:val="Akapit z listą2"/>
    <w:basedOn w:val="Normalny"/>
    <w:rsid w:val="00FE51AD"/>
    <w:pPr>
      <w:ind w:left="708"/>
    </w:pPr>
  </w:style>
  <w:style w:type="character" w:customStyle="1" w:styleId="BodyTextChar3">
    <w:name w:val="Body Text Char3"/>
    <w:aliases w:val="Znak Char3,Tekst podstawow.(F2) Char2,(F2) Char2"/>
    <w:locked/>
    <w:rsid w:val="00FE51AD"/>
    <w:rPr>
      <w:rFonts w:ascii="Times New Roman" w:hAnsi="Times New Roman"/>
      <w:sz w:val="20"/>
      <w:lang w:val="x-none" w:eastAsia="pl-PL"/>
    </w:rPr>
  </w:style>
  <w:style w:type="paragraph" w:customStyle="1" w:styleId="Poprawka1">
    <w:name w:val="Poprawka1"/>
    <w:hidden/>
    <w:semiHidden/>
    <w:rsid w:val="00FE51AD"/>
    <w:rPr>
      <w:rFonts w:ascii="Calibri" w:hAnsi="Calibri"/>
      <w:sz w:val="22"/>
      <w:szCs w:val="22"/>
      <w:lang w:eastAsia="en-US"/>
    </w:rPr>
  </w:style>
  <w:style w:type="paragraph" w:customStyle="1" w:styleId="Nagwekspisutreci1">
    <w:name w:val="Nagłówek spisu treści1"/>
    <w:basedOn w:val="Nagwek1"/>
    <w:next w:val="Normalny"/>
    <w:rsid w:val="00FE51AD"/>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table" w:customStyle="1" w:styleId="TableNormal11">
    <w:name w:val="Table Normal11"/>
    <w:rsid w:val="00FE51AD"/>
    <w:rPr>
      <w:rFonts w:eastAsia="Arial Unicode MS"/>
    </w:rPr>
    <w:tblPr>
      <w:tblCellMar>
        <w:top w:w="620" w:type="dxa"/>
        <w:left w:w="620" w:type="dxa"/>
        <w:bottom w:w="620" w:type="dxa"/>
        <w:right w:w="620" w:type="dxa"/>
      </w:tblCellMar>
    </w:tblPr>
  </w:style>
  <w:style w:type="character" w:customStyle="1" w:styleId="AkapitzlistZnak">
    <w:name w:val="Akapit z listą Znak"/>
    <w:link w:val="Akapitzlist"/>
    <w:uiPriority w:val="99"/>
    <w:qFormat/>
    <w:locked/>
    <w:rsid w:val="00D30418"/>
  </w:style>
  <w:style w:type="paragraph" w:customStyle="1" w:styleId="H1">
    <w:name w:val="H1"/>
    <w:basedOn w:val="Normalny"/>
    <w:next w:val="Normalny"/>
    <w:rsid w:val="00770D0C"/>
    <w:pPr>
      <w:keepNext/>
      <w:widowControl w:val="0"/>
      <w:tabs>
        <w:tab w:val="num" w:pos="0"/>
      </w:tabs>
      <w:suppressAutoHyphens/>
      <w:autoSpaceDE w:val="0"/>
      <w:spacing w:before="100" w:after="100"/>
    </w:pPr>
    <w:rPr>
      <w:rFonts w:eastAsia="Lucida Sans Unicode"/>
      <w:b/>
      <w:bCs/>
      <w:kern w:val="1"/>
      <w:sz w:val="48"/>
      <w:szCs w:val="48"/>
      <w:lang w:eastAsia="ar-SA"/>
    </w:rPr>
  </w:style>
  <w:style w:type="paragraph" w:styleId="Spistreci2">
    <w:name w:val="toc 2"/>
    <w:basedOn w:val="Normalny"/>
    <w:next w:val="Normalny"/>
    <w:autoRedefine/>
    <w:uiPriority w:val="39"/>
    <w:unhideWhenUsed/>
    <w:rsid w:val="00AF1A6A"/>
    <w:pPr>
      <w:spacing w:after="100"/>
      <w:ind w:left="200"/>
    </w:pPr>
  </w:style>
  <w:style w:type="paragraph" w:styleId="Spistreci3">
    <w:name w:val="toc 3"/>
    <w:basedOn w:val="Normalny"/>
    <w:next w:val="Normalny"/>
    <w:autoRedefine/>
    <w:uiPriority w:val="39"/>
    <w:unhideWhenUsed/>
    <w:rsid w:val="00973AA0"/>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227DA5"/>
    <w:pPr>
      <w:keepNext/>
      <w:spacing w:before="240" w:after="240" w:line="440" w:lineRule="exact"/>
      <w:ind w:left="2098" w:hanging="2098"/>
      <w:jc w:val="both"/>
      <w:outlineLvl w:val="1"/>
    </w:pPr>
    <w:rPr>
      <w:b/>
      <w:sz w:val="22"/>
      <w:szCs w:val="22"/>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link w:val="AkapitzlistZnak"/>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basedOn w:val="Domylnaczcionkaakapitu"/>
    <w:link w:val="Nagwek2"/>
    <w:rsid w:val="00227DA5"/>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basedOn w:val="Domylnaczcionkaakapitu"/>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rsid w:val="00031BFA"/>
    <w:rPr>
      <w:rFonts w:ascii="Arial" w:hAnsi="Arial"/>
      <w:i/>
      <w:sz w:val="22"/>
      <w:szCs w:val="24"/>
      <w:lang w:eastAsia="ar-SA"/>
    </w:rPr>
  </w:style>
  <w:style w:type="character" w:customStyle="1" w:styleId="Nagwek7Znak">
    <w:name w:val="Nagłówek 7 Znak"/>
    <w:basedOn w:val="Domylnaczcionkaakapitu"/>
    <w:link w:val="Nagwek7"/>
    <w:rsid w:val="00031BFA"/>
    <w:rPr>
      <w:sz w:val="24"/>
    </w:rPr>
  </w:style>
  <w:style w:type="character" w:customStyle="1" w:styleId="Nagwek8Znak">
    <w:name w:val="Nagłówek 8 Znak"/>
    <w:basedOn w:val="Domylnaczcionkaakapitu"/>
    <w:link w:val="Nagwek8"/>
    <w:rsid w:val="00031BFA"/>
    <w:rPr>
      <w:i/>
      <w:sz w:val="24"/>
    </w:rPr>
  </w:style>
  <w:style w:type="character" w:customStyle="1" w:styleId="Nagwek9Znak">
    <w:name w:val="Nagłówek 9 Znak"/>
    <w:basedOn w:val="Domylnaczcionkaakapitu"/>
    <w:link w:val="Nagwek9"/>
    <w:rsid w:val="00031BFA"/>
    <w:rPr>
      <w:i/>
      <w:sz w:val="18"/>
    </w:rPr>
  </w:style>
  <w:style w:type="paragraph" w:customStyle="1" w:styleId="AtekstROOS">
    <w:name w:val="A_tekst ROOS"/>
    <w:basedOn w:val="Normalny"/>
    <w:next w:val="Normalny"/>
    <w:link w:val="AtekstROOSZnak"/>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Tekst podstawow.(F2) Char,(F2)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uiPriority w:val="99"/>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uiPriority w:val="3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39"/>
    <w:unhideWhenUsed/>
    <w:qFormat/>
    <w:rsid w:val="00EA4F32"/>
    <w:pPr>
      <w:tabs>
        <w:tab w:val="right" w:leader="dot" w:pos="9232"/>
      </w:tabs>
      <w:spacing w:after="100" w:line="276" w:lineRule="auto"/>
      <w:ind w:left="1843" w:hanging="1559"/>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extbody">
    <w:name w:val="Text body"/>
    <w:basedOn w:val="Normalny"/>
    <w:rsid w:val="00D74CAA"/>
    <w:pPr>
      <w:suppressAutoHyphens/>
      <w:autoSpaceDN w:val="0"/>
      <w:jc w:val="both"/>
      <w:textAlignment w:val="baseline"/>
    </w:pPr>
    <w:rPr>
      <w:kern w:val="3"/>
      <w:sz w:val="24"/>
      <w:lang w:eastAsia="zh-CN"/>
    </w:rPr>
  </w:style>
  <w:style w:type="character" w:customStyle="1" w:styleId="g-fwb">
    <w:name w:val="g-fwb"/>
    <w:basedOn w:val="Domylnaczcionkaakapitu"/>
    <w:rsid w:val="00BC4A75"/>
  </w:style>
  <w:style w:type="character" w:customStyle="1" w:styleId="apple-converted-space">
    <w:name w:val="apple-converted-space"/>
    <w:basedOn w:val="Domylnaczcionkaakapitu"/>
    <w:rsid w:val="00BC4A75"/>
  </w:style>
  <w:style w:type="character" w:customStyle="1" w:styleId="Nagwek1Znak1">
    <w:name w:val="Nagłówek 1 Znak1"/>
    <w:aliases w:val="Title 1 Znak2,NAGŁÓWEK 1 Znak1,title1 Znak1,Title 1 Znak Znak1"/>
    <w:basedOn w:val="Domylnaczcionkaakapitu"/>
    <w:rsid w:val="00DC5718"/>
    <w:rPr>
      <w:rFonts w:asciiTheme="majorHAnsi" w:eastAsiaTheme="majorEastAsia" w:hAnsiTheme="majorHAnsi" w:cstheme="majorBidi"/>
      <w:b/>
      <w:bCs/>
      <w:color w:val="365F91" w:themeColor="accent1" w:themeShade="BF"/>
      <w:sz w:val="28"/>
      <w:szCs w:val="28"/>
    </w:rPr>
  </w:style>
  <w:style w:type="character" w:customStyle="1" w:styleId="Nagwek6Znak1">
    <w:name w:val="Nagłówek 6 Znak1"/>
    <w:aliases w:val="Nagłówek 6 Tabela Znak1"/>
    <w:basedOn w:val="Domylnaczcionkaakapitu"/>
    <w:semiHidden/>
    <w:rsid w:val="00DC5718"/>
    <w:rPr>
      <w:rFonts w:asciiTheme="majorHAnsi" w:eastAsiaTheme="majorEastAsia" w:hAnsiTheme="majorHAnsi" w:cstheme="majorBidi"/>
      <w:i/>
      <w:iCs/>
      <w:color w:val="243F60" w:themeColor="accent1" w:themeShade="7F"/>
    </w:rPr>
  </w:style>
  <w:style w:type="character" w:customStyle="1" w:styleId="BodyTextChar2">
    <w:name w:val="Body Text Char2"/>
    <w:aliases w:val="Znak Char2"/>
    <w:locked/>
    <w:rsid w:val="00DC5718"/>
    <w:rPr>
      <w:rFonts w:ascii="Times New Roman" w:hAnsi="Times New Roman" w:cs="Times New Roman" w:hint="default"/>
      <w:sz w:val="20"/>
      <w:lang w:eastAsia="pl-PL"/>
    </w:rPr>
  </w:style>
  <w:style w:type="table" w:customStyle="1" w:styleId="TableNormal1">
    <w:name w:val="Table Normal1"/>
    <w:rsid w:val="00DC5718"/>
    <w:rPr>
      <w:rFonts w:eastAsia="Arial Unicode MS"/>
    </w:rPr>
    <w:tblPr>
      <w:tblCellMar>
        <w:top w:w="620" w:type="dxa"/>
        <w:left w:w="620" w:type="dxa"/>
        <w:bottom w:w="620" w:type="dxa"/>
        <w:right w:w="620" w:type="dxa"/>
      </w:tblCellMar>
    </w:tblPr>
  </w:style>
  <w:style w:type="paragraph" w:customStyle="1" w:styleId="Akapitzlist2">
    <w:name w:val="Akapit z listą2"/>
    <w:basedOn w:val="Normalny"/>
    <w:rsid w:val="00FE51AD"/>
    <w:pPr>
      <w:ind w:left="708"/>
    </w:pPr>
  </w:style>
  <w:style w:type="character" w:customStyle="1" w:styleId="BodyTextChar3">
    <w:name w:val="Body Text Char3"/>
    <w:aliases w:val="Znak Char3,Tekst podstawow.(F2) Char2,(F2) Char2"/>
    <w:locked/>
    <w:rsid w:val="00FE51AD"/>
    <w:rPr>
      <w:rFonts w:ascii="Times New Roman" w:hAnsi="Times New Roman"/>
      <w:sz w:val="20"/>
      <w:lang w:val="x-none" w:eastAsia="pl-PL"/>
    </w:rPr>
  </w:style>
  <w:style w:type="paragraph" w:customStyle="1" w:styleId="Poprawka1">
    <w:name w:val="Poprawka1"/>
    <w:hidden/>
    <w:semiHidden/>
    <w:rsid w:val="00FE51AD"/>
    <w:rPr>
      <w:rFonts w:ascii="Calibri" w:hAnsi="Calibri"/>
      <w:sz w:val="22"/>
      <w:szCs w:val="22"/>
      <w:lang w:eastAsia="en-US"/>
    </w:rPr>
  </w:style>
  <w:style w:type="paragraph" w:customStyle="1" w:styleId="Nagwekspisutreci1">
    <w:name w:val="Nagłówek spisu treści1"/>
    <w:basedOn w:val="Nagwek1"/>
    <w:next w:val="Normalny"/>
    <w:rsid w:val="00FE51AD"/>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table" w:customStyle="1" w:styleId="TableNormal11">
    <w:name w:val="Table Normal11"/>
    <w:rsid w:val="00FE51AD"/>
    <w:rPr>
      <w:rFonts w:eastAsia="Arial Unicode MS"/>
    </w:rPr>
    <w:tblPr>
      <w:tblCellMar>
        <w:top w:w="620" w:type="dxa"/>
        <w:left w:w="620" w:type="dxa"/>
        <w:bottom w:w="620" w:type="dxa"/>
        <w:right w:w="620" w:type="dxa"/>
      </w:tblCellMar>
    </w:tblPr>
  </w:style>
  <w:style w:type="character" w:customStyle="1" w:styleId="AkapitzlistZnak">
    <w:name w:val="Akapit z listą Znak"/>
    <w:link w:val="Akapitzlist"/>
    <w:uiPriority w:val="99"/>
    <w:qFormat/>
    <w:locked/>
    <w:rsid w:val="00D30418"/>
  </w:style>
  <w:style w:type="paragraph" w:customStyle="1" w:styleId="H1">
    <w:name w:val="H1"/>
    <w:basedOn w:val="Normalny"/>
    <w:next w:val="Normalny"/>
    <w:rsid w:val="00770D0C"/>
    <w:pPr>
      <w:keepNext/>
      <w:widowControl w:val="0"/>
      <w:tabs>
        <w:tab w:val="num" w:pos="0"/>
      </w:tabs>
      <w:suppressAutoHyphens/>
      <w:autoSpaceDE w:val="0"/>
      <w:spacing w:before="100" w:after="100"/>
    </w:pPr>
    <w:rPr>
      <w:rFonts w:eastAsia="Lucida Sans Unicode"/>
      <w:b/>
      <w:bCs/>
      <w:kern w:val="1"/>
      <w:sz w:val="48"/>
      <w:szCs w:val="48"/>
      <w:lang w:eastAsia="ar-SA"/>
    </w:rPr>
  </w:style>
  <w:style w:type="paragraph" w:styleId="Spistreci2">
    <w:name w:val="toc 2"/>
    <w:basedOn w:val="Normalny"/>
    <w:next w:val="Normalny"/>
    <w:autoRedefine/>
    <w:uiPriority w:val="39"/>
    <w:unhideWhenUsed/>
    <w:rsid w:val="00AF1A6A"/>
    <w:pPr>
      <w:spacing w:after="100"/>
      <w:ind w:left="200"/>
    </w:pPr>
  </w:style>
  <w:style w:type="paragraph" w:styleId="Spistreci3">
    <w:name w:val="toc 3"/>
    <w:basedOn w:val="Normalny"/>
    <w:next w:val="Normalny"/>
    <w:autoRedefine/>
    <w:uiPriority w:val="39"/>
    <w:unhideWhenUsed/>
    <w:rsid w:val="00973AA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789013758">
      <w:bodyDiv w:val="1"/>
      <w:marLeft w:val="0"/>
      <w:marRight w:val="0"/>
      <w:marTop w:val="0"/>
      <w:marBottom w:val="0"/>
      <w:divBdr>
        <w:top w:val="none" w:sz="0" w:space="0" w:color="auto"/>
        <w:left w:val="none" w:sz="0" w:space="0" w:color="auto"/>
        <w:bottom w:val="none" w:sz="0" w:space="0" w:color="auto"/>
        <w:right w:val="none" w:sz="0" w:space="0" w:color="auto"/>
      </w:divBdr>
    </w:div>
    <w:div w:id="864632021">
      <w:bodyDiv w:val="1"/>
      <w:marLeft w:val="0"/>
      <w:marRight w:val="0"/>
      <w:marTop w:val="0"/>
      <w:marBottom w:val="0"/>
      <w:divBdr>
        <w:top w:val="none" w:sz="0" w:space="0" w:color="auto"/>
        <w:left w:val="none" w:sz="0" w:space="0" w:color="auto"/>
        <w:bottom w:val="none" w:sz="0" w:space="0" w:color="auto"/>
        <w:right w:val="none" w:sz="0" w:space="0" w:color="auto"/>
      </w:divBdr>
    </w:div>
    <w:div w:id="1239169662">
      <w:bodyDiv w:val="1"/>
      <w:marLeft w:val="0"/>
      <w:marRight w:val="0"/>
      <w:marTop w:val="0"/>
      <w:marBottom w:val="0"/>
      <w:divBdr>
        <w:top w:val="none" w:sz="0" w:space="0" w:color="auto"/>
        <w:left w:val="none" w:sz="0" w:space="0" w:color="auto"/>
        <w:bottom w:val="none" w:sz="0" w:space="0" w:color="auto"/>
        <w:right w:val="none" w:sz="0" w:space="0" w:color="auto"/>
      </w:divBdr>
    </w:div>
    <w:div w:id="1259094105">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08651403">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486823899">
      <w:bodyDiv w:val="1"/>
      <w:marLeft w:val="0"/>
      <w:marRight w:val="0"/>
      <w:marTop w:val="0"/>
      <w:marBottom w:val="0"/>
      <w:divBdr>
        <w:top w:val="none" w:sz="0" w:space="0" w:color="auto"/>
        <w:left w:val="none" w:sz="0" w:space="0" w:color="auto"/>
        <w:bottom w:val="none" w:sz="0" w:space="0" w:color="auto"/>
        <w:right w:val="none" w:sz="0" w:space="0" w:color="auto"/>
      </w:divBdr>
    </w:div>
    <w:div w:id="1553039216">
      <w:bodyDiv w:val="1"/>
      <w:marLeft w:val="0"/>
      <w:marRight w:val="0"/>
      <w:marTop w:val="0"/>
      <w:marBottom w:val="0"/>
      <w:divBdr>
        <w:top w:val="none" w:sz="0" w:space="0" w:color="auto"/>
        <w:left w:val="none" w:sz="0" w:space="0" w:color="auto"/>
        <w:bottom w:val="none" w:sz="0" w:space="0" w:color="auto"/>
        <w:right w:val="none" w:sz="0" w:space="0" w:color="auto"/>
      </w:divBdr>
    </w:div>
    <w:div w:id="1567763050">
      <w:bodyDiv w:val="1"/>
      <w:marLeft w:val="0"/>
      <w:marRight w:val="0"/>
      <w:marTop w:val="0"/>
      <w:marBottom w:val="0"/>
      <w:divBdr>
        <w:top w:val="none" w:sz="0" w:space="0" w:color="auto"/>
        <w:left w:val="none" w:sz="0" w:space="0" w:color="auto"/>
        <w:bottom w:val="none" w:sz="0" w:space="0" w:color="auto"/>
        <w:right w:val="none" w:sz="0" w:space="0" w:color="auto"/>
      </w:divBdr>
    </w:div>
    <w:div w:id="1584602159">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82280802">
      <w:bodyDiv w:val="1"/>
      <w:marLeft w:val="0"/>
      <w:marRight w:val="0"/>
      <w:marTop w:val="0"/>
      <w:marBottom w:val="0"/>
      <w:divBdr>
        <w:top w:val="none" w:sz="0" w:space="0" w:color="auto"/>
        <w:left w:val="none" w:sz="0" w:space="0" w:color="auto"/>
        <w:bottom w:val="none" w:sz="0" w:space="0" w:color="auto"/>
        <w:right w:val="none" w:sz="0" w:space="0" w:color="auto"/>
      </w:divBdr>
    </w:div>
    <w:div w:id="1887833509">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41639341">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iportal.uzp.gov.pl/" TargetMode="External"/><Relationship Id="rId18" Type="http://schemas.openxmlformats.org/officeDocument/2006/relationships/hyperlink" Target="mailto:phachula@gig.eu" TargetMode="External"/><Relationship Id="rId26"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mailto:gig@gig.eu" TargetMode="External"/><Relationship Id="rId17" Type="http://schemas.openxmlformats.org/officeDocument/2006/relationships/hyperlink" Target="http://prawo.sejm.gov.pl/isap.nsf/DocDetails.xsp?id=WDU20180001445" TargetMode="External"/><Relationship Id="rId25" Type="http://schemas.openxmlformats.org/officeDocument/2006/relationships/hyperlink" Target="tel:30181200100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g.eu/pl/przetargi" TargetMode="External"/><Relationship Id="rId20" Type="http://schemas.openxmlformats.org/officeDocument/2006/relationships/hyperlink" Target="http://www.gig.eu" TargetMode="External"/><Relationship Id="rId29" Type="http://schemas.openxmlformats.org/officeDocument/2006/relationships/hyperlink" Target="mailto:faktury@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80001445" TargetMode="External"/><Relationship Id="rId23" Type="http://schemas.openxmlformats.org/officeDocument/2006/relationships/hyperlink" Target="tel:301812001004" TargetMode="External"/><Relationship Id="rId28" Type="http://schemas.openxmlformats.org/officeDocument/2006/relationships/hyperlink" Target="mailto:faktury@gig.katowice.pl" TargetMode="External"/><Relationship Id="rId10" Type="http://schemas.openxmlformats.org/officeDocument/2006/relationships/footer" Target="footer2.xml"/><Relationship Id="rId19" Type="http://schemas.openxmlformats.org/officeDocument/2006/relationships/hyperlink" Target="http://www.gig.eu" TargetMode="External"/><Relationship Id="rId31" Type="http://schemas.openxmlformats.org/officeDocument/2006/relationships/hyperlink" Target="mailto:gdpr@gig.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pv.com.pl/kod,09300000-2.html" TargetMode="External"/><Relationship Id="rId22" Type="http://schemas.openxmlformats.org/officeDocument/2006/relationships/hyperlink" Target="tel:21114010780000" TargetMode="External"/><Relationship Id="rId27" Type="http://schemas.openxmlformats.org/officeDocument/2006/relationships/hyperlink" Target="http://prawo.sejm.gov.pl/isap.nsf/DocDetails.xsp?id=WDU20180000755" TargetMode="External"/><Relationship Id="rId30" Type="http://schemas.openxmlformats.org/officeDocument/2006/relationships/hyperlink" Target="http://prawo.sejm.gov.pl/isap.nsf/DocDetails.xsp?id=WDU20180000755" TargetMode="External"/><Relationship Id="rId8"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D9AB-E8DE-4041-B396-2581F7B2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11381</Words>
  <Characters>76344</Characters>
  <Application>Microsoft Office Word</Application>
  <DocSecurity>0</DocSecurity>
  <Lines>636</Lines>
  <Paragraphs>175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87550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2019-03-13T10:58:00Z</dcterms:created>
  <dcterms:modified xsi:type="dcterms:W3CDTF">2019-04-04T11:11:00Z</dcterms:modified>
</cp:coreProperties>
</file>