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F56BDE" w:rsidRPr="00F56BDE" w:rsidRDefault="00706CDA" w:rsidP="001C4257">
      <w:pPr>
        <w:spacing w:after="0" w:line="240" w:lineRule="auto"/>
        <w:jc w:val="center"/>
        <w:rPr>
          <w:b/>
          <w:i/>
          <w:sz w:val="24"/>
          <w:u w:val="single"/>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056082">
      <w:pPr>
        <w:spacing w:after="0" w:line="240" w:lineRule="auto"/>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851C3" w:rsidRPr="001A07A5" w:rsidRDefault="007851C3" w:rsidP="007856CA">
      <w:pPr>
        <w:spacing w:after="0"/>
        <w:ind w:left="1" w:hanging="1"/>
        <w:jc w:val="both"/>
        <w:rPr>
          <w:rFonts w:ascii="Times New Roman" w:hAnsi="Times New Roman" w:cs="Times New Roman"/>
          <w:b/>
          <w:sz w:val="24"/>
          <w:u w:val="single"/>
        </w:rPr>
      </w:pPr>
    </w:p>
    <w:p w:rsidR="001A07A5" w:rsidRPr="001A07A5" w:rsidRDefault="001A07A5" w:rsidP="007856CA">
      <w:pPr>
        <w:spacing w:after="0"/>
        <w:ind w:left="1" w:hanging="1"/>
        <w:jc w:val="both"/>
        <w:rPr>
          <w:rFonts w:ascii="Times New Roman" w:hAnsi="Times New Roman" w:cs="Times New Roman"/>
          <w:b/>
          <w:sz w:val="24"/>
          <w:u w:val="single"/>
        </w:rPr>
      </w:pPr>
      <w:r w:rsidRPr="001A07A5">
        <w:rPr>
          <w:rFonts w:ascii="Times New Roman" w:hAnsi="Times New Roman" w:cs="Times New Roman"/>
          <w:b/>
          <w:sz w:val="24"/>
          <w:u w:val="single"/>
        </w:rPr>
        <w:t>Zmiana do SIWZ 24.04</w:t>
      </w:r>
      <w:r>
        <w:rPr>
          <w:rFonts w:ascii="Times New Roman" w:hAnsi="Times New Roman" w:cs="Times New Roman"/>
          <w:b/>
          <w:sz w:val="24"/>
          <w:u w:val="single"/>
        </w:rPr>
        <w:t>.</w:t>
      </w:r>
      <w:r w:rsidRPr="001A07A5">
        <w:rPr>
          <w:rFonts w:ascii="Times New Roman" w:hAnsi="Times New Roman" w:cs="Times New Roman"/>
          <w:b/>
          <w:sz w:val="24"/>
          <w:u w:val="single"/>
        </w:rPr>
        <w:t>2017</w:t>
      </w:r>
      <w:bookmarkStart w:id="0" w:name="_GoBack"/>
      <w:bookmarkEnd w:id="0"/>
    </w:p>
    <w:p w:rsidR="00706CDA" w:rsidRPr="007856CA" w:rsidRDefault="00706CDA" w:rsidP="003105C7">
      <w:pPr>
        <w:spacing w:after="0" w:line="240" w:lineRule="auto"/>
        <w:rPr>
          <w:rFonts w:ascii="Times New Roman" w:hAnsi="Times New Roman" w:cs="Times New Roman"/>
          <w:b/>
          <w:bCs/>
          <w:color w:val="000000"/>
          <w:sz w:val="24"/>
          <w:szCs w:val="24"/>
          <w:lang w:eastAsia="pl-PL"/>
        </w:rPr>
      </w:pPr>
    </w:p>
    <w:p w:rsidR="001A7A12" w:rsidRPr="007856CA" w:rsidRDefault="001A7A12"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562B3F">
        <w:rPr>
          <w:rFonts w:ascii="Times New Roman" w:hAnsi="Times New Roman" w:cs="Times New Roman"/>
          <w:lang w:eastAsia="pl-PL"/>
        </w:rPr>
        <w:t>4628/KB/16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w:t>
      </w:r>
      <w:proofErr w:type="spellStart"/>
      <w:r w:rsidRPr="00CE4122">
        <w:rPr>
          <w:rFonts w:ascii="Times New Roman" w:hAnsi="Times New Roman" w:cs="Times New Roman"/>
          <w:szCs w:val="24"/>
        </w:rPr>
        <w:t>Pzp</w:t>
      </w:r>
      <w:proofErr w:type="spellEnd"/>
      <w:r w:rsidRPr="00CE4122">
        <w:rPr>
          <w:rFonts w:ascii="Times New Roman" w:hAnsi="Times New Roman" w:cs="Times New Roman"/>
          <w:szCs w:val="24"/>
        </w:rPr>
        <w:t>” (</w:t>
      </w:r>
      <w:proofErr w:type="spellStart"/>
      <w:r w:rsidR="0003481C">
        <w:rPr>
          <w:rFonts w:ascii="Times New Roman" w:hAnsi="Times New Roman" w:cs="Times New Roman"/>
          <w:szCs w:val="24"/>
        </w:rPr>
        <w:t>t.j</w:t>
      </w:r>
      <w:proofErr w:type="spellEnd"/>
      <w:r w:rsidR="0003481C">
        <w:rPr>
          <w:rFonts w:ascii="Times New Roman" w:hAnsi="Times New Roman" w:cs="Times New Roman"/>
          <w:szCs w:val="24"/>
        </w:rPr>
        <w:t>. Dz. U. z 2015r., poz. 2164</w:t>
      </w:r>
      <w:r w:rsidRPr="00CE4122">
        <w:rPr>
          <w:rFonts w:ascii="Times New Roman" w:hAnsi="Times New Roman" w:cs="Times New Roman"/>
          <w:szCs w:val="24"/>
        </w:rPr>
        <w:t xml:space="preserve"> z </w:t>
      </w:r>
      <w:proofErr w:type="spellStart"/>
      <w:r w:rsidRPr="00CE4122">
        <w:rPr>
          <w:rFonts w:ascii="Times New Roman" w:hAnsi="Times New Roman" w:cs="Times New Roman"/>
          <w:szCs w:val="24"/>
        </w:rPr>
        <w:t>późn</w:t>
      </w:r>
      <w:proofErr w:type="spellEnd"/>
      <w:r w:rsidRPr="00CE4122">
        <w:rPr>
          <w:rFonts w:ascii="Times New Roman" w:hAnsi="Times New Roman" w:cs="Times New Roman"/>
          <w:szCs w:val="24"/>
        </w:rPr>
        <w:t xml:space="preserve">. zm.). </w:t>
      </w:r>
      <w:r w:rsidRPr="00CE4122">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CE4122">
        <w:rPr>
          <w:rFonts w:ascii="Times New Roman" w:hAnsi="Times New Roman" w:cs="Times New Roman"/>
          <w:b/>
          <w:bCs/>
          <w:szCs w:val="24"/>
          <w:u w:val="single"/>
        </w:rPr>
        <w:t>Pzp</w:t>
      </w:r>
      <w:proofErr w:type="spellEnd"/>
      <w:r w:rsidRPr="00CE4122">
        <w:rPr>
          <w:rFonts w:ascii="Times New Roman" w:hAnsi="Times New Roman" w:cs="Times New Roman"/>
          <w:b/>
          <w:bCs/>
          <w:szCs w:val="24"/>
          <w:u w:val="single"/>
        </w:rPr>
        <w:t>.</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00E733C7" w:rsidRPr="00E733C7">
        <w:rPr>
          <w:rFonts w:ascii="Times New Roman" w:hAnsi="Times New Roman" w:cs="Times New Roman"/>
          <w:szCs w:val="24"/>
        </w:rPr>
        <w:t>t.j</w:t>
      </w:r>
      <w:proofErr w:type="spellEnd"/>
      <w:r w:rsidR="00E733C7" w:rsidRPr="00E733C7">
        <w:rPr>
          <w:rFonts w:ascii="Times New Roman" w:hAnsi="Times New Roman" w:cs="Times New Roman"/>
          <w:szCs w:val="24"/>
        </w:rPr>
        <w:t xml:space="preserve">.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w:t>
      </w:r>
      <w:proofErr w:type="spellStart"/>
      <w:r w:rsidRPr="00E733C7">
        <w:rPr>
          <w:rFonts w:ascii="Times New Roman" w:hAnsi="Times New Roman" w:cs="Times New Roman"/>
          <w:szCs w:val="24"/>
        </w:rPr>
        <w:t>późn</w:t>
      </w:r>
      <w:proofErr w:type="spellEnd"/>
      <w:r w:rsidRPr="00E733C7">
        <w:rPr>
          <w:rFonts w:ascii="Times New Roman" w:hAnsi="Times New Roman" w:cs="Times New Roman"/>
          <w:szCs w:val="24"/>
        </w:rPr>
        <w:t>.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w:t>
      </w:r>
      <w:r w:rsidRPr="00DC6E74">
        <w:rPr>
          <w:rFonts w:ascii="Times New Roman" w:hAnsi="Times New Roman" w:cs="Times New Roman"/>
          <w:b/>
          <w:color w:val="000000"/>
          <w:lang w:eastAsia="pl-PL"/>
        </w:rPr>
        <w:t>dostawa</w:t>
      </w:r>
      <w:r w:rsidRPr="00507D45">
        <w:rPr>
          <w:rFonts w:ascii="Times New Roman" w:hAnsi="Times New Roman" w:cs="Times New Roman"/>
          <w:color w:val="000000"/>
          <w:lang w:eastAsia="pl-PL"/>
        </w:rPr>
        <w:t xml:space="preserve"> </w:t>
      </w:r>
      <w:r w:rsidR="00562B3F">
        <w:rPr>
          <w:rFonts w:ascii="Times New Roman" w:hAnsi="Times New Roman"/>
          <w:b/>
        </w:rPr>
        <w:t>mineralizatora mikrofalowego</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562B3F" w:rsidRDefault="00706CDA" w:rsidP="002C5485">
      <w:pPr>
        <w:spacing w:after="0" w:line="240" w:lineRule="auto"/>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2C5485" w:rsidRPr="00562B3F" w:rsidRDefault="00562B3F" w:rsidP="002C5485">
      <w:pPr>
        <w:spacing w:after="0" w:line="240" w:lineRule="auto"/>
        <w:rPr>
          <w:rFonts w:ascii="Times New Roman" w:hAnsi="Times New Roman" w:cs="Times New Roman"/>
          <w:b/>
          <w:bCs/>
          <w:lang w:eastAsia="pl-PL"/>
        </w:rPr>
      </w:pPr>
      <w:r w:rsidRPr="00562B3F">
        <w:rPr>
          <w:rFonts w:ascii="Times New Roman" w:hAnsi="Times New Roman" w:cs="Times New Roman"/>
          <w:b/>
          <w:bCs/>
          <w:lang w:eastAsia="pl-PL"/>
        </w:rPr>
        <w:t xml:space="preserve"> </w:t>
      </w:r>
      <w:r w:rsidRPr="00562B3F">
        <w:rPr>
          <w:rFonts w:ascii="Times New Roman" w:hAnsi="Times New Roman" w:cs="Times New Roman"/>
        </w:rPr>
        <w:t>38430000-8 Aparatura do wykrywania i analizy</w:t>
      </w:r>
      <w:r w:rsidR="002C5485" w:rsidRPr="00562B3F">
        <w:rPr>
          <w:rFonts w:ascii="Times New Roman" w:hAnsi="Times New Roman" w:cs="Times New Roman"/>
        </w:rPr>
        <w:br/>
      </w: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9D0843" w:rsidRDefault="006A3DA6" w:rsidP="00FF3BE5">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wspólnie ubiegających się o zamówienie. Oświadczenia te potwierdzają brak podstaw wykluczenia (każdy z Wykonawców wspólnie składających ofertę nie może podlegać wykluczeniu z postępowania co oznacza, iż oświadczenie w tym zakresie musi</w:t>
      </w:r>
      <w:r w:rsidR="00C61406">
        <w:rPr>
          <w:rFonts w:ascii="Times New Roman" w:hAnsi="Times New Roman" w:cs="Times New Roman"/>
          <w:color w:val="000000"/>
          <w:szCs w:val="24"/>
          <w:lang w:eastAsia="pl-PL"/>
        </w:rPr>
        <w:t xml:space="preserve"> </w:t>
      </w:r>
      <w:r w:rsidRPr="008F3BE6">
        <w:rPr>
          <w:rFonts w:ascii="Times New Roman" w:hAnsi="Times New Roman" w:cs="Times New Roman"/>
          <w:color w:val="000000"/>
          <w:szCs w:val="24"/>
          <w:lang w:eastAsia="pl-PL"/>
        </w:rPr>
        <w:t xml:space="preserve"> złożyć każdy 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562B3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w:t>
      </w:r>
    </w:p>
    <w:p w:rsidR="00706CDA" w:rsidRPr="00D2019F" w:rsidRDefault="00562B3F" w:rsidP="00090244">
      <w:pPr>
        <w:spacing w:after="0" w:line="240" w:lineRule="auto"/>
        <w:ind w:left="705" w:hanging="705"/>
        <w:jc w:val="both"/>
        <w:rPr>
          <w:rFonts w:ascii="Times New Roman" w:hAnsi="Times New Roman" w:cs="Times New Roman"/>
          <w:color w:val="000000"/>
          <w:szCs w:val="24"/>
          <w:lang w:eastAsia="pl-PL"/>
        </w:rPr>
      </w:pPr>
      <w:r>
        <w:rPr>
          <w:rFonts w:ascii="Times New Roman" w:hAnsi="Times New Roman" w:cs="Times New Roman"/>
          <w:color w:val="000000"/>
          <w:szCs w:val="24"/>
          <w:lang w:eastAsia="pl-PL"/>
        </w:rPr>
        <w:t xml:space="preserve">           </w:t>
      </w:r>
      <w:r w:rsidR="00706CDA" w:rsidRPr="00D2019F">
        <w:rPr>
          <w:rFonts w:ascii="Times New Roman" w:hAnsi="Times New Roman" w:cs="Times New Roman"/>
          <w:color w:val="000000"/>
          <w:szCs w:val="24"/>
          <w:lang w:eastAsia="pl-PL"/>
        </w:rPr>
        <w:t>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262F95" w:rsidRPr="003014D9" w:rsidRDefault="00262F95" w:rsidP="00262F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B553A6">
        <w:rPr>
          <w:rFonts w:ascii="Times New Roman" w:hAnsi="Times New Roman" w:cs="Times New Roman"/>
          <w:lang w:eastAsia="pl-PL"/>
        </w:rPr>
        <w:t>Zamawiający wymaga r</w:t>
      </w:r>
      <w:r w:rsidRPr="003014D9">
        <w:rPr>
          <w:rFonts w:ascii="Times New Roman" w:hAnsi="Times New Roman" w:cs="Times New Roman"/>
          <w:lang w:eastAsia="pl-PL"/>
        </w:rPr>
        <w:t>ealizacja zamówienia</w:t>
      </w:r>
      <w:r w:rsidR="00B553A6">
        <w:rPr>
          <w:rFonts w:ascii="Times New Roman" w:hAnsi="Times New Roman" w:cs="Times New Roman"/>
          <w:lang w:eastAsia="pl-PL"/>
        </w:rPr>
        <w:t xml:space="preserve"> w terminie </w:t>
      </w:r>
      <w:r w:rsidR="00B553A6" w:rsidRPr="00B553A6">
        <w:rPr>
          <w:rFonts w:ascii="Times New Roman" w:hAnsi="Times New Roman" w:cs="Times New Roman"/>
          <w:b/>
          <w:lang w:eastAsia="pl-PL"/>
        </w:rPr>
        <w:t>do 8 tygodni</w:t>
      </w:r>
      <w:r w:rsidR="00B553A6">
        <w:rPr>
          <w:rFonts w:ascii="Times New Roman" w:hAnsi="Times New Roman" w:cs="Times New Roman"/>
          <w:lang w:eastAsia="pl-PL"/>
        </w:rPr>
        <w:t xml:space="preserve"> od daty podpisania umowy</w:t>
      </w:r>
      <w:r w:rsidRPr="003014D9">
        <w:rPr>
          <w:rFonts w:ascii="Times New Roman" w:hAnsi="Times New Roman" w:cs="Times New Roman"/>
          <w:lang w:eastAsia="pl-PL"/>
        </w:rPr>
        <w:t xml:space="preserve"> na warunkach DDP </w:t>
      </w:r>
      <w:proofErr w:type="spellStart"/>
      <w:r w:rsidRPr="003014D9">
        <w:rPr>
          <w:rFonts w:ascii="Times New Roman" w:hAnsi="Times New Roman" w:cs="Times New Roman"/>
          <w:lang w:eastAsia="pl-PL"/>
        </w:rPr>
        <w:t>Incoterms</w:t>
      </w:r>
      <w:proofErr w:type="spellEnd"/>
      <w:r w:rsidRPr="003014D9">
        <w:rPr>
          <w:rFonts w:ascii="Times New Roman" w:hAnsi="Times New Roman" w:cs="Times New Roman"/>
          <w:lang w:eastAsia="pl-PL"/>
        </w:rPr>
        <w:t xml:space="preserve"> 2010, do oznaczonego miejsca wykonania, tj. Główny Instytut Górnictwa, 40-166 Katowice, Plac Gwarków 1, </w:t>
      </w:r>
      <w:r w:rsidR="00C61406">
        <w:rPr>
          <w:rFonts w:ascii="Times New Roman" w:hAnsi="Times New Roman" w:cs="Times New Roman"/>
          <w:lang w:eastAsia="pl-PL"/>
        </w:rPr>
        <w:t>Budynek CCTW</w:t>
      </w:r>
    </w:p>
    <w:p w:rsidR="00254C49" w:rsidRPr="00433095" w:rsidRDefault="00254C49" w:rsidP="00433095">
      <w:pPr>
        <w:spacing w:after="0" w:line="240" w:lineRule="auto"/>
        <w:ind w:left="705" w:hanging="705"/>
        <w:jc w:val="both"/>
        <w:rPr>
          <w:rFonts w:ascii="Times New Roman" w:hAnsi="Times New Roman" w:cs="Times New Roman"/>
        </w:rPr>
      </w:pPr>
    </w:p>
    <w:p w:rsidR="00262F95" w:rsidRDefault="003A4B1E" w:rsidP="00B462D4">
      <w:pPr>
        <w:numPr>
          <w:ilvl w:val="1"/>
          <w:numId w:val="2"/>
        </w:numPr>
        <w:tabs>
          <w:tab w:val="clear" w:pos="1212"/>
          <w:tab w:val="num" w:pos="851"/>
        </w:tabs>
        <w:spacing w:after="0" w:line="240" w:lineRule="auto"/>
        <w:ind w:left="851" w:hanging="851"/>
        <w:jc w:val="both"/>
        <w:rPr>
          <w:rFonts w:ascii="Times New Roman" w:hAnsi="Times New Roman" w:cs="Times New Roman"/>
        </w:rPr>
      </w:pPr>
      <w:r w:rsidRPr="003014D9">
        <w:rPr>
          <w:rFonts w:ascii="Times New Roman" w:hAnsi="Times New Roman" w:cs="Times New Roman"/>
        </w:rPr>
        <w:t xml:space="preserve">Warunki płatności: płatność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FF4DE5" w:rsidRDefault="00FF4DE5" w:rsidP="00FF4DE5">
      <w:pPr>
        <w:spacing w:after="0" w:line="240" w:lineRule="auto"/>
        <w:jc w:val="both"/>
        <w:rPr>
          <w:rFonts w:ascii="Times New Roman" w:hAnsi="Times New Roman" w:cs="Times New Roman"/>
        </w:rPr>
      </w:pPr>
    </w:p>
    <w:p w:rsidR="00B462D4" w:rsidRDefault="00B462D4" w:rsidP="00B462D4">
      <w:pPr>
        <w:numPr>
          <w:ilvl w:val="1"/>
          <w:numId w:val="2"/>
        </w:numPr>
        <w:tabs>
          <w:tab w:val="clear" w:pos="1212"/>
          <w:tab w:val="num" w:pos="851"/>
        </w:tabs>
        <w:spacing w:after="0" w:line="240" w:lineRule="auto"/>
        <w:ind w:left="851" w:hanging="851"/>
        <w:jc w:val="both"/>
        <w:rPr>
          <w:rFonts w:ascii="Times New Roman" w:hAnsi="Times New Roman" w:cs="Times New Roman"/>
        </w:rPr>
      </w:pPr>
      <w:r>
        <w:rPr>
          <w:rFonts w:ascii="Times New Roman" w:hAnsi="Times New Roman" w:cs="Times New Roman"/>
        </w:rPr>
        <w:t xml:space="preserve"> Minimalny okres </w:t>
      </w:r>
      <w:r w:rsidR="00FF4DE5">
        <w:rPr>
          <w:rFonts w:ascii="Times New Roman" w:hAnsi="Times New Roman" w:cs="Times New Roman"/>
        </w:rPr>
        <w:t xml:space="preserve"> rękojmi i </w:t>
      </w:r>
      <w:r>
        <w:rPr>
          <w:rFonts w:ascii="Times New Roman" w:hAnsi="Times New Roman" w:cs="Times New Roman"/>
        </w:rPr>
        <w:t xml:space="preserve">gwarancji wynosi 12 miesięcy od daty dostawy </w:t>
      </w:r>
      <w:r w:rsidR="005357A4">
        <w:rPr>
          <w:rFonts w:ascii="Times New Roman" w:hAnsi="Times New Roman" w:cs="Times New Roman"/>
        </w:rPr>
        <w:t>urządzenia.</w:t>
      </w:r>
    </w:p>
    <w:p w:rsidR="00B462D4" w:rsidRPr="003014D9" w:rsidRDefault="00B462D4" w:rsidP="00FF4DE5">
      <w:pPr>
        <w:spacing w:after="0" w:line="240" w:lineRule="auto"/>
        <w:ind w:left="852"/>
        <w:jc w:val="both"/>
        <w:rPr>
          <w:rFonts w:ascii="Times New Roman" w:hAnsi="Times New Roman" w:cs="Times New Roman"/>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lastRenderedPageBreak/>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w:t>
      </w:r>
      <w:r w:rsidR="00562B3F">
        <w:rPr>
          <w:rFonts w:ascii="Times New Roman" w:hAnsi="Times New Roman" w:cs="Times New Roman"/>
          <w:color w:val="000000"/>
          <w:szCs w:val="24"/>
          <w:u w:val="single"/>
          <w:lang w:eastAsia="pl-PL"/>
        </w:rPr>
        <w:t xml:space="preserve">                     </w:t>
      </w:r>
      <w:r w:rsidRPr="005D6DBE">
        <w:rPr>
          <w:rFonts w:ascii="Times New Roman" w:hAnsi="Times New Roman" w:cs="Times New Roman"/>
          <w:color w:val="000000"/>
          <w:szCs w:val="24"/>
          <w:u w:val="single"/>
          <w:lang w:eastAsia="pl-PL"/>
        </w:rPr>
        <w:t xml:space="preserve">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w:t>
      </w:r>
      <w:r w:rsidRPr="005D6DBE">
        <w:rPr>
          <w:rFonts w:ascii="Times New Roman" w:hAnsi="Times New Roman" w:cs="Times New Roman"/>
          <w:color w:val="000000"/>
          <w:szCs w:val="24"/>
          <w:u w:val="single"/>
          <w:lang w:eastAsia="pl-PL"/>
        </w:rPr>
        <w:lastRenderedPageBreak/>
        <w:t xml:space="preserve">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w:t>
      </w:r>
      <w:proofErr w:type="spellStart"/>
      <w:r w:rsidRPr="00F2603D">
        <w:rPr>
          <w:rFonts w:ascii="Times New Roman" w:hAnsi="Times New Roman" w:cs="Times New Roman"/>
          <w:color w:val="000000"/>
          <w:szCs w:val="24"/>
          <w:lang w:eastAsia="pl-PL"/>
        </w:rPr>
        <w:t>Dz.U</w:t>
      </w:r>
      <w:proofErr w:type="spellEnd"/>
      <w:r w:rsidRPr="00F2603D">
        <w:rPr>
          <w:rFonts w:ascii="Times New Roman" w:hAnsi="Times New Roman" w:cs="Times New Roman"/>
          <w:color w:val="000000"/>
          <w:szCs w:val="24"/>
          <w:lang w:eastAsia="pl-PL"/>
        </w:rPr>
        <w:t xml:space="preserve">.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lub przy użyciu środków komunikacji elektronicznej w rozumieniu ustawy z dnia 18 lipca 2002 r. o świadczeniu usług drogą elektroniczną (</w:t>
      </w:r>
      <w:proofErr w:type="spellStart"/>
      <w:r w:rsidRPr="00F2603D">
        <w:rPr>
          <w:rFonts w:ascii="Times New Roman" w:hAnsi="Times New Roman" w:cs="Times New Roman"/>
          <w:color w:val="000000"/>
          <w:szCs w:val="24"/>
          <w:lang w:eastAsia="pl-PL"/>
        </w:rPr>
        <w:t>Dz.U</w:t>
      </w:r>
      <w:proofErr w:type="spellEnd"/>
      <w:r w:rsidRPr="00F2603D">
        <w:rPr>
          <w:rFonts w:ascii="Times New Roman" w:hAnsi="Times New Roman" w:cs="Times New Roman"/>
          <w:color w:val="000000"/>
          <w:szCs w:val="24"/>
          <w:lang w:eastAsia="pl-PL"/>
        </w:rPr>
        <w:t xml:space="preserve">.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 przypadku wezwania przez Zamawiającego do złożenia, uzupełnienia lub poprawienia oświadczeń, dokumentów lub pełnomocnictw, w trybie art. 26 ust. 2 lub ust. 3 ustawy, oświadczenia, dokumenty lub pełnomocnictwa należy przedłożyć (złożyć/uzupełnić/poprawić) </w:t>
      </w:r>
      <w:r w:rsidRPr="00F2603D">
        <w:rPr>
          <w:rFonts w:ascii="Times New Roman" w:hAnsi="Times New Roman" w:cs="Times New Roman"/>
          <w:color w:val="000000"/>
          <w:szCs w:val="24"/>
          <w:lang w:eastAsia="pl-PL"/>
        </w:rPr>
        <w:lastRenderedPageBreak/>
        <w:t>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t xml:space="preserve">-  mgr Monika </w:t>
      </w:r>
      <w:proofErr w:type="spellStart"/>
      <w:r w:rsidRPr="00BC08C8">
        <w:rPr>
          <w:rFonts w:ascii="Times New Roman" w:hAnsi="Times New Roman" w:cs="Times New Roman"/>
          <w:b/>
          <w:bCs/>
          <w:color w:val="000000"/>
          <w:szCs w:val="24"/>
          <w:lang w:eastAsia="pl-PL"/>
        </w:rPr>
        <w:t>Wallenburg</w:t>
      </w:r>
      <w:proofErr w:type="spellEnd"/>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00562B3F">
        <w:rPr>
          <w:rFonts w:ascii="Times New Roman" w:hAnsi="Times New Roman" w:cs="Times New Roman"/>
          <w:b/>
          <w:bCs/>
          <w:color w:val="000000"/>
          <w:szCs w:val="24"/>
          <w:lang w:eastAsia="pl-PL"/>
        </w:rPr>
        <w:t>Krystyna Bula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 xml:space="preserve">tel. (032) 259 25 </w:t>
      </w:r>
      <w:r w:rsidR="00562B3F">
        <w:rPr>
          <w:rFonts w:ascii="Times New Roman" w:hAnsi="Times New Roman" w:cs="Times New Roman"/>
          <w:bCs/>
          <w:color w:val="000000"/>
          <w:szCs w:val="24"/>
          <w:lang w:eastAsia="pl-PL"/>
        </w:rPr>
        <w:t>11</w:t>
      </w:r>
      <w:r w:rsidRPr="00BC08C8">
        <w:rPr>
          <w:rFonts w:ascii="Times New Roman" w:hAnsi="Times New Roman" w:cs="Times New Roman"/>
          <w:bCs/>
          <w:color w:val="000000"/>
          <w:szCs w:val="24"/>
          <w:lang w:eastAsia="pl-PL"/>
        </w:rPr>
        <w:t xml:space="preserve"> - fax: (032) 259 22 05 - e-mail:</w:t>
      </w:r>
      <w:r w:rsidR="000E782F">
        <w:rPr>
          <w:rFonts w:ascii="Times New Roman" w:hAnsi="Times New Roman" w:cs="Times New Roman"/>
          <w:bCs/>
          <w:color w:val="000000"/>
          <w:szCs w:val="24"/>
          <w:lang w:eastAsia="pl-PL"/>
        </w:rPr>
        <w:t xml:space="preserve"> </w:t>
      </w:r>
      <w:hyperlink r:id="rId17" w:history="1">
        <w:r w:rsidR="00562B3F" w:rsidRPr="0061660A">
          <w:rPr>
            <w:rStyle w:val="Hipercze"/>
            <w:rFonts w:ascii="Times New Roman" w:hAnsi="Times New Roman"/>
            <w:b/>
            <w:bCs/>
            <w:szCs w:val="24"/>
            <w:lang w:eastAsia="pl-PL"/>
          </w:rPr>
          <w:t>kbula@gig.eu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23E64" w:rsidRDefault="00723E64" w:rsidP="002A7C74">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lastRenderedPageBreak/>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A12BFA" w:rsidRDefault="00A12BFA" w:rsidP="00FF3BE5">
      <w:pPr>
        <w:spacing w:after="0" w:line="240" w:lineRule="auto"/>
        <w:rPr>
          <w:rFonts w:ascii="Times New Roman" w:hAnsi="Times New Roman" w:cs="Times New Roman"/>
          <w:color w:val="000000"/>
          <w:szCs w:val="24"/>
          <w:lang w:eastAsia="pl-PL"/>
        </w:rPr>
      </w:pP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3C0F14" w:rsidRPr="00137F00" w:rsidRDefault="00706CDA" w:rsidP="00137F00">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sidR="00137F00">
        <w:rPr>
          <w:rFonts w:ascii="Times New Roman" w:hAnsi="Times New Roman" w:cs="Times New Roman"/>
          <w:color w:val="000000"/>
          <w:szCs w:val="24"/>
          <w:lang w:eastAsia="pl-PL"/>
        </w:rPr>
        <w:t>m nieważności, w języku polskim</w:t>
      </w:r>
      <w:r w:rsidR="009B2FB3">
        <w:rPr>
          <w:rFonts w:ascii="Times New Roman" w:hAnsi="Times New Roman" w:cs="Times New Roman"/>
          <w:color w:val="000000"/>
          <w:szCs w:val="24"/>
          <w:lang w:eastAsia="pl-PL"/>
        </w:rPr>
        <w:t xml:space="preserve">. </w:t>
      </w:r>
      <w:r w:rsidR="000E3D1C">
        <w:rPr>
          <w:rFonts w:ascii="Times New Roman" w:hAnsi="Times New Roman" w:cs="Times New Roman"/>
          <w:b/>
          <w:bCs/>
          <w:color w:val="000000"/>
          <w:szCs w:val="24"/>
          <w:lang w:eastAsia="pl-PL"/>
        </w:rPr>
        <w:tab/>
      </w:r>
    </w:p>
    <w:p w:rsidR="000E3D1C" w:rsidRPr="00155363" w:rsidRDefault="000E3D1C"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00646B74"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A12BFA">
        <w:rPr>
          <w:rFonts w:ascii="Times New Roman" w:hAnsi="Times New Roman" w:cs="Times New Roman"/>
          <w:lang w:eastAsia="pl-PL"/>
        </w:rPr>
        <w:t xml:space="preserve">yć sporządzona w języku polskim. </w:t>
      </w:r>
    </w:p>
    <w:p w:rsidR="00A12BFA" w:rsidRDefault="00A12BFA" w:rsidP="009306DF">
      <w:pPr>
        <w:spacing w:after="0" w:line="240" w:lineRule="auto"/>
        <w:ind w:left="705" w:hanging="705"/>
        <w:jc w:val="both"/>
        <w:rPr>
          <w:rFonts w:ascii="Times New Roman" w:hAnsi="Times New Roman" w:cs="Times New Roman"/>
          <w:color w:val="000000"/>
          <w:szCs w:val="24"/>
          <w:lang w:eastAsia="pl-PL"/>
        </w:rPr>
      </w:pP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A12BFA" w:rsidRDefault="00A12BFA" w:rsidP="0053385F">
      <w:pPr>
        <w:spacing w:after="0" w:line="240" w:lineRule="auto"/>
        <w:ind w:left="705" w:hanging="705"/>
        <w:rPr>
          <w:rFonts w:ascii="Times New Roman" w:hAnsi="Times New Roman" w:cs="Times New Roman"/>
          <w:color w:val="000000"/>
          <w:szCs w:val="24"/>
          <w:lang w:eastAsia="pl-PL"/>
        </w:rPr>
      </w:pP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Default="003C0F14" w:rsidP="0053385F">
      <w:pPr>
        <w:spacing w:after="0" w:line="240" w:lineRule="auto"/>
        <w:ind w:left="705" w:hanging="705"/>
        <w:rPr>
          <w:rFonts w:ascii="Times New Roman" w:hAnsi="Times New Roman" w:cs="Times New Roman"/>
          <w:b/>
          <w:bCs/>
          <w:color w:val="000000"/>
          <w:szCs w:val="24"/>
          <w:lang w:eastAsia="pl-PL"/>
        </w:rPr>
      </w:pPr>
    </w:p>
    <w:p w:rsidR="00A12BFA" w:rsidRPr="00155363" w:rsidRDefault="00A12BFA"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nazwy przedmiotu zamówienia, producenta</w:t>
      </w:r>
      <w:r w:rsidR="003E15D9">
        <w:rPr>
          <w:rFonts w:ascii="Times New Roman" w:eastAsia="Times New Roman" w:hAnsi="Times New Roman" w:cs="Times New Roman"/>
          <w:szCs w:val="20"/>
          <w:lang w:eastAsia="pl-PL"/>
        </w:rPr>
        <w:t>, typu/modelu</w:t>
      </w:r>
      <w:r w:rsidR="00AF0E7F">
        <w:rPr>
          <w:rFonts w:ascii="Times New Roman" w:eastAsia="Times New Roman" w:hAnsi="Times New Roman" w:cs="Times New Roman"/>
          <w:szCs w:val="20"/>
          <w:lang w:eastAsia="pl-PL"/>
        </w:rPr>
        <w:t xml:space="preserve"> </w:t>
      </w:r>
      <w:r w:rsidR="00AF0E7F" w:rsidRPr="00AF0E7F">
        <w:rPr>
          <w:rFonts w:ascii="Times New Roman" w:eastAsia="Times New Roman" w:hAnsi="Times New Roman" w:cs="Times New Roman"/>
          <w:szCs w:val="20"/>
          <w:lang w:eastAsia="pl-PL"/>
        </w:rPr>
        <w:t>oraz szczegółowego opisu technicznego</w:t>
      </w:r>
      <w:r w:rsidR="003C0F14" w:rsidRPr="003C0F14">
        <w:rPr>
          <w:rFonts w:ascii="Times New Roman" w:eastAsia="Times New Roman" w:hAnsi="Times New Roman" w:cs="Times New Roman"/>
          <w:szCs w:val="20"/>
          <w:lang w:eastAsia="pl-PL"/>
        </w:rPr>
        <w:t xml:space="preserve"> </w:t>
      </w:r>
      <w:r w:rsidRPr="00501118">
        <w:rPr>
          <w:rFonts w:ascii="Times New Roman" w:hAnsi="Times New Roman" w:cs="Times New Roman"/>
          <w:color w:val="000000"/>
          <w:lang w:eastAsia="pl-PL"/>
        </w:rPr>
        <w:t xml:space="preserve">-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Default="00706CDA"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12BFA" w:rsidRDefault="00A12BFA" w:rsidP="00A637A8">
      <w:pPr>
        <w:spacing w:after="0" w:line="240" w:lineRule="auto"/>
        <w:ind w:left="705" w:hanging="705"/>
        <w:jc w:val="both"/>
        <w:rPr>
          <w:rFonts w:ascii="Times New Roman" w:hAnsi="Times New Roman" w:cs="Times New Roman"/>
          <w:color w:val="000000"/>
          <w:lang w:eastAsia="pl-PL"/>
        </w:rPr>
      </w:pPr>
    </w:p>
    <w:p w:rsidR="00A12BFA" w:rsidRPr="00501118" w:rsidRDefault="00A12BFA" w:rsidP="00A637A8">
      <w:pPr>
        <w:spacing w:after="0" w:line="240" w:lineRule="auto"/>
        <w:ind w:left="705" w:hanging="705"/>
        <w:jc w:val="both"/>
        <w:rPr>
          <w:rFonts w:ascii="Times New Roman" w:hAnsi="Times New Roman" w:cs="Times New Roman"/>
          <w:color w:val="000000"/>
          <w:lang w:eastAsia="pl-PL"/>
        </w:rPr>
      </w:pPr>
    </w:p>
    <w:p w:rsidR="000452CC" w:rsidRDefault="00706CDA"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9F7897" w:rsidRDefault="009F7897" w:rsidP="00456E69">
      <w:pPr>
        <w:spacing w:after="0" w:line="240" w:lineRule="auto"/>
        <w:ind w:left="705" w:hanging="705"/>
        <w:jc w:val="both"/>
        <w:rPr>
          <w:rFonts w:ascii="Times New Roman" w:hAnsi="Times New Roman" w:cs="Times New Roman"/>
          <w:color w:val="000000"/>
          <w:lang w:eastAsia="pl-PL"/>
        </w:rPr>
      </w:pPr>
    </w:p>
    <w:p w:rsidR="009F7897" w:rsidRDefault="009F7897" w:rsidP="00456E69">
      <w:pPr>
        <w:spacing w:after="0" w:line="240" w:lineRule="auto"/>
        <w:ind w:left="705" w:hanging="705"/>
        <w:jc w:val="both"/>
        <w:rPr>
          <w:rFonts w:ascii="Times New Roman" w:hAnsi="Times New Roman" w:cs="Times New Roman"/>
          <w:color w:val="000000"/>
          <w:lang w:eastAsia="pl-PL"/>
        </w:rPr>
      </w:pPr>
    </w:p>
    <w:p w:rsidR="009F7897" w:rsidRDefault="009F7897" w:rsidP="00456E69">
      <w:pPr>
        <w:spacing w:after="0" w:line="240" w:lineRule="auto"/>
        <w:ind w:left="705" w:hanging="705"/>
        <w:jc w:val="both"/>
        <w:rPr>
          <w:rFonts w:ascii="Times New Roman" w:hAnsi="Times New Roman" w:cs="Times New Roman"/>
          <w:color w:val="000000"/>
          <w:lang w:eastAsia="pl-PL"/>
        </w:rPr>
      </w:pPr>
    </w:p>
    <w:p w:rsidR="009F7897" w:rsidRPr="00456E69" w:rsidRDefault="009F7897" w:rsidP="00456E69">
      <w:pPr>
        <w:spacing w:after="0" w:line="240" w:lineRule="auto"/>
        <w:ind w:left="705" w:hanging="705"/>
        <w:jc w:val="both"/>
        <w:rPr>
          <w:rFonts w:ascii="Times New Roman" w:hAnsi="Times New Roman" w:cs="Times New Roman"/>
          <w:color w:val="000000"/>
          <w:lang w:eastAsia="pl-PL"/>
        </w:rPr>
      </w:pP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 xml:space="preserve">„Przetarg nieograniczony na </w:t>
      </w:r>
      <w:r w:rsidR="00886063">
        <w:rPr>
          <w:rFonts w:ascii="Times New Roman" w:hAnsi="Times New Roman" w:cs="Times New Roman"/>
          <w:b/>
          <w:bCs/>
          <w:szCs w:val="24"/>
          <w:lang w:eastAsia="pl-PL"/>
        </w:rPr>
        <w:t xml:space="preserve">dostawę </w:t>
      </w:r>
      <w:r w:rsidR="00562B3F">
        <w:rPr>
          <w:rFonts w:ascii="Times New Roman" w:hAnsi="Times New Roman" w:cs="Times New Roman"/>
          <w:b/>
          <w:bCs/>
          <w:szCs w:val="24"/>
          <w:lang w:eastAsia="pl-PL"/>
        </w:rPr>
        <w:t>mineralizatora mikrofalowego</w:t>
      </w:r>
      <w:r w:rsidR="001F04EE">
        <w:rPr>
          <w:rFonts w:ascii="Times New Roman" w:hAnsi="Times New Roman" w:cs="Times New Roman"/>
          <w:b/>
          <w:bCs/>
          <w:szCs w:val="24"/>
          <w:lang w:eastAsia="pl-PL"/>
        </w:rPr>
        <w:t xml:space="preserve">” </w:t>
      </w:r>
      <w:r w:rsidR="00886063">
        <w:rPr>
          <w:rFonts w:ascii="Times New Roman" w:hAnsi="Times New Roman" w:cs="Times New Roman"/>
          <w:b/>
          <w:bCs/>
          <w:szCs w:val="24"/>
          <w:lang w:eastAsia="pl-PL"/>
        </w:rPr>
        <w:t xml:space="preserve">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562B3F">
        <w:rPr>
          <w:rFonts w:ascii="Times New Roman" w:hAnsi="Times New Roman" w:cs="Times New Roman"/>
          <w:b/>
          <w:bCs/>
          <w:szCs w:val="24"/>
          <w:lang w:eastAsia="pl-PL"/>
        </w:rPr>
        <w:t>……</w:t>
      </w:r>
      <w:r w:rsidR="00A46BA5">
        <w:rPr>
          <w:rFonts w:ascii="Times New Roman" w:hAnsi="Times New Roman" w:cs="Times New Roman"/>
          <w:b/>
          <w:bCs/>
          <w:szCs w:val="24"/>
          <w:lang w:eastAsia="pl-PL"/>
        </w:rPr>
        <w:t>3</w:t>
      </w:r>
      <w:r w:rsidR="009F7897">
        <w:rPr>
          <w:rFonts w:ascii="Times New Roman" w:hAnsi="Times New Roman" w:cs="Times New Roman"/>
          <w:b/>
          <w:bCs/>
          <w:szCs w:val="24"/>
          <w:lang w:eastAsia="pl-PL"/>
        </w:rPr>
        <w:t>.03.2017</w:t>
      </w:r>
      <w:r w:rsidR="00562B3F">
        <w:rPr>
          <w:rFonts w:ascii="Times New Roman" w:hAnsi="Times New Roman" w:cs="Times New Roman"/>
          <w:b/>
          <w:bCs/>
          <w:szCs w:val="24"/>
          <w:lang w:eastAsia="pl-PL"/>
        </w:rPr>
        <w:t>……</w:t>
      </w:r>
      <w:r w:rsidR="008B7D52">
        <w:rPr>
          <w:rFonts w:ascii="Times New Roman" w:hAnsi="Times New Roman" w:cs="Times New Roman"/>
          <w:b/>
          <w:bCs/>
          <w:szCs w:val="24"/>
          <w:lang w:eastAsia="pl-PL"/>
        </w:rPr>
        <w:t>.</w:t>
      </w:r>
      <w:r w:rsidR="00F27A74">
        <w:rPr>
          <w:rFonts w:ascii="Times New Roman" w:hAnsi="Times New Roman" w:cs="Times New Roman"/>
          <w:b/>
          <w:bCs/>
          <w:szCs w:val="24"/>
          <w:lang w:eastAsia="pl-PL"/>
        </w:rPr>
        <w:t xml:space="preserve"> </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lastRenderedPageBreak/>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562B3F">
        <w:rPr>
          <w:rFonts w:ascii="Times New Roman" w:hAnsi="Times New Roman" w:cs="Times New Roman"/>
          <w:b/>
          <w:bCs/>
          <w:color w:val="000000"/>
          <w:szCs w:val="24"/>
          <w:lang w:eastAsia="pl-PL"/>
        </w:rPr>
        <w:t>……</w:t>
      </w:r>
      <w:r w:rsidR="00A46BA5">
        <w:rPr>
          <w:rFonts w:ascii="Times New Roman" w:hAnsi="Times New Roman" w:cs="Times New Roman"/>
          <w:b/>
          <w:bCs/>
          <w:color w:val="000000"/>
          <w:szCs w:val="24"/>
          <w:lang w:eastAsia="pl-PL"/>
        </w:rPr>
        <w:t>3</w:t>
      </w:r>
      <w:r w:rsidR="009F7897">
        <w:rPr>
          <w:rFonts w:ascii="Times New Roman" w:hAnsi="Times New Roman" w:cs="Times New Roman"/>
          <w:b/>
          <w:bCs/>
          <w:color w:val="000000"/>
          <w:szCs w:val="24"/>
          <w:lang w:eastAsia="pl-PL"/>
        </w:rPr>
        <w:t>.03.2017</w:t>
      </w:r>
      <w:r w:rsidR="00562B3F">
        <w:rPr>
          <w:rFonts w:ascii="Times New Roman" w:hAnsi="Times New Roman" w:cs="Times New Roman"/>
          <w:b/>
          <w:bCs/>
          <w:color w:val="000000"/>
          <w:szCs w:val="24"/>
          <w:lang w:eastAsia="pl-PL"/>
        </w:rPr>
        <w:t>………..</w:t>
      </w:r>
      <w:r w:rsidR="00742680">
        <w:rPr>
          <w:rFonts w:ascii="Times New Roman" w:hAnsi="Times New Roman" w:cs="Times New Roman"/>
          <w:b/>
          <w:bCs/>
          <w:color w:val="000000"/>
          <w:szCs w:val="24"/>
          <w:lang w:eastAsia="pl-PL"/>
        </w:rPr>
        <w:t xml:space="preserve"> r. </w:t>
      </w:r>
      <w:r w:rsidR="008E3895" w:rsidRPr="000C0D3F">
        <w:rPr>
          <w:rFonts w:ascii="Times New Roman" w:hAnsi="Times New Roman" w:cs="Times New Roman"/>
          <w:b/>
          <w:bCs/>
          <w:color w:val="000000"/>
          <w:szCs w:val="24"/>
          <w:lang w:eastAsia="pl-PL"/>
        </w:rPr>
        <w:t>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562B3F">
        <w:rPr>
          <w:rFonts w:ascii="Times New Roman" w:hAnsi="Times New Roman" w:cs="Times New Roman"/>
          <w:b/>
          <w:color w:val="000000"/>
          <w:szCs w:val="24"/>
          <w:lang w:eastAsia="pl-PL"/>
        </w:rPr>
        <w:t>………</w:t>
      </w:r>
      <w:r w:rsidR="00A46BA5">
        <w:rPr>
          <w:rFonts w:ascii="Times New Roman" w:hAnsi="Times New Roman" w:cs="Times New Roman"/>
          <w:b/>
          <w:color w:val="000000"/>
          <w:szCs w:val="24"/>
          <w:lang w:eastAsia="pl-PL"/>
        </w:rPr>
        <w:t>3</w:t>
      </w:r>
      <w:r w:rsidR="009F7897">
        <w:rPr>
          <w:rFonts w:ascii="Times New Roman" w:hAnsi="Times New Roman" w:cs="Times New Roman"/>
          <w:b/>
          <w:color w:val="000000"/>
          <w:szCs w:val="24"/>
          <w:lang w:eastAsia="pl-PL"/>
        </w:rPr>
        <w:t>.03.2017</w:t>
      </w:r>
      <w:r w:rsidR="00562B3F">
        <w:rPr>
          <w:rFonts w:ascii="Times New Roman" w:hAnsi="Times New Roman" w:cs="Times New Roman"/>
          <w:b/>
          <w:color w:val="000000"/>
          <w:szCs w:val="24"/>
          <w:lang w:eastAsia="pl-PL"/>
        </w:rPr>
        <w:t>……..</w:t>
      </w:r>
      <w:r w:rsidR="00AE28C3">
        <w:rPr>
          <w:rFonts w:ascii="Times New Roman" w:hAnsi="Times New Roman" w:cs="Times New Roman"/>
          <w:b/>
          <w:color w:val="000000"/>
          <w:szCs w:val="24"/>
          <w:lang w:eastAsia="pl-PL"/>
        </w:rPr>
        <w:t xml:space="preserve">. </w:t>
      </w:r>
      <w:r w:rsidR="00562B3F">
        <w:rPr>
          <w:rFonts w:ascii="Times New Roman" w:hAnsi="Times New Roman" w:cs="Times New Roman"/>
          <w:b/>
          <w:color w:val="000000"/>
          <w:szCs w:val="24"/>
          <w:lang w:eastAsia="pl-PL"/>
        </w:rPr>
        <w:t xml:space="preserve"> </w:t>
      </w:r>
      <w:r w:rsidRPr="000C0D3F">
        <w:rPr>
          <w:rFonts w:ascii="Times New Roman" w:hAnsi="Times New Roman" w:cs="Times New Roman"/>
          <w:b/>
          <w:color w:val="000000"/>
          <w:szCs w:val="24"/>
          <w:lang w:eastAsia="pl-PL"/>
        </w:rPr>
        <w:t xml:space="preserve"> o godz. 10:30</w:t>
      </w:r>
      <w:r w:rsidR="00A739AA" w:rsidRPr="000C0D3F">
        <w:rPr>
          <w:rFonts w:ascii="Times New Roman" w:hAnsi="Times New Roman" w:cs="Times New Roman"/>
          <w:b/>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4A1656">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 </w:t>
      </w:r>
      <w:r w:rsidRPr="003F1023">
        <w:rPr>
          <w:rFonts w:ascii="Times New Roman" w:hAnsi="Times New Roman" w:cs="Times New Roman"/>
          <w:color w:val="000000"/>
          <w:szCs w:val="24"/>
          <w:lang w:eastAsia="pl-PL"/>
        </w:rPr>
        <w:lastRenderedPageBreak/>
        <w:t>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4A1656">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4A1656" w:rsidRPr="004A1656" w:rsidRDefault="004A1656" w:rsidP="004A1656">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8D3E5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Pr>
                <w:rFonts w:ascii="Times New Roman" w:hAnsi="Times New Roman" w:cs="Times New Roman"/>
                <w:b/>
                <w:bCs/>
                <w:szCs w:val="24"/>
                <w:lang w:eastAsia="pl-PL"/>
              </w:rPr>
              <w:t xml:space="preserve">%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F53AA4"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Okres gwarancji  i rękojmi</w:t>
            </w:r>
          </w:p>
        </w:tc>
        <w:tc>
          <w:tcPr>
            <w:tcW w:w="4678" w:type="dxa"/>
          </w:tcPr>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24</w:t>
            </w:r>
            <w:r w:rsidR="00E83ACD">
              <w:rPr>
                <w:rFonts w:ascii="Times New Roman" w:eastAsia="Times New Roman" w:hAnsi="Times New Roman" w:cs="Times New Roman"/>
                <w:szCs w:val="20"/>
                <w:lang w:eastAsia="pl-PL"/>
              </w:rPr>
              <w:t xml:space="preserve"> miesięcy – 1</w:t>
            </w:r>
            <w:r w:rsidRPr="003014D9">
              <w:rPr>
                <w:rFonts w:ascii="Times New Roman" w:eastAsia="Times New Roman" w:hAnsi="Times New Roman" w:cs="Times New Roman"/>
                <w:szCs w:val="20"/>
                <w:lang w:eastAsia="pl-PL"/>
              </w:rPr>
              <w:t xml:space="preserve">0 pkt. </w:t>
            </w:r>
          </w:p>
          <w:p w:rsidR="00BE5F55" w:rsidRPr="005C2FFF" w:rsidRDefault="00F53AA4" w:rsidP="00DE02B5">
            <w:pPr>
              <w:spacing w:after="0" w:line="240" w:lineRule="auto"/>
              <w:rPr>
                <w:rFonts w:ascii="Times New Roman" w:hAnsi="Times New Roman" w:cs="Times New Roman"/>
                <w:szCs w:val="24"/>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 xml:space="preserve">12 </w:t>
            </w:r>
            <w:r w:rsidRPr="003014D9">
              <w:rPr>
                <w:rFonts w:ascii="Times New Roman" w:eastAsia="Times New Roman" w:hAnsi="Times New Roman" w:cs="Times New Roman"/>
                <w:szCs w:val="20"/>
                <w:lang w:eastAsia="pl-PL"/>
              </w:rPr>
              <w:t xml:space="preserve">miesięcy – 0 pkt. </w:t>
            </w:r>
            <w:r w:rsidR="00BE5F55">
              <w:rPr>
                <w:rFonts w:ascii="Times New Roman" w:hAnsi="Times New Roman" w:cs="Times New Roman"/>
                <w:szCs w:val="24"/>
                <w:lang w:eastAsia="pl-PL"/>
              </w:rPr>
              <w:t xml:space="preserve"> </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E83ACD"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w:t>
            </w:r>
            <w:r w:rsidR="00DE6477">
              <w:rPr>
                <w:rFonts w:ascii="Times New Roman" w:hAnsi="Times New Roman" w:cs="Times New Roman"/>
                <w:b/>
                <w:bCs/>
                <w:szCs w:val="24"/>
                <w:lang w:eastAsia="pl-PL"/>
              </w:rPr>
              <w:t xml:space="preserve">0% </w:t>
            </w:r>
          </w:p>
        </w:tc>
      </w:tr>
    </w:tbl>
    <w:p w:rsidR="00F53AA4" w:rsidRDefault="00F53AA4" w:rsidP="00692F17">
      <w:pPr>
        <w:spacing w:after="0" w:line="240" w:lineRule="auto"/>
        <w:jc w:val="both"/>
        <w:rPr>
          <w:rFonts w:ascii="Times New Roman" w:hAnsi="Times New Roman" w:cs="Times New Roman"/>
          <w:color w:val="000000"/>
          <w:szCs w:val="24"/>
          <w:u w:val="single"/>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5C7F86">
        <w:rPr>
          <w:rFonts w:ascii="Times New Roman" w:hAnsi="Times New Roman" w:cs="Times New Roman"/>
          <w:szCs w:val="24"/>
        </w:rPr>
        <w:t>90</w:t>
      </w:r>
      <w:r w:rsidRPr="00866331">
        <w:rPr>
          <w:rFonts w:ascii="Times New Roman" w:hAnsi="Times New Roman" w:cs="Times New Roman"/>
          <w:szCs w:val="24"/>
        </w:rPr>
        <w:t xml:space="preserve">%. Wyliczenie zostanie dokonane z dokładnością do dwóch miejsc po przecinku. Maksymalna ilość punktów:  </w:t>
      </w:r>
      <w:r w:rsidR="005C7F86">
        <w:rPr>
          <w:rFonts w:ascii="Times New Roman" w:hAnsi="Times New Roman" w:cs="Times New Roman"/>
          <w:szCs w:val="24"/>
        </w:rPr>
        <w:t>90</w:t>
      </w:r>
      <w:r w:rsidR="00AE1FCE">
        <w:rPr>
          <w:rFonts w:ascii="Times New Roman" w:hAnsi="Times New Roman" w:cs="Times New Roman"/>
          <w:szCs w:val="24"/>
        </w:rPr>
        <w:t xml:space="preserve">.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AE1FE8" w:rsidRPr="003014D9" w:rsidRDefault="002370FC" w:rsidP="00AE1FE8">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AE1FE8" w:rsidRPr="003014D9">
        <w:rPr>
          <w:rFonts w:ascii="Times New Roman" w:eastAsia="Times New Roman" w:hAnsi="Times New Roman" w:cs="Times New Roman"/>
          <w:lang w:eastAsia="pl-PL"/>
        </w:rPr>
        <w:t xml:space="preserve">W kryterium </w:t>
      </w:r>
      <w:r w:rsidR="00AE1FE8" w:rsidRPr="003014D9">
        <w:rPr>
          <w:rFonts w:ascii="Times New Roman" w:eastAsia="Times New Roman" w:hAnsi="Times New Roman" w:cs="Times New Roman"/>
          <w:i/>
          <w:lang w:eastAsia="pl-PL"/>
        </w:rPr>
        <w:t>„okres gwarancji i rękojmi”</w:t>
      </w:r>
      <w:r w:rsidR="00AE1FE8" w:rsidRPr="003014D9">
        <w:rPr>
          <w:rFonts w:ascii="Times New Roman" w:eastAsia="Times New Roman" w:hAnsi="Times New Roman" w:cs="Times New Roman"/>
          <w:lang w:eastAsia="pl-PL"/>
        </w:rPr>
        <w:t xml:space="preserve"> ilości punktów będą oceniane wg poniższych z</w:t>
      </w:r>
      <w:r w:rsidR="00396818">
        <w:rPr>
          <w:rFonts w:ascii="Times New Roman" w:eastAsia="Times New Roman" w:hAnsi="Times New Roman" w:cs="Times New Roman"/>
          <w:lang w:eastAsia="pl-PL"/>
        </w:rPr>
        <w:t>asad (maksymalna ilość punktów 1</w:t>
      </w:r>
      <w:r w:rsidR="00AE1FE8" w:rsidRPr="003014D9">
        <w:rPr>
          <w:rFonts w:ascii="Times New Roman" w:eastAsia="Times New Roman" w:hAnsi="Times New Roman" w:cs="Times New Roman"/>
          <w:lang w:eastAsia="pl-PL"/>
        </w:rPr>
        <w:t>0):</w:t>
      </w:r>
    </w:p>
    <w:p w:rsidR="00AE1FE8" w:rsidRPr="003014D9" w:rsidRDefault="00AE1FE8" w:rsidP="00AE1FE8">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24</w:t>
      </w:r>
      <w:r w:rsidR="0072084D">
        <w:rPr>
          <w:rFonts w:ascii="Times New Roman" w:eastAsia="Times New Roman" w:hAnsi="Times New Roman" w:cs="Times New Roman"/>
          <w:szCs w:val="20"/>
          <w:lang w:eastAsia="pl-PL"/>
        </w:rPr>
        <w:t xml:space="preserve"> miesięcy – 1</w:t>
      </w:r>
      <w:r w:rsidRPr="003014D9">
        <w:rPr>
          <w:rFonts w:ascii="Times New Roman" w:eastAsia="Times New Roman" w:hAnsi="Times New Roman" w:cs="Times New Roman"/>
          <w:szCs w:val="20"/>
          <w:lang w:eastAsia="pl-PL"/>
        </w:rPr>
        <w:t xml:space="preserve">0 pkt. </w:t>
      </w:r>
    </w:p>
    <w:p w:rsidR="00B677BB" w:rsidRPr="00AE1FE8" w:rsidRDefault="00AE1FE8" w:rsidP="00AE1FE8">
      <w:pPr>
        <w:numPr>
          <w:ilvl w:val="0"/>
          <w:numId w:val="23"/>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12</w:t>
      </w:r>
      <w:r w:rsidRPr="003014D9">
        <w:rPr>
          <w:rFonts w:ascii="Times New Roman" w:eastAsia="Times New Roman" w:hAnsi="Times New Roman" w:cs="Times New Roman"/>
          <w:szCs w:val="20"/>
          <w:lang w:eastAsia="pl-PL"/>
        </w:rPr>
        <w:t xml:space="preserve"> miesięcy – 0 pkt.</w:t>
      </w:r>
    </w:p>
    <w:p w:rsidR="007420E3" w:rsidRPr="00866331" w:rsidRDefault="007420E3" w:rsidP="00184B35">
      <w:pPr>
        <w:spacing w:after="0" w:line="240" w:lineRule="auto"/>
        <w:jc w:val="both"/>
        <w:rPr>
          <w:rFonts w:ascii="Times New Roman" w:hAnsi="Times New Roman" w:cs="Times New Roman"/>
          <w:szCs w:val="24"/>
          <w:lang w:eastAsia="pl-PL"/>
        </w:rPr>
      </w:pPr>
    </w:p>
    <w:p w:rsidR="00706CDA" w:rsidRPr="00866331" w:rsidRDefault="005C7F86"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2.4</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Default="005C7F86"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2.5</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5C7F86" w:rsidRDefault="005C7F86" w:rsidP="00214B87">
      <w:pPr>
        <w:spacing w:after="0" w:line="240" w:lineRule="auto"/>
        <w:jc w:val="both"/>
        <w:rPr>
          <w:rFonts w:ascii="Times New Roman" w:hAnsi="Times New Roman" w:cs="Times New Roman"/>
          <w:color w:val="000000"/>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A3996">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Terminy wnoszenia </w:t>
      </w:r>
      <w:proofErr w:type="spellStart"/>
      <w:r w:rsidRPr="003E58BD">
        <w:rPr>
          <w:rFonts w:ascii="Times New Roman" w:hAnsi="Times New Roman" w:cs="Times New Roman"/>
          <w:color w:val="000000"/>
          <w:szCs w:val="24"/>
          <w:lang w:eastAsia="pl-PL"/>
        </w:rPr>
        <w:t>odwołań</w:t>
      </w:r>
      <w:proofErr w:type="spellEnd"/>
      <w:r w:rsidRPr="003E58BD">
        <w:rPr>
          <w:rFonts w:ascii="Times New Roman" w:hAnsi="Times New Roman" w:cs="Times New Roman"/>
          <w:color w:val="000000"/>
          <w:szCs w:val="24"/>
          <w:lang w:eastAsia="pl-PL"/>
        </w:rPr>
        <w:t>:</w:t>
      </w:r>
    </w:p>
    <w:p w:rsidR="00BD400A" w:rsidRPr="003E58BD" w:rsidRDefault="00BD400A" w:rsidP="00FF3BE5">
      <w:pPr>
        <w:spacing w:after="0" w:line="240" w:lineRule="auto"/>
        <w:rPr>
          <w:rFonts w:ascii="Times New Roman" w:hAnsi="Times New Roman" w:cs="Times New Roman"/>
          <w:b/>
          <w:bCs/>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Skarga powinna czynić zadość wymaganiom przewidzianym dla pisma procesowego oraz zawierać oznaczenie zaskarżonego orzeczenia, przytoczenie zarzutów, zwięzłe ich </w:t>
      </w:r>
      <w:r w:rsidRPr="003E58BD">
        <w:rPr>
          <w:rFonts w:ascii="Times New Roman" w:hAnsi="Times New Roman" w:cs="Times New Roman"/>
          <w:color w:val="000000"/>
          <w:szCs w:val="24"/>
          <w:lang w:eastAsia="pl-PL"/>
        </w:rPr>
        <w:lastRenderedPageBreak/>
        <w:t>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9F7A01" w:rsidRDefault="009F7A01" w:rsidP="00FF3BE5">
      <w:pPr>
        <w:spacing w:after="0" w:line="240" w:lineRule="auto"/>
        <w:rPr>
          <w:rFonts w:ascii="Times New Roman" w:hAnsi="Times New Roman" w:cs="Times New Roman"/>
          <w:b/>
          <w:bCs/>
          <w:color w:val="000000"/>
          <w:sz w:val="24"/>
          <w:szCs w:val="24"/>
          <w:lang w:eastAsia="pl-PL"/>
        </w:rPr>
      </w:pPr>
    </w:p>
    <w:p w:rsidR="00BD400A" w:rsidRPr="00FF3BE5" w:rsidRDefault="00BD400A" w:rsidP="00FF3BE5">
      <w:pPr>
        <w:spacing w:after="0" w:line="240" w:lineRule="auto"/>
        <w:rPr>
          <w:rFonts w:ascii="Times New Roman" w:hAnsi="Times New Roman" w:cs="Times New Roman"/>
          <w:b/>
          <w:bCs/>
          <w:color w:val="000000"/>
          <w:sz w:val="24"/>
          <w:szCs w:val="24"/>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562B3F" w:rsidRDefault="00562B3F" w:rsidP="00657C4F">
      <w:pPr>
        <w:spacing w:after="0" w:line="240" w:lineRule="auto"/>
        <w:jc w:val="right"/>
        <w:rPr>
          <w:rFonts w:ascii="Times New Roman" w:hAnsi="Times New Roman" w:cs="Times New Roman"/>
          <w:b/>
          <w:bCs/>
          <w:color w:val="000000"/>
          <w:lang w:eastAsia="pl-PL"/>
        </w:rPr>
      </w:pPr>
    </w:p>
    <w:p w:rsidR="009F7897" w:rsidRDefault="009F7897" w:rsidP="00657C4F">
      <w:pPr>
        <w:spacing w:after="0" w:line="240" w:lineRule="auto"/>
        <w:jc w:val="right"/>
        <w:rPr>
          <w:rFonts w:ascii="Times New Roman" w:hAnsi="Times New Roman" w:cs="Times New Roman"/>
          <w:b/>
          <w:bCs/>
          <w:color w:val="000000"/>
          <w:lang w:eastAsia="pl-PL"/>
        </w:rPr>
      </w:pPr>
    </w:p>
    <w:p w:rsidR="009F7897" w:rsidRDefault="009F7897" w:rsidP="00657C4F">
      <w:pPr>
        <w:spacing w:after="0" w:line="240" w:lineRule="auto"/>
        <w:jc w:val="right"/>
        <w:rPr>
          <w:rFonts w:ascii="Times New Roman" w:hAnsi="Times New Roman" w:cs="Times New Roman"/>
          <w:b/>
          <w:bCs/>
          <w:color w:val="000000"/>
          <w:lang w:eastAsia="pl-PL"/>
        </w:rPr>
      </w:pPr>
    </w:p>
    <w:p w:rsidR="009F7897" w:rsidRDefault="009F7897" w:rsidP="00657C4F">
      <w:pPr>
        <w:spacing w:after="0" w:line="240" w:lineRule="auto"/>
        <w:jc w:val="right"/>
        <w:rPr>
          <w:rFonts w:ascii="Times New Roman" w:hAnsi="Times New Roman" w:cs="Times New Roman"/>
          <w:b/>
          <w:bCs/>
          <w:color w:val="000000"/>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00377837"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Default="00AD182D"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w:t>
      </w:r>
      <w:r w:rsidR="00706CDA" w:rsidRPr="00EE61F8">
        <w:rPr>
          <w:rFonts w:ascii="Times New Roman" w:hAnsi="Times New Roman" w:cs="Times New Roman"/>
          <w:b/>
          <w:bCs/>
          <w:lang w:val="pt-PT" w:eastAsia="pl-PL"/>
        </w:rPr>
        <w:t>l</w:t>
      </w:r>
      <w:r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562B3F" w:rsidRPr="00EE61F8" w:rsidRDefault="00562B3F" w:rsidP="00657C4F">
      <w:pPr>
        <w:spacing w:after="0" w:line="240" w:lineRule="auto"/>
        <w:rPr>
          <w:rFonts w:ascii="Times New Roman" w:hAnsi="Times New Roman" w:cs="Times New Roman"/>
          <w:lang w:val="pt-PT" w:eastAsia="pl-PL"/>
        </w:rPr>
      </w:pPr>
      <w:r w:rsidRPr="00C61406">
        <w:rPr>
          <w:rFonts w:ascii="Times New Roman" w:hAnsi="Times New Roman" w:cs="Times New Roman"/>
          <w:b/>
          <w:lang w:val="pt-PT" w:eastAsia="pl-PL"/>
        </w:rPr>
        <w:t>Osoba</w:t>
      </w:r>
      <w:r w:rsidR="00C61406">
        <w:rPr>
          <w:rFonts w:ascii="Times New Roman" w:hAnsi="Times New Roman" w:cs="Times New Roman"/>
          <w:b/>
          <w:lang w:val="pt-PT" w:eastAsia="pl-PL"/>
        </w:rPr>
        <w:t xml:space="preserve"> do</w:t>
      </w:r>
      <w:r w:rsidRPr="00C61406">
        <w:rPr>
          <w:rFonts w:ascii="Times New Roman" w:hAnsi="Times New Roman" w:cs="Times New Roman"/>
          <w:b/>
          <w:lang w:val="pt-PT" w:eastAsia="pl-PL"/>
        </w:rPr>
        <w:t xml:space="preserve"> kontakt</w:t>
      </w:r>
      <w:r w:rsidR="00C61406">
        <w:rPr>
          <w:rFonts w:ascii="Times New Roman" w:hAnsi="Times New Roman" w:cs="Times New Roman"/>
          <w:b/>
          <w:lang w:val="pt-PT" w:eastAsia="pl-PL"/>
        </w:rPr>
        <w:t>u</w:t>
      </w:r>
      <w:r>
        <w:rPr>
          <w:rFonts w:ascii="Times New Roman" w:hAnsi="Times New Roman" w:cs="Times New Roman"/>
          <w:lang w:val="pt-PT"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7B0951" w:rsidRDefault="00706CDA" w:rsidP="00381FA5">
      <w:pPr>
        <w:pStyle w:val="Tekstpodstawowy"/>
        <w:jc w:val="both"/>
        <w:rPr>
          <w:b/>
          <w:sz w:val="22"/>
          <w:szCs w:val="22"/>
        </w:rPr>
      </w:pPr>
      <w:r w:rsidRPr="007B0951">
        <w:rPr>
          <w:sz w:val="22"/>
          <w:szCs w:val="22"/>
        </w:rPr>
        <w:t xml:space="preserve">W odpowiedzi na ogłoszenie o przetargu nieograniczonym </w:t>
      </w:r>
      <w:r w:rsidRPr="007B0951">
        <w:rPr>
          <w:b/>
          <w:bCs/>
          <w:sz w:val="22"/>
          <w:szCs w:val="22"/>
        </w:rPr>
        <w:t>na</w:t>
      </w:r>
      <w:r w:rsidR="00381FA5" w:rsidRPr="007B0951">
        <w:rPr>
          <w:b/>
          <w:sz w:val="22"/>
          <w:szCs w:val="22"/>
        </w:rPr>
        <w:t xml:space="preserve"> </w:t>
      </w:r>
      <w:r w:rsidR="007A6E50">
        <w:rPr>
          <w:b/>
          <w:sz w:val="22"/>
          <w:szCs w:val="22"/>
        </w:rPr>
        <w:t xml:space="preserve">dostawę </w:t>
      </w:r>
      <w:r w:rsidR="00C61406">
        <w:rPr>
          <w:b/>
          <w:sz w:val="22"/>
          <w:szCs w:val="22"/>
        </w:rPr>
        <w:t>mineralizatora mikrofalowego</w:t>
      </w:r>
      <w:r w:rsidRPr="007B0951">
        <w:rPr>
          <w:b/>
          <w:sz w:val="22"/>
          <w:szCs w:val="22"/>
        </w:rPr>
        <w:t xml:space="preserve">, </w:t>
      </w:r>
      <w:r w:rsidRPr="007B0951">
        <w:rPr>
          <w:sz w:val="22"/>
          <w:szCs w:val="22"/>
        </w:rPr>
        <w:t>oświadczamy, 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C61406" w:rsidP="00C61406">
      <w:pPr>
        <w:spacing w:after="0" w:line="240" w:lineRule="auto"/>
        <w:jc w:val="both"/>
        <w:rPr>
          <w:rFonts w:ascii="Times New Roman" w:hAnsi="Times New Roman" w:cs="Times New Roman"/>
          <w:i/>
          <w:iCs/>
          <w:vertAlign w:val="superscript"/>
          <w:lang w:eastAsia="pl-PL"/>
        </w:rPr>
      </w:pPr>
      <w:r>
        <w:rPr>
          <w:rFonts w:ascii="Times New Roman" w:hAnsi="Times New Roman" w:cs="Times New Roman"/>
          <w:lang w:eastAsia="pl-PL"/>
        </w:rPr>
        <w:t xml:space="preserve">   </w:t>
      </w:r>
      <w:r w:rsidR="00706CDA"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A5F0A" w:rsidRPr="0054435A" w:rsidRDefault="006A5F0A" w:rsidP="00AF0C15">
      <w:pPr>
        <w:pStyle w:val="Akapitzlist"/>
        <w:numPr>
          <w:ilvl w:val="0"/>
          <w:numId w:val="17"/>
        </w:numPr>
        <w:jc w:val="both"/>
        <w:rPr>
          <w:sz w:val="22"/>
          <w:szCs w:val="24"/>
        </w:rPr>
      </w:pPr>
      <w:r w:rsidRPr="0054435A">
        <w:rPr>
          <w:sz w:val="22"/>
          <w:szCs w:val="24"/>
        </w:rPr>
        <w:t xml:space="preserve">Zamówienie </w:t>
      </w:r>
      <w:r w:rsidR="0054435A" w:rsidRPr="0054435A">
        <w:rPr>
          <w:sz w:val="22"/>
          <w:szCs w:val="24"/>
        </w:rPr>
        <w:t xml:space="preserve">zrealizujemy w terminie </w:t>
      </w:r>
      <w:r w:rsidR="0054435A" w:rsidRPr="0054435A">
        <w:rPr>
          <w:b/>
          <w:sz w:val="22"/>
          <w:szCs w:val="24"/>
        </w:rPr>
        <w:t xml:space="preserve">do </w:t>
      </w:r>
      <w:r w:rsidR="0076223A">
        <w:rPr>
          <w:b/>
          <w:sz w:val="22"/>
          <w:szCs w:val="24"/>
        </w:rPr>
        <w:t>8</w:t>
      </w:r>
      <w:r w:rsidR="0054435A" w:rsidRPr="0054435A">
        <w:rPr>
          <w:b/>
          <w:sz w:val="22"/>
          <w:szCs w:val="24"/>
        </w:rPr>
        <w:t xml:space="preserve"> tygodni</w:t>
      </w:r>
      <w:r w:rsidR="0054435A" w:rsidRPr="0054435A">
        <w:rPr>
          <w:sz w:val="22"/>
          <w:szCs w:val="24"/>
        </w:rPr>
        <w:t xml:space="preserve"> od daty podpisania umowy na warunkach DDP </w:t>
      </w:r>
      <w:proofErr w:type="spellStart"/>
      <w:r w:rsidR="0054435A" w:rsidRPr="0054435A">
        <w:rPr>
          <w:sz w:val="22"/>
          <w:szCs w:val="24"/>
        </w:rPr>
        <w:t>Incoterms</w:t>
      </w:r>
      <w:proofErr w:type="spellEnd"/>
      <w:r w:rsidR="0054435A" w:rsidRPr="0054435A">
        <w:rPr>
          <w:sz w:val="22"/>
          <w:szCs w:val="24"/>
        </w:rPr>
        <w:t xml:space="preserve"> 2010, do oznaczonego miejsca wykonania, tj. Główny Instytut</w:t>
      </w:r>
      <w:r w:rsidR="00C61406">
        <w:rPr>
          <w:sz w:val="22"/>
          <w:szCs w:val="24"/>
        </w:rPr>
        <w:t xml:space="preserve">  </w:t>
      </w:r>
      <w:r w:rsidR="0054435A" w:rsidRPr="0054435A">
        <w:rPr>
          <w:sz w:val="22"/>
          <w:szCs w:val="24"/>
        </w:rPr>
        <w:t xml:space="preserve">Górnictwa, 40-166 Katowice, Plac Gwarków 1, </w:t>
      </w:r>
      <w:r w:rsidR="00C61406">
        <w:rPr>
          <w:sz w:val="22"/>
          <w:szCs w:val="24"/>
        </w:rPr>
        <w:t xml:space="preserve">Budynek CCTW </w:t>
      </w:r>
      <w:r w:rsidR="00B13D99">
        <w:rPr>
          <w:sz w:val="22"/>
          <w:szCs w:val="24"/>
        </w:rPr>
        <w:t xml:space="preserve">. </w:t>
      </w:r>
      <w:r w:rsidR="0054435A" w:rsidRPr="0054435A">
        <w:rPr>
          <w:sz w:val="22"/>
          <w:szCs w:val="24"/>
        </w:rPr>
        <w:t xml:space="preserve">   </w:t>
      </w:r>
    </w:p>
    <w:p w:rsidR="00687C37" w:rsidRPr="00687C37" w:rsidRDefault="00687C37" w:rsidP="00506CD7">
      <w:pPr>
        <w:pStyle w:val="Akapitzlist"/>
        <w:ind w:left="0"/>
        <w:jc w:val="both"/>
        <w:rPr>
          <w:b/>
          <w:sz w:val="24"/>
          <w:szCs w:val="22"/>
          <w:u w:val="single"/>
        </w:rPr>
      </w:pPr>
    </w:p>
    <w:p w:rsidR="002870BB" w:rsidRPr="003014D9" w:rsidRDefault="002870BB" w:rsidP="002870BB">
      <w:pPr>
        <w:numPr>
          <w:ilvl w:val="0"/>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Zapewniamy okres rękojmi i gwarancji nie krótszy </w:t>
      </w:r>
      <w:r w:rsidRPr="003014D9">
        <w:rPr>
          <w:rFonts w:ascii="Times New Roman" w:eastAsia="Times New Roman" w:hAnsi="Times New Roman" w:cs="Times New Roman"/>
          <w:b/>
          <w:lang w:eastAsia="pl-PL"/>
        </w:rPr>
        <w:t>niż ………..* miesięcy</w:t>
      </w:r>
      <w:r w:rsidR="00873D4F">
        <w:rPr>
          <w:rFonts w:ascii="Times New Roman" w:eastAsia="Times New Roman" w:hAnsi="Times New Roman" w:cs="Times New Roman"/>
          <w:b/>
          <w:lang w:eastAsia="pl-PL"/>
        </w:rPr>
        <w:t>/miesiące</w:t>
      </w:r>
      <w:r w:rsidRPr="003014D9">
        <w:rPr>
          <w:rFonts w:ascii="Times New Roman" w:eastAsia="Times New Roman" w:hAnsi="Times New Roman" w:cs="Times New Roman"/>
          <w:lang w:eastAsia="pl-PL"/>
        </w:rPr>
        <w:t xml:space="preserve"> od daty końcowego odbioru „przedmiotu zamówienia”.</w:t>
      </w:r>
    </w:p>
    <w:p w:rsidR="002870BB" w:rsidRPr="003014D9" w:rsidRDefault="002870BB" w:rsidP="0016530B">
      <w:pPr>
        <w:spacing w:after="0" w:line="240" w:lineRule="auto"/>
        <w:ind w:left="720"/>
        <w:jc w:val="both"/>
        <w:rPr>
          <w:rFonts w:ascii="Times New Roman" w:eastAsia="Times New Roman" w:hAnsi="Times New Roman" w:cs="Times New Roman"/>
          <w:b/>
          <w:sz w:val="18"/>
          <w:lang w:eastAsia="pl-PL"/>
        </w:rPr>
      </w:pPr>
      <w:r w:rsidRPr="003014D9">
        <w:rPr>
          <w:rFonts w:ascii="Times New Roman" w:eastAsia="Times New Roman" w:hAnsi="Times New Roman" w:cs="Times New Roman"/>
          <w:b/>
          <w:sz w:val="18"/>
          <w:lang w:eastAsia="pl-PL"/>
        </w:rPr>
        <w:t xml:space="preserve">* należy wpisać </w:t>
      </w:r>
      <w:r>
        <w:rPr>
          <w:rFonts w:ascii="Times New Roman" w:eastAsia="Times New Roman" w:hAnsi="Times New Roman" w:cs="Times New Roman"/>
          <w:b/>
          <w:sz w:val="18"/>
          <w:lang w:eastAsia="pl-PL"/>
        </w:rPr>
        <w:t xml:space="preserve">12 lub </w:t>
      </w:r>
      <w:r w:rsidR="00EE78E4">
        <w:rPr>
          <w:rFonts w:ascii="Times New Roman" w:eastAsia="Times New Roman" w:hAnsi="Times New Roman" w:cs="Times New Roman"/>
          <w:b/>
          <w:sz w:val="18"/>
          <w:lang w:eastAsia="pl-PL"/>
        </w:rPr>
        <w:t xml:space="preserve">24 miesiące </w:t>
      </w:r>
    </w:p>
    <w:p w:rsidR="006A5F0A" w:rsidRPr="006A5F0A" w:rsidRDefault="006A5F0A" w:rsidP="00C95B18">
      <w:pPr>
        <w:pStyle w:val="Akapitzlist"/>
        <w:tabs>
          <w:tab w:val="left" w:pos="993"/>
          <w:tab w:val="left" w:pos="1276"/>
        </w:tabs>
        <w:ind w:left="0"/>
        <w:jc w:val="both"/>
        <w:rPr>
          <w:sz w:val="22"/>
          <w:szCs w:val="22"/>
        </w:rPr>
      </w:pPr>
    </w:p>
    <w:p w:rsidR="00FE512D" w:rsidRPr="00FE512D" w:rsidRDefault="006A5F0A" w:rsidP="00FE512D">
      <w:pPr>
        <w:numPr>
          <w:ilvl w:val="0"/>
          <w:numId w:val="17"/>
        </w:numPr>
        <w:spacing w:after="0" w:line="240" w:lineRule="auto"/>
        <w:jc w:val="both"/>
        <w:rPr>
          <w:rFonts w:ascii="Times New Roman" w:hAnsi="Times New Roman" w:cs="Times New Roman"/>
        </w:rPr>
      </w:pPr>
      <w:r w:rsidRPr="00FE512D">
        <w:rPr>
          <w:rFonts w:ascii="Times New Roman" w:hAnsi="Times New Roman" w:cs="Times New Roman"/>
          <w:color w:val="000000"/>
        </w:rPr>
        <w:t xml:space="preserve">Akceptujemy płatność za  przedmiot umowy, która będzie dokonana </w:t>
      </w:r>
      <w:r w:rsidRPr="00FE512D">
        <w:rPr>
          <w:rFonts w:ascii="Times New Roman" w:hAnsi="Times New Roman" w:cs="Times New Roman"/>
          <w:b/>
          <w:color w:val="000000"/>
        </w:rPr>
        <w:t>w terminie </w:t>
      </w:r>
      <w:r w:rsidR="00E73412" w:rsidRPr="00FE512D">
        <w:rPr>
          <w:rFonts w:ascii="Times New Roman" w:hAnsi="Times New Roman" w:cs="Times New Roman"/>
          <w:b/>
          <w:bCs/>
          <w:color w:val="000000"/>
        </w:rPr>
        <w:t xml:space="preserve">do </w:t>
      </w:r>
      <w:r w:rsidR="00D519A1">
        <w:rPr>
          <w:rFonts w:ascii="Times New Roman" w:hAnsi="Times New Roman" w:cs="Times New Roman"/>
          <w:b/>
          <w:bCs/>
          <w:color w:val="000000"/>
        </w:rPr>
        <w:t>30 dni</w:t>
      </w:r>
      <w:r w:rsidRPr="00FE512D">
        <w:rPr>
          <w:rFonts w:ascii="Times New Roman" w:hAnsi="Times New Roman" w:cs="Times New Roman"/>
          <w:b/>
          <w:bCs/>
          <w:color w:val="000000"/>
        </w:rPr>
        <w:t xml:space="preserve"> </w:t>
      </w:r>
      <w:r w:rsidRPr="00FE512D">
        <w:rPr>
          <w:rFonts w:ascii="Times New Roman" w:hAnsi="Times New Roman" w:cs="Times New Roman"/>
          <w:color w:val="000000"/>
        </w:rPr>
        <w:t>od daty dostarczenia do GIG prawidłowo wystawionej faktury</w:t>
      </w:r>
      <w:r w:rsidR="00AE0264">
        <w:rPr>
          <w:rFonts w:ascii="Times New Roman" w:hAnsi="Times New Roman" w:cs="Times New Roman"/>
          <w:color w:val="000000"/>
        </w:rPr>
        <w:t xml:space="preserve">. </w:t>
      </w:r>
      <w:r w:rsidR="00FE512D" w:rsidRPr="00FE512D">
        <w:rPr>
          <w:rFonts w:ascii="Times New Roman" w:hAnsi="Times New Roman" w:cs="Times New Roman"/>
        </w:rPr>
        <w:t>Podstawą do wystawienia faktury będą podpisane przez obie strony protokoły odbioru ilościowo – jakościowego.</w:t>
      </w:r>
    </w:p>
    <w:p w:rsidR="00CA2685" w:rsidRDefault="00CA2685" w:rsidP="001B6B61">
      <w:pPr>
        <w:pStyle w:val="Akapitzlist"/>
        <w:ind w:left="0"/>
        <w:jc w:val="both"/>
        <w:rPr>
          <w:sz w:val="22"/>
          <w:szCs w:val="22"/>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A0499B" w:rsidRDefault="00A0499B" w:rsidP="00657C4F">
      <w:pPr>
        <w:spacing w:after="0" w:line="240" w:lineRule="auto"/>
        <w:rPr>
          <w:rFonts w:ascii="Times New Roman" w:hAnsi="Times New Roman" w:cs="Times New Roman"/>
          <w:bCs/>
          <w:color w:val="000000"/>
          <w:lang w:eastAsia="pl-PL"/>
        </w:rPr>
      </w:pPr>
    </w:p>
    <w:p w:rsidR="00776529" w:rsidRPr="003014D9" w:rsidRDefault="00776529" w:rsidP="00776529">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C61406">
        <w:rPr>
          <w:rFonts w:ascii="Times New Roman" w:eastAsia="Times New Roman" w:hAnsi="Times New Roman" w:cs="Times New Roman"/>
          <w:szCs w:val="20"/>
          <w:lang w:eastAsia="pl-PL"/>
        </w:rPr>
        <w:t xml:space="preserve"> nie wcześniej niż </w:t>
      </w:r>
      <w:r>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C61406">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76529" w:rsidRPr="00BD400A" w:rsidRDefault="00776529" w:rsidP="00657C4F">
      <w:pPr>
        <w:spacing w:after="0" w:line="240" w:lineRule="auto"/>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C61406">
      <w:pPr>
        <w:spacing w:after="0" w:line="240" w:lineRule="auto"/>
        <w:ind w:left="-426"/>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776529" w:rsidP="00A54F06">
      <w:pPr>
        <w:pStyle w:val="Akapitzlist"/>
        <w:ind w:left="0"/>
        <w:rPr>
          <w:sz w:val="22"/>
          <w:szCs w:val="22"/>
        </w:rPr>
      </w:pPr>
      <w:r>
        <w:rPr>
          <w:b/>
          <w:sz w:val="22"/>
          <w:szCs w:val="22"/>
        </w:rPr>
        <w:t>10</w:t>
      </w:r>
      <w:r w:rsidR="00A54F06">
        <w:rPr>
          <w:b/>
          <w:sz w:val="22"/>
          <w:szCs w:val="22"/>
        </w:rPr>
        <w:t xml:space="preserve">.  </w:t>
      </w:r>
      <w:r w:rsidR="00A54F06" w:rsidRPr="00A54F06">
        <w:rPr>
          <w:b/>
          <w:sz w:val="22"/>
          <w:szCs w:val="22"/>
        </w:rPr>
        <w:t xml:space="preserve">WRAZ Z OFERTĄ </w:t>
      </w:r>
      <w:r w:rsidR="00A54F06"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Default="00A54F06" w:rsidP="00A54F06">
      <w:pPr>
        <w:spacing w:after="0" w:line="240" w:lineRule="auto"/>
        <w:jc w:val="center"/>
        <w:rPr>
          <w:rFonts w:ascii="Times New Roman" w:hAnsi="Times New Roman" w:cs="Times New Roman"/>
          <w:b/>
        </w:rPr>
      </w:pPr>
    </w:p>
    <w:p w:rsidR="00134006" w:rsidRDefault="001340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5971EA" w:rsidRDefault="005971EA" w:rsidP="007242E6">
      <w:pPr>
        <w:spacing w:after="0" w:line="240" w:lineRule="auto"/>
        <w:ind w:firstLine="708"/>
        <w:jc w:val="both"/>
        <w:rPr>
          <w:rFonts w:ascii="Times New Roman" w:hAnsi="Times New Roman" w:cs="Times New Roman"/>
          <w:i/>
        </w:rPr>
      </w:pPr>
    </w:p>
    <w:p w:rsidR="00646B67" w:rsidRPr="007242E6" w:rsidRDefault="00646B67" w:rsidP="007242E6">
      <w:pPr>
        <w:spacing w:after="0" w:line="240" w:lineRule="auto"/>
        <w:ind w:firstLine="708"/>
        <w:jc w:val="both"/>
        <w:rPr>
          <w:rFonts w:ascii="Times New Roman" w:hAnsi="Times New Roman" w:cs="Times New Roman"/>
          <w:i/>
        </w:rPr>
      </w:pPr>
    </w:p>
    <w:p w:rsidR="00C61406" w:rsidRDefault="00C61406" w:rsidP="00820112">
      <w:pPr>
        <w:ind w:left="5246" w:firstLine="708"/>
        <w:jc w:val="right"/>
        <w:rPr>
          <w:rFonts w:ascii="Times New Roman" w:hAnsi="Times New Roman" w:cs="Times New Roman"/>
          <w:b/>
        </w:rPr>
      </w:pPr>
    </w:p>
    <w:p w:rsidR="00706CDA" w:rsidRPr="00820112" w:rsidRDefault="00820112" w:rsidP="00820112">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 xml:space="preserve">znych (dalej jako: ustawa </w:t>
      </w:r>
      <w:proofErr w:type="spellStart"/>
      <w:r w:rsidR="00315BE8">
        <w:rPr>
          <w:rFonts w:ascii="Times New Roman" w:hAnsi="Times New Roman" w:cs="Times New Roman"/>
          <w:b/>
        </w:rPr>
        <w:t>Pzp</w:t>
      </w:r>
      <w:proofErr w:type="spellEnd"/>
      <w:r w:rsidR="00315BE8">
        <w:rPr>
          <w:rFonts w:ascii="Times New Roman" w:hAnsi="Times New Roman" w:cs="Times New Roman"/>
          <w:b/>
        </w:rPr>
        <w:t>)</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Default="00706CDA" w:rsidP="00C81DA4">
      <w:pPr>
        <w:pStyle w:val="Tekstpodstawowy"/>
        <w:jc w:val="both"/>
        <w:rPr>
          <w:sz w:val="22"/>
          <w:szCs w:val="22"/>
        </w:rPr>
      </w:pPr>
      <w:r w:rsidRPr="00820112">
        <w:rPr>
          <w:sz w:val="22"/>
          <w:szCs w:val="22"/>
        </w:rPr>
        <w:t>Na potrzeby postępowania o udzielenie zamówienia publicznego pn</w:t>
      </w:r>
      <w:r w:rsidR="00FB11D3">
        <w:rPr>
          <w:sz w:val="22"/>
          <w:szCs w:val="22"/>
        </w:rPr>
        <w:t>. „</w:t>
      </w:r>
      <w:r w:rsidR="00751E2C">
        <w:rPr>
          <w:b/>
        </w:rPr>
        <w:t xml:space="preserve">Dostawa </w:t>
      </w:r>
      <w:r w:rsidR="00F31455">
        <w:rPr>
          <w:b/>
        </w:rPr>
        <w:t>sonaru wysokiej rozdzielczości</w:t>
      </w:r>
      <w:r w:rsidR="00FB11D3">
        <w:rPr>
          <w:b/>
        </w:rPr>
        <w:t xml:space="preserve">” </w:t>
      </w:r>
      <w:r w:rsidRPr="00820112">
        <w:rPr>
          <w:sz w:val="22"/>
          <w:szCs w:val="22"/>
        </w:rPr>
        <w:t>prowadzonego przez Główny Instytut Górnictwa, Plac Gwarków 1</w:t>
      </w:r>
      <w:r w:rsidR="007F054F">
        <w:rPr>
          <w:sz w:val="22"/>
          <w:szCs w:val="22"/>
        </w:rPr>
        <w:t>,</w:t>
      </w:r>
      <w:r w:rsidRPr="00820112">
        <w:rPr>
          <w:sz w:val="22"/>
          <w:szCs w:val="22"/>
        </w:rPr>
        <w:t xml:space="preserve"> 40-166 Katowice,</w:t>
      </w:r>
      <w:r w:rsidRPr="00820112">
        <w:rPr>
          <w:i/>
          <w:sz w:val="22"/>
          <w:szCs w:val="22"/>
        </w:rPr>
        <w:t xml:space="preserve"> </w:t>
      </w:r>
      <w:r w:rsidRPr="00820112">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 xml:space="preserve">art. 24 ust. 5 pkt 1 ustawy </w:t>
      </w:r>
      <w:proofErr w:type="spellStart"/>
      <w:r w:rsidRPr="00820112">
        <w:rPr>
          <w:sz w:val="22"/>
          <w:szCs w:val="22"/>
        </w:rPr>
        <w:t>Pzp</w:t>
      </w:r>
      <w:proofErr w:type="spellEnd"/>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45187E" w:rsidRPr="00315BE8" w:rsidRDefault="0045187E"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w:t>
      </w:r>
      <w:r w:rsidRPr="005E207F">
        <w:rPr>
          <w:rFonts w:ascii="Times New Roman" w:hAnsi="Times New Roman" w:cs="Times New Roman"/>
          <w:i/>
          <w:sz w:val="20"/>
        </w:rPr>
        <w:t xml:space="preserve">(podać mającą zastosowanie podstawę wykluczenia spośród wymienionych w art. 24 ust. 1 pkt 13-14, 16-20 lub art. 24 ust. 5 ustawy </w:t>
      </w:r>
      <w:proofErr w:type="spellStart"/>
      <w:r w:rsidRPr="005E207F">
        <w:rPr>
          <w:rFonts w:ascii="Times New Roman" w:hAnsi="Times New Roman" w:cs="Times New Roman"/>
          <w:i/>
          <w:sz w:val="20"/>
        </w:rPr>
        <w:t>Pzp</w:t>
      </w:r>
      <w:proofErr w:type="spellEnd"/>
      <w:r w:rsidRPr="005E207F">
        <w:rPr>
          <w:rFonts w:ascii="Times New Roman" w:hAnsi="Times New Roman" w:cs="Times New Roman"/>
          <w:i/>
          <w:sz w:val="20"/>
        </w:rPr>
        <w:t>).</w:t>
      </w:r>
      <w:r w:rsidRPr="005E207F">
        <w:rPr>
          <w:rFonts w:ascii="Times New Roman" w:hAnsi="Times New Roman" w:cs="Times New Roman"/>
          <w:sz w:val="20"/>
        </w:rPr>
        <w:t xml:space="preserve"> </w:t>
      </w:r>
      <w:r w:rsidRPr="00820112">
        <w:rPr>
          <w:rFonts w:ascii="Times New Roman" w:hAnsi="Times New Roman" w:cs="Times New Roman"/>
        </w:rPr>
        <w:t xml:space="preserve">Jednocześnie oświadczam, że w związku z ww. okolicznością, na podstawie art. 24 ust. 8 ustawy </w:t>
      </w:r>
      <w:proofErr w:type="spellStart"/>
      <w:r w:rsidRPr="00820112">
        <w:rPr>
          <w:rFonts w:ascii="Times New Roman" w:hAnsi="Times New Roman" w:cs="Times New Roman"/>
        </w:rPr>
        <w:t>Pzp</w:t>
      </w:r>
      <w:proofErr w:type="spellEnd"/>
      <w:r w:rsidRPr="00820112">
        <w:rPr>
          <w:rFonts w:ascii="Times New Roman" w:hAnsi="Times New Roman" w:cs="Times New Roman"/>
        </w:rPr>
        <w:t xml:space="preserve">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Pr="003014D9" w:rsidRDefault="00266280" w:rsidP="00266280">
      <w:pPr>
        <w:ind w:left="5246" w:firstLine="708"/>
        <w:jc w:val="right"/>
        <w:rPr>
          <w:rFonts w:ascii="Times New Roman" w:hAnsi="Times New Roman" w:cs="Times New Roman"/>
          <w:b/>
        </w:rPr>
      </w:pPr>
      <w:r w:rsidRPr="003014D9">
        <w:rPr>
          <w:rFonts w:ascii="Times New Roman" w:hAnsi="Times New Roman" w:cs="Times New Roman"/>
          <w:b/>
        </w:rPr>
        <w:t>Załącznik nr 3</w:t>
      </w:r>
    </w:p>
    <w:p w:rsidR="00266280" w:rsidRDefault="00266280"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266280" w:rsidRPr="00266280"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266280" w:rsidRPr="003014D9"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 xml:space="preserve">Nazwa przedmiotu </w:t>
            </w:r>
            <w:r w:rsidR="00E61836">
              <w:rPr>
                <w:rFonts w:ascii="Times New Roman" w:hAnsi="Times New Roman" w:cs="Times New Roman"/>
                <w:b/>
                <w:sz w:val="18"/>
                <w:szCs w:val="18"/>
              </w:rPr>
              <w:t>zamówienia</w:t>
            </w:r>
            <w:r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Producent</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Typ/model</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Opis techniczny</w:t>
            </w:r>
            <w:r w:rsidR="00266280" w:rsidRPr="003014D9">
              <w:rPr>
                <w:rFonts w:ascii="Times New Roman" w:hAnsi="Times New Roman" w:cs="Times New Roman"/>
                <w:b/>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r>
      <w:tr w:rsidR="00266280" w:rsidRPr="003014D9"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3014D9"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66280" w:rsidRPr="003014D9" w:rsidRDefault="00266280" w:rsidP="00266280">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3056D5" w:rsidRDefault="00E61836" w:rsidP="00266280">
      <w:pPr>
        <w:spacing w:after="0" w:line="240" w:lineRule="auto"/>
        <w:jc w:val="both"/>
        <w:rPr>
          <w:rFonts w:ascii="Times New Roman" w:hAnsi="Times New Roman" w:cs="Times New Roman"/>
          <w:b/>
          <w:color w:val="000000"/>
          <w:sz w:val="24"/>
          <w:szCs w:val="20"/>
          <w:lang w:eastAsia="pl-PL"/>
        </w:rPr>
      </w:pPr>
      <w:r w:rsidRPr="003056D5">
        <w:rPr>
          <w:rFonts w:ascii="Times New Roman" w:hAnsi="Times New Roman" w:cs="Times New Roman"/>
          <w:b/>
          <w:color w:val="000000"/>
          <w:sz w:val="24"/>
          <w:szCs w:val="20"/>
          <w:lang w:eastAsia="pl-PL"/>
        </w:rPr>
        <w:t>Wykonawca zobowiązany jest do podania:</w:t>
      </w:r>
      <w:r w:rsidRPr="003056D5">
        <w:rPr>
          <w:rFonts w:ascii="Times New Roman" w:eastAsia="Times New Roman" w:hAnsi="Times New Roman" w:cs="Times New Roman"/>
          <w:b/>
          <w:sz w:val="24"/>
          <w:szCs w:val="20"/>
          <w:lang w:eastAsia="pl-PL"/>
        </w:rPr>
        <w:t xml:space="preserve"> nazwy przedmiotu zamówienia, producenta, typu/modelu oraz szczegółowego opisu technicznego </w:t>
      </w:r>
      <w:r w:rsidRPr="003056D5">
        <w:rPr>
          <w:rFonts w:ascii="Times New Roman" w:hAnsi="Times New Roman" w:cs="Times New Roman"/>
          <w:b/>
          <w:color w:val="000000"/>
          <w:sz w:val="24"/>
          <w:szCs w:val="20"/>
          <w:lang w:eastAsia="pl-PL"/>
        </w:rPr>
        <w:t xml:space="preserve">- w formularzu techniczno – cenowym, stanowiącej załącznik nr 3 do SIWZ. </w:t>
      </w:r>
    </w:p>
    <w:p w:rsidR="00E61836" w:rsidRPr="00E61836" w:rsidRDefault="00E61836" w:rsidP="00266280">
      <w:pPr>
        <w:spacing w:after="0" w:line="240" w:lineRule="auto"/>
        <w:jc w:val="both"/>
        <w:rPr>
          <w:rFonts w:ascii="Times New Roman" w:hAnsi="Times New Roman" w:cs="Times New Roman"/>
          <w:b/>
          <w:color w:val="000000"/>
          <w:szCs w:val="20"/>
          <w:lang w:eastAsia="pl-PL"/>
        </w:rPr>
      </w:pPr>
    </w:p>
    <w:p w:rsidR="003056D5" w:rsidRDefault="003056D5" w:rsidP="00266280">
      <w:pPr>
        <w:spacing w:after="0" w:line="240" w:lineRule="auto"/>
        <w:jc w:val="both"/>
        <w:rPr>
          <w:rFonts w:ascii="Times New Roman" w:hAnsi="Times New Roman" w:cs="Times New Roman"/>
          <w:color w:val="000000"/>
          <w:szCs w:val="20"/>
          <w:lang w:eastAsia="pl-PL"/>
        </w:rPr>
      </w:pPr>
    </w:p>
    <w:p w:rsidR="00266280" w:rsidRPr="00E61836" w:rsidRDefault="00E61836" w:rsidP="00266280">
      <w:pPr>
        <w:spacing w:after="0" w:line="240" w:lineRule="auto"/>
        <w:jc w:val="both"/>
        <w:rPr>
          <w:rFonts w:ascii="Times New Roman" w:eastAsia="Times New Roman" w:hAnsi="Times New Roman" w:cs="Times New Roman"/>
          <w:b/>
          <w:szCs w:val="20"/>
          <w:lang w:eastAsia="pl-PL"/>
        </w:rPr>
      </w:pPr>
      <w:r w:rsidRPr="00E61836">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003056D5">
        <w:rPr>
          <w:rFonts w:ascii="Times New Roman" w:hAnsi="Times New Roman" w:cs="Times New Roman"/>
          <w:color w:val="000000"/>
          <w:szCs w:val="20"/>
          <w:lang w:eastAsia="pl-PL"/>
        </w:rPr>
        <w:br/>
      </w:r>
      <w:r w:rsidRPr="00E61836">
        <w:rPr>
          <w:rFonts w:ascii="Times New Roman" w:hAnsi="Times New Roman" w:cs="Times New Roman"/>
          <w:color w:val="000000"/>
          <w:szCs w:val="20"/>
          <w:lang w:eastAsia="pl-PL"/>
        </w:rPr>
        <w:t>i pełnego wykonania przedmiotu zamówienia oraz uwzględnić inne opłaty i podatki, a także ewentualne upusty i rabaty zastosowane przez Wykonawcę.</w:t>
      </w:r>
    </w:p>
    <w:p w:rsidR="00266280" w:rsidRPr="003014D9" w:rsidRDefault="00266280" w:rsidP="00266280">
      <w:pPr>
        <w:jc w:val="both"/>
        <w:rPr>
          <w:rFonts w:ascii="Times New Roman" w:hAnsi="Times New Roman" w:cs="Times New Roman"/>
          <w:b/>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Default="00266280"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Pr="003014D9" w:rsidRDefault="00E3182A"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66280" w:rsidRPr="003014D9" w:rsidRDefault="00266280" w:rsidP="00266280">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66280" w:rsidRPr="003014D9"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66280" w:rsidRPr="003014D9" w:rsidRDefault="00266280" w:rsidP="00266280">
      <w:pPr>
        <w:spacing w:after="0" w:line="240" w:lineRule="auto"/>
        <w:jc w:val="both"/>
        <w:rPr>
          <w:rFonts w:ascii="Times New Roman" w:eastAsia="Times New Roman" w:hAnsi="Times New Roman" w:cs="Times New Roman"/>
          <w:lang w:eastAsia="pl-PL"/>
        </w:rPr>
      </w:pPr>
    </w:p>
    <w:p w:rsidR="00266280" w:rsidRDefault="00266280" w:rsidP="001135D5">
      <w:pPr>
        <w:spacing w:after="0" w:line="240" w:lineRule="auto"/>
        <w:jc w:val="right"/>
        <w:rPr>
          <w:rFonts w:ascii="Times New Roman" w:hAnsi="Times New Roman" w:cs="Times New Roman"/>
          <w:b/>
          <w:bCs/>
          <w:color w:val="000000"/>
          <w:lang w:eastAsia="pl-PL"/>
        </w:rPr>
        <w:sectPr w:rsidR="00266280" w:rsidSect="00C61406">
          <w:headerReference w:type="default" r:id="rId20"/>
          <w:footerReference w:type="default" r:id="rId21"/>
          <w:pgSz w:w="11906" w:h="16838" w:code="9"/>
          <w:pgMar w:top="1418" w:right="1418" w:bottom="1418" w:left="822" w:header="709" w:footer="709" w:gutter="454"/>
          <w:cols w:space="708"/>
          <w:docGrid w:linePitch="360"/>
        </w:sectPr>
      </w:pPr>
    </w:p>
    <w:p w:rsidR="003B4D01" w:rsidRDefault="00BF0DA2" w:rsidP="00BF0DA2">
      <w:pPr>
        <w:spacing w:after="0" w:line="240" w:lineRule="auto"/>
        <w:ind w:left="6372"/>
        <w:rPr>
          <w:rFonts w:ascii="Times New Roman" w:hAnsi="Times New Roman" w:cs="Times New Roman"/>
          <w:b/>
          <w:bCs/>
          <w:szCs w:val="20"/>
        </w:rPr>
      </w:pPr>
      <w:r>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6E471E" w:rsidRPr="009D0668" w:rsidRDefault="003B4D01" w:rsidP="009D0668">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2A38A6" w:rsidRDefault="002A38A6" w:rsidP="00017920">
      <w:pPr>
        <w:spacing w:line="360" w:lineRule="auto"/>
        <w:jc w:val="both"/>
        <w:rPr>
          <w:rFonts w:ascii="Times New Roman" w:hAnsi="Times New Roman" w:cs="Times New Roman"/>
          <w:szCs w:val="20"/>
        </w:rPr>
      </w:pPr>
    </w:p>
    <w:p w:rsidR="006E471E" w:rsidRDefault="003B4D01" w:rsidP="002A38A6">
      <w:pPr>
        <w:spacing w:line="240" w:lineRule="auto"/>
        <w:jc w:val="both"/>
        <w:rPr>
          <w:rFonts w:ascii="Times New Roman" w:hAnsi="Times New Roman" w:cs="Times New Roman"/>
          <w:b/>
        </w:rPr>
      </w:pPr>
      <w:r w:rsidRPr="00037087">
        <w:rPr>
          <w:rFonts w:ascii="Times New Roman" w:hAnsi="Times New Roman" w:cs="Times New Roman"/>
          <w:szCs w:val="20"/>
        </w:rPr>
        <w:t>Składając ofertę w postępowaniu o udzielenie zamówienia publicznego na</w:t>
      </w:r>
      <w:r w:rsidRPr="00037087">
        <w:rPr>
          <w:rFonts w:ascii="Times New Roman" w:hAnsi="Times New Roman" w:cs="Times New Roman"/>
          <w:b/>
          <w:bCs/>
          <w:szCs w:val="20"/>
        </w:rPr>
        <w:t xml:space="preserve"> </w:t>
      </w:r>
      <w:r w:rsidR="00BE3AFB">
        <w:rPr>
          <w:rFonts w:ascii="Times New Roman" w:hAnsi="Times New Roman" w:cs="Times New Roman"/>
          <w:b/>
          <w:bCs/>
          <w:szCs w:val="20"/>
        </w:rPr>
        <w:t>dostawę …………………………………………………………..</w:t>
      </w:r>
      <w:r w:rsidR="00BE3AFB">
        <w:rPr>
          <w:rFonts w:ascii="Times New Roman" w:hAnsi="Times New Roman" w:cs="Times New Roman"/>
          <w:b/>
        </w:rPr>
        <w:t>………………………………………….</w:t>
      </w:r>
    </w:p>
    <w:p w:rsidR="003B4D01" w:rsidRPr="003B4D01" w:rsidRDefault="003B4D01" w:rsidP="002A38A6">
      <w:pPr>
        <w:pStyle w:val="Tekstpodstawowy"/>
        <w:jc w:val="both"/>
        <w:rPr>
          <w:sz w:val="22"/>
        </w:rPr>
      </w:pPr>
      <w:r w:rsidRPr="003B4D01">
        <w:rPr>
          <w:sz w:val="22"/>
        </w:rPr>
        <w:t>oświadczam/y, że:</w:t>
      </w:r>
    </w:p>
    <w:p w:rsidR="003B4D01" w:rsidRPr="003B4D01" w:rsidRDefault="003B4D01" w:rsidP="002A38A6">
      <w:pPr>
        <w:pStyle w:val="Tekstpodstawowy"/>
        <w:jc w:val="both"/>
        <w:rPr>
          <w:sz w:val="22"/>
        </w:rPr>
      </w:pPr>
      <w:r w:rsidRPr="003B4D01">
        <w:rPr>
          <w:sz w:val="22"/>
        </w:rPr>
        <w:t xml:space="preserve">- z żadnym z Wykonawców, którzy złożyli oferty w niniejszym postępowaniu  </w:t>
      </w:r>
      <w:r w:rsidRPr="003B4D01">
        <w:rPr>
          <w:b/>
          <w:bCs/>
          <w:sz w:val="22"/>
        </w:rPr>
        <w:t>nie należę/nie należymy</w:t>
      </w:r>
      <w:r w:rsidRPr="003B4D01">
        <w:rPr>
          <w:sz w:val="22"/>
        </w:rPr>
        <w:t xml:space="preserve"> do tej samej grupy kapitałowej w rozumieniu ustawy z dnia 16.02.2007 r. </w:t>
      </w:r>
      <w:r w:rsidRPr="003B4D01">
        <w:rPr>
          <w:sz w:val="22"/>
        </w:rPr>
        <w:br/>
        <w:t xml:space="preserve">o ochronie konkurencji i konsumentów (Dz. U. z 2015 r. poz. 184 z </w:t>
      </w:r>
      <w:proofErr w:type="spellStart"/>
      <w:r w:rsidRPr="003B4D01">
        <w:rPr>
          <w:sz w:val="22"/>
        </w:rPr>
        <w:t>późn</w:t>
      </w:r>
      <w:proofErr w:type="spellEnd"/>
      <w:r w:rsidRPr="003B4D01">
        <w:rPr>
          <w:sz w:val="22"/>
        </w:rPr>
        <w:t>. zm.)*:</w:t>
      </w:r>
    </w:p>
    <w:p w:rsidR="006E471E" w:rsidRPr="003B4D01" w:rsidRDefault="006E471E" w:rsidP="002A38A6">
      <w:pPr>
        <w:pStyle w:val="Tekstpodstawowy"/>
        <w:jc w:val="both"/>
        <w:rPr>
          <w:sz w:val="22"/>
        </w:rPr>
      </w:pPr>
    </w:p>
    <w:p w:rsidR="00F711B2" w:rsidRDefault="003B4D01" w:rsidP="002A38A6">
      <w:pPr>
        <w:pStyle w:val="Tekstpodstawowy"/>
        <w:jc w:val="both"/>
        <w:rPr>
          <w:sz w:val="22"/>
        </w:rPr>
      </w:pPr>
      <w:r w:rsidRPr="003B4D01">
        <w:rPr>
          <w:sz w:val="22"/>
        </w:rPr>
        <w:t>- wspólnie z …………………………………………………………</w:t>
      </w:r>
      <w:r w:rsidR="00500A81">
        <w:rPr>
          <w:sz w:val="22"/>
        </w:rPr>
        <w:t xml:space="preserve"> </w:t>
      </w:r>
      <w:r w:rsidRPr="003B4D01">
        <w:rPr>
          <w:b/>
          <w:bCs/>
          <w:sz w:val="22"/>
        </w:rPr>
        <w:t>należę/należymy</w:t>
      </w:r>
      <w:r w:rsidRPr="003B4D01">
        <w:rPr>
          <w:sz w:val="22"/>
        </w:rPr>
        <w:t xml:space="preserve"> do tej samej  grupy kapitałowej w rozumieniu ustawy z dnia 16.02.2007 r. o ochronie konkurenc</w:t>
      </w:r>
      <w:r w:rsidR="003F1928">
        <w:rPr>
          <w:sz w:val="22"/>
        </w:rPr>
        <w:t xml:space="preserve">ji i konsumentów (Dz. U. </w:t>
      </w:r>
      <w:r w:rsidRPr="003B4D01">
        <w:rPr>
          <w:sz w:val="22"/>
        </w:rPr>
        <w:t xml:space="preserve">z 2015 r. poz. 184 z </w:t>
      </w:r>
      <w:proofErr w:type="spellStart"/>
      <w:r w:rsidRPr="003B4D01">
        <w:rPr>
          <w:sz w:val="22"/>
        </w:rPr>
        <w:t>późn</w:t>
      </w:r>
      <w:proofErr w:type="spellEnd"/>
      <w:r w:rsidRPr="003B4D01">
        <w:rPr>
          <w:sz w:val="22"/>
        </w:rPr>
        <w:t>. zm.) i przedkładam/y niżej wymienione dowody, że powiązania między nami nie prowadzą do zakłócenia konkurencji w niniejszym postępowaniu *:</w:t>
      </w:r>
    </w:p>
    <w:p w:rsidR="00CC5B68" w:rsidRPr="003B4D01" w:rsidRDefault="00CC5B68" w:rsidP="002A38A6">
      <w:pPr>
        <w:pStyle w:val="Tekstpodstawowy"/>
        <w:jc w:val="both"/>
        <w:rPr>
          <w:sz w:val="22"/>
        </w:rPr>
      </w:pP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3B4D01">
      <w:pPr>
        <w:pStyle w:val="Tekstpodstawowy"/>
        <w:spacing w:line="360" w:lineRule="auto"/>
        <w:ind w:left="360"/>
        <w:jc w:val="both"/>
        <w:rPr>
          <w:sz w:val="18"/>
        </w:rPr>
      </w:pPr>
      <w:r w:rsidRPr="006E471E">
        <w:rPr>
          <w:sz w:val="18"/>
        </w:rPr>
        <w:t xml:space="preserve">* niepotrzebne skreślić </w:t>
      </w:r>
    </w:p>
    <w:p w:rsidR="003B4D01" w:rsidRPr="003B4D01" w:rsidRDefault="003B4D01" w:rsidP="003B4D01">
      <w:pPr>
        <w:pStyle w:val="Tekstpodstawowy"/>
        <w:spacing w:line="360" w:lineRule="auto"/>
        <w:jc w:val="both"/>
        <w:rPr>
          <w:b/>
          <w:bCs/>
          <w:sz w:val="22"/>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rPr>
      </w:pPr>
      <w:r w:rsidRPr="003B4D01">
        <w:rPr>
          <w:sz w:val="22"/>
        </w:rPr>
        <w:tab/>
      </w:r>
      <w:r w:rsidRPr="003B4D01">
        <w:rPr>
          <w:sz w:val="22"/>
        </w:rPr>
        <w:tab/>
      </w:r>
      <w:r w:rsidR="006E471E">
        <w:rPr>
          <w:sz w:val="22"/>
        </w:rPr>
        <w:tab/>
      </w:r>
      <w:r w:rsidR="006E471E">
        <w:rPr>
          <w:sz w:val="22"/>
        </w:rPr>
        <w:tab/>
      </w:r>
      <w:r w:rsidR="006E471E">
        <w:rPr>
          <w:sz w:val="22"/>
        </w:rPr>
        <w:tab/>
      </w:r>
      <w:r w:rsidR="006E471E">
        <w:rPr>
          <w:sz w:val="22"/>
        </w:rPr>
        <w:tab/>
      </w:r>
      <w:r w:rsidR="006E471E">
        <w:rPr>
          <w:sz w:val="22"/>
        </w:rPr>
        <w:tab/>
      </w:r>
      <w:r w:rsidR="006E471E">
        <w:rPr>
          <w:sz w:val="22"/>
        </w:rPr>
        <w:tab/>
      </w:r>
      <w:r w:rsidRPr="003B4D01">
        <w:rPr>
          <w:sz w:val="22"/>
        </w:rPr>
        <w:t>......................................................</w:t>
      </w:r>
    </w:p>
    <w:p w:rsidR="009A4D58" w:rsidRPr="009C5955" w:rsidRDefault="006E471E" w:rsidP="00403CBA">
      <w:pPr>
        <w:pStyle w:val="Tekstpodstawowy"/>
        <w:ind w:left="5954" w:firstLine="16"/>
        <w:rPr>
          <w:i/>
          <w:sz w:val="16"/>
          <w:szCs w:val="16"/>
        </w:rPr>
      </w:pPr>
      <w:r w:rsidRPr="006E471E">
        <w:rPr>
          <w:i/>
        </w:rPr>
        <w:t>(</w:t>
      </w:r>
      <w:r w:rsidR="003B4D01" w:rsidRPr="006E471E">
        <w:rPr>
          <w:i/>
        </w:rPr>
        <w:t xml:space="preserve">Podpis wraz z pieczęcią osoby </w:t>
      </w:r>
      <w:r w:rsidR="00403CBA">
        <w:rPr>
          <w:i/>
        </w:rPr>
        <w:t xml:space="preserve">   </w:t>
      </w:r>
      <w:r w:rsidR="003B4D01" w:rsidRPr="006E471E">
        <w:rPr>
          <w:i/>
        </w:rPr>
        <w:t>uprawnionej do reprezentowania Wykonawcy</w:t>
      </w:r>
      <w:r w:rsidR="00403CBA">
        <w:rPr>
          <w:i/>
        </w:rPr>
        <w:t xml:space="preserve">) </w:t>
      </w: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A154F4" w:rsidRPr="00B43041" w:rsidRDefault="009A4D58"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920BCD" w:rsidRPr="00920BCD" w:rsidRDefault="00920BCD" w:rsidP="00920BCD">
      <w:pPr>
        <w:ind w:firstLine="357"/>
        <w:rPr>
          <w:rFonts w:ascii="Times New Roman" w:eastAsia="Times New Roman" w:hAnsi="Times New Roman" w:cs="Times New Roman"/>
          <w:b/>
          <w:szCs w:val="24"/>
          <w:lang w:eastAsia="pl-PL"/>
        </w:rPr>
      </w:pPr>
      <w:r>
        <w:rPr>
          <w:rFonts w:ascii="Times New Roman" w:hAnsi="Times New Roman" w:cs="Times New Roman"/>
          <w:b/>
          <w:bCs/>
        </w:rPr>
        <w:t xml:space="preserve"> Wymagania techniczne </w:t>
      </w:r>
      <w:r w:rsidRPr="00920BCD">
        <w:rPr>
          <w:rFonts w:ascii="Times New Roman" w:eastAsia="Times New Roman" w:hAnsi="Times New Roman" w:cs="Times New Roman"/>
          <w:b/>
          <w:szCs w:val="24"/>
          <w:lang w:eastAsia="pl-PL"/>
        </w:rPr>
        <w:t xml:space="preserve"> </w:t>
      </w:r>
      <w:r>
        <w:rPr>
          <w:rFonts w:ascii="Times New Roman" w:eastAsia="Times New Roman" w:hAnsi="Times New Roman" w:cs="Times New Roman"/>
          <w:b/>
          <w:szCs w:val="24"/>
          <w:lang w:eastAsia="pl-PL"/>
        </w:rPr>
        <w:t xml:space="preserve">dla </w:t>
      </w:r>
      <w:r w:rsidRPr="00920BCD">
        <w:rPr>
          <w:rFonts w:ascii="Times New Roman" w:eastAsia="Times New Roman" w:hAnsi="Times New Roman" w:cs="Times New Roman"/>
          <w:b/>
          <w:szCs w:val="24"/>
          <w:lang w:eastAsia="pl-PL"/>
        </w:rPr>
        <w:t xml:space="preserve"> mineralizator</w:t>
      </w:r>
      <w:r>
        <w:rPr>
          <w:rFonts w:ascii="Times New Roman" w:eastAsia="Times New Roman" w:hAnsi="Times New Roman" w:cs="Times New Roman"/>
          <w:b/>
          <w:szCs w:val="24"/>
          <w:lang w:eastAsia="pl-PL"/>
        </w:rPr>
        <w:t>a</w:t>
      </w:r>
      <w:r w:rsidRPr="00920BCD">
        <w:rPr>
          <w:rFonts w:ascii="Times New Roman" w:eastAsia="Times New Roman" w:hAnsi="Times New Roman" w:cs="Times New Roman"/>
          <w:b/>
          <w:szCs w:val="24"/>
          <w:lang w:eastAsia="pl-PL"/>
        </w:rPr>
        <w:t xml:space="preserve"> mikrofalow</w:t>
      </w:r>
      <w:r>
        <w:rPr>
          <w:rFonts w:ascii="Times New Roman" w:eastAsia="Times New Roman" w:hAnsi="Times New Roman" w:cs="Times New Roman"/>
          <w:b/>
          <w:szCs w:val="24"/>
          <w:lang w:eastAsia="pl-PL"/>
        </w:rPr>
        <w:t>ego</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szCs w:val="24"/>
          <w:lang w:eastAsia="pl-PL"/>
        </w:rPr>
      </w:pPr>
      <w:r w:rsidRPr="00920BCD">
        <w:rPr>
          <w:rFonts w:ascii="Times New Roman" w:eastAsia="Times New Roman" w:hAnsi="Times New Roman" w:cs="Times New Roman"/>
          <w:color w:val="000000"/>
          <w:szCs w:val="20"/>
          <w:lang w:eastAsia="pl-PL"/>
        </w:rPr>
        <w:t>Mineralizacja próbek w naczyniach zamkniętych ciśnieniowych.</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color w:val="000000"/>
          <w:szCs w:val="20"/>
          <w:lang w:eastAsia="pl-PL"/>
        </w:rPr>
      </w:pPr>
      <w:r w:rsidRPr="00920BCD">
        <w:rPr>
          <w:rFonts w:ascii="Times New Roman" w:eastAsia="Times New Roman" w:hAnsi="Times New Roman" w:cs="Times New Roman"/>
          <w:noProof/>
          <w:szCs w:val="24"/>
          <w:lang w:eastAsia="pl-PL"/>
        </w:rPr>
        <w:t>Układ dwóch magnetronów dający całkowitą moc mikrofalową m</w:t>
      </w:r>
      <w:r w:rsidRPr="00920BCD">
        <w:rPr>
          <w:rFonts w:ascii="Times New Roman" w:eastAsia="Times New Roman" w:hAnsi="Times New Roman" w:cs="Times New Roman"/>
          <w:color w:val="000000"/>
          <w:szCs w:val="20"/>
          <w:lang w:eastAsia="pl-PL"/>
        </w:rPr>
        <w:t>in. 1900 Wat.</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color w:val="000000"/>
          <w:szCs w:val="20"/>
          <w:lang w:eastAsia="pl-PL"/>
        </w:rPr>
      </w:pPr>
      <w:r w:rsidRPr="00920BCD">
        <w:rPr>
          <w:rFonts w:ascii="Times New Roman" w:eastAsia="Times New Roman" w:hAnsi="Times New Roman" w:cs="Times New Roman"/>
          <w:color w:val="000000"/>
          <w:szCs w:val="20"/>
          <w:lang w:eastAsia="pl-PL"/>
        </w:rPr>
        <w:t>Emisja energii mikrofalowej niepulsacyjna w całym zakresie, nie tylko w kilku wybranych wartościach mocy.</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color w:val="000000"/>
          <w:szCs w:val="20"/>
          <w:lang w:eastAsia="pl-PL"/>
        </w:rPr>
      </w:pPr>
      <w:r w:rsidRPr="00920BCD">
        <w:rPr>
          <w:rFonts w:ascii="Times New Roman" w:eastAsia="Times New Roman" w:hAnsi="Times New Roman" w:cs="Times New Roman"/>
          <w:color w:val="000000"/>
          <w:szCs w:val="20"/>
          <w:lang w:eastAsia="pl-PL"/>
        </w:rPr>
        <w:t>Ciśnienie robocze w trakcie mineralizacji min. 60 atm., temperatura pracy min. 260</w:t>
      </w:r>
      <w:r w:rsidRPr="00920BCD">
        <w:rPr>
          <w:rFonts w:ascii="Times New Roman" w:eastAsia="Times New Roman" w:hAnsi="Times New Roman" w:cs="Times New Roman"/>
          <w:color w:val="000000"/>
          <w:szCs w:val="20"/>
          <w:vertAlign w:val="superscript"/>
          <w:lang w:eastAsia="pl-PL"/>
        </w:rPr>
        <w:t>o</w:t>
      </w:r>
      <w:r w:rsidRPr="00920BCD">
        <w:rPr>
          <w:rFonts w:ascii="Times New Roman" w:eastAsia="Times New Roman" w:hAnsi="Times New Roman" w:cs="Times New Roman"/>
          <w:color w:val="000000"/>
          <w:szCs w:val="20"/>
          <w:lang w:eastAsia="pl-PL"/>
        </w:rPr>
        <w:t>C.</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 xml:space="preserve">Kontrola temperatury wewnątrz naczynia referencyjnego od temperatury pokojowej do min. 300°C za pomocą czujnika, umieszczonego wewnątrz naczynia, umożliwiającego mineralizację w kwasie fluorowodorowym i wodzie królewskiej oraz bezkontaktowy czujnik podczerwieni do kontroli temperatury wszystkich naczyń w rotorze od temperatury pokojowej do min. 300°C. Wyświetlanie indywidualnych profili temperatury zewnętrznej i </w:t>
      </w:r>
      <w:r w:rsidRPr="00920BCD">
        <w:rPr>
          <w:rFonts w:ascii="Times New Roman" w:eastAsia="Times New Roman" w:hAnsi="Times New Roman" w:cs="Times New Roman"/>
          <w:b/>
          <w:i/>
          <w:szCs w:val="20"/>
          <w:u w:val="single"/>
          <w:lang w:eastAsia="pl-PL"/>
        </w:rPr>
        <w:t xml:space="preserve">wewnętrznej </w:t>
      </w:r>
      <w:r w:rsidRPr="00920BCD">
        <w:rPr>
          <w:rFonts w:ascii="Times New Roman" w:eastAsia="Times New Roman" w:hAnsi="Times New Roman" w:cs="Times New Roman"/>
          <w:szCs w:val="20"/>
          <w:lang w:eastAsia="pl-PL"/>
        </w:rPr>
        <w:t>wszystkich naczyń w rotorze.</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Możliwość programowania czasu narostu temperatury w trakcie (podczas trwania) procesu mineralizacji.</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Możliwość regulacji szybkości narostu ciśnienia w trakcie (podczas trwania ) mineralizacji.</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Pomiar ciśnienia w co najmniej jednym naczyniu w trakcie (podczas trwania) mineralizacji.</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lang w:eastAsia="pl-PL"/>
        </w:rPr>
      </w:pPr>
      <w:r w:rsidRPr="00920BCD">
        <w:rPr>
          <w:rFonts w:ascii="Times New Roman" w:eastAsia="Times New Roman" w:hAnsi="Times New Roman" w:cs="Times New Roman"/>
          <w:lang w:eastAsia="pl-PL"/>
        </w:rPr>
        <w:t xml:space="preserve">Sterowanie za pomocą dedykowanego systemu kontrolnego z ekranem dotykowym z możliwością programowania parametrów procesu oraz graficznego podglądu aktualnych parametrów przebiegu procesu </w:t>
      </w:r>
      <w:r w:rsidRPr="00920BCD">
        <w:rPr>
          <w:rFonts w:ascii="Times New Roman" w:eastAsia="Times New Roman" w:hAnsi="Times New Roman" w:cs="Times New Roman"/>
          <w:szCs w:val="24"/>
          <w:lang w:eastAsia="pl-PL"/>
        </w:rPr>
        <w:t>takich jak czas, moc, ciśnienie, temperatura.</w:t>
      </w:r>
      <w:r w:rsidRPr="00920BCD">
        <w:rPr>
          <w:rFonts w:ascii="Times New Roman" w:eastAsia="Times New Roman" w:hAnsi="Times New Roman" w:cs="Times New Roman"/>
          <w:b/>
          <w:szCs w:val="24"/>
          <w:lang w:eastAsia="pl-PL"/>
        </w:rPr>
        <w:t xml:space="preserve"> </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lang w:eastAsia="pl-PL"/>
        </w:rPr>
      </w:pPr>
      <w:r w:rsidRPr="00920BCD">
        <w:rPr>
          <w:rFonts w:ascii="Times New Roman" w:eastAsia="Times New Roman" w:hAnsi="Times New Roman" w:cs="Times New Roman"/>
          <w:lang w:eastAsia="pl-PL"/>
        </w:rPr>
        <w:t>Dynamiczny, automatyczny dobór mocy w celu śledzenia zadanego profilu temperatury.</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 xml:space="preserve">W zestawie dwa rotory (rotor min. 12 max. 15 pozycyjny) z kompletem </w:t>
      </w:r>
      <w:r w:rsidRPr="00920BCD">
        <w:rPr>
          <w:rFonts w:ascii="Times New Roman" w:eastAsia="Times New Roman" w:hAnsi="Times New Roman" w:cs="Times New Roman"/>
          <w:b/>
          <w:u w:val="single"/>
          <w:lang w:eastAsia="pl-PL"/>
        </w:rPr>
        <w:t>wszystkich</w:t>
      </w:r>
      <w:r w:rsidRPr="00920BCD">
        <w:rPr>
          <w:rFonts w:ascii="Times New Roman" w:eastAsia="Times New Roman" w:hAnsi="Times New Roman" w:cs="Times New Roman"/>
          <w:u w:val="single"/>
          <w:lang w:eastAsia="pl-PL"/>
        </w:rPr>
        <w:t xml:space="preserve"> </w:t>
      </w:r>
      <w:r w:rsidRPr="00920BCD">
        <w:rPr>
          <w:rFonts w:ascii="Times New Roman" w:eastAsia="Times New Roman" w:hAnsi="Times New Roman" w:cs="Times New Roman"/>
          <w:lang w:eastAsia="pl-PL"/>
        </w:rPr>
        <w:t xml:space="preserve">elementów wyposażenia rotora niezbędnych do przeprowadzanie mineralizacji (nie dopuszcza się dostarczenia jedynie zestawów materiałów </w:t>
      </w:r>
      <w:r w:rsidRPr="00920BCD">
        <w:rPr>
          <w:rFonts w:ascii="Times New Roman" w:eastAsia="Times New Roman" w:hAnsi="Times New Roman" w:cs="Times New Roman"/>
          <w:b/>
          <w:lang w:eastAsia="pl-PL"/>
        </w:rPr>
        <w:t>eksploatacyjnych</w:t>
      </w:r>
      <w:r w:rsidRPr="00920BCD">
        <w:rPr>
          <w:rFonts w:ascii="Times New Roman" w:eastAsia="Times New Roman" w:hAnsi="Times New Roman" w:cs="Times New Roman"/>
          <w:lang w:eastAsia="pl-PL"/>
        </w:rPr>
        <w:t>).</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Możliwość zdalnego podglądu przebiegu procesu na ekranie komputera oraz innego urządzenia mobilnego takiego jak tablet czy „</w:t>
      </w:r>
      <w:proofErr w:type="spellStart"/>
      <w:r w:rsidRPr="00920BCD">
        <w:rPr>
          <w:rFonts w:ascii="Times New Roman" w:eastAsia="Times New Roman" w:hAnsi="Times New Roman" w:cs="Times New Roman"/>
          <w:lang w:eastAsia="pl-PL"/>
        </w:rPr>
        <w:t>smartfon</w:t>
      </w:r>
      <w:proofErr w:type="spellEnd"/>
      <w:r w:rsidRPr="00920BCD">
        <w:rPr>
          <w:rFonts w:ascii="Times New Roman" w:eastAsia="Times New Roman" w:hAnsi="Times New Roman" w:cs="Times New Roman"/>
          <w:lang w:eastAsia="pl-PL"/>
        </w:rPr>
        <w:t>” działających z systemem operacyjnym Android.</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iCs/>
          <w:noProof/>
          <w:lang w:eastAsia="pl-PL"/>
        </w:rPr>
        <w:t>Komora</w:t>
      </w:r>
      <w:r w:rsidRPr="00920BCD">
        <w:rPr>
          <w:rFonts w:ascii="Times New Roman" w:eastAsia="Times New Roman" w:hAnsi="Times New Roman" w:cs="Times New Roman"/>
          <w:lang w:eastAsia="pl-PL"/>
        </w:rPr>
        <w:t xml:space="preserve"> w całości wykonana ze stali kwasoodpornej i zabezpieczona przed agresywnymi czynnikami kilkoma warstwami PTFE.</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lang w:eastAsia="pl-PL"/>
        </w:rPr>
      </w:pPr>
      <w:r w:rsidRPr="00920BCD">
        <w:rPr>
          <w:rFonts w:ascii="Times New Roman" w:eastAsia="Times New Roman" w:hAnsi="Times New Roman" w:cs="Times New Roman"/>
          <w:lang w:eastAsia="pl-PL"/>
        </w:rPr>
        <w:t>Komora zapewniająca homogeniczną dystrybucję mikrofal.</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szCs w:val="20"/>
          <w:lang w:eastAsia="pl-PL"/>
        </w:rPr>
      </w:pPr>
      <w:r w:rsidRPr="00920BCD">
        <w:rPr>
          <w:rFonts w:ascii="Times New Roman" w:eastAsia="Times New Roman" w:hAnsi="Times New Roman" w:cs="Times New Roman"/>
          <w:szCs w:val="20"/>
          <w:lang w:eastAsia="pl-PL"/>
        </w:rPr>
        <w:t xml:space="preserve">Drzwi komory zabezpieczone przed nagłym wzrostem ciśnienia w komorze (np. za pomocą haków, sprężyn itp.) </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Drzwi z wbudowanym zamkiem uniemożliwiającym otwarcie komory w trakcie trwania procesu.</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b/>
          <w:szCs w:val="24"/>
          <w:lang w:eastAsia="pl-PL"/>
        </w:rPr>
      </w:pPr>
      <w:r w:rsidRPr="00920BCD">
        <w:rPr>
          <w:rFonts w:ascii="Times New Roman" w:eastAsia="Times New Roman" w:hAnsi="Times New Roman" w:cs="Times New Roman"/>
          <w:szCs w:val="20"/>
          <w:lang w:eastAsia="pl-PL"/>
        </w:rPr>
        <w:t>Wbudowany system wyciągowy o przepływie</w:t>
      </w:r>
      <w:r w:rsidR="00D74FEB">
        <w:rPr>
          <w:rFonts w:ascii="Times New Roman" w:eastAsia="Times New Roman" w:hAnsi="Times New Roman" w:cs="Times New Roman"/>
          <w:szCs w:val="20"/>
          <w:lang w:eastAsia="pl-PL"/>
        </w:rPr>
        <w:t xml:space="preserve"> zapewniającym odprowadzenie wszystkich produktów lotnych do systemu wentylacyjnego</w:t>
      </w:r>
      <w:r w:rsidRPr="00920BCD">
        <w:rPr>
          <w:rFonts w:ascii="Times New Roman" w:eastAsia="Times New Roman" w:hAnsi="Times New Roman" w:cs="Times New Roman"/>
          <w:color w:val="000000"/>
          <w:szCs w:val="20"/>
          <w:lang w:eastAsia="pl-PL"/>
        </w:rPr>
        <w:t>, odporny na działanie kwasów.</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Automatyczne odcięcie emisji mikrofal w momencie otwarcia systemu.</w:t>
      </w:r>
    </w:p>
    <w:p w:rsidR="00920BCD" w:rsidRPr="00920BCD" w:rsidRDefault="00920BCD" w:rsidP="00920BCD">
      <w:pPr>
        <w:numPr>
          <w:ilvl w:val="0"/>
          <w:numId w:val="31"/>
        </w:numPr>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Zabezpieczenie przed wyciekiem mikrofal.</w:t>
      </w:r>
    </w:p>
    <w:p w:rsidR="00920BCD" w:rsidRPr="00920BCD" w:rsidRDefault="00920BCD" w:rsidP="00920BCD">
      <w:pPr>
        <w:numPr>
          <w:ilvl w:val="0"/>
          <w:numId w:val="31"/>
        </w:numPr>
        <w:spacing w:after="0" w:line="240" w:lineRule="auto"/>
        <w:ind w:left="357" w:hanging="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xml:space="preserve">Min. trzy dozowniki do dozowania stężonych kwasów </w:t>
      </w:r>
      <w:proofErr w:type="spellStart"/>
      <w:r w:rsidRPr="00920BCD">
        <w:rPr>
          <w:rFonts w:ascii="Times New Roman" w:eastAsia="Times New Roman" w:hAnsi="Times New Roman" w:cs="Times New Roman"/>
          <w:szCs w:val="24"/>
          <w:lang w:eastAsia="pl-PL"/>
        </w:rPr>
        <w:t>mineralizacyjnych</w:t>
      </w:r>
      <w:proofErr w:type="spellEnd"/>
      <w:r w:rsidRPr="00920BCD">
        <w:rPr>
          <w:rFonts w:ascii="Times New Roman" w:eastAsia="Times New Roman" w:hAnsi="Times New Roman" w:cs="Times New Roman"/>
          <w:szCs w:val="24"/>
          <w:lang w:eastAsia="pl-PL"/>
        </w:rPr>
        <w:t>:</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o regulowanej pojemności od 1 do 10 ml,</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z dokładnością dozowania 0,1 ml,</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z wylewką do dozowania do dużych serii próbek,</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z kompatybilnymi butelkami z gwintem i kwadratową podstawą o poj. co najmniej 1 l.</w:t>
      </w:r>
    </w:p>
    <w:p w:rsidR="00920BCD" w:rsidRPr="00920BCD" w:rsidRDefault="00920BCD" w:rsidP="00920BCD">
      <w:pPr>
        <w:numPr>
          <w:ilvl w:val="0"/>
          <w:numId w:val="31"/>
        </w:numPr>
        <w:spacing w:after="0" w:line="240" w:lineRule="auto"/>
        <w:ind w:left="357" w:hanging="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Zestaw do filtracji z pompą próżniową.</w:t>
      </w:r>
      <w:r w:rsidRPr="00920BCD">
        <w:rPr>
          <w:rFonts w:ascii="Times New Roman" w:eastAsia="Times New Roman" w:hAnsi="Times New Roman" w:cs="Times New Roman"/>
          <w:sz w:val="24"/>
          <w:szCs w:val="24"/>
          <w:lang w:eastAsia="pl-PL"/>
        </w:rPr>
        <w:t xml:space="preserve"> </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xml:space="preserve">Zestaw do filtracji wielokrotnego użytku z nasadką filtracyjną i odbieralnikiem z twardego </w:t>
      </w:r>
      <w:proofErr w:type="spellStart"/>
      <w:r w:rsidRPr="00920BCD">
        <w:rPr>
          <w:rFonts w:ascii="Times New Roman" w:eastAsia="Times New Roman" w:hAnsi="Times New Roman" w:cs="Times New Roman"/>
          <w:szCs w:val="24"/>
          <w:lang w:eastAsia="pl-PL"/>
        </w:rPr>
        <w:t>polisulfonu</w:t>
      </w:r>
      <w:proofErr w:type="spellEnd"/>
      <w:r w:rsidRPr="00920BCD">
        <w:rPr>
          <w:rFonts w:ascii="Times New Roman" w:eastAsia="Times New Roman" w:hAnsi="Times New Roman" w:cs="Times New Roman"/>
          <w:szCs w:val="24"/>
          <w:lang w:eastAsia="pl-PL"/>
        </w:rPr>
        <w:t xml:space="preserve"> (PSF), bez membrany, poj. nasadki min.500 ml, poj. odbieralnika min.1000 ml do filtrów membranowych o średnicy od 47 do 50 mm</w:t>
      </w:r>
    </w:p>
    <w:p w:rsidR="00920BCD" w:rsidRPr="00920BCD" w:rsidRDefault="00920BCD" w:rsidP="00920BCD">
      <w:pPr>
        <w:spacing w:after="0" w:line="240" w:lineRule="auto"/>
        <w:ind w:left="357"/>
        <w:contextualSpacing/>
        <w:jc w:val="both"/>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 xml:space="preserve">Pompa próżniowa: próżnia min. 13 </w:t>
      </w:r>
      <w:proofErr w:type="spellStart"/>
      <w:r w:rsidRPr="00920BCD">
        <w:rPr>
          <w:rFonts w:ascii="Times New Roman" w:eastAsia="Times New Roman" w:hAnsi="Times New Roman" w:cs="Times New Roman"/>
          <w:szCs w:val="24"/>
          <w:lang w:eastAsia="pl-PL"/>
        </w:rPr>
        <w:t>mbar</w:t>
      </w:r>
      <w:proofErr w:type="spellEnd"/>
      <w:r w:rsidRPr="00920BCD">
        <w:rPr>
          <w:rFonts w:ascii="Times New Roman" w:eastAsia="Times New Roman" w:hAnsi="Times New Roman" w:cs="Times New Roman"/>
          <w:szCs w:val="24"/>
          <w:lang w:eastAsia="pl-PL"/>
        </w:rPr>
        <w:t>, przepływ 26 l/min.</w:t>
      </w:r>
    </w:p>
    <w:p w:rsidR="00920BCD" w:rsidRPr="00920BCD" w:rsidRDefault="00920BCD" w:rsidP="00920BCD">
      <w:pPr>
        <w:numPr>
          <w:ilvl w:val="0"/>
          <w:numId w:val="31"/>
        </w:numPr>
        <w:autoSpaceDE w:val="0"/>
        <w:autoSpaceDN w:val="0"/>
        <w:spacing w:after="0" w:line="240" w:lineRule="auto"/>
        <w:ind w:left="357"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 xml:space="preserve">Zewnętrzne mikroprocesorowe urządzenie sterujące z możliwością wydruków wyników / parametrów mineralizacji spełniające wymagania producenta mineralizatora </w:t>
      </w:r>
      <w:r>
        <w:rPr>
          <w:rFonts w:ascii="Times New Roman" w:eastAsia="Times New Roman" w:hAnsi="Times New Roman" w:cs="Times New Roman"/>
          <w:szCs w:val="20"/>
          <w:lang w:eastAsia="pl-PL"/>
        </w:rPr>
        <w:t>:</w:t>
      </w:r>
    </w:p>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920BCD" w:rsidRDefault="00920BCD" w:rsidP="00920BCD">
      <w:pPr>
        <w:widowControl w:val="0"/>
        <w:spacing w:before="60" w:after="60" w:line="360" w:lineRule="auto"/>
        <w:ind w:left="360" w:hanging="360"/>
        <w:jc w:val="both"/>
        <w:rPr>
          <w:rFonts w:ascii="Tahoma" w:eastAsia="Times New Roman" w:hAnsi="Tahoma" w:cs="Times New Roman"/>
          <w:b/>
          <w:snapToGrid w:val="0"/>
          <w:sz w:val="28"/>
          <w:szCs w:val="20"/>
          <w:lang w:eastAsia="pl-PL"/>
        </w:rPr>
      </w:pPr>
      <w:r w:rsidRPr="00920BCD">
        <w:rPr>
          <w:rFonts w:ascii="Tahoma" w:eastAsia="Times New Roman" w:hAnsi="Tahoma" w:cs="Times New Roman"/>
          <w:b/>
          <w:snapToGrid w:val="0"/>
          <w:sz w:val="28"/>
          <w:szCs w:val="20"/>
          <w:lang w:eastAsia="pl-PL"/>
        </w:rPr>
        <w:lastRenderedPageBreak/>
        <w:t>Komputer stacjonarny 1 szt.</w:t>
      </w:r>
    </w:p>
    <w:p w:rsidR="0000139D" w:rsidRPr="0000139D" w:rsidRDefault="0000139D" w:rsidP="0000139D">
      <w:pPr>
        <w:numPr>
          <w:ilvl w:val="0"/>
          <w:numId w:val="34"/>
        </w:numPr>
        <w:tabs>
          <w:tab w:val="left" w:pos="0"/>
        </w:tabs>
        <w:spacing w:after="0" w:line="240" w:lineRule="auto"/>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Sprzęt musi być fabrycznie nowy, nieużywany, wyprodukowany nie wcześniej, niż na 6 miesięcy przed jego dostarczeniem. </w:t>
      </w:r>
    </w:p>
    <w:p w:rsidR="0000139D" w:rsidRPr="0000139D" w:rsidRDefault="0000139D" w:rsidP="0000139D">
      <w:pPr>
        <w:numPr>
          <w:ilvl w:val="0"/>
          <w:numId w:val="34"/>
        </w:numPr>
        <w:tabs>
          <w:tab w:val="left" w:pos="0"/>
        </w:tabs>
        <w:spacing w:after="0" w:line="240" w:lineRule="auto"/>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Oferowane  urządzenia muszą być dopuszczone do użytku na terenie UE. </w:t>
      </w:r>
    </w:p>
    <w:p w:rsidR="0000139D" w:rsidRPr="0000139D" w:rsidRDefault="0000139D" w:rsidP="0000139D">
      <w:pPr>
        <w:numPr>
          <w:ilvl w:val="0"/>
          <w:numId w:val="34"/>
        </w:numPr>
        <w:spacing w:after="0" w:line="240" w:lineRule="auto"/>
        <w:rPr>
          <w:rFonts w:ascii="Times New Roman" w:eastAsia="Times New Roman" w:hAnsi="Times New Roman" w:cs="Times New Roman"/>
          <w:bCs/>
          <w:szCs w:val="20"/>
          <w:lang w:eastAsia="pl-PL"/>
        </w:rPr>
      </w:pPr>
      <w:r w:rsidRPr="0000139D">
        <w:rPr>
          <w:rFonts w:ascii="Times New Roman" w:eastAsia="Times New Roman" w:hAnsi="Times New Roman" w:cs="Times New Roman"/>
          <w:bCs/>
          <w:szCs w:val="20"/>
          <w:lang w:eastAsia="pl-PL"/>
        </w:rPr>
        <w:t>Oferowane produkty mają  mieć cechy i parametry przedstawione poniżej: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920BCD" w:rsidRPr="00920BCD" w:rsidTr="0000139D">
        <w:tc>
          <w:tcPr>
            <w:tcW w:w="2802" w:type="dxa"/>
            <w:shd w:val="clear" w:color="auto" w:fill="D9D9D9"/>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Atrybut</w:t>
            </w:r>
          </w:p>
        </w:tc>
        <w:tc>
          <w:tcPr>
            <w:tcW w:w="6410" w:type="dxa"/>
            <w:shd w:val="clear" w:color="auto" w:fill="D9D9D9"/>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Opis</w:t>
            </w: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Typ stanowiska: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Wydajna stacja robocza klasy PC współpracująca z mineralizatorem.</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Wydajność obliczeniowa: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Komputer wyposażony w procesor osiągający min. 11 000 punktów w teście </w:t>
            </w:r>
            <w:proofErr w:type="spellStart"/>
            <w:r w:rsidRPr="00920BCD">
              <w:rPr>
                <w:rFonts w:ascii="Times New Roman" w:eastAsia="Times New Roman" w:hAnsi="Times New Roman" w:cs="Times New Roman"/>
                <w:sz w:val="20"/>
                <w:szCs w:val="20"/>
                <w:lang w:eastAsia="pl-PL"/>
              </w:rPr>
              <w:t>PassMark</w:t>
            </w:r>
            <w:proofErr w:type="spellEnd"/>
            <w:r w:rsidRPr="00920BCD">
              <w:rPr>
                <w:rFonts w:ascii="Times New Roman" w:eastAsia="Times New Roman" w:hAnsi="Times New Roman" w:cs="Times New Roman"/>
                <w:sz w:val="20"/>
                <w:szCs w:val="20"/>
                <w:lang w:eastAsia="pl-PL"/>
              </w:rPr>
              <w:t xml:space="preserve"> - CPU Mark</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Pamięć operacyjna: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Min. 16 GB z możliwością rozbudowy, umożliwiająca współpracę z magistralą min. 2000MHz, </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Karta grafiki:</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Min. 11 000 pkt w teście </w:t>
            </w:r>
            <w:proofErr w:type="spellStart"/>
            <w:r w:rsidRPr="00920BCD">
              <w:rPr>
                <w:rFonts w:ascii="Times New Roman" w:eastAsia="Times New Roman" w:hAnsi="Times New Roman" w:cs="Times New Roman"/>
                <w:sz w:val="20"/>
                <w:szCs w:val="20"/>
                <w:lang w:eastAsia="pl-PL"/>
              </w:rPr>
              <w:t>PassMark</w:t>
            </w:r>
            <w:proofErr w:type="spellEnd"/>
            <w:r w:rsidRPr="00920BCD">
              <w:rPr>
                <w:rFonts w:ascii="Times New Roman" w:eastAsia="Times New Roman" w:hAnsi="Times New Roman" w:cs="Times New Roman"/>
                <w:sz w:val="20"/>
                <w:szCs w:val="20"/>
                <w:lang w:eastAsia="pl-PL"/>
              </w:rPr>
              <w:t xml:space="preserve"> – G3D Mark</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bookmarkStart w:id="1" w:name="OLE_LINK1"/>
            <w:bookmarkStart w:id="2" w:name="OLE_LINK6"/>
            <w:bookmarkStart w:id="3" w:name="OLE_LINK7"/>
            <w:r w:rsidRPr="00920BCD">
              <w:rPr>
                <w:rFonts w:ascii="Times New Roman" w:eastAsia="Times New Roman" w:hAnsi="Times New Roman" w:cs="Times New Roman"/>
                <w:sz w:val="20"/>
                <w:szCs w:val="20"/>
                <w:lang w:eastAsia="pl-PL"/>
              </w:rPr>
              <w:t>Min. 8GB RAM pamięci własnej</w:t>
            </w:r>
            <w:bookmarkEnd w:id="1"/>
            <w:bookmarkEnd w:id="2"/>
            <w:bookmarkEnd w:id="3"/>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245ED1"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Dysk twardy:</w:t>
            </w:r>
          </w:p>
        </w:tc>
        <w:tc>
          <w:tcPr>
            <w:tcW w:w="6410" w:type="dxa"/>
          </w:tcPr>
          <w:p w:rsidR="00920BCD" w:rsidRPr="00245ED1" w:rsidRDefault="00245ED1" w:rsidP="00920BCD">
            <w:pPr>
              <w:spacing w:after="0" w:line="240" w:lineRule="auto"/>
              <w:rPr>
                <w:rFonts w:ascii="Times New Roman" w:eastAsia="Times New Roman" w:hAnsi="Times New Roman" w:cs="Times New Roman"/>
                <w:sz w:val="20"/>
                <w:szCs w:val="20"/>
                <w:lang w:val="en-US" w:eastAsia="pl-PL"/>
              </w:rPr>
            </w:pPr>
            <w:r w:rsidRPr="00245ED1">
              <w:rPr>
                <w:rFonts w:ascii="Times New Roman" w:eastAsia="Times New Roman" w:hAnsi="Times New Roman" w:cs="Times New Roman"/>
                <w:sz w:val="20"/>
                <w:szCs w:val="20"/>
                <w:lang w:val="en-US" w:eastAsia="pl-PL"/>
              </w:rPr>
              <w:t xml:space="preserve"> SDD m</w:t>
            </w:r>
            <w:r w:rsidR="00920BCD" w:rsidRPr="00245ED1">
              <w:rPr>
                <w:rFonts w:ascii="Times New Roman" w:eastAsia="Times New Roman" w:hAnsi="Times New Roman" w:cs="Times New Roman"/>
                <w:sz w:val="20"/>
                <w:szCs w:val="20"/>
                <w:lang w:val="en-US" w:eastAsia="pl-PL"/>
              </w:rPr>
              <w:t>in. 480 GB</w:t>
            </w:r>
            <w:r w:rsidR="00FF4DE5" w:rsidRPr="00245ED1">
              <w:rPr>
                <w:rFonts w:ascii="Times New Roman" w:eastAsia="Times New Roman" w:hAnsi="Times New Roman" w:cs="Times New Roman"/>
                <w:sz w:val="20"/>
                <w:szCs w:val="20"/>
                <w:lang w:val="en-US" w:eastAsia="pl-PL"/>
              </w:rPr>
              <w:t xml:space="preserve"> </w:t>
            </w:r>
          </w:p>
          <w:p w:rsidR="00920BCD" w:rsidRPr="00245ED1" w:rsidRDefault="00245ED1" w:rsidP="00920BCD">
            <w:pPr>
              <w:spacing w:after="0" w:line="240" w:lineRule="auto"/>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 xml:space="preserve"> HDD m</w:t>
            </w:r>
            <w:r w:rsidR="00920BCD" w:rsidRPr="00245ED1">
              <w:rPr>
                <w:rFonts w:ascii="Times New Roman" w:eastAsia="Times New Roman" w:hAnsi="Times New Roman" w:cs="Times New Roman"/>
                <w:sz w:val="20"/>
                <w:szCs w:val="20"/>
                <w:lang w:val="en-US" w:eastAsia="pl-PL"/>
              </w:rPr>
              <w:t xml:space="preserve">in. 2000 GB </w:t>
            </w:r>
            <w:r w:rsidR="00FF4DE5" w:rsidRPr="00245ED1">
              <w:rPr>
                <w:rFonts w:ascii="Times New Roman" w:eastAsia="Times New Roman" w:hAnsi="Times New Roman" w:cs="Times New Roman"/>
                <w:sz w:val="20"/>
                <w:szCs w:val="20"/>
                <w:lang w:val="en-US" w:eastAsia="pl-PL"/>
              </w:rPr>
              <w:t xml:space="preserve"> </w:t>
            </w:r>
          </w:p>
          <w:p w:rsidR="00920BCD" w:rsidRPr="00245ED1" w:rsidRDefault="00920BCD" w:rsidP="00920BCD">
            <w:pPr>
              <w:spacing w:after="0" w:line="240" w:lineRule="auto"/>
              <w:rPr>
                <w:rFonts w:ascii="Times New Roman" w:eastAsia="Times New Roman" w:hAnsi="Times New Roman" w:cs="Times New Roman"/>
                <w:sz w:val="20"/>
                <w:szCs w:val="20"/>
                <w:lang w:val="en-US"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Komunikacja: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Ethernet 10/100/1000 </w:t>
            </w:r>
            <w:proofErr w:type="spellStart"/>
            <w:r w:rsidRPr="00920BCD">
              <w:rPr>
                <w:rFonts w:ascii="Times New Roman" w:eastAsia="Times New Roman" w:hAnsi="Times New Roman" w:cs="Times New Roman"/>
                <w:sz w:val="20"/>
                <w:szCs w:val="20"/>
                <w:lang w:eastAsia="pl-PL"/>
              </w:rPr>
              <w:t>Mbps</w:t>
            </w:r>
            <w:proofErr w:type="spellEnd"/>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Napęd optyczny:</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Napęd BD-RW wraz z oprogramowaniem do nagrywania i z licencją do użytku komercyjnego</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Obudowa:</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Rozmiar min. </w:t>
            </w:r>
            <w:proofErr w:type="spellStart"/>
            <w:r w:rsidRPr="00920BCD">
              <w:rPr>
                <w:rFonts w:ascii="Times New Roman" w:eastAsia="Times New Roman" w:hAnsi="Times New Roman" w:cs="Times New Roman"/>
                <w:sz w:val="20"/>
                <w:szCs w:val="20"/>
                <w:lang w:eastAsia="pl-PL"/>
              </w:rPr>
              <w:t>MidiTower</w:t>
            </w:r>
            <w:proofErr w:type="spellEnd"/>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Wyposażenie:</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Czytnik kart SD/SDHC/SDXC</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Złącza zewnętrzne:</w:t>
            </w:r>
          </w:p>
        </w:tc>
        <w:tc>
          <w:tcPr>
            <w:tcW w:w="6410" w:type="dxa"/>
          </w:tcPr>
          <w:p w:rsidR="00920BCD" w:rsidRPr="00920BCD" w:rsidRDefault="00920BCD" w:rsidP="00920BCD">
            <w:pPr>
              <w:spacing w:after="0" w:line="240" w:lineRule="auto"/>
              <w:rPr>
                <w:rFonts w:ascii="Times New Roman" w:eastAsia="Times New Roman" w:hAnsi="Times New Roman" w:cs="Times New Roman"/>
                <w:sz w:val="20"/>
                <w:szCs w:val="20"/>
                <w:lang w:val="en-US" w:eastAsia="pl-PL"/>
              </w:rPr>
            </w:pPr>
            <w:r w:rsidRPr="00920BCD">
              <w:rPr>
                <w:rFonts w:ascii="Times New Roman" w:eastAsia="Times New Roman" w:hAnsi="Times New Roman" w:cs="Times New Roman"/>
                <w:sz w:val="20"/>
                <w:szCs w:val="20"/>
                <w:lang w:val="en-US" w:eastAsia="pl-PL"/>
              </w:rPr>
              <w:t xml:space="preserve">Min. 2 x USB 3.0 </w:t>
            </w:r>
          </w:p>
          <w:p w:rsidR="00920BCD" w:rsidRPr="00920BCD" w:rsidRDefault="00920BCD" w:rsidP="00920BCD">
            <w:pPr>
              <w:spacing w:after="0" w:line="240" w:lineRule="auto"/>
              <w:rPr>
                <w:rFonts w:ascii="Times New Roman" w:eastAsia="Times New Roman" w:hAnsi="Times New Roman" w:cs="Times New Roman"/>
                <w:sz w:val="20"/>
                <w:szCs w:val="20"/>
                <w:lang w:val="en-US" w:eastAsia="pl-PL"/>
              </w:rPr>
            </w:pPr>
            <w:bookmarkStart w:id="4" w:name="OLE_LINK40"/>
            <w:bookmarkStart w:id="5" w:name="OLE_LINK41"/>
            <w:bookmarkStart w:id="6" w:name="OLE_LINK42"/>
            <w:bookmarkStart w:id="7" w:name="OLE_LINK43"/>
            <w:r w:rsidRPr="00920BCD">
              <w:rPr>
                <w:rFonts w:ascii="Times New Roman" w:eastAsia="Times New Roman" w:hAnsi="Times New Roman" w:cs="Times New Roman"/>
                <w:sz w:val="20"/>
                <w:szCs w:val="20"/>
                <w:lang w:val="en-US" w:eastAsia="pl-PL"/>
              </w:rPr>
              <w:t xml:space="preserve">Min. 1 x HDMI </w:t>
            </w:r>
          </w:p>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Min. 1 x DVI</w:t>
            </w:r>
            <w:bookmarkEnd w:id="4"/>
          </w:p>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Min. 1 x RJ45</w:t>
            </w:r>
            <w:bookmarkEnd w:id="5"/>
            <w:bookmarkEnd w:id="6"/>
            <w:bookmarkEnd w:id="7"/>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Pozostałe elementy wyposażenia:</w:t>
            </w:r>
          </w:p>
        </w:tc>
        <w:tc>
          <w:tcPr>
            <w:tcW w:w="6410" w:type="dxa"/>
          </w:tcPr>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Klawiatura w układzie polski programisty USB</w:t>
            </w:r>
          </w:p>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Mysz optyczna, przewodowa, (3 przyciski + rolka) USB</w:t>
            </w:r>
          </w:p>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p>
        </w:tc>
      </w:tr>
      <w:tr w:rsidR="00920BCD" w:rsidRPr="00920BCD" w:rsidTr="0000139D">
        <w:tc>
          <w:tcPr>
            <w:tcW w:w="2802" w:type="dxa"/>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Zainstalowane oprogramowanie:</w:t>
            </w:r>
          </w:p>
        </w:tc>
        <w:tc>
          <w:tcPr>
            <w:tcW w:w="6410" w:type="dxa"/>
          </w:tcPr>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Microsoft Windows 7 64-bit Professional lub równoważny z partycją </w:t>
            </w:r>
            <w:proofErr w:type="spellStart"/>
            <w:r w:rsidRPr="00920BCD">
              <w:rPr>
                <w:rFonts w:ascii="Times New Roman" w:eastAsia="Times New Roman" w:hAnsi="Times New Roman" w:cs="Times New Roman"/>
                <w:i/>
                <w:sz w:val="20"/>
                <w:szCs w:val="20"/>
                <w:lang w:eastAsia="pl-PL"/>
              </w:rPr>
              <w:t>recovery</w:t>
            </w:r>
            <w:proofErr w:type="spellEnd"/>
            <w:r w:rsidRPr="00920BCD">
              <w:rPr>
                <w:rFonts w:ascii="Times New Roman" w:eastAsia="Times New Roman" w:hAnsi="Times New Roman" w:cs="Times New Roman"/>
                <w:sz w:val="20"/>
                <w:szCs w:val="20"/>
                <w:lang w:eastAsia="pl-PL"/>
              </w:rPr>
              <w:t xml:space="preserve"> lub płytą instalacyjną DVD </w:t>
            </w:r>
          </w:p>
          <w:p w:rsidR="00920BCD" w:rsidRPr="00920BCD" w:rsidRDefault="00920BCD" w:rsidP="00920BCD">
            <w:pPr>
              <w:spacing w:after="0" w:line="240" w:lineRule="auto"/>
              <w:ind w:left="34"/>
              <w:rPr>
                <w:rFonts w:ascii="Times New Roman" w:eastAsia="Times New Roman" w:hAnsi="Times New Roman" w:cs="Times New Roman"/>
                <w:sz w:val="20"/>
                <w:szCs w:val="20"/>
                <w:lang w:eastAsia="pl-PL"/>
              </w:rPr>
            </w:pPr>
          </w:p>
        </w:tc>
      </w:tr>
      <w:tr w:rsidR="00920BCD" w:rsidRPr="00920BCD" w:rsidTr="0000139D">
        <w:tc>
          <w:tcPr>
            <w:tcW w:w="2802" w:type="dxa"/>
            <w:vAlign w:val="center"/>
          </w:tcPr>
          <w:p w:rsidR="00920BCD" w:rsidRPr="00920BCD" w:rsidRDefault="00920BCD" w:rsidP="00920BCD">
            <w:pPr>
              <w:spacing w:after="0" w:line="240" w:lineRule="auto"/>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 xml:space="preserve">Kompatybilność </w:t>
            </w:r>
          </w:p>
        </w:tc>
        <w:tc>
          <w:tcPr>
            <w:tcW w:w="6410" w:type="dxa"/>
            <w:vAlign w:val="center"/>
          </w:tcPr>
          <w:p w:rsidR="00920BCD" w:rsidRDefault="00920BCD" w:rsidP="00920BCD">
            <w:pPr>
              <w:spacing w:after="0" w:line="240" w:lineRule="auto"/>
              <w:ind w:left="33"/>
              <w:contextualSpacing/>
              <w:rPr>
                <w:rFonts w:ascii="Times New Roman" w:eastAsia="Times New Roman" w:hAnsi="Times New Roman" w:cs="Times New Roman"/>
                <w:sz w:val="20"/>
                <w:szCs w:val="20"/>
                <w:lang w:eastAsia="pl-PL"/>
              </w:rPr>
            </w:pPr>
            <w:r w:rsidRPr="00920BCD">
              <w:rPr>
                <w:rFonts w:ascii="Times New Roman" w:eastAsia="Times New Roman" w:hAnsi="Times New Roman" w:cs="Times New Roman"/>
                <w:sz w:val="20"/>
                <w:szCs w:val="20"/>
                <w:lang w:eastAsia="pl-PL"/>
              </w:rPr>
              <w:t>Zaoferowany komputer musi być kompatybilny z Windows 7 64-bit Professional, lub wyższą wersją,  co można potwierdzić na stronie internetowej producenta systemu operacyjnego</w:t>
            </w:r>
            <w:r w:rsidR="007742CA">
              <w:rPr>
                <w:rFonts w:ascii="Times New Roman" w:eastAsia="Times New Roman" w:hAnsi="Times New Roman" w:cs="Times New Roman"/>
                <w:sz w:val="20"/>
                <w:szCs w:val="20"/>
                <w:lang w:eastAsia="pl-PL"/>
              </w:rPr>
              <w:t>.</w:t>
            </w:r>
            <w:r w:rsidRPr="00920BCD">
              <w:rPr>
                <w:rFonts w:ascii="Times New Roman" w:eastAsia="Times New Roman" w:hAnsi="Times New Roman" w:cs="Times New Roman"/>
                <w:sz w:val="20"/>
                <w:szCs w:val="20"/>
                <w:lang w:eastAsia="pl-PL"/>
              </w:rPr>
              <w:t xml:space="preserve"> </w:t>
            </w:r>
          </w:p>
          <w:p w:rsidR="00DA2806" w:rsidRPr="00920BCD" w:rsidRDefault="00DA2806" w:rsidP="00920BCD">
            <w:pPr>
              <w:spacing w:after="0" w:line="240" w:lineRule="auto"/>
              <w:ind w:left="33"/>
              <w:contextualSpacing/>
              <w:rPr>
                <w:rFonts w:ascii="Times New Roman" w:eastAsia="Times New Roman" w:hAnsi="Times New Roman" w:cs="Times New Roman"/>
                <w:sz w:val="20"/>
                <w:szCs w:val="20"/>
                <w:lang w:eastAsia="pl-PL"/>
              </w:rPr>
            </w:pPr>
          </w:p>
        </w:tc>
      </w:tr>
    </w:tbl>
    <w:p w:rsidR="00920BCD" w:rsidRPr="00920BCD" w:rsidRDefault="00920BCD" w:rsidP="00920BCD">
      <w:pPr>
        <w:spacing w:after="0" w:line="240" w:lineRule="auto"/>
        <w:rPr>
          <w:rFonts w:ascii="Times New Roman" w:eastAsia="Times New Roman" w:hAnsi="Times New Roman" w:cs="Times New Roman"/>
          <w:sz w:val="20"/>
          <w:szCs w:val="20"/>
          <w:lang w:eastAsia="pl-PL"/>
        </w:rPr>
      </w:pPr>
    </w:p>
    <w:p w:rsidR="00920BCD" w:rsidRDefault="00920BCD" w:rsidP="00920BCD">
      <w:pPr>
        <w:widowControl w:val="0"/>
        <w:spacing w:before="60" w:after="60" w:line="360" w:lineRule="auto"/>
        <w:ind w:left="360" w:hanging="360"/>
        <w:jc w:val="both"/>
        <w:rPr>
          <w:rFonts w:ascii="Tahoma" w:eastAsia="Times New Roman" w:hAnsi="Tahoma" w:cs="Times New Roman"/>
          <w:b/>
          <w:snapToGrid w:val="0"/>
          <w:sz w:val="28"/>
          <w:szCs w:val="20"/>
          <w:lang w:eastAsia="pl-PL"/>
        </w:rPr>
      </w:pPr>
      <w:r w:rsidRPr="00920BCD">
        <w:rPr>
          <w:rFonts w:ascii="Tahoma" w:eastAsia="Times New Roman" w:hAnsi="Tahoma" w:cs="Times New Roman"/>
          <w:b/>
          <w:snapToGrid w:val="0"/>
          <w:sz w:val="28"/>
          <w:szCs w:val="20"/>
          <w:lang w:eastAsia="pl-PL"/>
        </w:rPr>
        <w:t>Monitor (27”)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920BCD" w:rsidRPr="00920BCD" w:rsidTr="0000139D">
        <w:tc>
          <w:tcPr>
            <w:tcW w:w="3227" w:type="dxa"/>
            <w:shd w:val="clear" w:color="auto" w:fill="D9D9D9"/>
          </w:tcPr>
          <w:p w:rsid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Atrybut</w:t>
            </w:r>
          </w:p>
          <w:p w:rsidR="00DA2806" w:rsidRPr="00920BCD" w:rsidRDefault="00DA2806" w:rsidP="00920BCD">
            <w:pPr>
              <w:spacing w:after="0" w:line="240" w:lineRule="auto"/>
              <w:rPr>
                <w:rFonts w:eastAsia="Times New Roman" w:cs="Times New Roman"/>
                <w:sz w:val="20"/>
                <w:szCs w:val="20"/>
                <w:lang w:eastAsia="pl-PL"/>
              </w:rPr>
            </w:pPr>
          </w:p>
        </w:tc>
        <w:tc>
          <w:tcPr>
            <w:tcW w:w="5985" w:type="dxa"/>
            <w:shd w:val="clear" w:color="auto" w:fill="D9D9D9"/>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Opis</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Typ monitora: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TFT IPS, matowy, LED</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Przekątna ekranu :</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27”- 28”</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Proporcja: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 xml:space="preserve">16:9 </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Rozdzielczość natywna: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3800 x 2100</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Ilość kolorów:</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1000 mln</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Jasność:</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320 cd/m2</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Kontrast:</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1000:1 (typowy)</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Czas reakcji:</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Max. 5 ms</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lastRenderedPageBreak/>
              <w:t>Konstrukcja: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Możliwość regulacji obrotu (PIVOT)</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Głośniki:</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2 x 1W</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Kąt widzenia:</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Min. 175</w:t>
            </w:r>
            <w:r w:rsidRPr="00920BCD">
              <w:rPr>
                <w:rFonts w:eastAsia="Times New Roman"/>
                <w:sz w:val="20"/>
                <w:szCs w:val="20"/>
                <w:lang w:eastAsia="pl-PL"/>
              </w:rPr>
              <w:t>⁰</w:t>
            </w:r>
            <w:r w:rsidRPr="00920BCD">
              <w:rPr>
                <w:rFonts w:eastAsia="Times New Roman" w:cs="Times New Roman"/>
                <w:sz w:val="20"/>
                <w:szCs w:val="20"/>
                <w:lang w:eastAsia="pl-PL"/>
              </w:rPr>
              <w:t>/175</w:t>
            </w:r>
            <w:r w:rsidRPr="00920BCD">
              <w:rPr>
                <w:rFonts w:eastAsia="Times New Roman"/>
                <w:sz w:val="20"/>
                <w:szCs w:val="20"/>
                <w:lang w:eastAsia="pl-PL"/>
              </w:rPr>
              <w:t>⁰</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Złącza:</w:t>
            </w:r>
          </w:p>
        </w:tc>
        <w:tc>
          <w:tcPr>
            <w:tcW w:w="5985" w:type="dxa"/>
          </w:tcPr>
          <w:p w:rsidR="00920BCD" w:rsidRPr="00920BCD" w:rsidRDefault="00920BCD" w:rsidP="00920BCD">
            <w:pPr>
              <w:spacing w:after="0" w:line="240" w:lineRule="auto"/>
              <w:rPr>
                <w:rFonts w:eastAsia="Times New Roman" w:cs="Times New Roman"/>
                <w:sz w:val="20"/>
                <w:szCs w:val="20"/>
                <w:lang w:val="en-US" w:eastAsia="pl-PL"/>
              </w:rPr>
            </w:pPr>
            <w:proofErr w:type="spellStart"/>
            <w:r w:rsidRPr="00920BCD">
              <w:rPr>
                <w:rFonts w:eastAsia="Times New Roman" w:cs="Times New Roman"/>
                <w:sz w:val="20"/>
                <w:szCs w:val="20"/>
                <w:lang w:val="en-US" w:eastAsia="pl-PL"/>
              </w:rPr>
              <w:t>DisplayPort</w:t>
            </w:r>
            <w:proofErr w:type="spellEnd"/>
            <w:r w:rsidRPr="00920BCD">
              <w:rPr>
                <w:rFonts w:eastAsia="Times New Roman" w:cs="Times New Roman"/>
                <w:sz w:val="20"/>
                <w:szCs w:val="20"/>
                <w:lang w:val="en-US" w:eastAsia="pl-PL"/>
              </w:rPr>
              <w:t xml:space="preserve"> </w:t>
            </w:r>
          </w:p>
          <w:p w:rsidR="00920BCD" w:rsidRPr="00920BCD" w:rsidRDefault="00920BCD" w:rsidP="00920BCD">
            <w:pPr>
              <w:spacing w:after="0" w:line="240" w:lineRule="auto"/>
              <w:rPr>
                <w:rFonts w:eastAsia="Times New Roman" w:cs="Times New Roman"/>
                <w:sz w:val="20"/>
                <w:szCs w:val="20"/>
                <w:lang w:val="en-US" w:eastAsia="pl-PL"/>
              </w:rPr>
            </w:pPr>
            <w:r w:rsidRPr="00920BCD">
              <w:rPr>
                <w:rFonts w:eastAsia="Times New Roman" w:cs="Times New Roman"/>
                <w:sz w:val="20"/>
                <w:szCs w:val="20"/>
                <w:lang w:val="en-US" w:eastAsia="pl-PL"/>
              </w:rPr>
              <w:t>HDMI</w:t>
            </w:r>
          </w:p>
        </w:tc>
      </w:tr>
      <w:tr w:rsidR="00920BCD" w:rsidRPr="00920BCD" w:rsidTr="0000139D">
        <w:tc>
          <w:tcPr>
            <w:tcW w:w="3227"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Pobór mocy (praca max/</w:t>
            </w:r>
            <w:proofErr w:type="spellStart"/>
            <w:r w:rsidRPr="00920BCD">
              <w:rPr>
                <w:rFonts w:eastAsia="Times New Roman" w:cs="Times New Roman"/>
                <w:sz w:val="20"/>
                <w:szCs w:val="20"/>
                <w:lang w:eastAsia="pl-PL"/>
              </w:rPr>
              <w:t>standby</w:t>
            </w:r>
            <w:proofErr w:type="spellEnd"/>
            <w:r w:rsidRPr="00920BCD">
              <w:rPr>
                <w:rFonts w:eastAsia="Times New Roman" w:cs="Times New Roman"/>
                <w:sz w:val="20"/>
                <w:szCs w:val="20"/>
                <w:lang w:eastAsia="pl-PL"/>
              </w:rPr>
              <w:t>):</w:t>
            </w:r>
          </w:p>
        </w:tc>
        <w:tc>
          <w:tcPr>
            <w:tcW w:w="5985" w:type="dxa"/>
          </w:tcPr>
          <w:p w:rsidR="00920BCD" w:rsidRPr="00920BCD" w:rsidRDefault="00920BCD" w:rsidP="00920BCD">
            <w:pPr>
              <w:spacing w:after="0" w:line="240" w:lineRule="auto"/>
              <w:rPr>
                <w:rFonts w:eastAsia="Times New Roman" w:cs="Times New Roman"/>
                <w:sz w:val="20"/>
                <w:szCs w:val="20"/>
                <w:lang w:eastAsia="pl-PL"/>
              </w:rPr>
            </w:pPr>
            <w:r w:rsidRPr="00920BCD">
              <w:rPr>
                <w:rFonts w:eastAsia="Times New Roman" w:cs="Times New Roman"/>
                <w:sz w:val="20"/>
                <w:szCs w:val="20"/>
                <w:lang w:eastAsia="pl-PL"/>
              </w:rPr>
              <w:t>Max. 90/1W</w:t>
            </w:r>
          </w:p>
        </w:tc>
      </w:tr>
      <w:tr w:rsidR="00920BCD" w:rsidRPr="00920BCD" w:rsidTr="0000139D">
        <w:tc>
          <w:tcPr>
            <w:tcW w:w="3227" w:type="dxa"/>
          </w:tcPr>
          <w:p w:rsidR="00920BCD" w:rsidRPr="00920BCD" w:rsidRDefault="00920BCD" w:rsidP="00920BCD">
            <w:pPr>
              <w:spacing w:after="0" w:line="240" w:lineRule="auto"/>
              <w:rPr>
                <w:rFonts w:eastAsia="Times New Roman" w:cs="Tahoma"/>
                <w:sz w:val="20"/>
                <w:szCs w:val="20"/>
                <w:lang w:eastAsia="pl-PL"/>
              </w:rPr>
            </w:pPr>
            <w:r w:rsidRPr="00920BCD">
              <w:rPr>
                <w:rFonts w:eastAsia="Times New Roman" w:cs="Tahoma"/>
                <w:sz w:val="20"/>
                <w:szCs w:val="20"/>
                <w:lang w:eastAsia="pl-PL"/>
              </w:rPr>
              <w:t>Gwarancja:</w:t>
            </w:r>
          </w:p>
        </w:tc>
        <w:tc>
          <w:tcPr>
            <w:tcW w:w="5985" w:type="dxa"/>
          </w:tcPr>
          <w:p w:rsidR="00920BCD" w:rsidRPr="00920BCD" w:rsidRDefault="00920BCD" w:rsidP="00920BCD">
            <w:pPr>
              <w:spacing w:after="0" w:line="240" w:lineRule="auto"/>
              <w:ind w:left="317" w:hanging="317"/>
              <w:rPr>
                <w:rFonts w:eastAsia="Times New Roman" w:cs="Tahoma"/>
                <w:sz w:val="20"/>
                <w:szCs w:val="20"/>
                <w:lang w:eastAsia="pl-PL"/>
              </w:rPr>
            </w:pPr>
            <w:r w:rsidRPr="00920BCD">
              <w:rPr>
                <w:rFonts w:eastAsia="Times New Roman" w:cs="Tahoma"/>
                <w:sz w:val="20"/>
                <w:szCs w:val="20"/>
                <w:lang w:eastAsia="pl-PL"/>
              </w:rPr>
              <w:t xml:space="preserve">Min. 36-miesięczna </w:t>
            </w:r>
          </w:p>
        </w:tc>
      </w:tr>
    </w:tbl>
    <w:p w:rsidR="00920BCD" w:rsidRDefault="00920BCD" w:rsidP="00920BCD">
      <w:pPr>
        <w:autoSpaceDE w:val="0"/>
        <w:autoSpaceDN w:val="0"/>
        <w:spacing w:after="0" w:line="240" w:lineRule="auto"/>
        <w:contextualSpacing/>
        <w:rPr>
          <w:rFonts w:ascii="Times New Roman" w:eastAsia="Times New Roman" w:hAnsi="Times New Roman" w:cs="Times New Roman"/>
          <w:szCs w:val="20"/>
          <w:lang w:eastAsia="pl-PL"/>
        </w:rPr>
      </w:pPr>
    </w:p>
    <w:p w:rsidR="00DA2806" w:rsidRDefault="00DA2806" w:rsidP="00920BCD">
      <w:pPr>
        <w:autoSpaceDE w:val="0"/>
        <w:autoSpaceDN w:val="0"/>
        <w:spacing w:after="0" w:line="240" w:lineRule="auto"/>
        <w:contextualSpacing/>
        <w:rPr>
          <w:rFonts w:ascii="Times New Roman" w:eastAsia="Times New Roman" w:hAnsi="Times New Roman" w:cs="Times New Roman"/>
          <w:szCs w:val="20"/>
          <w:lang w:eastAsia="pl-PL"/>
        </w:rPr>
      </w:pPr>
    </w:p>
    <w:p w:rsidR="00DA2806" w:rsidRPr="00DA2806" w:rsidRDefault="00DA2806" w:rsidP="00DA2806">
      <w:pPr>
        <w:widowControl w:val="0"/>
        <w:spacing w:before="60" w:after="60" w:line="360" w:lineRule="auto"/>
        <w:ind w:left="360" w:hanging="360"/>
        <w:jc w:val="both"/>
        <w:rPr>
          <w:rFonts w:ascii="Tahoma" w:eastAsia="Times New Roman" w:hAnsi="Tahoma" w:cs="Times New Roman"/>
          <w:b/>
          <w:snapToGrid w:val="0"/>
          <w:sz w:val="28"/>
          <w:szCs w:val="20"/>
          <w:lang w:eastAsia="pl-PL"/>
        </w:rPr>
      </w:pPr>
      <w:r w:rsidRPr="00DA2806">
        <w:rPr>
          <w:rFonts w:ascii="Tahoma" w:eastAsia="Times New Roman" w:hAnsi="Tahoma" w:cs="Times New Roman"/>
          <w:b/>
          <w:snapToGrid w:val="0"/>
          <w:sz w:val="28"/>
          <w:szCs w:val="20"/>
          <w:lang w:eastAsia="pl-PL"/>
        </w:rPr>
        <w:t>Urządzenie wielofunkcyjne typ A – 1 szt.</w:t>
      </w:r>
    </w:p>
    <w:p w:rsidR="00DA2806" w:rsidRPr="00DA2806" w:rsidRDefault="00DA2806" w:rsidP="00DA2806">
      <w:pPr>
        <w:spacing w:after="0" w:line="240" w:lineRule="auto"/>
        <w:rPr>
          <w:rFonts w:eastAsia="Times New Roman" w:cs="Times New Roman"/>
          <w:b/>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DA2806" w:rsidRPr="00DA2806" w:rsidTr="00DA2806">
        <w:tc>
          <w:tcPr>
            <w:tcW w:w="3085" w:type="dxa"/>
            <w:shd w:val="clear" w:color="auto" w:fill="D9D9D9"/>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Atrybut</w:t>
            </w:r>
          </w:p>
        </w:tc>
        <w:tc>
          <w:tcPr>
            <w:tcW w:w="6127" w:type="dxa"/>
            <w:shd w:val="clear" w:color="auto" w:fill="D9D9D9"/>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Opis</w:t>
            </w:r>
          </w:p>
        </w:tc>
      </w:tr>
      <w:tr w:rsidR="00DA2806" w:rsidRPr="00DA2806" w:rsidTr="00DA2806">
        <w:tc>
          <w:tcPr>
            <w:tcW w:w="3085" w:type="dxa"/>
            <w:shd w:val="clear" w:color="auto" w:fill="auto"/>
          </w:tcPr>
          <w:p w:rsidR="00DA2806" w:rsidRPr="00DA2806" w:rsidRDefault="00DA2806" w:rsidP="00DA2806">
            <w:pPr>
              <w:spacing w:after="0" w:line="240" w:lineRule="auto"/>
              <w:rPr>
                <w:rFonts w:eastAsia="Times New Roman" w:cs="Times New Roman"/>
                <w:b/>
                <w:sz w:val="20"/>
                <w:szCs w:val="20"/>
                <w:lang w:eastAsia="pl-PL"/>
              </w:rPr>
            </w:pPr>
            <w:r w:rsidRPr="00DA2806">
              <w:rPr>
                <w:rFonts w:eastAsia="Times New Roman" w:cs="Times New Roman"/>
                <w:b/>
                <w:sz w:val="20"/>
                <w:szCs w:val="20"/>
                <w:lang w:eastAsia="pl-PL"/>
              </w:rPr>
              <w:t>PARAMETRY DRUKU</w:t>
            </w:r>
          </w:p>
        </w:tc>
        <w:tc>
          <w:tcPr>
            <w:tcW w:w="6127" w:type="dxa"/>
            <w:shd w:val="clear" w:color="auto" w:fill="auto"/>
          </w:tcPr>
          <w:p w:rsidR="00DA2806" w:rsidRPr="00DA2806" w:rsidRDefault="00DA2806" w:rsidP="00DA2806">
            <w:pPr>
              <w:spacing w:after="0" w:line="240" w:lineRule="auto"/>
              <w:rPr>
                <w:rFonts w:eastAsia="Times New Roman" w:cs="Times New Roman"/>
                <w:b/>
                <w:sz w:val="20"/>
                <w:szCs w:val="20"/>
                <w:lang w:eastAsia="pl-PL"/>
              </w:rPr>
            </w:pPr>
          </w:p>
        </w:tc>
      </w:tr>
      <w:tr w:rsidR="00DA2806" w:rsidRPr="00DA2806" w:rsidTr="00DA2806">
        <w:tc>
          <w:tcPr>
            <w:tcW w:w="3085"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Technologia 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Druk laserowy, druk kolorowy</w:t>
            </w:r>
          </w:p>
        </w:tc>
      </w:tr>
      <w:tr w:rsidR="00DA2806" w:rsidRPr="00DA2806" w:rsidTr="00DA2806">
        <w:tc>
          <w:tcPr>
            <w:tcW w:w="3085"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Rozdzielczość rzeczywista 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600 x 600 </w:t>
            </w:r>
            <w:proofErr w:type="spellStart"/>
            <w:r w:rsidRPr="00DA2806">
              <w:rPr>
                <w:rFonts w:eastAsia="Times New Roman" w:cs="Times New Roman"/>
                <w:sz w:val="20"/>
                <w:szCs w:val="20"/>
                <w:lang w:eastAsia="pl-PL"/>
              </w:rPr>
              <w:t>dpi</w:t>
            </w:r>
            <w:proofErr w:type="spellEnd"/>
          </w:p>
        </w:tc>
      </w:tr>
      <w:tr w:rsidR="00DA2806" w:rsidRPr="00DA2806" w:rsidTr="00DA2806">
        <w:tc>
          <w:tcPr>
            <w:tcW w:w="3085"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Szybkość 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Min. 25 stron na minutę w czerni, min. 25 stron na minutę w kolorze</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Czas wydruku pierwszej strony:</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18 sekund z trybu gotowości</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Moduł druku dwustronnego:</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Wbudowany, automatyczny</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Języki drukowania:</w:t>
            </w:r>
          </w:p>
        </w:tc>
        <w:tc>
          <w:tcPr>
            <w:tcW w:w="6127" w:type="dxa"/>
          </w:tcPr>
          <w:p w:rsidR="00DA2806" w:rsidRPr="00DA2806" w:rsidRDefault="00DA2806" w:rsidP="00DA2806">
            <w:pPr>
              <w:spacing w:after="0" w:line="240" w:lineRule="auto"/>
              <w:ind w:left="35"/>
              <w:rPr>
                <w:rFonts w:eastAsia="Times New Roman" w:cs="Times New Roman"/>
                <w:sz w:val="20"/>
                <w:szCs w:val="20"/>
                <w:lang w:val="en-US" w:eastAsia="pl-PL"/>
              </w:rPr>
            </w:pPr>
            <w:r w:rsidRPr="00DA2806">
              <w:rPr>
                <w:rFonts w:eastAsia="Times New Roman" w:cs="Times New Roman"/>
                <w:sz w:val="20"/>
                <w:szCs w:val="20"/>
                <w:lang w:val="en-US" w:eastAsia="pl-PL"/>
              </w:rPr>
              <w:t>PCL 6, PCL 5, Postscript Level 3</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Format wydruku: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A4</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Podajniki papieru: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Podajnik uniwersalny na min. 50 arkuszy, podajnik na min. 250 arkuszy</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Wydajność miesięczna: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45000 stron A4 </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Obciążenie drukowania: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Min. 3500 stron A4</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Obsługa papieru: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Rodzaje min. : karton, folie, etykiety, koperty;</w:t>
            </w:r>
          </w:p>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Rozmiary min. : A4, A5, A6, B5, koperty (DL, C5, B5)</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b/>
                <w:sz w:val="20"/>
                <w:szCs w:val="20"/>
                <w:lang w:eastAsia="pl-PL"/>
              </w:rPr>
            </w:pPr>
            <w:r w:rsidRPr="00DA2806">
              <w:rPr>
                <w:rFonts w:eastAsia="Times New Roman" w:cs="Times New Roman"/>
                <w:b/>
                <w:sz w:val="20"/>
                <w:szCs w:val="20"/>
                <w:lang w:eastAsia="pl-PL"/>
              </w:rPr>
              <w:t>PARAMETRY SKANOWANIA</w:t>
            </w:r>
          </w:p>
        </w:tc>
        <w:tc>
          <w:tcPr>
            <w:tcW w:w="6127" w:type="dxa"/>
          </w:tcPr>
          <w:p w:rsidR="00DA2806" w:rsidRPr="00DA2806" w:rsidRDefault="00DA2806" w:rsidP="00DA2806">
            <w:pPr>
              <w:spacing w:after="0" w:line="240" w:lineRule="auto"/>
              <w:ind w:left="35"/>
              <w:rPr>
                <w:rFonts w:eastAsia="Times New Roman" w:cs="Times New Roman"/>
                <w:b/>
                <w:sz w:val="20"/>
                <w:szCs w:val="20"/>
                <w:lang w:eastAsia="pl-PL"/>
              </w:rPr>
            </w:pP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Typ skanera: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Płaski</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Podajnik papieru:</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Automatyczny</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Rozdzielczość optyczna skanera: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1200 x 1200 </w:t>
            </w:r>
            <w:proofErr w:type="spellStart"/>
            <w:r w:rsidRPr="00DA2806">
              <w:rPr>
                <w:rFonts w:eastAsia="Times New Roman" w:cs="Times New Roman"/>
                <w:sz w:val="20"/>
                <w:szCs w:val="20"/>
                <w:lang w:eastAsia="pl-PL"/>
              </w:rPr>
              <w:t>dpi</w:t>
            </w:r>
            <w:proofErr w:type="spellEnd"/>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Format plików wyjściowych:</w:t>
            </w:r>
          </w:p>
        </w:tc>
        <w:tc>
          <w:tcPr>
            <w:tcW w:w="6127" w:type="dxa"/>
          </w:tcPr>
          <w:p w:rsidR="00DA2806" w:rsidRPr="00DA2806" w:rsidRDefault="00DA2806" w:rsidP="00DA2806">
            <w:pPr>
              <w:spacing w:after="0" w:line="240" w:lineRule="auto"/>
              <w:ind w:left="35"/>
              <w:rPr>
                <w:rFonts w:eastAsia="Times New Roman" w:cs="Times New Roman"/>
                <w:sz w:val="20"/>
                <w:szCs w:val="20"/>
                <w:lang w:val="en-US" w:eastAsia="pl-PL"/>
              </w:rPr>
            </w:pPr>
            <w:r w:rsidRPr="00DA2806">
              <w:rPr>
                <w:rFonts w:eastAsia="Times New Roman" w:cs="Times New Roman"/>
                <w:sz w:val="20"/>
                <w:szCs w:val="20"/>
                <w:lang w:val="en-US" w:eastAsia="pl-PL"/>
              </w:rPr>
              <w:t>Min. PDF, JPG</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Prędkość skanowania: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 xml:space="preserve">Min. 20 </w:t>
            </w:r>
            <w:proofErr w:type="spellStart"/>
            <w:r w:rsidRPr="00DA2806">
              <w:rPr>
                <w:rFonts w:eastAsia="Times New Roman" w:cs="Times New Roman"/>
                <w:sz w:val="20"/>
                <w:szCs w:val="20"/>
                <w:lang w:eastAsia="pl-PL"/>
              </w:rPr>
              <w:t>str</w:t>
            </w:r>
            <w:proofErr w:type="spellEnd"/>
            <w:r w:rsidRPr="00DA2806">
              <w:rPr>
                <w:rFonts w:eastAsia="Times New Roman" w:cs="Times New Roman"/>
                <w:sz w:val="20"/>
                <w:szCs w:val="20"/>
                <w:lang w:eastAsia="pl-PL"/>
              </w:rPr>
              <w:t xml:space="preserve">/min (czerń), 20 </w:t>
            </w:r>
            <w:proofErr w:type="spellStart"/>
            <w:r w:rsidRPr="00DA2806">
              <w:rPr>
                <w:rFonts w:eastAsia="Times New Roman" w:cs="Times New Roman"/>
                <w:sz w:val="20"/>
                <w:szCs w:val="20"/>
                <w:lang w:eastAsia="pl-PL"/>
              </w:rPr>
              <w:t>str</w:t>
            </w:r>
            <w:proofErr w:type="spellEnd"/>
            <w:r w:rsidRPr="00DA2806">
              <w:rPr>
                <w:rFonts w:eastAsia="Times New Roman" w:cs="Times New Roman"/>
                <w:sz w:val="20"/>
                <w:szCs w:val="20"/>
                <w:lang w:eastAsia="pl-PL"/>
              </w:rPr>
              <w:t xml:space="preserve">/min (kolor) </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b/>
                <w:sz w:val="20"/>
                <w:szCs w:val="20"/>
                <w:lang w:eastAsia="pl-PL"/>
              </w:rPr>
            </w:pPr>
            <w:r w:rsidRPr="00DA2806">
              <w:rPr>
                <w:rFonts w:eastAsia="Times New Roman" w:cs="Times New Roman"/>
                <w:b/>
                <w:sz w:val="20"/>
                <w:szCs w:val="20"/>
                <w:lang w:eastAsia="pl-PL"/>
              </w:rPr>
              <w:t>POZOSTAŁE PARAMETRY</w:t>
            </w:r>
          </w:p>
        </w:tc>
        <w:tc>
          <w:tcPr>
            <w:tcW w:w="6127" w:type="dxa"/>
          </w:tcPr>
          <w:p w:rsidR="00DA2806" w:rsidRPr="00DA2806" w:rsidRDefault="00DA2806" w:rsidP="00DA2806">
            <w:pPr>
              <w:spacing w:after="0" w:line="240" w:lineRule="auto"/>
              <w:ind w:left="35"/>
              <w:rPr>
                <w:rFonts w:eastAsia="Times New Roman" w:cs="Times New Roman"/>
                <w:b/>
                <w:sz w:val="20"/>
                <w:szCs w:val="20"/>
                <w:lang w:eastAsia="pl-PL"/>
              </w:rPr>
            </w:pPr>
          </w:p>
        </w:tc>
      </w:tr>
      <w:tr w:rsidR="00DA2806" w:rsidRPr="00DA2806" w:rsidTr="00DA2806">
        <w:tc>
          <w:tcPr>
            <w:tcW w:w="3085"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Interfejsy:</w:t>
            </w:r>
          </w:p>
        </w:tc>
        <w:tc>
          <w:tcPr>
            <w:tcW w:w="6127"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Min.: USB 2.0</w:t>
            </w:r>
          </w:p>
        </w:tc>
      </w:tr>
      <w:tr w:rsidR="00DA2806" w:rsidRPr="00DA2806" w:rsidTr="00DA2806">
        <w:tc>
          <w:tcPr>
            <w:tcW w:w="3085"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Wewnętrzna karta sieciowa:</w:t>
            </w:r>
          </w:p>
        </w:tc>
        <w:tc>
          <w:tcPr>
            <w:tcW w:w="6127" w:type="dxa"/>
            <w:tcBorders>
              <w:top w:val="single" w:sz="4" w:space="0" w:color="auto"/>
              <w:left w:val="single" w:sz="4" w:space="0" w:color="auto"/>
              <w:bottom w:val="single" w:sz="4" w:space="0" w:color="auto"/>
              <w:right w:val="single" w:sz="4" w:space="0" w:color="auto"/>
            </w:tcBorders>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Wbudowana karta Ethernet</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Pobór mocy w trakcie pracy:</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600 W</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Pobór mocy w stanie gotowości:</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20 W</w:t>
            </w:r>
          </w:p>
        </w:tc>
      </w:tr>
      <w:tr w:rsidR="00DA2806" w:rsidRPr="00DA2806" w:rsidTr="00DA2806">
        <w:tc>
          <w:tcPr>
            <w:tcW w:w="3085" w:type="dxa"/>
          </w:tcPr>
          <w:p w:rsidR="00DA2806" w:rsidRPr="00DA2806" w:rsidRDefault="00DA2806" w:rsidP="00DA2806">
            <w:pPr>
              <w:spacing w:after="0" w:line="240" w:lineRule="auto"/>
              <w:rPr>
                <w:rFonts w:eastAsia="Times New Roman" w:cs="Times New Roman"/>
                <w:sz w:val="20"/>
                <w:szCs w:val="20"/>
                <w:lang w:eastAsia="pl-PL"/>
              </w:rPr>
            </w:pPr>
            <w:r w:rsidRPr="00DA2806">
              <w:rPr>
                <w:rFonts w:eastAsia="Times New Roman" w:cs="Times New Roman"/>
                <w:sz w:val="20"/>
                <w:szCs w:val="20"/>
                <w:lang w:eastAsia="pl-PL"/>
              </w:rPr>
              <w:t>Pobór mocy w trybie uśpienia:</w:t>
            </w:r>
          </w:p>
        </w:tc>
        <w:tc>
          <w:tcPr>
            <w:tcW w:w="6127" w:type="dxa"/>
          </w:tcPr>
          <w:p w:rsidR="00DA2806" w:rsidRPr="00DA2806" w:rsidRDefault="00DA2806" w:rsidP="00DA2806">
            <w:pPr>
              <w:spacing w:after="0" w:line="240" w:lineRule="auto"/>
              <w:ind w:left="35"/>
              <w:rPr>
                <w:rFonts w:eastAsia="Times New Roman" w:cs="Times New Roman"/>
                <w:sz w:val="20"/>
                <w:szCs w:val="20"/>
                <w:lang w:eastAsia="pl-PL"/>
              </w:rPr>
            </w:pPr>
            <w:r w:rsidRPr="00DA2806">
              <w:rPr>
                <w:rFonts w:eastAsia="Times New Roman" w:cs="Times New Roman"/>
                <w:sz w:val="20"/>
                <w:szCs w:val="20"/>
                <w:lang w:eastAsia="pl-PL"/>
              </w:rPr>
              <w:t>Max. 5 W</w:t>
            </w:r>
          </w:p>
        </w:tc>
      </w:tr>
      <w:tr w:rsidR="00DA2806" w:rsidRPr="00DA2806" w:rsidTr="00DA2806">
        <w:tc>
          <w:tcPr>
            <w:tcW w:w="3085" w:type="dxa"/>
          </w:tcPr>
          <w:p w:rsidR="00DA2806" w:rsidRPr="00DA2806" w:rsidRDefault="00DA2806" w:rsidP="00DA2806">
            <w:pPr>
              <w:spacing w:after="0" w:line="240" w:lineRule="auto"/>
              <w:rPr>
                <w:rFonts w:eastAsia="Times New Roman" w:cs="Tahoma"/>
                <w:sz w:val="20"/>
                <w:szCs w:val="20"/>
                <w:lang w:eastAsia="pl-PL"/>
              </w:rPr>
            </w:pPr>
            <w:r w:rsidRPr="00DA2806">
              <w:rPr>
                <w:rFonts w:eastAsia="Times New Roman" w:cs="Tahoma"/>
                <w:sz w:val="20"/>
                <w:szCs w:val="20"/>
                <w:lang w:eastAsia="pl-PL"/>
              </w:rPr>
              <w:t>Gwarancja:</w:t>
            </w:r>
          </w:p>
        </w:tc>
        <w:tc>
          <w:tcPr>
            <w:tcW w:w="6127" w:type="dxa"/>
          </w:tcPr>
          <w:p w:rsidR="00DA2806" w:rsidRPr="00DA2806" w:rsidRDefault="00DA2806" w:rsidP="00DA2806">
            <w:pPr>
              <w:spacing w:after="0" w:line="240" w:lineRule="auto"/>
              <w:rPr>
                <w:rFonts w:eastAsia="Times New Roman" w:cs="Tahoma"/>
                <w:sz w:val="20"/>
                <w:szCs w:val="20"/>
                <w:lang w:eastAsia="pl-PL"/>
              </w:rPr>
            </w:pPr>
            <w:r w:rsidRPr="00DA2806">
              <w:rPr>
                <w:rFonts w:eastAsia="Times New Roman" w:cs="Tahoma"/>
                <w:sz w:val="20"/>
                <w:szCs w:val="20"/>
                <w:lang w:eastAsia="pl-PL"/>
              </w:rPr>
              <w:t>Min. 36-miesięczna</w:t>
            </w:r>
          </w:p>
        </w:tc>
      </w:tr>
    </w:tbl>
    <w:p w:rsidR="00DA2806" w:rsidRDefault="00DA2806" w:rsidP="00DA2806">
      <w:pPr>
        <w:spacing w:after="0" w:line="240" w:lineRule="auto"/>
        <w:jc w:val="center"/>
        <w:rPr>
          <w:rFonts w:ascii="Times New Roman" w:eastAsia="Times New Roman" w:hAnsi="Times New Roman" w:cs="Times New Roman"/>
          <w:b/>
          <w:sz w:val="20"/>
          <w:szCs w:val="20"/>
          <w:lang w:eastAsia="pl-PL"/>
        </w:rPr>
      </w:pPr>
      <w:bookmarkStart w:id="8" w:name="OLE_LINK38"/>
      <w:bookmarkStart w:id="9" w:name="OLE_LINK39"/>
    </w:p>
    <w:p w:rsidR="00DA2806" w:rsidRPr="00DA2806" w:rsidRDefault="00DA2806" w:rsidP="00DA2806">
      <w:pPr>
        <w:spacing w:after="0" w:line="240" w:lineRule="auto"/>
        <w:jc w:val="center"/>
        <w:rPr>
          <w:rFonts w:ascii="Times New Roman" w:eastAsia="Times New Roman" w:hAnsi="Times New Roman" w:cs="Times New Roman"/>
          <w:b/>
          <w:sz w:val="20"/>
          <w:szCs w:val="20"/>
          <w:lang w:eastAsia="pl-PL"/>
        </w:rPr>
      </w:pPr>
      <w:r w:rsidRPr="00DA2806">
        <w:rPr>
          <w:rFonts w:ascii="Times New Roman" w:eastAsia="Times New Roman" w:hAnsi="Times New Roman" w:cs="Times New Roman"/>
          <w:b/>
          <w:sz w:val="20"/>
          <w:szCs w:val="20"/>
          <w:lang w:eastAsia="pl-PL"/>
        </w:rPr>
        <w:t>Uwagi do testów wydajności komputerów stacjonarnych</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Zamawiający zastrzega sobie prawo do testowania komputera w celu potwierdzenia, w siedzibie Zamawiającego w trakcie trwania okresu gwarancyjnego, testów wydajnościowych syntetycznych i aplikacyjnych.</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Procedura testowa:</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p>
    <w:p w:rsidR="00DA2806" w:rsidRPr="00DA2806" w:rsidRDefault="00DA2806" w:rsidP="00DA2806">
      <w:pPr>
        <w:numPr>
          <w:ilvl w:val="0"/>
          <w:numId w:val="35"/>
        </w:numPr>
        <w:spacing w:after="0" w:line="240" w:lineRule="auto"/>
        <w:ind w:left="360"/>
        <w:contextualSpacing/>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Zainstalowanie czystego systemu operacyjnego i koniecznych sterowników sprzętu;</w:t>
      </w:r>
    </w:p>
    <w:p w:rsidR="00DA2806" w:rsidRPr="00DA2806" w:rsidRDefault="00DA2806" w:rsidP="00DA2806">
      <w:pPr>
        <w:numPr>
          <w:ilvl w:val="0"/>
          <w:numId w:val="35"/>
        </w:numPr>
        <w:spacing w:after="0" w:line="240" w:lineRule="auto"/>
        <w:ind w:left="360"/>
        <w:contextualSpacing/>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 xml:space="preserve">Zainstalowanie oprogramowania </w:t>
      </w:r>
      <w:proofErr w:type="spellStart"/>
      <w:r w:rsidRPr="00DA2806">
        <w:rPr>
          <w:rFonts w:ascii="Times New Roman" w:eastAsia="Times New Roman" w:hAnsi="Times New Roman" w:cs="Times New Roman"/>
          <w:sz w:val="20"/>
          <w:szCs w:val="20"/>
          <w:lang w:eastAsia="pl-PL"/>
        </w:rPr>
        <w:t>PerformanceTest</w:t>
      </w:r>
      <w:proofErr w:type="spellEnd"/>
      <w:r w:rsidRPr="00DA2806">
        <w:rPr>
          <w:rFonts w:ascii="Times New Roman" w:eastAsia="Times New Roman" w:hAnsi="Times New Roman" w:cs="Times New Roman"/>
          <w:sz w:val="20"/>
          <w:szCs w:val="20"/>
          <w:lang w:eastAsia="pl-PL"/>
        </w:rPr>
        <w:t xml:space="preserve"> 8.0 i wykonanie 3 iteracji pełnego benchmarku.</w:t>
      </w:r>
    </w:p>
    <w:p w:rsidR="00DA2806" w:rsidRPr="00DA2806" w:rsidRDefault="00DA2806" w:rsidP="00DA2806">
      <w:pPr>
        <w:spacing w:after="0" w:line="240" w:lineRule="auto"/>
        <w:ind w:left="349"/>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Otrzymany wynik po trzeciej iteracji CPU Pass Mark zostanie wzięty do oceny wydajności procesora.</w:t>
      </w:r>
    </w:p>
    <w:p w:rsidR="00DA2806" w:rsidRPr="00DA2806" w:rsidRDefault="00DA2806" w:rsidP="00DA2806">
      <w:pPr>
        <w:numPr>
          <w:ilvl w:val="0"/>
          <w:numId w:val="35"/>
        </w:numPr>
        <w:spacing w:after="0" w:line="240" w:lineRule="auto"/>
        <w:ind w:left="360"/>
        <w:contextualSpacing/>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 xml:space="preserve">Zainstalowanie oprogramowania </w:t>
      </w:r>
      <w:proofErr w:type="spellStart"/>
      <w:r w:rsidRPr="00DA2806">
        <w:rPr>
          <w:rFonts w:ascii="Times New Roman" w:eastAsia="Times New Roman" w:hAnsi="Times New Roman" w:cs="Times New Roman"/>
          <w:sz w:val="20"/>
          <w:szCs w:val="20"/>
          <w:lang w:eastAsia="pl-PL"/>
        </w:rPr>
        <w:t>PerformanceTest</w:t>
      </w:r>
      <w:proofErr w:type="spellEnd"/>
      <w:r w:rsidRPr="00DA2806">
        <w:rPr>
          <w:rFonts w:ascii="Times New Roman" w:eastAsia="Times New Roman" w:hAnsi="Times New Roman" w:cs="Times New Roman"/>
          <w:sz w:val="20"/>
          <w:szCs w:val="20"/>
          <w:lang w:eastAsia="pl-PL"/>
        </w:rPr>
        <w:t xml:space="preserve"> 8.0 i wykonanie 3 iteracji pełnego benchmarku.</w:t>
      </w:r>
    </w:p>
    <w:p w:rsidR="00DA2806" w:rsidRPr="00DA2806" w:rsidRDefault="00DA2806" w:rsidP="00DA2806">
      <w:pPr>
        <w:spacing w:after="0" w:line="240" w:lineRule="auto"/>
        <w:ind w:left="349"/>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Otrzymany wynik po trzeciej iteracji 3D Graphics Mark zostanie wzięty do oceny wydajności karty graficznej.</w:t>
      </w:r>
    </w:p>
    <w:p w:rsidR="00DA2806" w:rsidRPr="00DA2806" w:rsidRDefault="00DA2806" w:rsidP="00DA2806">
      <w:pPr>
        <w:spacing w:after="0" w:line="240" w:lineRule="auto"/>
        <w:jc w:val="both"/>
        <w:rPr>
          <w:rFonts w:ascii="Times New Roman" w:eastAsia="Times New Roman" w:hAnsi="Times New Roman" w:cs="Times New Roman"/>
          <w:sz w:val="20"/>
          <w:szCs w:val="20"/>
          <w:lang w:eastAsia="pl-PL"/>
        </w:rPr>
      </w:pPr>
      <w:r w:rsidRPr="00DA2806">
        <w:rPr>
          <w:rFonts w:ascii="Times New Roman" w:eastAsia="Times New Roman" w:hAnsi="Times New Roman" w:cs="Times New Roman"/>
          <w:sz w:val="20"/>
          <w:szCs w:val="20"/>
          <w:lang w:eastAsia="pl-PL"/>
        </w:rPr>
        <w:t>Jeżeli otrzymany wynik będzie mniejszy niż wymagany w OPZ, to komputer zostanie zakwalifikowany jako uszkodzony, co będzie podstawą do roszczeń gwarancyjnych.</w:t>
      </w:r>
      <w:bookmarkEnd w:id="8"/>
      <w:bookmarkEnd w:id="9"/>
    </w:p>
    <w:p w:rsidR="00DA2806" w:rsidRDefault="00DA2806" w:rsidP="00920BCD">
      <w:pPr>
        <w:autoSpaceDE w:val="0"/>
        <w:autoSpaceDN w:val="0"/>
        <w:spacing w:after="0" w:line="240" w:lineRule="auto"/>
        <w:contextualSpacing/>
        <w:rPr>
          <w:rFonts w:ascii="Times New Roman" w:eastAsia="Times New Roman" w:hAnsi="Times New Roman" w:cs="Times New Roman"/>
          <w:szCs w:val="20"/>
          <w:lang w:eastAsia="pl-PL"/>
        </w:rPr>
      </w:pPr>
    </w:p>
    <w:p w:rsidR="00DA2806" w:rsidRDefault="00DA2806" w:rsidP="00920BCD">
      <w:pPr>
        <w:autoSpaceDE w:val="0"/>
        <w:autoSpaceDN w:val="0"/>
        <w:spacing w:after="0" w:line="240" w:lineRule="auto"/>
        <w:contextualSpacing/>
        <w:rPr>
          <w:rFonts w:ascii="Times New Roman" w:eastAsia="Times New Roman" w:hAnsi="Times New Roman" w:cs="Times New Roman"/>
          <w:szCs w:val="20"/>
          <w:lang w:eastAsia="pl-PL"/>
        </w:rPr>
      </w:pPr>
    </w:p>
    <w:p w:rsidR="00B462D4" w:rsidRDefault="00B462D4" w:rsidP="00B462D4">
      <w:pPr>
        <w:numPr>
          <w:ilvl w:val="0"/>
          <w:numId w:val="31"/>
        </w:numPr>
        <w:spacing w:after="0" w:line="240" w:lineRule="auto"/>
        <w:jc w:val="both"/>
        <w:rPr>
          <w:rFonts w:ascii="Times New Roman" w:eastAsia="Times New Roman" w:hAnsi="Times New Roman" w:cs="Times New Roman"/>
          <w:sz w:val="24"/>
          <w:szCs w:val="24"/>
          <w:lang w:eastAsia="pl-PL"/>
        </w:rPr>
      </w:pPr>
      <w:r w:rsidRPr="00B462D4">
        <w:rPr>
          <w:rFonts w:ascii="Times New Roman" w:eastAsia="Times New Roman" w:hAnsi="Times New Roman" w:cs="Times New Roman"/>
          <w:sz w:val="24"/>
          <w:szCs w:val="24"/>
          <w:lang w:eastAsia="pl-PL"/>
        </w:rPr>
        <w:t>Waga analityczna (zakres ważenie: do 220 g; działka odczytowa: d=0,1 mg; powtarzalność: 0,1 mg; liniowość: 0,2 mg; adjustacja wewnętrzna</w:t>
      </w:r>
      <w:r w:rsidR="00A46BA5">
        <w:rPr>
          <w:rFonts w:ascii="Times New Roman" w:eastAsia="Times New Roman" w:hAnsi="Times New Roman" w:cs="Times New Roman"/>
          <w:sz w:val="24"/>
          <w:szCs w:val="24"/>
          <w:lang w:eastAsia="pl-PL"/>
        </w:rPr>
        <w:t xml:space="preserve"> </w:t>
      </w:r>
      <w:r w:rsidR="00A46BA5" w:rsidRPr="00A46BA5">
        <w:rPr>
          <w:rFonts w:ascii="Times New Roman" w:eastAsia="Times New Roman" w:hAnsi="Times New Roman" w:cs="Times New Roman"/>
          <w:b/>
          <w:sz w:val="24"/>
          <w:szCs w:val="24"/>
          <w:lang w:eastAsia="pl-PL"/>
        </w:rPr>
        <w:t>działająca automatycznie, bez konieczności  manualnego ustawiania wzorców ciężaru</w:t>
      </w:r>
      <w:r w:rsidRPr="00B462D4">
        <w:rPr>
          <w:rFonts w:ascii="Times New Roman" w:eastAsia="Times New Roman" w:hAnsi="Times New Roman" w:cs="Times New Roman"/>
          <w:sz w:val="24"/>
          <w:szCs w:val="24"/>
          <w:lang w:eastAsia="pl-PL"/>
        </w:rPr>
        <w:t xml:space="preserve">; </w:t>
      </w:r>
      <w:r w:rsidR="00A46BA5">
        <w:rPr>
          <w:rFonts w:ascii="Times New Roman" w:eastAsia="Times New Roman" w:hAnsi="Times New Roman" w:cs="Times New Roman"/>
          <w:sz w:val="24"/>
          <w:szCs w:val="24"/>
          <w:lang w:eastAsia="pl-PL"/>
        </w:rPr>
        <w:t xml:space="preserve"> </w:t>
      </w:r>
      <w:r w:rsidR="00A46BA5" w:rsidRPr="00A46BA5">
        <w:rPr>
          <w:rFonts w:ascii="Times New Roman" w:eastAsia="Times New Roman" w:hAnsi="Times New Roman" w:cs="Times New Roman"/>
          <w:b/>
          <w:sz w:val="24"/>
          <w:szCs w:val="24"/>
          <w:lang w:eastAsia="pl-PL"/>
        </w:rPr>
        <w:t>wbudowany  mini port USB do komunikacji zewnętrznej</w:t>
      </w:r>
      <w:r w:rsidR="00A46BA5">
        <w:rPr>
          <w:rFonts w:ascii="Times New Roman" w:eastAsia="Times New Roman" w:hAnsi="Times New Roman" w:cs="Times New Roman"/>
          <w:sz w:val="24"/>
          <w:szCs w:val="24"/>
          <w:lang w:eastAsia="pl-PL"/>
        </w:rPr>
        <w:t xml:space="preserve">,  </w:t>
      </w:r>
      <w:r w:rsidRPr="00B462D4">
        <w:rPr>
          <w:rFonts w:ascii="Times New Roman" w:eastAsia="Times New Roman" w:hAnsi="Times New Roman" w:cs="Times New Roman"/>
          <w:sz w:val="24"/>
          <w:szCs w:val="24"/>
          <w:lang w:eastAsia="pl-PL"/>
        </w:rPr>
        <w:t>świadectwo wzorcowania wykonane przez producenta wagi spełniającego w tym zakresie wymagania dokumentu DA-06 „Polityka dotycząca zapewnienia spójności pomiarowej” wydanego przez Polskie Centrum Akredytacji wydanie 6 z 27.01.2017r. (punkt 4.1 Źródła zapewnienia spójności pomiarowej)</w:t>
      </w:r>
    </w:p>
    <w:p w:rsidR="00A46BA5" w:rsidRPr="00B462D4" w:rsidRDefault="00A46BA5" w:rsidP="00B462D4">
      <w:pPr>
        <w:numPr>
          <w:ilvl w:val="0"/>
          <w:numId w:val="31"/>
        </w:numPr>
        <w:spacing w:after="0" w:line="240" w:lineRule="auto"/>
        <w:jc w:val="both"/>
        <w:rPr>
          <w:rFonts w:ascii="Times New Roman" w:eastAsia="Times New Roman" w:hAnsi="Times New Roman" w:cs="Times New Roman"/>
          <w:sz w:val="24"/>
          <w:szCs w:val="24"/>
          <w:lang w:eastAsia="pl-PL"/>
        </w:rPr>
      </w:pPr>
    </w:p>
    <w:p w:rsidR="00B462D4" w:rsidRPr="00B462D4" w:rsidRDefault="00B462D4" w:rsidP="00B462D4">
      <w:pPr>
        <w:spacing w:after="0" w:line="240" w:lineRule="auto"/>
        <w:jc w:val="both"/>
        <w:rPr>
          <w:rFonts w:ascii="Times New Roman" w:eastAsia="Times New Roman" w:hAnsi="Times New Roman" w:cs="Times New Roman"/>
          <w:sz w:val="24"/>
          <w:szCs w:val="24"/>
          <w:lang w:eastAsia="pl-PL"/>
        </w:rPr>
      </w:pP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Wyciąg z dokumentu DA-06</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4.1 Źródła zapewnienia spójności pomiarowej</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 xml:space="preserve">4.1.1 Urządzenia pomiarowe (np. przyrządy pomiarowe, wzorce pomiarowe, układy pomiarowe, wyposażenie badawcze spełniające funkcje pomiarowe) stosowane do pomiarów we </w:t>
      </w:r>
      <w:proofErr w:type="spellStart"/>
      <w:r w:rsidRPr="00B462D4">
        <w:rPr>
          <w:rFonts w:ascii="Times New Roman" w:eastAsia="Times New Roman" w:hAnsi="Times New Roman" w:cs="Times New Roman"/>
          <w:i/>
          <w:sz w:val="20"/>
          <w:szCs w:val="20"/>
          <w:lang w:eastAsia="pl-PL"/>
        </w:rPr>
        <w:t>wzorcowaniach</w:t>
      </w:r>
      <w:proofErr w:type="spellEnd"/>
      <w:r w:rsidRPr="00B462D4">
        <w:rPr>
          <w:rFonts w:ascii="Times New Roman" w:eastAsia="Times New Roman" w:hAnsi="Times New Roman" w:cs="Times New Roman"/>
          <w:i/>
          <w:sz w:val="20"/>
          <w:szCs w:val="20"/>
          <w:lang w:eastAsia="pl-PL"/>
        </w:rPr>
        <w:t xml:space="preserve"> i/lub badaniach, mające istotny wpływ na niepewność pomiaru związaną z wynikami tych działań, powinny być wzorcowane przez Krajowe Instytucje Metrologiczne -NMI (</w:t>
      </w:r>
      <w:proofErr w:type="spellStart"/>
      <w:r w:rsidRPr="00B462D4">
        <w:rPr>
          <w:rFonts w:ascii="Times New Roman" w:eastAsia="Times New Roman" w:hAnsi="Times New Roman" w:cs="Times New Roman"/>
          <w:i/>
          <w:sz w:val="20"/>
          <w:szCs w:val="20"/>
          <w:lang w:eastAsia="pl-PL"/>
        </w:rPr>
        <w:t>National</w:t>
      </w:r>
      <w:proofErr w:type="spellEnd"/>
      <w:r w:rsidRPr="00B462D4">
        <w:rPr>
          <w:rFonts w:ascii="Times New Roman" w:eastAsia="Times New Roman" w:hAnsi="Times New Roman" w:cs="Times New Roman"/>
          <w:i/>
          <w:sz w:val="20"/>
          <w:szCs w:val="20"/>
          <w:lang w:eastAsia="pl-PL"/>
        </w:rPr>
        <w:t xml:space="preserve"> </w:t>
      </w:r>
      <w:proofErr w:type="spellStart"/>
      <w:r w:rsidRPr="00B462D4">
        <w:rPr>
          <w:rFonts w:ascii="Times New Roman" w:eastAsia="Times New Roman" w:hAnsi="Times New Roman" w:cs="Times New Roman"/>
          <w:i/>
          <w:sz w:val="20"/>
          <w:szCs w:val="20"/>
          <w:lang w:eastAsia="pl-PL"/>
        </w:rPr>
        <w:t>Metrology</w:t>
      </w:r>
      <w:proofErr w:type="spellEnd"/>
      <w:r w:rsidRPr="00B462D4">
        <w:rPr>
          <w:rFonts w:ascii="Times New Roman" w:eastAsia="Times New Roman" w:hAnsi="Times New Roman" w:cs="Times New Roman"/>
          <w:i/>
          <w:sz w:val="20"/>
          <w:szCs w:val="20"/>
          <w:lang w:eastAsia="pl-PL"/>
        </w:rPr>
        <w:t xml:space="preserve"> </w:t>
      </w:r>
      <w:proofErr w:type="spellStart"/>
      <w:r w:rsidRPr="00B462D4">
        <w:rPr>
          <w:rFonts w:ascii="Times New Roman" w:eastAsia="Times New Roman" w:hAnsi="Times New Roman" w:cs="Times New Roman"/>
          <w:i/>
          <w:sz w:val="20"/>
          <w:szCs w:val="20"/>
          <w:lang w:eastAsia="pl-PL"/>
        </w:rPr>
        <w:t>Institutes</w:t>
      </w:r>
      <w:proofErr w:type="spellEnd"/>
      <w:r w:rsidRPr="00B462D4">
        <w:rPr>
          <w:rFonts w:ascii="Times New Roman" w:eastAsia="Times New Roman" w:hAnsi="Times New Roman" w:cs="Times New Roman"/>
          <w:i/>
          <w:sz w:val="20"/>
          <w:szCs w:val="20"/>
          <w:lang w:eastAsia="pl-PL"/>
        </w:rPr>
        <w:t>), albo Instytucje Desygnowane - DI (</w:t>
      </w:r>
      <w:proofErr w:type="spellStart"/>
      <w:r w:rsidRPr="00B462D4">
        <w:rPr>
          <w:rFonts w:ascii="Times New Roman" w:eastAsia="Times New Roman" w:hAnsi="Times New Roman" w:cs="Times New Roman"/>
          <w:i/>
          <w:sz w:val="20"/>
          <w:szCs w:val="20"/>
          <w:lang w:eastAsia="pl-PL"/>
        </w:rPr>
        <w:t>Designated</w:t>
      </w:r>
      <w:proofErr w:type="spellEnd"/>
      <w:r w:rsidRPr="00B462D4">
        <w:rPr>
          <w:rFonts w:ascii="Times New Roman" w:eastAsia="Times New Roman" w:hAnsi="Times New Roman" w:cs="Times New Roman"/>
          <w:i/>
          <w:sz w:val="20"/>
          <w:szCs w:val="20"/>
          <w:lang w:eastAsia="pl-PL"/>
        </w:rPr>
        <w:t xml:space="preserve"> </w:t>
      </w:r>
      <w:proofErr w:type="spellStart"/>
      <w:r w:rsidRPr="00B462D4">
        <w:rPr>
          <w:rFonts w:ascii="Times New Roman" w:eastAsia="Times New Roman" w:hAnsi="Times New Roman" w:cs="Times New Roman"/>
          <w:i/>
          <w:sz w:val="20"/>
          <w:szCs w:val="20"/>
          <w:lang w:eastAsia="pl-PL"/>
        </w:rPr>
        <w:t>Institutes</w:t>
      </w:r>
      <w:proofErr w:type="spellEnd"/>
      <w:r w:rsidRPr="00B462D4">
        <w:rPr>
          <w:rFonts w:ascii="Times New Roman" w:eastAsia="Times New Roman" w:hAnsi="Times New Roman" w:cs="Times New Roman"/>
          <w:i/>
          <w:sz w:val="20"/>
          <w:szCs w:val="20"/>
          <w:lang w:eastAsia="pl-PL"/>
        </w:rPr>
        <w:t>) będące depozytariuszami wzorców państwowych3, lub akredytowane laboratoria wzorcujące.</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 xml:space="preserve">Usługi wzorcowania wykonywane przez NMI, które gwarantują zapewnienie spójności pomiarowej, są objęte CIPM MRA </w:t>
      </w:r>
      <w:hyperlink r:id="rId22" w:history="1">
        <w:r w:rsidRPr="00B462D4">
          <w:rPr>
            <w:rFonts w:ascii="Times New Roman" w:eastAsia="Times New Roman" w:hAnsi="Times New Roman" w:cs="Times New Roman"/>
            <w:i/>
            <w:color w:val="0000FF"/>
            <w:sz w:val="20"/>
            <w:szCs w:val="20"/>
            <w:u w:val="single"/>
            <w:lang w:eastAsia="pl-PL"/>
          </w:rPr>
          <w:t>http://www.bipm.org/en/cipm-mra</w:t>
        </w:r>
      </w:hyperlink>
      <w:r w:rsidRPr="00B462D4">
        <w:rPr>
          <w:rFonts w:ascii="Times New Roman" w:eastAsia="Times New Roman" w:hAnsi="Times New Roman" w:cs="Times New Roman"/>
          <w:i/>
          <w:sz w:val="20"/>
          <w:szCs w:val="20"/>
          <w:lang w:eastAsia="pl-PL"/>
        </w:rPr>
        <w:t xml:space="preserve"> / i opublikowane w bazie BIPM KCDB, Załącznik C, w którym określono zakres i zdolność pomiarową CMC dla każdej podanej usługi (</w:t>
      </w:r>
      <w:hyperlink r:id="rId23" w:history="1">
        <w:r w:rsidRPr="00B462D4">
          <w:rPr>
            <w:rFonts w:ascii="Times New Roman" w:eastAsia="Times New Roman" w:hAnsi="Times New Roman" w:cs="Times New Roman"/>
            <w:i/>
            <w:color w:val="0000FF"/>
            <w:sz w:val="20"/>
            <w:szCs w:val="20"/>
            <w:u w:val="single"/>
            <w:lang w:eastAsia="pl-PL"/>
          </w:rPr>
          <w:t>http://kcdb.bipm.org/appendixC/default.asp</w:t>
        </w:r>
      </w:hyperlink>
      <w:r w:rsidRPr="00B462D4">
        <w:rPr>
          <w:rFonts w:ascii="Times New Roman" w:eastAsia="Times New Roman" w:hAnsi="Times New Roman" w:cs="Times New Roman"/>
          <w:i/>
          <w:sz w:val="20"/>
          <w:szCs w:val="20"/>
          <w:lang w:eastAsia="pl-PL"/>
        </w:rPr>
        <w:t>).</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Źródłami zapewnienia spójności pomiarowej są również usługi wzorcowania wykonywane w laboratoriach wzorcujących akredytowanych przez jednostkę akredytującą będącą sygnatariuszem porozumień EA MLA [11] i/lub ILAC MRA [12].</w:t>
      </w:r>
    </w:p>
    <w:p w:rsidR="00B462D4" w:rsidRPr="00B462D4" w:rsidRDefault="00B462D4" w:rsidP="00B462D4">
      <w:pPr>
        <w:spacing w:after="0"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Funkcję NMI w Polsce pełni Główny Urząd Miar (GUM). Adres internetowy GUM: www.gum.gov.pl. Instytucjami Desygnowanymi, które utrzymują wzorce państwowe w Polsce, są: Instytut Niskich Temperatur i Badań Strukturalnych (</w:t>
      </w:r>
      <w:proofErr w:type="spellStart"/>
      <w:r w:rsidRPr="00B462D4">
        <w:rPr>
          <w:rFonts w:ascii="Times New Roman" w:eastAsia="Times New Roman" w:hAnsi="Times New Roman" w:cs="Times New Roman"/>
          <w:i/>
          <w:sz w:val="20"/>
          <w:szCs w:val="20"/>
          <w:lang w:eastAsia="pl-PL"/>
        </w:rPr>
        <w:t>INTiBS</w:t>
      </w:r>
      <w:proofErr w:type="spellEnd"/>
      <w:r w:rsidRPr="00B462D4">
        <w:rPr>
          <w:rFonts w:ascii="Times New Roman" w:eastAsia="Times New Roman" w:hAnsi="Times New Roman" w:cs="Times New Roman"/>
          <w:i/>
          <w:sz w:val="20"/>
          <w:szCs w:val="20"/>
          <w:lang w:eastAsia="pl-PL"/>
        </w:rPr>
        <w:t xml:space="preserve"> - www.int.pan.wroc.pl) oraz Narodowe Centrum Badań Jądrowych - Ośrodek Radioizotopów POLATOM (POLATOM - </w:t>
      </w:r>
      <w:hyperlink r:id="rId24" w:history="1">
        <w:r w:rsidRPr="00B462D4">
          <w:rPr>
            <w:rFonts w:ascii="Times New Roman" w:eastAsia="Times New Roman" w:hAnsi="Times New Roman" w:cs="Times New Roman"/>
            <w:i/>
            <w:color w:val="0000FF"/>
            <w:sz w:val="20"/>
            <w:szCs w:val="20"/>
            <w:u w:val="single"/>
            <w:lang w:eastAsia="pl-PL"/>
          </w:rPr>
          <w:t>www.polatom.pl</w:t>
        </w:r>
      </w:hyperlink>
      <w:r w:rsidRPr="00B462D4">
        <w:rPr>
          <w:rFonts w:ascii="Times New Roman" w:eastAsia="Times New Roman" w:hAnsi="Times New Roman" w:cs="Times New Roman"/>
          <w:i/>
          <w:sz w:val="20"/>
          <w:szCs w:val="20"/>
          <w:lang w:eastAsia="pl-PL"/>
        </w:rPr>
        <w:t>).</w:t>
      </w:r>
    </w:p>
    <w:p w:rsidR="00B462D4" w:rsidRPr="00B462D4" w:rsidRDefault="00B462D4" w:rsidP="00B462D4">
      <w:pPr>
        <w:spacing w:after="15" w:line="240" w:lineRule="auto"/>
        <w:jc w:val="both"/>
        <w:rPr>
          <w:rFonts w:ascii="Times New Roman" w:eastAsia="Times New Roman" w:hAnsi="Times New Roman" w:cs="Times New Roman"/>
          <w:i/>
          <w:sz w:val="20"/>
          <w:szCs w:val="20"/>
          <w:lang w:eastAsia="pl-PL"/>
        </w:rPr>
      </w:pPr>
      <w:r w:rsidRPr="00B462D4">
        <w:rPr>
          <w:rFonts w:ascii="Times New Roman" w:eastAsia="Times New Roman" w:hAnsi="Times New Roman" w:cs="Times New Roman"/>
          <w:i/>
          <w:sz w:val="20"/>
          <w:szCs w:val="20"/>
          <w:lang w:eastAsia="pl-PL"/>
        </w:rPr>
        <w:t xml:space="preserve">Wykaz laboratoriów wzorcujących akredytowanych przez Polskie Centrum Akredytacji dostępny jest na stronie internetowej PCA pod adresem: </w:t>
      </w:r>
      <w:hyperlink r:id="rId25" w:history="1">
        <w:r w:rsidRPr="00B462D4">
          <w:rPr>
            <w:rFonts w:ascii="Times New Roman" w:eastAsia="Times New Roman" w:hAnsi="Times New Roman" w:cs="Times New Roman"/>
            <w:i/>
            <w:color w:val="0000FF"/>
            <w:sz w:val="20"/>
            <w:szCs w:val="20"/>
            <w:u w:val="single"/>
            <w:lang w:eastAsia="pl-PL"/>
          </w:rPr>
          <w:t>www.pca.gov.pl</w:t>
        </w:r>
      </w:hyperlink>
      <w:r w:rsidRPr="00B462D4">
        <w:rPr>
          <w:rFonts w:ascii="Times New Roman" w:eastAsia="Times New Roman" w:hAnsi="Times New Roman" w:cs="Times New Roman"/>
          <w:i/>
          <w:sz w:val="20"/>
          <w:szCs w:val="20"/>
          <w:lang w:eastAsia="pl-PL"/>
        </w:rPr>
        <w:t>. Wszystkie usługi wzorcowania powinny być odpowiednie do zamierzonego zastosowania – mieć odpowiedni zakres wzorcowania oraz odpowiednią zdolność pomiarową CMC w odniesieniu do zakresu pomiarów wykonywanych urządzeniem pomiarowym oraz w odniesieniu do oczekiwanej niepewności pomiarów.</w:t>
      </w:r>
    </w:p>
    <w:p w:rsidR="007742CA" w:rsidRPr="00920BCD" w:rsidRDefault="007742CA" w:rsidP="007742CA">
      <w:pPr>
        <w:spacing w:after="0" w:line="240" w:lineRule="auto"/>
        <w:contextualSpacing/>
        <w:jc w:val="both"/>
        <w:rPr>
          <w:rFonts w:ascii="Times New Roman" w:eastAsia="Times New Roman" w:hAnsi="Times New Roman" w:cs="Times New Roman"/>
          <w:lang w:eastAsia="pl-PL"/>
        </w:rPr>
      </w:pPr>
    </w:p>
    <w:p w:rsidR="00920BCD" w:rsidRPr="00920BCD" w:rsidRDefault="00920BCD" w:rsidP="00920BCD">
      <w:pPr>
        <w:numPr>
          <w:ilvl w:val="0"/>
          <w:numId w:val="31"/>
        </w:numPr>
        <w:autoSpaceDE w:val="0"/>
        <w:autoSpaceDN w:val="0"/>
        <w:spacing w:after="0" w:line="240" w:lineRule="auto"/>
        <w:ind w:left="357" w:hanging="357"/>
        <w:contextualSpacing/>
        <w:rPr>
          <w:rFonts w:ascii="Times New Roman" w:eastAsia="Times New Roman" w:hAnsi="Times New Roman" w:cs="Times New Roman"/>
          <w:szCs w:val="24"/>
          <w:lang w:eastAsia="pl-PL"/>
        </w:rPr>
      </w:pPr>
      <w:r w:rsidRPr="00920BCD">
        <w:rPr>
          <w:rFonts w:ascii="Times New Roman" w:eastAsia="Times New Roman" w:hAnsi="Times New Roman" w:cs="Times New Roman"/>
          <w:szCs w:val="24"/>
          <w:lang w:eastAsia="pl-PL"/>
        </w:rPr>
        <w:t>Stół laboratoryjny o wymiarach</w:t>
      </w:r>
      <w:r>
        <w:rPr>
          <w:rFonts w:ascii="Times New Roman" w:eastAsia="Times New Roman" w:hAnsi="Times New Roman" w:cs="Times New Roman"/>
          <w:szCs w:val="24"/>
          <w:lang w:eastAsia="pl-PL"/>
        </w:rPr>
        <w:t xml:space="preserve"> </w:t>
      </w:r>
      <w:r w:rsidRPr="00920BCD">
        <w:rPr>
          <w:rFonts w:ascii="Times New Roman" w:eastAsia="Times New Roman" w:hAnsi="Times New Roman" w:cs="Times New Roman"/>
          <w:szCs w:val="24"/>
          <w:lang w:eastAsia="pl-PL"/>
        </w:rPr>
        <w:t>140 x 75 cm z blatem ceramicznym wzmocniony o konstrukcji wytrzymującej obciążenia dwóch mineralizatorów (szczegóły konstrukcyjne oraz kolorystyczne stołu do ustalenia z dostawcą).</w:t>
      </w:r>
    </w:p>
    <w:p w:rsidR="00920BCD" w:rsidRPr="00920BCD" w:rsidRDefault="00920BCD" w:rsidP="00920BCD">
      <w:pPr>
        <w:tabs>
          <w:tab w:val="left" w:pos="709"/>
          <w:tab w:val="center" w:pos="4536"/>
          <w:tab w:val="right" w:pos="9072"/>
        </w:tabs>
        <w:autoSpaceDE w:val="0"/>
        <w:autoSpaceDN w:val="0"/>
        <w:spacing w:after="0" w:line="240" w:lineRule="auto"/>
        <w:contextualSpacing/>
        <w:rPr>
          <w:rFonts w:ascii="Times New Roman" w:eastAsia="Times New Roman" w:hAnsi="Times New Roman" w:cs="Times New Roman"/>
          <w:szCs w:val="24"/>
          <w:lang w:eastAsia="pl-PL"/>
        </w:rPr>
      </w:pPr>
    </w:p>
    <w:p w:rsidR="00920BCD" w:rsidRPr="00920BCD" w:rsidRDefault="00920BCD" w:rsidP="00920BCD">
      <w:pPr>
        <w:tabs>
          <w:tab w:val="left" w:pos="709"/>
          <w:tab w:val="center" w:pos="4536"/>
          <w:tab w:val="right" w:pos="9072"/>
        </w:tabs>
        <w:autoSpaceDE w:val="0"/>
        <w:autoSpaceDN w:val="0"/>
        <w:spacing w:after="0" w:line="240" w:lineRule="auto"/>
        <w:contextualSpacing/>
        <w:rPr>
          <w:rFonts w:ascii="Times New Roman" w:eastAsia="Times New Roman" w:hAnsi="Times New Roman" w:cs="Times New Roman"/>
          <w:szCs w:val="24"/>
          <w:u w:val="single"/>
          <w:lang w:eastAsia="pl-PL"/>
        </w:rPr>
      </w:pPr>
      <w:r w:rsidRPr="00920BCD">
        <w:rPr>
          <w:rFonts w:ascii="Times New Roman" w:eastAsia="Times New Roman" w:hAnsi="Times New Roman" w:cs="Times New Roman"/>
          <w:szCs w:val="24"/>
          <w:u w:val="single"/>
          <w:lang w:eastAsia="pl-PL"/>
        </w:rPr>
        <w:t>Wymagania dodatkowe</w:t>
      </w:r>
    </w:p>
    <w:p w:rsidR="00920BCD" w:rsidRPr="00920BCD" w:rsidRDefault="00920BCD" w:rsidP="00920BCD">
      <w:pPr>
        <w:tabs>
          <w:tab w:val="left" w:pos="709"/>
          <w:tab w:val="center" w:pos="4536"/>
          <w:tab w:val="right" w:pos="9072"/>
        </w:tabs>
        <w:autoSpaceDE w:val="0"/>
        <w:autoSpaceDN w:val="0"/>
        <w:spacing w:after="0" w:line="240" w:lineRule="auto"/>
        <w:contextualSpacing/>
        <w:rPr>
          <w:rFonts w:ascii="Times New Roman" w:eastAsia="Times New Roman" w:hAnsi="Times New Roman" w:cs="Times New Roman"/>
          <w:szCs w:val="24"/>
          <w:lang w:eastAsia="pl-PL"/>
        </w:rPr>
      </w:pPr>
    </w:p>
    <w:p w:rsidR="00920BCD" w:rsidRPr="00920BCD" w:rsidRDefault="00920BCD" w:rsidP="00920BCD">
      <w:pPr>
        <w:numPr>
          <w:ilvl w:val="0"/>
          <w:numId w:val="32"/>
        </w:numPr>
        <w:spacing w:after="0" w:line="240" w:lineRule="auto"/>
        <w:ind w:left="714" w:hanging="357"/>
        <w:contextualSpacing/>
        <w:jc w:val="both"/>
        <w:rPr>
          <w:rFonts w:ascii="Times New Roman" w:eastAsia="Times New Roman" w:hAnsi="Times New Roman" w:cs="Times New Roman"/>
          <w:b/>
          <w:szCs w:val="24"/>
          <w:lang w:eastAsia="pl-PL"/>
        </w:rPr>
      </w:pPr>
      <w:r w:rsidRPr="00920BCD">
        <w:rPr>
          <w:rFonts w:ascii="Times New Roman" w:eastAsia="Times New Roman" w:hAnsi="Times New Roman" w:cs="Times New Roman"/>
          <w:szCs w:val="20"/>
          <w:lang w:eastAsia="pl-PL"/>
        </w:rPr>
        <w:t>Szkolenie aplikacyjno – użytkowe, 1 dzień szkolenia po zainstalowaniu, 1 dzień po ok. 2-3 miesiącach pracy urządzenia.</w:t>
      </w:r>
    </w:p>
    <w:p w:rsidR="00920BCD" w:rsidRPr="00920BCD" w:rsidRDefault="00920BCD" w:rsidP="00920BCD">
      <w:pPr>
        <w:numPr>
          <w:ilvl w:val="0"/>
          <w:numId w:val="33"/>
        </w:numPr>
        <w:spacing w:after="0" w:line="240" w:lineRule="auto"/>
        <w:ind w:left="714"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4"/>
          <w:lang w:eastAsia="pl-PL"/>
        </w:rPr>
        <w:t xml:space="preserve">Zestawy dodatkowych elementów zamiennych i materiałów zużywalnych według specyfikacji Oferenta, </w:t>
      </w:r>
      <w:r w:rsidRPr="00920BCD">
        <w:rPr>
          <w:rFonts w:ascii="Times New Roman" w:eastAsia="Times New Roman" w:hAnsi="Times New Roman" w:cs="Times New Roman"/>
          <w:b/>
          <w:szCs w:val="24"/>
          <w:lang w:eastAsia="pl-PL"/>
        </w:rPr>
        <w:t>niezależnych od pełnego wyposażenia dwóch rotorów</w:t>
      </w:r>
      <w:r w:rsidRPr="00920BCD">
        <w:rPr>
          <w:rFonts w:ascii="Times New Roman" w:eastAsia="Times New Roman" w:hAnsi="Times New Roman" w:cs="Times New Roman"/>
          <w:szCs w:val="24"/>
          <w:lang w:eastAsia="pl-PL"/>
        </w:rPr>
        <w:t>, w ilości wymaganej na 2 lata pracy, ok. 3000 mineralizacji rocznie.</w:t>
      </w:r>
      <w:r w:rsidRPr="00920BCD">
        <w:rPr>
          <w:rFonts w:ascii="Times New Roman" w:eastAsia="Times New Roman" w:hAnsi="Times New Roman" w:cs="Times New Roman"/>
          <w:szCs w:val="20"/>
          <w:lang w:eastAsia="pl-PL"/>
        </w:rPr>
        <w:t xml:space="preserve"> </w:t>
      </w:r>
    </w:p>
    <w:p w:rsidR="00920BCD" w:rsidRPr="00920BCD" w:rsidRDefault="00920BCD" w:rsidP="00920BCD">
      <w:pPr>
        <w:numPr>
          <w:ilvl w:val="0"/>
          <w:numId w:val="33"/>
        </w:numPr>
        <w:spacing w:after="0" w:line="240" w:lineRule="auto"/>
        <w:ind w:left="714"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Instrukcja obsługi w języku polskim w wersji wydrukowanej.</w:t>
      </w:r>
    </w:p>
    <w:p w:rsidR="00920BCD" w:rsidRPr="00920BCD" w:rsidRDefault="00920BCD" w:rsidP="00920BCD">
      <w:pPr>
        <w:numPr>
          <w:ilvl w:val="0"/>
          <w:numId w:val="33"/>
        </w:numPr>
        <w:spacing w:after="0" w:line="240" w:lineRule="auto"/>
        <w:ind w:left="714" w:hanging="357"/>
        <w:contextualSpacing/>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Zestaw aplikacji w języku polskim.</w:t>
      </w:r>
    </w:p>
    <w:p w:rsidR="00920BCD" w:rsidRPr="00920BCD" w:rsidRDefault="00920BCD" w:rsidP="00920BCD">
      <w:pPr>
        <w:numPr>
          <w:ilvl w:val="0"/>
          <w:numId w:val="33"/>
        </w:numPr>
        <w:spacing w:after="0"/>
        <w:ind w:left="714" w:hanging="357"/>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Dostępność części zamiennych i materiałów eksploatacyjnych min. 7 lat.</w:t>
      </w:r>
    </w:p>
    <w:p w:rsidR="00920BCD" w:rsidRPr="00920BCD" w:rsidRDefault="00920BCD" w:rsidP="00920BCD">
      <w:pPr>
        <w:numPr>
          <w:ilvl w:val="0"/>
          <w:numId w:val="33"/>
        </w:numPr>
        <w:spacing w:after="0"/>
        <w:ind w:left="714" w:hanging="357"/>
        <w:rPr>
          <w:rFonts w:ascii="Times New Roman" w:eastAsia="Times New Roman" w:hAnsi="Times New Roman" w:cs="Times New Roman"/>
          <w:szCs w:val="20"/>
          <w:lang w:eastAsia="pl-PL"/>
        </w:rPr>
      </w:pPr>
      <w:r w:rsidRPr="00920BCD">
        <w:rPr>
          <w:rFonts w:ascii="Times New Roman" w:eastAsia="Times New Roman" w:hAnsi="Times New Roman" w:cs="Times New Roman"/>
          <w:szCs w:val="20"/>
          <w:lang w:eastAsia="pl-PL"/>
        </w:rPr>
        <w:t xml:space="preserve">Precyzyjny opis wszystkich zaoferowanych elementów wyposażenia rotora. </w:t>
      </w:r>
    </w:p>
    <w:p w:rsidR="00DA2806" w:rsidRDefault="00DA2806" w:rsidP="00C76FC6">
      <w:pPr>
        <w:ind w:left="5246" w:firstLine="708"/>
        <w:jc w:val="right"/>
        <w:rPr>
          <w:rFonts w:ascii="Times New Roman" w:hAnsi="Times New Roman" w:cs="Times New Roman"/>
          <w:b/>
          <w:bCs/>
          <w:szCs w:val="20"/>
        </w:rPr>
      </w:pPr>
    </w:p>
    <w:p w:rsidR="00DA2806" w:rsidRDefault="00DA2806" w:rsidP="00C76FC6">
      <w:pPr>
        <w:ind w:left="5246" w:firstLine="708"/>
        <w:jc w:val="right"/>
        <w:rPr>
          <w:rFonts w:ascii="Times New Roman" w:hAnsi="Times New Roman" w:cs="Times New Roman"/>
          <w:b/>
          <w:bCs/>
          <w:szCs w:val="20"/>
        </w:rPr>
      </w:pPr>
    </w:p>
    <w:p w:rsidR="00DA2806" w:rsidRDefault="00DA2806" w:rsidP="00C76FC6">
      <w:pPr>
        <w:ind w:left="5246" w:firstLine="708"/>
        <w:jc w:val="right"/>
        <w:rPr>
          <w:rFonts w:ascii="Times New Roman" w:hAnsi="Times New Roman" w:cs="Times New Roman"/>
          <w:b/>
          <w:bCs/>
          <w:szCs w:val="20"/>
        </w:rPr>
      </w:pPr>
    </w:p>
    <w:p w:rsidR="00393C7A" w:rsidRDefault="00B462D4" w:rsidP="00C76FC6">
      <w:pPr>
        <w:ind w:left="5246" w:firstLine="708"/>
        <w:jc w:val="right"/>
        <w:rPr>
          <w:rFonts w:ascii="Times New Roman" w:hAnsi="Times New Roman" w:cs="Times New Roman"/>
          <w:b/>
          <w:bCs/>
          <w:szCs w:val="20"/>
        </w:rPr>
      </w:pPr>
      <w:r>
        <w:rPr>
          <w:rFonts w:ascii="Times New Roman" w:hAnsi="Times New Roman" w:cs="Times New Roman"/>
          <w:b/>
          <w:bCs/>
          <w:szCs w:val="20"/>
        </w:rPr>
        <w:t xml:space="preserve"> </w:t>
      </w: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w:t>
      </w:r>
      <w:r w:rsidR="00920BCD">
        <w:rPr>
          <w:rFonts w:ascii="Times New Roman" w:eastAsia="Times New Roman" w:hAnsi="Times New Roman" w:cs="Times New Roman"/>
          <w:b/>
          <w:lang w:eastAsia="pl-PL"/>
        </w:rPr>
        <w:t>4628/KB</w:t>
      </w:r>
      <w:r w:rsidR="006761CB">
        <w:rPr>
          <w:rFonts w:ascii="Times New Roman" w:eastAsia="Times New Roman" w:hAnsi="Times New Roman" w:cs="Times New Roman"/>
          <w:b/>
          <w:lang w:eastAsia="pl-PL"/>
        </w:rPr>
        <w:t>/16</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rPr>
        <w:t xml:space="preserve">dostawę </w:t>
      </w:r>
      <w:r w:rsidR="00920BCD">
        <w:rPr>
          <w:rFonts w:ascii="Times New Roman" w:hAnsi="Times New Roman" w:cs="Times New Roman"/>
          <w:b/>
        </w:rPr>
        <w:t>mineralizatora mikrofalowego</w:t>
      </w:r>
      <w:r w:rsidRPr="0010438D">
        <w:rPr>
          <w:rFonts w:ascii="Times New Roman" w:hAnsi="Times New Roman" w:cs="Times New Roman"/>
          <w:b/>
        </w:rPr>
        <w:t xml:space="preserve">, </w:t>
      </w:r>
      <w:r w:rsidR="00EC51F6">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sidR="005A2D16">
        <w:rPr>
          <w:rFonts w:ascii="Times New Roman" w:hAnsi="Times New Roman" w:cs="Times New Roman"/>
          <w:color w:val="000000"/>
        </w:rPr>
        <w:t xml:space="preserve"> </w:t>
      </w:r>
      <w:r w:rsidRPr="0010438D">
        <w:rPr>
          <w:rFonts w:ascii="Times New Roman" w:hAnsi="Times New Roman" w:cs="Times New Roman"/>
          <w:color w:val="000000"/>
        </w:rPr>
        <w:t xml:space="preserve">z ofertą </w:t>
      </w:r>
      <w:r w:rsidR="00920BCD">
        <w:rPr>
          <w:rFonts w:ascii="Times New Roman" w:hAnsi="Times New Roman" w:cs="Times New Roman"/>
          <w:color w:val="000000"/>
        </w:rPr>
        <w:t>z</w:t>
      </w:r>
      <w:r w:rsidRPr="0010438D">
        <w:rPr>
          <w:rFonts w:ascii="Times New Roman" w:hAnsi="Times New Roman" w:cs="Times New Roman"/>
          <w:color w:val="000000"/>
        </w:rPr>
        <w:t xml:space="preserve">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t>
      </w:r>
      <w:r w:rsidR="005A2D16">
        <w:rPr>
          <w:rFonts w:ascii="Times New Roman" w:hAnsi="Times New Roman" w:cs="Times New Roman"/>
          <w:color w:val="000000"/>
        </w:rPr>
        <w:br/>
      </w:r>
      <w:r w:rsidRPr="0010438D">
        <w:rPr>
          <w:rFonts w:ascii="Times New Roman" w:hAnsi="Times New Roman" w:cs="Times New Roman"/>
          <w:color w:val="000000"/>
        </w:rPr>
        <w:t xml:space="preserve">w postępowaniu prowadzonym w trybie przetargu nieograniczonego 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 xml:space="preserve">Dz. U. </w:t>
      </w:r>
      <w:r w:rsidR="005A2D16">
        <w:rPr>
          <w:rFonts w:ascii="Times New Roman" w:hAnsi="Times New Roman" w:cs="Times New Roman"/>
          <w:szCs w:val="24"/>
        </w:rPr>
        <w:br/>
      </w:r>
      <w:r w:rsidR="00EE3706">
        <w:rPr>
          <w:rFonts w:ascii="Times New Roman" w:hAnsi="Times New Roman" w:cs="Times New Roman"/>
          <w:szCs w:val="24"/>
        </w:rPr>
        <w:t>z 2015r., poz. 2164</w:t>
      </w:r>
      <w:r w:rsidR="00EE3706" w:rsidRPr="00CE4122">
        <w:rPr>
          <w:rFonts w:ascii="Times New Roman" w:hAnsi="Times New Roman" w:cs="Times New Roman"/>
          <w:szCs w:val="24"/>
        </w:rPr>
        <w:t xml:space="preserve"> z </w:t>
      </w:r>
      <w:proofErr w:type="spellStart"/>
      <w:r w:rsidR="00EE3706" w:rsidRPr="00CE4122">
        <w:rPr>
          <w:rFonts w:ascii="Times New Roman" w:hAnsi="Times New Roman" w:cs="Times New Roman"/>
          <w:szCs w:val="24"/>
        </w:rPr>
        <w:t>późn</w:t>
      </w:r>
      <w:proofErr w:type="spellEnd"/>
      <w:r w:rsidR="00EE3706" w:rsidRPr="00CE4122">
        <w:rPr>
          <w:rFonts w:ascii="Times New Roman" w:hAnsi="Times New Roman" w:cs="Times New Roman"/>
          <w:szCs w:val="24"/>
        </w:rPr>
        <w:t>.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 xml:space="preserve">zobowiązuje się zrealizować przedmiot umowy </w:t>
      </w:r>
      <w:r w:rsidR="0076266D">
        <w:rPr>
          <w:rFonts w:ascii="Times New Roman" w:hAnsi="Times New Roman" w:cs="Times New Roman"/>
        </w:rPr>
        <w:t>za kwotę</w:t>
      </w:r>
      <w:r w:rsidR="0010438D" w:rsidRPr="0010438D">
        <w:rPr>
          <w:rFonts w:ascii="Times New Roman" w:hAnsi="Times New Roman" w:cs="Times New Roman"/>
        </w:rPr>
        <w:t>:</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Cena obejmuje koszty dostawy na warunkach DDP </w:t>
      </w:r>
      <w:proofErr w:type="spellStart"/>
      <w:r w:rsidR="0010438D" w:rsidRPr="0010438D">
        <w:rPr>
          <w:rFonts w:ascii="Times New Roman" w:hAnsi="Times New Roman" w:cs="Times New Roman"/>
        </w:rPr>
        <w:t>Incoterms</w:t>
      </w:r>
      <w:proofErr w:type="spellEnd"/>
      <w:r w:rsidR="0010438D"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0010438D" w:rsidRPr="0010438D">
        <w:rPr>
          <w:rFonts w:ascii="Times New Roman" w:hAnsi="Times New Roman" w:cs="Times New Roman"/>
        </w:rPr>
        <w:t>tj. Główny Instytut Górnictwa, Plac Gwarków 1, 40-166 Katowice</w:t>
      </w:r>
      <w:r w:rsidR="00920BCD">
        <w:rPr>
          <w:rFonts w:ascii="Times New Roman" w:hAnsi="Times New Roman" w:cs="Times New Roman"/>
        </w:rPr>
        <w:t>, Budynek CCTW</w:t>
      </w:r>
      <w:r w:rsidR="00134EA0">
        <w:rPr>
          <w:rFonts w:ascii="Times New Roman" w:hAnsi="Times New Roman" w:cs="Times New Roman"/>
          <w:szCs w:val="24"/>
          <w:lang w:eastAsia="pl-PL"/>
        </w:rPr>
        <w:t xml:space="preserve">. </w:t>
      </w:r>
      <w:r w:rsidR="00405C1B">
        <w:rPr>
          <w:rFonts w:ascii="Times New Roman" w:hAnsi="Times New Roman" w:cs="Times New Roman"/>
          <w:szCs w:val="24"/>
          <w:lang w:eastAsia="pl-PL"/>
        </w:rPr>
        <w:t xml:space="preserve"> </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lastRenderedPageBreak/>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A2385" w:rsidRPr="003014D9" w:rsidRDefault="001A2385" w:rsidP="001A2385">
      <w:pPr>
        <w:numPr>
          <w:ilvl w:val="0"/>
          <w:numId w:val="2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1A2385" w:rsidRPr="003014D9" w:rsidRDefault="001A2385" w:rsidP="001A2385">
      <w:pPr>
        <w:spacing w:after="0" w:line="240" w:lineRule="auto"/>
        <w:jc w:val="both"/>
        <w:rPr>
          <w:rFonts w:ascii="Times New Roman" w:eastAsia="Times New Roman" w:hAnsi="Times New Roman" w:cs="Times New Roman"/>
          <w:szCs w:val="20"/>
          <w:lang w:eastAsia="pl-PL"/>
        </w:rPr>
      </w:pP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360" w:firstLine="285"/>
        <w:rPr>
          <w:rFonts w:ascii="Times New Roman" w:eastAsia="Times New Roman" w:hAnsi="Times New Roman" w:cs="Times New Roman"/>
          <w:szCs w:val="20"/>
          <w:lang w:eastAsia="pl-PL"/>
        </w:rPr>
      </w:pPr>
    </w:p>
    <w:p w:rsidR="001A2385" w:rsidRPr="003014D9" w:rsidRDefault="001A2385" w:rsidP="001A2385">
      <w:pPr>
        <w:spacing w:after="0" w:line="240" w:lineRule="auto"/>
        <w:ind w:left="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3B0663">
        <w:rPr>
          <w:rFonts w:ascii="Times New Roman" w:eastAsia="Times New Roman" w:hAnsi="Times New Roman" w:cs="Times New Roman"/>
          <w:b/>
          <w:bCs/>
          <w:szCs w:val="20"/>
          <w:lang w:eastAsia="pl-PL"/>
        </w:rPr>
        <w:t>30</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r w:rsidR="003A4C70">
        <w:rPr>
          <w:rFonts w:ascii="Times New Roman" w:eastAsia="Times New Roman" w:hAnsi="Times New Roman" w:cs="Times New Roman"/>
          <w:szCs w:val="20"/>
          <w:lang w:eastAsia="pl-PL"/>
        </w:rPr>
        <w:t xml:space="preserve"> oraz instalacji i uruchomienia</w:t>
      </w:r>
      <w:r w:rsidRPr="003014D9">
        <w:rPr>
          <w:rFonts w:ascii="Times New Roman" w:eastAsia="Times New Roman" w:hAnsi="Times New Roman" w:cs="Times New Roman"/>
          <w:szCs w:val="20"/>
          <w:lang w:eastAsia="pl-PL"/>
        </w:rPr>
        <w:t>.</w:t>
      </w:r>
    </w:p>
    <w:p w:rsidR="001A2385" w:rsidRPr="003014D9" w:rsidRDefault="001A2385" w:rsidP="001A2385">
      <w:pPr>
        <w:spacing w:after="0" w:line="240" w:lineRule="auto"/>
        <w:rPr>
          <w:rFonts w:ascii="Times New Roman" w:eastAsia="Times New Roman" w:hAnsi="Times New Roman" w:cs="Times New Roman"/>
          <w:lang w:eastAsia="pl-PL"/>
        </w:rPr>
      </w:pPr>
    </w:p>
    <w:p w:rsidR="001A2385" w:rsidRPr="003014D9" w:rsidRDefault="001A2385" w:rsidP="001A2385">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1A2385" w:rsidRPr="003014D9" w:rsidRDefault="001A2385" w:rsidP="001A2385">
      <w:pPr>
        <w:spacing w:after="0" w:line="240" w:lineRule="auto"/>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1A2385" w:rsidRPr="003014D9" w:rsidRDefault="001A2385" w:rsidP="001A2385">
      <w:pPr>
        <w:spacing w:after="0" w:line="240" w:lineRule="auto"/>
        <w:ind w:left="720"/>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3459E0" w:rsidRPr="00E470ED" w:rsidRDefault="003459E0" w:rsidP="00E470ED">
      <w:pPr>
        <w:spacing w:after="0" w:line="240" w:lineRule="auto"/>
        <w:ind w:left="284" w:hanging="284"/>
        <w:jc w:val="both"/>
        <w:rPr>
          <w:rFonts w:ascii="Times New Roman" w:hAnsi="Times New Roman" w:cs="Times New Roman"/>
        </w:rPr>
      </w:pPr>
      <w:r w:rsidRPr="00E470ED">
        <w:rPr>
          <w:rFonts w:ascii="Times New Roman" w:hAnsi="Times New Roman" w:cs="Times New Roman"/>
          <w:b/>
        </w:rPr>
        <w:t>1</w:t>
      </w:r>
      <w:r w:rsidRPr="00E470ED">
        <w:rPr>
          <w:rFonts w:ascii="Times New Roman" w:hAnsi="Times New Roman" w:cs="Times New Roman"/>
        </w:rPr>
        <w:t xml:space="preserve">. Zamówienie zostanie wykonane </w:t>
      </w:r>
      <w:r w:rsidR="00F26030" w:rsidRPr="00E470ED">
        <w:rPr>
          <w:rFonts w:ascii="Times New Roman" w:hAnsi="Times New Roman" w:cs="Times New Roman"/>
        </w:rPr>
        <w:t xml:space="preserve">w terminie </w:t>
      </w:r>
      <w:r w:rsidRPr="00E470ED">
        <w:rPr>
          <w:rFonts w:ascii="Times New Roman" w:hAnsi="Times New Roman" w:cs="Times New Roman"/>
          <w:b/>
        </w:rPr>
        <w:t xml:space="preserve">do </w:t>
      </w:r>
      <w:r w:rsidR="00F26030" w:rsidRPr="00E470ED">
        <w:rPr>
          <w:rFonts w:ascii="Times New Roman" w:hAnsi="Times New Roman" w:cs="Times New Roman"/>
          <w:b/>
        </w:rPr>
        <w:t>8</w:t>
      </w:r>
      <w:r w:rsidRPr="00E470ED">
        <w:rPr>
          <w:rFonts w:ascii="Times New Roman" w:hAnsi="Times New Roman" w:cs="Times New Roman"/>
          <w:b/>
        </w:rPr>
        <w:t xml:space="preserve"> tygodni</w:t>
      </w:r>
      <w:r w:rsidRPr="00E470ED">
        <w:rPr>
          <w:rFonts w:ascii="Times New Roman" w:hAnsi="Times New Roman" w:cs="Times New Roman"/>
        </w:rPr>
        <w:t xml:space="preserve"> od daty zawarcia umowy na warunkach DDP </w:t>
      </w:r>
      <w:proofErr w:type="spellStart"/>
      <w:r w:rsidRPr="00E470ED">
        <w:rPr>
          <w:rFonts w:ascii="Times New Roman" w:hAnsi="Times New Roman" w:cs="Times New Roman"/>
        </w:rPr>
        <w:t>Incoterms</w:t>
      </w:r>
      <w:proofErr w:type="spellEnd"/>
      <w:r w:rsidRPr="00E470ED">
        <w:rPr>
          <w:rFonts w:ascii="Times New Roman" w:hAnsi="Times New Roman" w:cs="Times New Roman"/>
        </w:rPr>
        <w:t xml:space="preserve"> 2010, do oznaczonego miejsca wykonania, tj. Główny Instytut Górnictwa, 40-166 K</w:t>
      </w:r>
      <w:r w:rsidR="00E470ED" w:rsidRPr="00E470ED">
        <w:rPr>
          <w:rFonts w:ascii="Times New Roman" w:hAnsi="Times New Roman" w:cs="Times New Roman"/>
        </w:rPr>
        <w:t xml:space="preserve">atowice, Plac Gwarków 1, Zakład </w:t>
      </w:r>
      <w:r w:rsidR="00E470ED" w:rsidRPr="00E470ED">
        <w:rPr>
          <w:rFonts w:ascii="Times New Roman" w:hAnsi="Times New Roman" w:cs="Times New Roman"/>
          <w:szCs w:val="24"/>
          <w:lang w:eastAsia="pl-PL"/>
        </w:rPr>
        <w:t>Technologii Eksploatacji</w:t>
      </w:r>
      <w:r w:rsidR="00E470ED" w:rsidRPr="00E470ED">
        <w:rPr>
          <w:rFonts w:ascii="Times New Roman" w:hAnsi="Times New Roman" w:cs="Times New Roman"/>
          <w:szCs w:val="24"/>
        </w:rPr>
        <w:t xml:space="preserve"> </w:t>
      </w:r>
      <w:r w:rsidR="00E470ED" w:rsidRPr="00E470ED">
        <w:rPr>
          <w:rFonts w:ascii="Times New Roman" w:hAnsi="Times New Roman" w:cs="Times New Roman"/>
          <w:szCs w:val="24"/>
          <w:lang w:eastAsia="pl-PL"/>
        </w:rPr>
        <w:t xml:space="preserve">i Obudów Górniczych. </w:t>
      </w:r>
    </w:p>
    <w:p w:rsidR="003459E0" w:rsidRPr="003014D9" w:rsidRDefault="003459E0" w:rsidP="003459E0">
      <w:pPr>
        <w:spacing w:after="0" w:line="240" w:lineRule="auto"/>
        <w:rPr>
          <w:rFonts w:ascii="Times New Roman" w:eastAsia="Times New Roman" w:hAnsi="Times New Roman" w:cs="Times New Roman"/>
          <w:lang w:eastAsia="pl-PL"/>
        </w:rPr>
      </w:pPr>
    </w:p>
    <w:p w:rsidR="003459E0" w:rsidRPr="003014D9" w:rsidRDefault="003459E0" w:rsidP="003459E0">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2.</w:t>
      </w:r>
      <w:r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Pr="003014D9">
        <w:rPr>
          <w:rFonts w:ascii="Times New Roman" w:eastAsia="Times New Roman" w:hAnsi="Times New Roman" w:cs="Times New Roman"/>
          <w:szCs w:val="20"/>
          <w:lang w:eastAsia="pl-PL"/>
        </w:rPr>
        <w:br/>
        <w:t>z zaznaczeniem ewentualnych rozbieżności</w:t>
      </w:r>
      <w:r w:rsidR="003A4C70">
        <w:rPr>
          <w:rFonts w:ascii="Times New Roman" w:eastAsia="Times New Roman" w:hAnsi="Times New Roman" w:cs="Times New Roman"/>
          <w:szCs w:val="20"/>
          <w:lang w:eastAsia="pl-PL"/>
        </w:rPr>
        <w:t xml:space="preserve"> oraz instalacji i uruchomienia</w:t>
      </w:r>
      <w:r w:rsidRPr="003014D9">
        <w:rPr>
          <w:rFonts w:ascii="Times New Roman" w:eastAsia="Times New Roman" w:hAnsi="Times New Roman" w:cs="Times New Roman"/>
          <w:szCs w:val="20"/>
          <w:lang w:eastAsia="pl-PL"/>
        </w:rPr>
        <w:t>.</w:t>
      </w:r>
    </w:p>
    <w:p w:rsidR="003459E0" w:rsidRPr="003014D9" w:rsidRDefault="003459E0" w:rsidP="003459E0">
      <w:pPr>
        <w:spacing w:after="0" w:line="240" w:lineRule="auto"/>
        <w:rPr>
          <w:rFonts w:ascii="Times New Roman" w:eastAsia="Times New Roman" w:hAnsi="Times New Roman" w:cs="Times New Roman"/>
          <w:lang w:eastAsia="pl-PL"/>
        </w:rPr>
      </w:pPr>
    </w:p>
    <w:p w:rsidR="003459E0" w:rsidRPr="003014D9" w:rsidRDefault="003459E0" w:rsidP="003459E0">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3.</w:t>
      </w:r>
      <w:r w:rsidRPr="003014D9">
        <w:rPr>
          <w:rFonts w:ascii="Times New Roman" w:eastAsia="Times New Roman" w:hAnsi="Times New Roman" w:cs="Times New Roman"/>
          <w:szCs w:val="20"/>
          <w:lang w:eastAsia="pl-PL"/>
        </w:rPr>
        <w:t xml:space="preserve"> Wraz z „przedmiotem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dostarczy wszystkie wymagane dokumenty:</w:t>
      </w:r>
    </w:p>
    <w:p w:rsidR="003459E0" w:rsidRPr="003014D9" w:rsidRDefault="003459E0" w:rsidP="003459E0">
      <w:pPr>
        <w:numPr>
          <w:ilvl w:val="0"/>
          <w:numId w:val="2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Pr="003014D9">
        <w:rPr>
          <w:rFonts w:ascii="Times New Roman" w:eastAsia="Times New Roman" w:hAnsi="Times New Roman" w:cs="Times New Roman"/>
          <w:szCs w:val="20"/>
          <w:lang w:eastAsia="pl-PL"/>
        </w:rPr>
        <w:t>,</w:t>
      </w:r>
    </w:p>
    <w:p w:rsidR="003459E0" w:rsidRPr="00B14568" w:rsidRDefault="003459E0" w:rsidP="003459E0">
      <w:pPr>
        <w:numPr>
          <w:ilvl w:val="0"/>
          <w:numId w:val="26"/>
        </w:numPr>
        <w:spacing w:after="0" w:line="240" w:lineRule="auto"/>
        <w:ind w:left="426"/>
        <w:rPr>
          <w:rFonts w:ascii="Times New Roman" w:eastAsia="Times New Roman" w:hAnsi="Times New Roman" w:cs="Times New Roman"/>
          <w:szCs w:val="20"/>
          <w:lang w:eastAsia="pl-PL"/>
        </w:rPr>
      </w:pPr>
      <w:r w:rsidRPr="00B14568">
        <w:rPr>
          <w:rFonts w:ascii="Times New Roman" w:eastAsia="Times New Roman" w:hAnsi="Times New Roman" w:cs="Times New Roman"/>
          <w:szCs w:val="20"/>
          <w:lang w:eastAsia="pl-PL"/>
        </w:rPr>
        <w:t>Instr</w:t>
      </w:r>
      <w:r w:rsidR="00B14568">
        <w:rPr>
          <w:rFonts w:ascii="Times New Roman" w:eastAsia="Times New Roman" w:hAnsi="Times New Roman" w:cs="Times New Roman"/>
          <w:szCs w:val="20"/>
          <w:lang w:eastAsia="pl-PL"/>
        </w:rPr>
        <w:t xml:space="preserve">ukcję obsługi w języku polskim lub angielskim. </w:t>
      </w:r>
    </w:p>
    <w:p w:rsidR="0010438D" w:rsidRPr="0010438D" w:rsidRDefault="0010438D" w:rsidP="0010438D">
      <w:pPr>
        <w:spacing w:after="0" w:line="240" w:lineRule="auto"/>
        <w:jc w:val="both"/>
        <w:rPr>
          <w:rFonts w:ascii="Times New Roman" w:hAnsi="Times New Roman" w:cs="Times New Roman"/>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odbioru.</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pStyle w:val="Akapitzlist"/>
        <w:tabs>
          <w:tab w:val="left" w:pos="1418"/>
        </w:tabs>
        <w:ind w:left="0"/>
        <w:jc w:val="both"/>
        <w:rPr>
          <w:sz w:val="22"/>
        </w:rPr>
      </w:pPr>
      <w:r w:rsidRPr="003014D9">
        <w:rPr>
          <w:b/>
          <w:sz w:val="22"/>
        </w:rPr>
        <w:t>3.</w:t>
      </w:r>
      <w:r w:rsidRPr="003014D9">
        <w:rPr>
          <w:sz w:val="22"/>
        </w:rPr>
        <w:t xml:space="preserve"> Gwarancja będzie obowiązywać od daty odbioru „przedmiotu umowy” określonego </w:t>
      </w:r>
      <w:r w:rsidRPr="003014D9">
        <w:rPr>
          <w:sz w:val="22"/>
        </w:rPr>
        <w:br/>
        <w:t xml:space="preserve">w </w:t>
      </w:r>
      <w:r w:rsidR="00BF2827">
        <w:rPr>
          <w:sz w:val="22"/>
        </w:rPr>
        <w:t>protokole z instalacji i uruchomienia</w:t>
      </w:r>
      <w:r w:rsidRPr="003014D9">
        <w:rPr>
          <w:sz w:val="22"/>
        </w:rPr>
        <w:t>.</w:t>
      </w:r>
    </w:p>
    <w:p w:rsidR="00D8433D" w:rsidRPr="003014D9" w:rsidRDefault="00D8433D" w:rsidP="00D8433D">
      <w:pPr>
        <w:pStyle w:val="Akapitzlist"/>
        <w:tabs>
          <w:tab w:val="left" w:pos="1418"/>
        </w:tabs>
        <w:ind w:left="0"/>
        <w:jc w:val="both"/>
        <w:rPr>
          <w:sz w:val="22"/>
        </w:rPr>
      </w:pP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D8433D" w:rsidRPr="003014D9" w:rsidRDefault="00D8433D" w:rsidP="00D8433D">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D8433D"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lastRenderedPageBreak/>
        <w:t>d)</w:t>
      </w:r>
      <w:r>
        <w:rPr>
          <w:rFonts w:ascii="Times New Roman" w:eastAsia="Times New Roman" w:hAnsi="Times New Roman" w:cs="Times New Roman"/>
          <w:szCs w:val="20"/>
          <w:lang w:eastAsia="pl-PL"/>
        </w:rPr>
        <w:tab/>
        <w:t>Serwis realizowany jest w serwisie producenta,</w:t>
      </w:r>
      <w:r w:rsidRPr="003014D9">
        <w:rPr>
          <w:rFonts w:ascii="Times New Roman" w:eastAsia="Times New Roman" w:hAnsi="Times New Roman" w:cs="Times New Roman"/>
          <w:szCs w:val="20"/>
          <w:lang w:eastAsia="pl-PL"/>
        </w:rPr>
        <w:t xml:space="preserve"> w razie konieczności realizacji naprawy „przedmiotu umowy”</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492B89">
        <w:rPr>
          <w:rFonts w:ascii="Times New Roman" w:eastAsia="Times New Roman" w:hAnsi="Times New Roman" w:cs="Times New Roman"/>
          <w:b/>
          <w:szCs w:val="20"/>
          <w:lang w:eastAsia="pl-PL"/>
        </w:rPr>
        <w:t>45</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„przedmiotu umowy”. </w:t>
      </w:r>
    </w:p>
    <w:p w:rsidR="00D8433D" w:rsidRDefault="009E76A3" w:rsidP="00625425">
      <w:pPr>
        <w:numPr>
          <w:ilvl w:val="0"/>
          <w:numId w:val="30"/>
        </w:numPr>
        <w:spacing w:after="0" w:line="240" w:lineRule="auto"/>
        <w:jc w:val="both"/>
        <w:rPr>
          <w:rFonts w:ascii="Times New Roman" w:hAnsi="Times New Roman" w:cs="Times New Roman"/>
          <w:szCs w:val="20"/>
        </w:rPr>
      </w:pPr>
      <w:r w:rsidRPr="009E76A3">
        <w:rPr>
          <w:rFonts w:ascii="Times New Roman" w:hAnsi="Times New Roman" w:cs="Times New Roman"/>
          <w:szCs w:val="20"/>
        </w:rPr>
        <w:t>W przy</w:t>
      </w:r>
      <w:r>
        <w:rPr>
          <w:rFonts w:ascii="Times New Roman" w:hAnsi="Times New Roman" w:cs="Times New Roman"/>
          <w:szCs w:val="20"/>
        </w:rPr>
        <w:t>padku przekroczenia w/w terminu</w:t>
      </w:r>
      <w:r w:rsidRPr="009E76A3">
        <w:rPr>
          <w:rFonts w:ascii="Times New Roman" w:hAnsi="Times New Roman" w:cs="Times New Roman"/>
          <w:szCs w:val="20"/>
        </w:rPr>
        <w:t xml:space="preserve"> </w:t>
      </w:r>
      <w:r w:rsidRPr="009E76A3">
        <w:rPr>
          <w:rFonts w:ascii="Times New Roman" w:hAnsi="Times New Roman" w:cs="Times New Roman"/>
          <w:b/>
          <w:szCs w:val="20"/>
        </w:rPr>
        <w:t>WYKONAWCA</w:t>
      </w:r>
      <w:r w:rsidRPr="009E76A3">
        <w:rPr>
          <w:rFonts w:ascii="Times New Roman" w:hAnsi="Times New Roman" w:cs="Times New Roman"/>
          <w:szCs w:val="20"/>
        </w:rPr>
        <w:t xml:space="preserve"> jest zobowiązany na czas naprawy</w:t>
      </w:r>
      <w:r>
        <w:rPr>
          <w:rFonts w:ascii="Times New Roman" w:hAnsi="Times New Roman" w:cs="Times New Roman"/>
          <w:szCs w:val="20"/>
        </w:rPr>
        <w:t xml:space="preserve"> </w:t>
      </w:r>
      <w:r w:rsidRPr="009E76A3">
        <w:rPr>
          <w:rFonts w:ascii="Times New Roman" w:eastAsia="Times New Roman" w:hAnsi="Times New Roman" w:cs="Times New Roman"/>
          <w:szCs w:val="20"/>
          <w:lang w:eastAsia="pl-PL"/>
        </w:rPr>
        <w:t>dostarczyć na własny koszt sprzęt zastępczy – co najmniej równoważny uszkodzonemu i pochodzący od tego samego producenta.</w:t>
      </w:r>
    </w:p>
    <w:p w:rsidR="00625425" w:rsidRPr="00625425" w:rsidRDefault="00625425" w:rsidP="00625425">
      <w:pPr>
        <w:spacing w:after="0" w:line="240" w:lineRule="auto"/>
        <w:ind w:left="1425"/>
        <w:jc w:val="both"/>
        <w:rPr>
          <w:rFonts w:ascii="Times New Roman" w:hAnsi="Times New Roman" w:cs="Times New Roman"/>
          <w:szCs w:val="20"/>
        </w:rPr>
      </w:pPr>
    </w:p>
    <w:p w:rsidR="00D8433D" w:rsidRPr="003014D9" w:rsidRDefault="00D8433D" w:rsidP="00D8433D">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Pr="003014D9">
        <w:rPr>
          <w:rFonts w:ascii="Times New Roman" w:eastAsia="Times New Roman" w:hAnsi="Times New Roman" w:cs="Times New Roman"/>
          <w:szCs w:val="20"/>
          <w:lang w:eastAsia="pl-PL"/>
        </w:rPr>
        <w:t xml:space="preserve">.Serwis pogwarancyjny może być realizowany przez </w:t>
      </w:r>
      <w:r w:rsidRPr="003014D9">
        <w:rPr>
          <w:rFonts w:ascii="Times New Roman" w:eastAsia="Times New Roman" w:hAnsi="Times New Roman" w:cs="Times New Roman"/>
          <w:b/>
          <w:szCs w:val="20"/>
          <w:lang w:eastAsia="pl-PL"/>
        </w:rPr>
        <w:t>WYKONAWCĘ</w:t>
      </w:r>
      <w:r w:rsidRPr="003014D9">
        <w:rPr>
          <w:rFonts w:ascii="Times New Roman" w:eastAsia="Times New Roman" w:hAnsi="Times New Roman" w:cs="Times New Roman"/>
          <w:szCs w:val="20"/>
          <w:lang w:eastAsia="pl-PL"/>
        </w:rPr>
        <w:t xml:space="preserve"> na podstawie odrębnej umowy.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Pr="003014D9">
        <w:rPr>
          <w:rFonts w:ascii="Times New Roman" w:eastAsia="Times New Roman" w:hAnsi="Times New Roman" w:cs="Times New Roman"/>
          <w:szCs w:val="20"/>
          <w:lang w:eastAsia="pl-PL"/>
        </w:rPr>
        <w:br/>
      </w:r>
      <w:r>
        <w:rPr>
          <w:rFonts w:ascii="Times New Roman" w:eastAsia="Times New Roman" w:hAnsi="Times New Roman" w:cs="Times New Roman"/>
          <w:szCs w:val="20"/>
          <w:lang w:eastAsia="pl-PL"/>
        </w:rPr>
        <w:t xml:space="preserve">i normami jakościowymi.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Pr="003014D9">
        <w:rPr>
          <w:rFonts w:ascii="Times New Roman" w:eastAsia="Times New Roman" w:hAnsi="Times New Roman" w:cs="Times New Roman"/>
          <w:szCs w:val="20"/>
          <w:lang w:eastAsia="pl-PL"/>
        </w:rPr>
        <w:t xml:space="preserve">.Uprawnienia z tytułu rękojmi za wady „przedmiotu umowy” przysługują </w:t>
      </w:r>
      <w:r w:rsidRPr="003014D9">
        <w:rPr>
          <w:rFonts w:ascii="Times New Roman" w:eastAsia="Times New Roman" w:hAnsi="Times New Roman" w:cs="Times New Roman"/>
          <w:b/>
          <w:szCs w:val="20"/>
          <w:lang w:eastAsia="pl-PL"/>
        </w:rPr>
        <w:t>ZAMAWIAJĄCEMU</w:t>
      </w:r>
      <w:r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a sprzeczne z powyższym, uważa się za bezskuteczne wobec Stron.</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Pr="003014D9">
        <w:rPr>
          <w:rFonts w:ascii="Times New Roman" w:eastAsia="Times New Roman" w:hAnsi="Times New Roman" w:cs="Times New Roman"/>
          <w:szCs w:val="20"/>
          <w:lang w:eastAsia="pl-PL"/>
        </w:rPr>
        <w:t>.</w:t>
      </w:r>
      <w:r w:rsidR="002724F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Uprawnienia z tytułu rękojmi rozpoczynają się w dacie podpisania przez </w:t>
      </w:r>
      <w:r w:rsidRPr="003014D9">
        <w:rPr>
          <w:rFonts w:ascii="Times New Roman" w:eastAsia="Times New Roman" w:hAnsi="Times New Roman" w:cs="Times New Roman"/>
          <w:b/>
          <w:iCs/>
          <w:szCs w:val="20"/>
          <w:lang w:eastAsia="pl-PL"/>
        </w:rPr>
        <w:t xml:space="preserve">ZAMAWIAJĄCEGO </w:t>
      </w:r>
      <w:r w:rsidRPr="003014D9">
        <w:rPr>
          <w:rFonts w:ascii="Times New Roman" w:eastAsia="Times New Roman" w:hAnsi="Times New Roman" w:cs="Times New Roman"/>
          <w:iCs/>
          <w:szCs w:val="20"/>
          <w:lang w:eastAsia="pl-PL"/>
        </w:rPr>
        <w:t>odbioru  „przedmiotu umowy” (</w:t>
      </w:r>
      <w:r w:rsidRPr="003014D9">
        <w:rPr>
          <w:rFonts w:ascii="Times New Roman" w:eastAsia="Times New Roman" w:hAnsi="Times New Roman" w:cs="Times New Roman"/>
          <w:szCs w:val="20"/>
          <w:lang w:eastAsia="pl-PL"/>
        </w:rPr>
        <w:t>§ 4, ust. 1) i nie mogą skończyć się wcześniej niż uprawnienia z tytułu gwarancji.</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11</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obowiązek zawiadomić </w:t>
      </w:r>
      <w:r w:rsidRPr="003014D9">
        <w:rPr>
          <w:rFonts w:ascii="Times New Roman" w:eastAsia="Times New Roman" w:hAnsi="Times New Roman" w:cs="Times New Roman"/>
          <w:b/>
          <w:szCs w:val="20"/>
          <w:lang w:eastAsia="pl-PL"/>
        </w:rPr>
        <w:t>WYKONAWCĘ</w:t>
      </w:r>
      <w:r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iCs/>
          <w:szCs w:val="20"/>
          <w:lang w:eastAsia="pl-PL"/>
        </w:rPr>
        <w:t xml:space="preserve">(zgłoszenia serwisowe są kierowane do serwisu przez pracowników Zakładu </w:t>
      </w:r>
      <w:r w:rsidR="00F14BD8">
        <w:rPr>
          <w:rFonts w:ascii="Times New Roman" w:eastAsia="Times New Roman" w:hAnsi="Times New Roman" w:cs="Times New Roman"/>
          <w:iCs/>
          <w:szCs w:val="20"/>
          <w:lang w:eastAsia="pl-PL"/>
        </w:rPr>
        <w:t>BG</w:t>
      </w:r>
      <w:r w:rsidRPr="003014D9">
        <w:rPr>
          <w:rFonts w:ascii="Times New Roman" w:eastAsia="Times New Roman" w:hAnsi="Times New Roman" w:cs="Times New Roman"/>
          <w:iCs/>
          <w:szCs w:val="20"/>
          <w:lang w:eastAsia="pl-PL"/>
        </w:rPr>
        <w:t xml:space="preserve"> GIG). </w:t>
      </w: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Pr="003014D9">
        <w:rPr>
          <w:rFonts w:ascii="Times New Roman" w:eastAsia="Times New Roman" w:hAnsi="Times New Roman" w:cs="Times New Roman"/>
          <w:szCs w:val="20"/>
          <w:lang w:eastAsia="pl-PL"/>
        </w:rPr>
        <w:br/>
        <w:t xml:space="preserve">z dniem zawiadomienia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Pr="003014D9">
        <w:rPr>
          <w:rFonts w:ascii="Times New Roman" w:eastAsia="Times New Roman" w:hAnsi="Times New Roman" w:cs="Times New Roman"/>
          <w:b/>
          <w:szCs w:val="20"/>
          <w:lang w:eastAsia="pl-PL"/>
        </w:rPr>
        <w:t xml:space="preserve">maksymalnie 30 dni </w:t>
      </w:r>
      <w:r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Koszt i odpowiedzialność ponosi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i/>
          <w:szCs w:val="20"/>
          <w:lang w:eastAsia="pl-PL"/>
        </w:rPr>
        <w:t>,</w:t>
      </w:r>
      <w:r w:rsidRPr="003014D9">
        <w:rPr>
          <w:rFonts w:ascii="Times New Roman" w:eastAsia="Times New Roman" w:hAnsi="Times New Roman" w:cs="Times New Roman"/>
          <w:szCs w:val="20"/>
          <w:lang w:eastAsia="pl-PL"/>
        </w:rPr>
        <w:t xml:space="preserve"> po usunięciu wady.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D8433D" w:rsidP="00D8433D">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Pr="003014D9">
        <w:rPr>
          <w:rFonts w:ascii="Times New Roman" w:hAnsi="Times New Roman" w:cs="Times New Roman"/>
          <w:b/>
          <w:szCs w:val="20"/>
        </w:rPr>
        <w:t>.</w:t>
      </w:r>
      <w:r w:rsidRPr="003014D9">
        <w:rPr>
          <w:rFonts w:ascii="Times New Roman" w:hAnsi="Times New Roman" w:cs="Times New Roman"/>
          <w:szCs w:val="20"/>
        </w:rPr>
        <w:t xml:space="preserve"> W przypadku konieczności usunięcia wad w innym miejscu niż miejsce używania „przedmiotu umowy” w</w:t>
      </w:r>
      <w:r w:rsidRPr="003014D9">
        <w:rPr>
          <w:rFonts w:ascii="Times New Roman" w:hAnsi="Times New Roman" w:cs="Times New Roman"/>
          <w:iCs/>
          <w:szCs w:val="20"/>
        </w:rPr>
        <w:t>szelkie wady fizyczne</w:t>
      </w:r>
      <w:r w:rsidRPr="003014D9">
        <w:rPr>
          <w:rFonts w:ascii="Times New Roman" w:hAnsi="Times New Roman" w:cs="Times New Roman"/>
          <w:szCs w:val="20"/>
        </w:rPr>
        <w:t xml:space="preserve"> przedmiotu umowy </w:t>
      </w:r>
      <w:r w:rsidRPr="003014D9">
        <w:rPr>
          <w:rFonts w:ascii="Times New Roman" w:hAnsi="Times New Roman" w:cs="Times New Roman"/>
          <w:iCs/>
          <w:szCs w:val="20"/>
        </w:rPr>
        <w:t>winny być stwierdzone na piśmie przez upoważnionych przedstawicieli Stron, przed przekazaniem</w:t>
      </w:r>
      <w:r w:rsidRPr="003014D9">
        <w:rPr>
          <w:rFonts w:ascii="Times New Roman" w:hAnsi="Times New Roman" w:cs="Times New Roman"/>
          <w:szCs w:val="20"/>
        </w:rPr>
        <w:t xml:space="preserve"> „przedmiotu umowy” </w:t>
      </w:r>
      <w:r w:rsidRPr="003014D9">
        <w:rPr>
          <w:rFonts w:ascii="Times New Roman" w:hAnsi="Times New Roman" w:cs="Times New Roman"/>
          <w:b/>
          <w:szCs w:val="20"/>
        </w:rPr>
        <w:t>WYKONAWCY</w:t>
      </w:r>
      <w:r w:rsidRPr="003014D9">
        <w:rPr>
          <w:rFonts w:ascii="Times New Roman" w:hAnsi="Times New Roman" w:cs="Times New Roman"/>
          <w:szCs w:val="20"/>
        </w:rPr>
        <w:t>,</w:t>
      </w:r>
      <w:r w:rsidRPr="003014D9">
        <w:rPr>
          <w:rFonts w:ascii="Times New Roman" w:hAnsi="Times New Roman" w:cs="Times New Roman"/>
          <w:iCs/>
          <w:szCs w:val="20"/>
        </w:rPr>
        <w:t xml:space="preserve"> </w:t>
      </w:r>
      <w:r w:rsidRPr="003014D9">
        <w:rPr>
          <w:rFonts w:ascii="Times New Roman" w:hAnsi="Times New Roman" w:cs="Times New Roman"/>
          <w:iCs/>
          <w:szCs w:val="20"/>
        </w:rPr>
        <w:br/>
        <w:t>w celu usunięcia wady</w:t>
      </w:r>
      <w:r w:rsidRPr="003014D9">
        <w:rPr>
          <w:rFonts w:ascii="Times New Roman" w:hAnsi="Times New Roman" w:cs="Times New Roman"/>
          <w:i/>
          <w:szCs w:val="20"/>
        </w:rPr>
        <w:t>.</w:t>
      </w:r>
    </w:p>
    <w:p w:rsidR="00D8433D" w:rsidRPr="003014D9" w:rsidRDefault="00D8433D" w:rsidP="00D8433D">
      <w:pPr>
        <w:spacing w:after="0" w:line="240" w:lineRule="auto"/>
        <w:jc w:val="both"/>
        <w:rPr>
          <w:rFonts w:ascii="Times New Roman" w:hAnsi="Times New Roman" w:cs="Times New Roman"/>
          <w:i/>
          <w:szCs w:val="20"/>
        </w:rPr>
      </w:pPr>
    </w:p>
    <w:p w:rsidR="00D8433D" w:rsidRPr="003014D9" w:rsidRDefault="00D8433D" w:rsidP="00D8433D">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lastRenderedPageBreak/>
        <w:t xml:space="preserve">      </w:t>
      </w:r>
      <w:r>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„przedmiotu umowy”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Pr="003014D9">
        <w:rPr>
          <w:rFonts w:ascii="Times New Roman" w:eastAsia="Times New Roman" w:hAnsi="Times New Roman" w:cs="Times New Roman"/>
          <w:szCs w:val="20"/>
          <w:lang w:eastAsia="pl-PL"/>
        </w:rPr>
        <w:br/>
        <w:t>w okresie, o kt</w:t>
      </w:r>
      <w:r w:rsidR="005A5AA3">
        <w:rPr>
          <w:rFonts w:ascii="Times New Roman" w:eastAsia="Times New Roman" w:hAnsi="Times New Roman" w:cs="Times New Roman"/>
          <w:szCs w:val="20"/>
          <w:lang w:eastAsia="pl-PL"/>
        </w:rPr>
        <w:t>órym mowa w pkt. 13</w:t>
      </w:r>
      <w:r w:rsidRPr="003014D9">
        <w:rPr>
          <w:rFonts w:ascii="Times New Roman" w:eastAsia="Times New Roman" w:hAnsi="Times New Roman" w:cs="Times New Roman"/>
          <w:szCs w:val="20"/>
          <w:lang w:eastAsia="pl-PL"/>
        </w:rPr>
        <w:t xml:space="preserve">, albo po usunięciu wady „przedmiot umowy”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D8433D" w:rsidRDefault="00D8433D" w:rsidP="00D8433D">
      <w:pPr>
        <w:numPr>
          <w:ilvl w:val="1"/>
          <w:numId w:val="2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F82B32"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F82B32" w:rsidRPr="00E74CD9" w:rsidRDefault="00F82B32" w:rsidP="00F82B32">
      <w:pPr>
        <w:spacing w:after="0" w:line="240" w:lineRule="auto"/>
        <w:ind w:left="284"/>
        <w:jc w:val="both"/>
        <w:rPr>
          <w:rFonts w:ascii="Times New Roman" w:hAnsi="Times New Roman" w:cs="Times New Roman"/>
          <w:szCs w:val="20"/>
          <w:lang w:eastAsia="pl-PL"/>
        </w:rPr>
      </w:pPr>
    </w:p>
    <w:p w:rsidR="00F82B32" w:rsidRPr="00E74C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CB5231">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C00430" w:rsidRPr="003014D9" w:rsidRDefault="00C00430" w:rsidP="00CB5231">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C00430" w:rsidRPr="003014D9" w:rsidRDefault="00C00430" w:rsidP="00C00430">
      <w:pPr>
        <w:spacing w:after="0" w:line="240" w:lineRule="auto"/>
        <w:ind w:left="720"/>
        <w:jc w:val="both"/>
        <w:rPr>
          <w:rFonts w:ascii="Times New Roman" w:eastAsia="Times New Roman" w:hAnsi="Times New Roman" w:cs="Times New Roman"/>
          <w:szCs w:val="20"/>
          <w:lang w:eastAsia="pl-PL"/>
        </w:rPr>
      </w:pPr>
    </w:p>
    <w:p w:rsidR="00C00430" w:rsidRPr="003014D9" w:rsidRDefault="00C00430" w:rsidP="00C00430">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eastAsia="Times New Roman" w:hAnsi="Times New Roman" w:cs="Times New Roman"/>
          <w:szCs w:val="20"/>
          <w:lang w:eastAsia="pl-PL"/>
        </w:rPr>
        <w:br/>
        <w:t xml:space="preserve">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13</w:t>
      </w:r>
      <w:r w:rsidRPr="003014D9">
        <w:rPr>
          <w:rFonts w:ascii="Times New Roman" w:eastAsia="Times New Roman" w:hAnsi="Times New Roman" w:cs="Times New Roman"/>
          <w:szCs w:val="20"/>
          <w:lang w:eastAsia="pl-PL"/>
        </w:rPr>
        <w:t>.</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Pr="003014D9">
        <w:rPr>
          <w:rFonts w:ascii="Times New Roman" w:eastAsia="Times New Roman" w:hAnsi="Times New Roman" w:cs="Times New Roman"/>
          <w:b/>
          <w:lang w:eastAsia="pl-PL"/>
        </w:rPr>
        <w:t>ZAMAWIAJĄCEGO, WYKONAWCA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 przypadku odstąpienia od umowy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z przyczyn, za które odpowiada </w:t>
      </w:r>
      <w:r w:rsidRPr="003014D9">
        <w:rPr>
          <w:rFonts w:ascii="Times New Roman" w:eastAsia="Times New Roman" w:hAnsi="Times New Roman" w:cs="Times New Roman"/>
          <w:b/>
          <w:lang w:eastAsia="pl-PL"/>
        </w:rPr>
        <w:t>WYKONAWCA, WYKONAWCA</w:t>
      </w:r>
      <w:r w:rsidRPr="003014D9">
        <w:rPr>
          <w:rFonts w:ascii="Times New Roman" w:eastAsia="Times New Roman" w:hAnsi="Times New Roman" w:cs="Times New Roman"/>
          <w:lang w:eastAsia="pl-PL"/>
        </w:rPr>
        <w:t xml:space="preserve"> zapłaci kary umowne w wysokości 20% wartości umowy brutto.</w:t>
      </w: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przypadku wystąpienia szkody przewyższającej wartość kary umownej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zapłaci </w:t>
      </w:r>
      <w:r w:rsidRPr="003014D9">
        <w:rPr>
          <w:rFonts w:ascii="Times New Roman" w:eastAsia="Times New Roman" w:hAnsi="Times New Roman" w:cs="Times New Roman"/>
          <w:b/>
          <w:lang w:eastAsia="pl-PL"/>
        </w:rPr>
        <w:t>ZAMAWIAJĄCEMU</w:t>
      </w:r>
      <w:r w:rsidRPr="003014D9">
        <w:rPr>
          <w:rFonts w:ascii="Times New Roman" w:eastAsia="Times New Roman" w:hAnsi="Times New Roman" w:cs="Times New Roman"/>
          <w:lang w:eastAsia="pl-PL"/>
        </w:rPr>
        <w:t xml:space="preserve"> odszkodowanie uzupełniające do wysokości poniesionej szkody.</w:t>
      </w:r>
    </w:p>
    <w:p w:rsidR="00C00430" w:rsidRPr="0010438D" w:rsidRDefault="00C00430" w:rsidP="0010438D">
      <w:pPr>
        <w:spacing w:after="0" w:line="240" w:lineRule="auto"/>
        <w:rPr>
          <w:rFonts w:ascii="Times New Roman" w:eastAsia="Times New Roman" w:hAnsi="Times New Roman" w:cs="Times New Roman"/>
          <w:color w:val="000000"/>
          <w:lang w:eastAsia="pl-PL"/>
        </w:rPr>
      </w:pPr>
    </w:p>
    <w:p w:rsidR="00AA5DEF" w:rsidRPr="00AA5DEF"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1.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b) wyznaczyć dodatkowy termin wykonania umowy, żądając kary umownej za opóźnienie z zagrożeniem odstąpienia od umowy.</w:t>
      </w:r>
    </w:p>
    <w:p w:rsidR="00AA5DEF" w:rsidRDefault="00AA5DEF"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AA5DEF">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lastRenderedPageBreak/>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09279A" w:rsidRPr="00D434B6" w:rsidRDefault="0010438D" w:rsidP="00D434B6">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Pr="0010438D" w:rsidRDefault="0010438D" w:rsidP="0010438D">
      <w:pPr>
        <w:spacing w:after="0" w:line="240" w:lineRule="auto"/>
        <w:rPr>
          <w:rFonts w:ascii="Times New Roman" w:eastAsia="Times New Roman" w:hAnsi="Times New Roman" w:cs="Times New Roman"/>
          <w:b/>
          <w:color w:val="000000"/>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 xml:space="preserve">10.   OŚWIADCZENIE WYKONAWCY </w:t>
      </w:r>
    </w:p>
    <w:p w:rsidR="00361577" w:rsidRPr="003014D9" w:rsidRDefault="00361577" w:rsidP="00361577">
      <w:pPr>
        <w:spacing w:after="0" w:line="240" w:lineRule="auto"/>
        <w:ind w:left="540" w:hanging="540"/>
        <w:jc w:val="both"/>
        <w:rPr>
          <w:rFonts w:ascii="Times New Roman" w:eastAsia="Times New Roman" w:hAnsi="Times New Roman" w:cs="Times New Roman"/>
          <w:bCs/>
          <w:iCs/>
          <w:lang w:eastAsia="pl-PL"/>
        </w:rPr>
      </w:pPr>
    </w:p>
    <w:p w:rsidR="00361577" w:rsidRPr="003014D9" w:rsidRDefault="00361577" w:rsidP="0036157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umowy”: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Pr>
          <w:rFonts w:ascii="Times New Roman" w:eastAsia="Times New Roman" w:hAnsi="Times New Roman" w:cs="Times New Roman"/>
          <w:szCs w:val="20"/>
          <w:lang w:eastAsia="pl-PL"/>
        </w:rPr>
        <w:t>w 2016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361577" w:rsidRPr="003014D9" w:rsidRDefault="00361577" w:rsidP="00361577">
      <w:pPr>
        <w:spacing w:after="0" w:line="240" w:lineRule="auto"/>
        <w:jc w:val="both"/>
        <w:rPr>
          <w:rFonts w:ascii="Times New Roman" w:eastAsia="Times New Roman" w:hAnsi="Times New Roman" w:cs="Times New Roman"/>
          <w:b/>
          <w:bCs/>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Pr="003014D9">
        <w:rPr>
          <w:rFonts w:ascii="Times New Roman" w:eastAsia="Times New Roman" w:hAnsi="Times New Roman" w:cs="Times New Roman"/>
          <w:b/>
          <w:bCs/>
          <w:u w:val="single"/>
          <w:lang w:eastAsia="pl-PL"/>
        </w:rPr>
        <w:t>11.   ZMIANA ZAWARTEJ UMOWY (ANEKS</w:t>
      </w:r>
      <w:r w:rsidRPr="003014D9">
        <w:rPr>
          <w:rFonts w:ascii="Times New Roman" w:eastAsia="Times New Roman" w:hAnsi="Times New Roman" w:cs="Times New Roman"/>
          <w:b/>
          <w:bCs/>
          <w:iCs/>
          <w:u w:val="single"/>
          <w:lang w:eastAsia="pl-PL"/>
        </w:rPr>
        <w:t>)</w:t>
      </w:r>
    </w:p>
    <w:p w:rsidR="00361577" w:rsidRPr="003014D9" w:rsidRDefault="00361577" w:rsidP="00361577">
      <w:pPr>
        <w:spacing w:after="0" w:line="240" w:lineRule="auto"/>
        <w:rPr>
          <w:rFonts w:ascii="Times New Roman" w:eastAsia="Times New Roman" w:hAnsi="Times New Roman" w:cs="Times New Roman"/>
          <w:b/>
          <w:bCs/>
          <w:iCs/>
          <w:lang w:eastAsia="pl-PL"/>
        </w:rPr>
      </w:pP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p>
    <w:p w:rsidR="00361577" w:rsidRPr="003014D9" w:rsidRDefault="00361577" w:rsidP="0036157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361577" w:rsidRPr="003014D9" w:rsidRDefault="00361577" w:rsidP="00361577">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61577" w:rsidRPr="003014D9" w:rsidRDefault="00361577" w:rsidP="00361577">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„przedmiotu umowy”, a opisany </w:t>
      </w:r>
      <w:r w:rsidRPr="003014D9">
        <w:rPr>
          <w:rFonts w:ascii="Times New Roman" w:eastAsia="Times New Roman" w:hAnsi="Times New Roman" w:cs="Times New Roman"/>
          <w:lang w:eastAsia="pl-PL"/>
        </w:rPr>
        <w:br/>
        <w:t>w Specyfikacji Istotnych Warunków Zamówienia nie znajduje się już w sprzedaży lub nie jest produkowany.</w:t>
      </w:r>
    </w:p>
    <w:p w:rsidR="00361577" w:rsidRPr="003014D9"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3014D9"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12. </w:t>
      </w:r>
      <w:r w:rsidRPr="003014D9">
        <w:rPr>
          <w:rFonts w:ascii="Times New Roman" w:eastAsia="Times New Roman" w:hAnsi="Times New Roman" w:cs="Times New Roman"/>
          <w:b/>
          <w:u w:val="single"/>
          <w:lang w:eastAsia="pl-PL"/>
        </w:rPr>
        <w:tab/>
        <w:t>POSTANOWIENIA KOŃCOWE</w:t>
      </w: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3014D9" w:rsidRDefault="00361577" w:rsidP="00361577">
      <w:pPr>
        <w:spacing w:after="0" w:line="240" w:lineRule="auto"/>
        <w:ind w:left="360"/>
        <w:jc w:val="both"/>
        <w:rPr>
          <w:rFonts w:ascii="Times New Roman" w:eastAsia="Times New Roman" w:hAnsi="Times New Roman" w:cs="Times New Roman"/>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tabs>
          <w:tab w:val="left" w:pos="4065"/>
        </w:tabs>
        <w:rPr>
          <w:rFonts w:ascii="Times New Roman" w:eastAsia="Times New Roman" w:hAnsi="Times New Roman" w:cs="Times New Roman"/>
          <w:lang w:eastAsia="pl-PL"/>
        </w:rPr>
      </w:pPr>
    </w:p>
    <w:p w:rsidR="003B4D01" w:rsidRPr="0008434F" w:rsidRDefault="003B4D01" w:rsidP="0008434F">
      <w:pPr>
        <w:rPr>
          <w:rFonts w:ascii="Times New Roman" w:eastAsia="Times New Roman" w:hAnsi="Times New Roman" w:cs="Times New Roman"/>
          <w:b/>
          <w:lang w:eastAsia="pl-PL"/>
        </w:rPr>
      </w:pPr>
    </w:p>
    <w:sectPr w:rsidR="003B4D01" w:rsidRPr="0008434F"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A4" w:rsidRDefault="004B53A4">
      <w:pPr>
        <w:spacing w:after="0" w:line="240" w:lineRule="auto"/>
      </w:pPr>
      <w:r>
        <w:separator/>
      </w:r>
    </w:p>
  </w:endnote>
  <w:endnote w:type="continuationSeparator" w:id="0">
    <w:p w:rsidR="004B53A4" w:rsidRDefault="004B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57" w:rsidRDefault="001C4257">
    <w:pPr>
      <w:pStyle w:val="Stopka"/>
      <w:jc w:val="right"/>
    </w:pPr>
    <w:r>
      <w:fldChar w:fldCharType="begin"/>
    </w:r>
    <w:r>
      <w:instrText>PAGE   \* MERGEFORMAT</w:instrText>
    </w:r>
    <w:r>
      <w:fldChar w:fldCharType="separate"/>
    </w:r>
    <w:r w:rsidR="001A07A5">
      <w:rPr>
        <w:noProof/>
      </w:rPr>
      <w:t>1</w:t>
    </w:r>
    <w:r>
      <w:fldChar w:fldCharType="end"/>
    </w:r>
  </w:p>
  <w:p w:rsidR="001C4257" w:rsidRDefault="001C425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A4" w:rsidRDefault="004B53A4">
      <w:pPr>
        <w:spacing w:after="0" w:line="240" w:lineRule="auto"/>
      </w:pPr>
      <w:r>
        <w:separator/>
      </w:r>
    </w:p>
  </w:footnote>
  <w:footnote w:type="continuationSeparator" w:id="0">
    <w:p w:rsidR="004B53A4" w:rsidRDefault="004B5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257" w:rsidRPr="00E3708F" w:rsidRDefault="001C4257" w:rsidP="00D86854">
    <w:pPr>
      <w:pStyle w:val="Nagwek"/>
      <w:pBdr>
        <w:between w:val="single" w:sz="4" w:space="1" w:color="4F81BD"/>
      </w:pBdr>
      <w:spacing w:line="276" w:lineRule="auto"/>
      <w:jc w:val="center"/>
    </w:pPr>
    <w:r w:rsidRPr="00E3708F">
      <w:t>GŁÓWNY  INSTYTUT GÓRNICTWA</w:t>
    </w:r>
  </w:p>
  <w:p w:rsidR="001C4257" w:rsidRPr="00E3708F" w:rsidRDefault="001C4257" w:rsidP="00E56A40">
    <w:pPr>
      <w:pStyle w:val="Nagwek"/>
      <w:pBdr>
        <w:between w:val="single" w:sz="4" w:space="1" w:color="4F81BD"/>
      </w:pBdr>
      <w:spacing w:line="276" w:lineRule="auto"/>
      <w:jc w:val="center"/>
    </w:pPr>
    <w:r w:rsidRPr="00E3708F">
      <w:t>FZ-1/</w:t>
    </w:r>
    <w:r>
      <w:t>4628/KB/16</w:t>
    </w:r>
  </w:p>
  <w:p w:rsidR="001C4257" w:rsidRPr="00E40699" w:rsidRDefault="001C42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B2299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bCs w:val="0"/>
        <w:strike w:val="0"/>
        <w:sz w:val="22"/>
        <w:szCs w:val="22"/>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5">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19">
    <w:nsid w:val="417612F2"/>
    <w:multiLevelType w:val="hybridMultilevel"/>
    <w:tmpl w:val="FD0A0DF6"/>
    <w:lvl w:ilvl="0" w:tplc="04150001">
      <w:start w:val="1"/>
      <w:numFmt w:val="bullet"/>
      <w:lvlText w:val=""/>
      <w:lvlJc w:val="left"/>
      <w:pPr>
        <w:ind w:left="720" w:hanging="360"/>
      </w:pPr>
      <w:rPr>
        <w:rFonts w:ascii="Symbol" w:hAnsi="Symbol"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43A6E42"/>
    <w:multiLevelType w:val="hybridMultilevel"/>
    <w:tmpl w:val="B9489C20"/>
    <w:lvl w:ilvl="0" w:tplc="98649BE2">
      <w:start w:val="1"/>
      <w:numFmt w:val="decimal"/>
      <w:lvlText w:val="%1."/>
      <w:lvlJc w:val="left"/>
      <w:pPr>
        <w:ind w:left="502"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2B5EF6"/>
    <w:multiLevelType w:val="hybridMultilevel"/>
    <w:tmpl w:val="B5422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0">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6E6A1F55"/>
    <w:multiLevelType w:val="hybridMultilevel"/>
    <w:tmpl w:val="7EDC649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3">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5"/>
  </w:num>
  <w:num w:numId="2">
    <w:abstractNumId w:val="0"/>
  </w:num>
  <w:num w:numId="3">
    <w:abstractNumId w:val="11"/>
  </w:num>
  <w:num w:numId="4">
    <w:abstractNumId w:val="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34"/>
  </w:num>
  <w:num w:numId="9">
    <w:abstractNumId w:val="13"/>
  </w:num>
  <w:num w:numId="10">
    <w:abstractNumId w:val="4"/>
  </w:num>
  <w:num w:numId="11">
    <w:abstractNumId w:val="5"/>
  </w:num>
  <w:num w:numId="12">
    <w:abstractNumId w:val="6"/>
  </w:num>
  <w:num w:numId="13">
    <w:abstractNumId w:val="31"/>
  </w:num>
  <w:num w:numId="14">
    <w:abstractNumId w:val="3"/>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0"/>
  </w:num>
  <w:num w:numId="18">
    <w:abstractNumId w:val="22"/>
  </w:num>
  <w:num w:numId="19">
    <w:abstractNumId w:val="9"/>
  </w:num>
  <w:num w:numId="20">
    <w:abstractNumId w:val="7"/>
  </w:num>
  <w:num w:numId="21">
    <w:abstractNumId w:val="25"/>
  </w:num>
  <w:num w:numId="22">
    <w:abstractNumId w:val="17"/>
  </w:num>
  <w:num w:numId="23">
    <w:abstractNumId w:val="14"/>
  </w:num>
  <w:num w:numId="24">
    <w:abstractNumId w:val="12"/>
  </w:num>
  <w:num w:numId="25">
    <w:abstractNumId w:val="23"/>
  </w:num>
  <w:num w:numId="26">
    <w:abstractNumId w:val="18"/>
  </w:num>
  <w:num w:numId="27">
    <w:abstractNumId w:val="15"/>
  </w:num>
  <w:num w:numId="28">
    <w:abstractNumId w:val="30"/>
  </w:num>
  <w:num w:numId="29">
    <w:abstractNumId w:val="26"/>
  </w:num>
  <w:num w:numId="30">
    <w:abstractNumId w:val="32"/>
  </w:num>
  <w:num w:numId="31">
    <w:abstractNumId w:val="24"/>
  </w:num>
  <w:num w:numId="32">
    <w:abstractNumId w:val="19"/>
  </w:num>
  <w:num w:numId="33">
    <w:abstractNumId w:val="27"/>
  </w:num>
  <w:num w:numId="34">
    <w:abstractNumId w:val="28"/>
  </w:num>
  <w:num w:numId="3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39D"/>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C1C"/>
    <w:rsid w:val="0003177D"/>
    <w:rsid w:val="00032820"/>
    <w:rsid w:val="00033DB5"/>
    <w:rsid w:val="0003481C"/>
    <w:rsid w:val="00037087"/>
    <w:rsid w:val="0003742E"/>
    <w:rsid w:val="00040B16"/>
    <w:rsid w:val="00040B9D"/>
    <w:rsid w:val="00041DDB"/>
    <w:rsid w:val="00041E60"/>
    <w:rsid w:val="000435C3"/>
    <w:rsid w:val="000450BB"/>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B36"/>
    <w:rsid w:val="000B5EA3"/>
    <w:rsid w:val="000B69AE"/>
    <w:rsid w:val="000C0D3F"/>
    <w:rsid w:val="000C19F1"/>
    <w:rsid w:val="000C2719"/>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457C"/>
    <w:rsid w:val="0011578A"/>
    <w:rsid w:val="00115A55"/>
    <w:rsid w:val="00116810"/>
    <w:rsid w:val="00120D81"/>
    <w:rsid w:val="001211F9"/>
    <w:rsid w:val="00121B18"/>
    <w:rsid w:val="0012274B"/>
    <w:rsid w:val="00124E51"/>
    <w:rsid w:val="00124FF1"/>
    <w:rsid w:val="00125CC6"/>
    <w:rsid w:val="00125D5D"/>
    <w:rsid w:val="00126F82"/>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C27"/>
    <w:rsid w:val="00157576"/>
    <w:rsid w:val="0016078B"/>
    <w:rsid w:val="00160DAF"/>
    <w:rsid w:val="0016168C"/>
    <w:rsid w:val="00162B28"/>
    <w:rsid w:val="00164899"/>
    <w:rsid w:val="00164D6C"/>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D6C"/>
    <w:rsid w:val="00187258"/>
    <w:rsid w:val="00190456"/>
    <w:rsid w:val="0019460E"/>
    <w:rsid w:val="00194931"/>
    <w:rsid w:val="001973C0"/>
    <w:rsid w:val="00197CCB"/>
    <w:rsid w:val="001A04D3"/>
    <w:rsid w:val="001A0702"/>
    <w:rsid w:val="001A07A5"/>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23D7"/>
    <w:rsid w:val="001C4257"/>
    <w:rsid w:val="001C5756"/>
    <w:rsid w:val="001C57C6"/>
    <w:rsid w:val="001C7820"/>
    <w:rsid w:val="001C7874"/>
    <w:rsid w:val="001D00D3"/>
    <w:rsid w:val="001D1152"/>
    <w:rsid w:val="001D16FF"/>
    <w:rsid w:val="001D4343"/>
    <w:rsid w:val="001D440A"/>
    <w:rsid w:val="001D4479"/>
    <w:rsid w:val="001D6E25"/>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FA8"/>
    <w:rsid w:val="00211926"/>
    <w:rsid w:val="00212B9A"/>
    <w:rsid w:val="00212E78"/>
    <w:rsid w:val="00213AEE"/>
    <w:rsid w:val="00214B87"/>
    <w:rsid w:val="00214BC0"/>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ED1"/>
    <w:rsid w:val="00245F8B"/>
    <w:rsid w:val="00246325"/>
    <w:rsid w:val="00247D24"/>
    <w:rsid w:val="00247F66"/>
    <w:rsid w:val="00250469"/>
    <w:rsid w:val="0025087F"/>
    <w:rsid w:val="00251304"/>
    <w:rsid w:val="00251361"/>
    <w:rsid w:val="002521A3"/>
    <w:rsid w:val="00253EC5"/>
    <w:rsid w:val="00254AB0"/>
    <w:rsid w:val="00254C49"/>
    <w:rsid w:val="00255F34"/>
    <w:rsid w:val="002562DD"/>
    <w:rsid w:val="00257189"/>
    <w:rsid w:val="002571E3"/>
    <w:rsid w:val="002603A8"/>
    <w:rsid w:val="002627D3"/>
    <w:rsid w:val="00262F95"/>
    <w:rsid w:val="00262FFB"/>
    <w:rsid w:val="002637C6"/>
    <w:rsid w:val="00263D6C"/>
    <w:rsid w:val="0026427D"/>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5E9"/>
    <w:rsid w:val="00296672"/>
    <w:rsid w:val="00296962"/>
    <w:rsid w:val="00297E9B"/>
    <w:rsid w:val="002A1CE1"/>
    <w:rsid w:val="002A1E2F"/>
    <w:rsid w:val="002A35E4"/>
    <w:rsid w:val="002A38A6"/>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26E8"/>
    <w:rsid w:val="002E2700"/>
    <w:rsid w:val="002E402F"/>
    <w:rsid w:val="002E5DFB"/>
    <w:rsid w:val="002E6C56"/>
    <w:rsid w:val="002E6FC8"/>
    <w:rsid w:val="002E758B"/>
    <w:rsid w:val="002F00FA"/>
    <w:rsid w:val="002F0322"/>
    <w:rsid w:val="002F3020"/>
    <w:rsid w:val="002F55B7"/>
    <w:rsid w:val="002F5A53"/>
    <w:rsid w:val="00300631"/>
    <w:rsid w:val="0030157A"/>
    <w:rsid w:val="00301B91"/>
    <w:rsid w:val="003025A3"/>
    <w:rsid w:val="00305391"/>
    <w:rsid w:val="003056D5"/>
    <w:rsid w:val="00305804"/>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40ADF"/>
    <w:rsid w:val="00340F75"/>
    <w:rsid w:val="003411C3"/>
    <w:rsid w:val="00342941"/>
    <w:rsid w:val="00343594"/>
    <w:rsid w:val="003436A0"/>
    <w:rsid w:val="00343FFA"/>
    <w:rsid w:val="00344321"/>
    <w:rsid w:val="003459E0"/>
    <w:rsid w:val="00345DEE"/>
    <w:rsid w:val="0034630B"/>
    <w:rsid w:val="00350267"/>
    <w:rsid w:val="0035041E"/>
    <w:rsid w:val="0035076D"/>
    <w:rsid w:val="003526C6"/>
    <w:rsid w:val="00353C63"/>
    <w:rsid w:val="00355954"/>
    <w:rsid w:val="00355E23"/>
    <w:rsid w:val="00355ED3"/>
    <w:rsid w:val="003562F1"/>
    <w:rsid w:val="0035642A"/>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2EB2"/>
    <w:rsid w:val="00374CDE"/>
    <w:rsid w:val="003772BD"/>
    <w:rsid w:val="00377837"/>
    <w:rsid w:val="003778D3"/>
    <w:rsid w:val="0038033B"/>
    <w:rsid w:val="00380F4A"/>
    <w:rsid w:val="003819F6"/>
    <w:rsid w:val="00381FA5"/>
    <w:rsid w:val="00382DA7"/>
    <w:rsid w:val="00383C2C"/>
    <w:rsid w:val="00386A1B"/>
    <w:rsid w:val="00391217"/>
    <w:rsid w:val="003933F4"/>
    <w:rsid w:val="00393C7A"/>
    <w:rsid w:val="00396818"/>
    <w:rsid w:val="00397D0F"/>
    <w:rsid w:val="003A0627"/>
    <w:rsid w:val="003A0B4C"/>
    <w:rsid w:val="003A1C0B"/>
    <w:rsid w:val="003A3996"/>
    <w:rsid w:val="003A3C13"/>
    <w:rsid w:val="003A4B1E"/>
    <w:rsid w:val="003A4C70"/>
    <w:rsid w:val="003A52C8"/>
    <w:rsid w:val="003A5662"/>
    <w:rsid w:val="003A666B"/>
    <w:rsid w:val="003B0663"/>
    <w:rsid w:val="003B0F7A"/>
    <w:rsid w:val="003B1555"/>
    <w:rsid w:val="003B3A4B"/>
    <w:rsid w:val="003B3CF8"/>
    <w:rsid w:val="003B4D01"/>
    <w:rsid w:val="003C0F14"/>
    <w:rsid w:val="003C16BD"/>
    <w:rsid w:val="003C25E4"/>
    <w:rsid w:val="003C4C0A"/>
    <w:rsid w:val="003C4FB0"/>
    <w:rsid w:val="003C56AE"/>
    <w:rsid w:val="003C6822"/>
    <w:rsid w:val="003C7B3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F3B"/>
    <w:rsid w:val="003F0038"/>
    <w:rsid w:val="003F076F"/>
    <w:rsid w:val="003F1023"/>
    <w:rsid w:val="003F1928"/>
    <w:rsid w:val="003F3104"/>
    <w:rsid w:val="003F5056"/>
    <w:rsid w:val="003F5477"/>
    <w:rsid w:val="003F5698"/>
    <w:rsid w:val="003F59FE"/>
    <w:rsid w:val="003F69CC"/>
    <w:rsid w:val="003F6EB0"/>
    <w:rsid w:val="004012E3"/>
    <w:rsid w:val="00401D7D"/>
    <w:rsid w:val="00401E31"/>
    <w:rsid w:val="00402121"/>
    <w:rsid w:val="00403CBA"/>
    <w:rsid w:val="004047FC"/>
    <w:rsid w:val="00405753"/>
    <w:rsid w:val="00405C1B"/>
    <w:rsid w:val="0040661B"/>
    <w:rsid w:val="0041415C"/>
    <w:rsid w:val="004163AC"/>
    <w:rsid w:val="004177E1"/>
    <w:rsid w:val="00417B30"/>
    <w:rsid w:val="00420353"/>
    <w:rsid w:val="00424F5A"/>
    <w:rsid w:val="004317A5"/>
    <w:rsid w:val="00431DF8"/>
    <w:rsid w:val="00432D85"/>
    <w:rsid w:val="00433095"/>
    <w:rsid w:val="004333C6"/>
    <w:rsid w:val="00433BB2"/>
    <w:rsid w:val="00434522"/>
    <w:rsid w:val="00434700"/>
    <w:rsid w:val="0043558E"/>
    <w:rsid w:val="00436D3B"/>
    <w:rsid w:val="004374F0"/>
    <w:rsid w:val="004377EF"/>
    <w:rsid w:val="00437F4A"/>
    <w:rsid w:val="00441208"/>
    <w:rsid w:val="00442559"/>
    <w:rsid w:val="0044338E"/>
    <w:rsid w:val="004504BB"/>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5A53"/>
    <w:rsid w:val="004929F9"/>
    <w:rsid w:val="00492B89"/>
    <w:rsid w:val="00496F7B"/>
    <w:rsid w:val="004973EF"/>
    <w:rsid w:val="004A1656"/>
    <w:rsid w:val="004A1BB4"/>
    <w:rsid w:val="004A3B4C"/>
    <w:rsid w:val="004A442D"/>
    <w:rsid w:val="004A542D"/>
    <w:rsid w:val="004B284F"/>
    <w:rsid w:val="004B4A0A"/>
    <w:rsid w:val="004B53A4"/>
    <w:rsid w:val="004B56E2"/>
    <w:rsid w:val="004B7296"/>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20A6"/>
    <w:rsid w:val="00532625"/>
    <w:rsid w:val="0053385F"/>
    <w:rsid w:val="005345D4"/>
    <w:rsid w:val="005354B3"/>
    <w:rsid w:val="005357A4"/>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2D8C"/>
    <w:rsid w:val="00552E07"/>
    <w:rsid w:val="0055319E"/>
    <w:rsid w:val="00553B7A"/>
    <w:rsid w:val="00555A5D"/>
    <w:rsid w:val="00560368"/>
    <w:rsid w:val="005605EF"/>
    <w:rsid w:val="005608C7"/>
    <w:rsid w:val="00561325"/>
    <w:rsid w:val="00561410"/>
    <w:rsid w:val="00562B3F"/>
    <w:rsid w:val="00562BD9"/>
    <w:rsid w:val="00565176"/>
    <w:rsid w:val="00565890"/>
    <w:rsid w:val="0056620E"/>
    <w:rsid w:val="00567F86"/>
    <w:rsid w:val="00570B38"/>
    <w:rsid w:val="00571045"/>
    <w:rsid w:val="00571D80"/>
    <w:rsid w:val="00572219"/>
    <w:rsid w:val="005723E8"/>
    <w:rsid w:val="00573BDF"/>
    <w:rsid w:val="005741DD"/>
    <w:rsid w:val="00574D33"/>
    <w:rsid w:val="0057523B"/>
    <w:rsid w:val="00581F97"/>
    <w:rsid w:val="00582A21"/>
    <w:rsid w:val="00584149"/>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3602"/>
    <w:rsid w:val="005E378D"/>
    <w:rsid w:val="005E6129"/>
    <w:rsid w:val="005E7A46"/>
    <w:rsid w:val="005E7B8B"/>
    <w:rsid w:val="005E7DEE"/>
    <w:rsid w:val="005F14FA"/>
    <w:rsid w:val="005F2956"/>
    <w:rsid w:val="005F597A"/>
    <w:rsid w:val="005F6685"/>
    <w:rsid w:val="005F734A"/>
    <w:rsid w:val="00601728"/>
    <w:rsid w:val="00601A3A"/>
    <w:rsid w:val="00602020"/>
    <w:rsid w:val="00602580"/>
    <w:rsid w:val="0060310A"/>
    <w:rsid w:val="006042A5"/>
    <w:rsid w:val="006042CB"/>
    <w:rsid w:val="00604731"/>
    <w:rsid w:val="00605B96"/>
    <w:rsid w:val="00605D32"/>
    <w:rsid w:val="00606113"/>
    <w:rsid w:val="006068F0"/>
    <w:rsid w:val="0060699F"/>
    <w:rsid w:val="00610908"/>
    <w:rsid w:val="00611974"/>
    <w:rsid w:val="00612F2D"/>
    <w:rsid w:val="006137CA"/>
    <w:rsid w:val="00616142"/>
    <w:rsid w:val="00616C8E"/>
    <w:rsid w:val="00622AE6"/>
    <w:rsid w:val="00623991"/>
    <w:rsid w:val="00624425"/>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6D0A"/>
    <w:rsid w:val="0065784F"/>
    <w:rsid w:val="006579F8"/>
    <w:rsid w:val="00657C4F"/>
    <w:rsid w:val="00662503"/>
    <w:rsid w:val="006626B2"/>
    <w:rsid w:val="00666C6C"/>
    <w:rsid w:val="006718DC"/>
    <w:rsid w:val="00674706"/>
    <w:rsid w:val="0067518D"/>
    <w:rsid w:val="006761CB"/>
    <w:rsid w:val="0067621B"/>
    <w:rsid w:val="006801EE"/>
    <w:rsid w:val="006833C9"/>
    <w:rsid w:val="00685A47"/>
    <w:rsid w:val="00685A68"/>
    <w:rsid w:val="00687936"/>
    <w:rsid w:val="00687C37"/>
    <w:rsid w:val="00687D13"/>
    <w:rsid w:val="00687D8C"/>
    <w:rsid w:val="00690733"/>
    <w:rsid w:val="00690802"/>
    <w:rsid w:val="006911BF"/>
    <w:rsid w:val="00691446"/>
    <w:rsid w:val="006917E9"/>
    <w:rsid w:val="00691F68"/>
    <w:rsid w:val="00692F17"/>
    <w:rsid w:val="006947F8"/>
    <w:rsid w:val="00694B9E"/>
    <w:rsid w:val="00695D33"/>
    <w:rsid w:val="006A0053"/>
    <w:rsid w:val="006A0457"/>
    <w:rsid w:val="006A185D"/>
    <w:rsid w:val="006A3211"/>
    <w:rsid w:val="006A37EC"/>
    <w:rsid w:val="006A3DA6"/>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5AEC"/>
    <w:rsid w:val="006C76C9"/>
    <w:rsid w:val="006D0C53"/>
    <w:rsid w:val="006D1095"/>
    <w:rsid w:val="006D2890"/>
    <w:rsid w:val="006D2F7E"/>
    <w:rsid w:val="006D61F9"/>
    <w:rsid w:val="006E0731"/>
    <w:rsid w:val="006E1A90"/>
    <w:rsid w:val="006E2D12"/>
    <w:rsid w:val="006E3510"/>
    <w:rsid w:val="006E46D9"/>
    <w:rsid w:val="006E471E"/>
    <w:rsid w:val="006E54F0"/>
    <w:rsid w:val="006E6E38"/>
    <w:rsid w:val="006E7326"/>
    <w:rsid w:val="006E7850"/>
    <w:rsid w:val="006F06EC"/>
    <w:rsid w:val="006F0EEB"/>
    <w:rsid w:val="006F11D1"/>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838"/>
    <w:rsid w:val="00706CDA"/>
    <w:rsid w:val="007102E2"/>
    <w:rsid w:val="00710445"/>
    <w:rsid w:val="00710C54"/>
    <w:rsid w:val="00711066"/>
    <w:rsid w:val="00711C99"/>
    <w:rsid w:val="007129A7"/>
    <w:rsid w:val="00713C0F"/>
    <w:rsid w:val="0071477B"/>
    <w:rsid w:val="00715C6C"/>
    <w:rsid w:val="0071678C"/>
    <w:rsid w:val="0071709F"/>
    <w:rsid w:val="00717484"/>
    <w:rsid w:val="0072084D"/>
    <w:rsid w:val="0072334E"/>
    <w:rsid w:val="00723359"/>
    <w:rsid w:val="00723E64"/>
    <w:rsid w:val="00724278"/>
    <w:rsid w:val="007242E6"/>
    <w:rsid w:val="0072470D"/>
    <w:rsid w:val="00724B5F"/>
    <w:rsid w:val="007253C6"/>
    <w:rsid w:val="007307D2"/>
    <w:rsid w:val="007336B7"/>
    <w:rsid w:val="00733C0A"/>
    <w:rsid w:val="00737484"/>
    <w:rsid w:val="007417FD"/>
    <w:rsid w:val="007420E3"/>
    <w:rsid w:val="00742680"/>
    <w:rsid w:val="00742EEF"/>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23A"/>
    <w:rsid w:val="0076266D"/>
    <w:rsid w:val="00763FDB"/>
    <w:rsid w:val="007654AF"/>
    <w:rsid w:val="007654EA"/>
    <w:rsid w:val="007662C9"/>
    <w:rsid w:val="00766F41"/>
    <w:rsid w:val="00767738"/>
    <w:rsid w:val="00770A15"/>
    <w:rsid w:val="00771A10"/>
    <w:rsid w:val="00771F51"/>
    <w:rsid w:val="0077238D"/>
    <w:rsid w:val="00772BDD"/>
    <w:rsid w:val="00772EAF"/>
    <w:rsid w:val="007742CA"/>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6155"/>
    <w:rsid w:val="0078633A"/>
    <w:rsid w:val="00787D9B"/>
    <w:rsid w:val="00790A1D"/>
    <w:rsid w:val="00790A69"/>
    <w:rsid w:val="00791CD4"/>
    <w:rsid w:val="00791F76"/>
    <w:rsid w:val="00792A3D"/>
    <w:rsid w:val="00793AB7"/>
    <w:rsid w:val="00793DB7"/>
    <w:rsid w:val="007942E5"/>
    <w:rsid w:val="007944DD"/>
    <w:rsid w:val="00795183"/>
    <w:rsid w:val="007956E4"/>
    <w:rsid w:val="00795988"/>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21B7"/>
    <w:rsid w:val="007B2E7C"/>
    <w:rsid w:val="007B332B"/>
    <w:rsid w:val="007B38F9"/>
    <w:rsid w:val="007B42FA"/>
    <w:rsid w:val="007B5858"/>
    <w:rsid w:val="007C0125"/>
    <w:rsid w:val="007C4521"/>
    <w:rsid w:val="007C50D6"/>
    <w:rsid w:val="007C594F"/>
    <w:rsid w:val="007C5958"/>
    <w:rsid w:val="007C6048"/>
    <w:rsid w:val="007C6C42"/>
    <w:rsid w:val="007C6E10"/>
    <w:rsid w:val="007D0245"/>
    <w:rsid w:val="007D0248"/>
    <w:rsid w:val="007D04D4"/>
    <w:rsid w:val="007D57AC"/>
    <w:rsid w:val="007D681C"/>
    <w:rsid w:val="007D74EF"/>
    <w:rsid w:val="007D751C"/>
    <w:rsid w:val="007D7580"/>
    <w:rsid w:val="007E1F86"/>
    <w:rsid w:val="007E3004"/>
    <w:rsid w:val="007E4BDA"/>
    <w:rsid w:val="007E5D3E"/>
    <w:rsid w:val="007E64CA"/>
    <w:rsid w:val="007F054F"/>
    <w:rsid w:val="007F14D4"/>
    <w:rsid w:val="007F22DC"/>
    <w:rsid w:val="007F51CA"/>
    <w:rsid w:val="007F5FC1"/>
    <w:rsid w:val="007F7174"/>
    <w:rsid w:val="00800605"/>
    <w:rsid w:val="008027E4"/>
    <w:rsid w:val="00803265"/>
    <w:rsid w:val="00804FFE"/>
    <w:rsid w:val="00806D6B"/>
    <w:rsid w:val="008115BA"/>
    <w:rsid w:val="00811604"/>
    <w:rsid w:val="008118F0"/>
    <w:rsid w:val="00813FF8"/>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7E37"/>
    <w:rsid w:val="00887E6A"/>
    <w:rsid w:val="00891507"/>
    <w:rsid w:val="00891CD0"/>
    <w:rsid w:val="00891FC4"/>
    <w:rsid w:val="00894EC7"/>
    <w:rsid w:val="00897BAD"/>
    <w:rsid w:val="008A0DC1"/>
    <w:rsid w:val="008A12B9"/>
    <w:rsid w:val="008A2047"/>
    <w:rsid w:val="008A29DA"/>
    <w:rsid w:val="008A3E69"/>
    <w:rsid w:val="008A4535"/>
    <w:rsid w:val="008A5549"/>
    <w:rsid w:val="008A6870"/>
    <w:rsid w:val="008A7D92"/>
    <w:rsid w:val="008A7DD7"/>
    <w:rsid w:val="008B0AFF"/>
    <w:rsid w:val="008B0C74"/>
    <w:rsid w:val="008B124E"/>
    <w:rsid w:val="008B1DF7"/>
    <w:rsid w:val="008B2C4C"/>
    <w:rsid w:val="008B2F55"/>
    <w:rsid w:val="008B3641"/>
    <w:rsid w:val="008B42E3"/>
    <w:rsid w:val="008B7D52"/>
    <w:rsid w:val="008C011F"/>
    <w:rsid w:val="008C2644"/>
    <w:rsid w:val="008C4195"/>
    <w:rsid w:val="008C4B3C"/>
    <w:rsid w:val="008C4D36"/>
    <w:rsid w:val="008C592D"/>
    <w:rsid w:val="008C5C50"/>
    <w:rsid w:val="008C6A50"/>
    <w:rsid w:val="008C7553"/>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0BCD"/>
    <w:rsid w:val="00922722"/>
    <w:rsid w:val="009235E2"/>
    <w:rsid w:val="00923F19"/>
    <w:rsid w:val="00923F23"/>
    <w:rsid w:val="009241F8"/>
    <w:rsid w:val="00924323"/>
    <w:rsid w:val="00925AA1"/>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2E65"/>
    <w:rsid w:val="00993414"/>
    <w:rsid w:val="00993451"/>
    <w:rsid w:val="00993D86"/>
    <w:rsid w:val="0099499A"/>
    <w:rsid w:val="0099574D"/>
    <w:rsid w:val="00995E41"/>
    <w:rsid w:val="00997ECB"/>
    <w:rsid w:val="009A118A"/>
    <w:rsid w:val="009A194E"/>
    <w:rsid w:val="009A37A3"/>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C18"/>
    <w:rsid w:val="009C6730"/>
    <w:rsid w:val="009C71B3"/>
    <w:rsid w:val="009C7625"/>
    <w:rsid w:val="009D01F7"/>
    <w:rsid w:val="009D0668"/>
    <w:rsid w:val="009D0843"/>
    <w:rsid w:val="009D1F3E"/>
    <w:rsid w:val="009D22BD"/>
    <w:rsid w:val="009D4E53"/>
    <w:rsid w:val="009D6C42"/>
    <w:rsid w:val="009D7393"/>
    <w:rsid w:val="009E0038"/>
    <w:rsid w:val="009E58A5"/>
    <w:rsid w:val="009E5E03"/>
    <w:rsid w:val="009E6135"/>
    <w:rsid w:val="009E6771"/>
    <w:rsid w:val="009E6E63"/>
    <w:rsid w:val="009E76A3"/>
    <w:rsid w:val="009E7B88"/>
    <w:rsid w:val="009F116E"/>
    <w:rsid w:val="009F123D"/>
    <w:rsid w:val="009F157B"/>
    <w:rsid w:val="009F2281"/>
    <w:rsid w:val="009F4103"/>
    <w:rsid w:val="009F416D"/>
    <w:rsid w:val="009F7897"/>
    <w:rsid w:val="009F7A01"/>
    <w:rsid w:val="00A00026"/>
    <w:rsid w:val="00A01094"/>
    <w:rsid w:val="00A01666"/>
    <w:rsid w:val="00A02B4B"/>
    <w:rsid w:val="00A02C9D"/>
    <w:rsid w:val="00A0356C"/>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7509"/>
    <w:rsid w:val="00A27581"/>
    <w:rsid w:val="00A279BA"/>
    <w:rsid w:val="00A316F6"/>
    <w:rsid w:val="00A31C16"/>
    <w:rsid w:val="00A31F0D"/>
    <w:rsid w:val="00A326F6"/>
    <w:rsid w:val="00A331B2"/>
    <w:rsid w:val="00A33677"/>
    <w:rsid w:val="00A33B40"/>
    <w:rsid w:val="00A33DD1"/>
    <w:rsid w:val="00A37AF1"/>
    <w:rsid w:val="00A40A4F"/>
    <w:rsid w:val="00A41EBF"/>
    <w:rsid w:val="00A4289E"/>
    <w:rsid w:val="00A457B4"/>
    <w:rsid w:val="00A4596A"/>
    <w:rsid w:val="00A45AD3"/>
    <w:rsid w:val="00A46882"/>
    <w:rsid w:val="00A468EE"/>
    <w:rsid w:val="00A46BA5"/>
    <w:rsid w:val="00A47292"/>
    <w:rsid w:val="00A47D92"/>
    <w:rsid w:val="00A52224"/>
    <w:rsid w:val="00A526E0"/>
    <w:rsid w:val="00A52A3C"/>
    <w:rsid w:val="00A530D6"/>
    <w:rsid w:val="00A53A2F"/>
    <w:rsid w:val="00A54F06"/>
    <w:rsid w:val="00A5594A"/>
    <w:rsid w:val="00A5702A"/>
    <w:rsid w:val="00A571FE"/>
    <w:rsid w:val="00A62384"/>
    <w:rsid w:val="00A62852"/>
    <w:rsid w:val="00A633CA"/>
    <w:rsid w:val="00A637A8"/>
    <w:rsid w:val="00A63D01"/>
    <w:rsid w:val="00A66646"/>
    <w:rsid w:val="00A6697A"/>
    <w:rsid w:val="00A66F26"/>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3333"/>
    <w:rsid w:val="00A8395E"/>
    <w:rsid w:val="00A856E9"/>
    <w:rsid w:val="00A865B2"/>
    <w:rsid w:val="00A90F37"/>
    <w:rsid w:val="00A913EE"/>
    <w:rsid w:val="00A92EDF"/>
    <w:rsid w:val="00A954C7"/>
    <w:rsid w:val="00A96DF4"/>
    <w:rsid w:val="00A97D25"/>
    <w:rsid w:val="00AA22A6"/>
    <w:rsid w:val="00AA36C7"/>
    <w:rsid w:val="00AA3A03"/>
    <w:rsid w:val="00AA42A5"/>
    <w:rsid w:val="00AA43DB"/>
    <w:rsid w:val="00AA45DF"/>
    <w:rsid w:val="00AA4624"/>
    <w:rsid w:val="00AA4B97"/>
    <w:rsid w:val="00AA5DEF"/>
    <w:rsid w:val="00AA6A08"/>
    <w:rsid w:val="00AA7A81"/>
    <w:rsid w:val="00AB0C72"/>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D76"/>
    <w:rsid w:val="00AD72C9"/>
    <w:rsid w:val="00AE0264"/>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1DAC"/>
    <w:rsid w:val="00B12D43"/>
    <w:rsid w:val="00B13D99"/>
    <w:rsid w:val="00B1431C"/>
    <w:rsid w:val="00B14568"/>
    <w:rsid w:val="00B15D18"/>
    <w:rsid w:val="00B1615F"/>
    <w:rsid w:val="00B16D12"/>
    <w:rsid w:val="00B24615"/>
    <w:rsid w:val="00B2463C"/>
    <w:rsid w:val="00B26B64"/>
    <w:rsid w:val="00B27A86"/>
    <w:rsid w:val="00B300B9"/>
    <w:rsid w:val="00B3021C"/>
    <w:rsid w:val="00B35F91"/>
    <w:rsid w:val="00B400C2"/>
    <w:rsid w:val="00B40161"/>
    <w:rsid w:val="00B408DF"/>
    <w:rsid w:val="00B40E8C"/>
    <w:rsid w:val="00B4260C"/>
    <w:rsid w:val="00B43041"/>
    <w:rsid w:val="00B4313A"/>
    <w:rsid w:val="00B444ED"/>
    <w:rsid w:val="00B44925"/>
    <w:rsid w:val="00B450DD"/>
    <w:rsid w:val="00B460E6"/>
    <w:rsid w:val="00B462D4"/>
    <w:rsid w:val="00B476D9"/>
    <w:rsid w:val="00B51077"/>
    <w:rsid w:val="00B54282"/>
    <w:rsid w:val="00B553A6"/>
    <w:rsid w:val="00B5665A"/>
    <w:rsid w:val="00B575A3"/>
    <w:rsid w:val="00B60AAA"/>
    <w:rsid w:val="00B60C7C"/>
    <w:rsid w:val="00B60D11"/>
    <w:rsid w:val="00B61533"/>
    <w:rsid w:val="00B63BF2"/>
    <w:rsid w:val="00B63D76"/>
    <w:rsid w:val="00B66594"/>
    <w:rsid w:val="00B66FC9"/>
    <w:rsid w:val="00B677BB"/>
    <w:rsid w:val="00B67B89"/>
    <w:rsid w:val="00B67DE8"/>
    <w:rsid w:val="00B70AA1"/>
    <w:rsid w:val="00B71FD6"/>
    <w:rsid w:val="00B72FEC"/>
    <w:rsid w:val="00B8000A"/>
    <w:rsid w:val="00B80F83"/>
    <w:rsid w:val="00B8161B"/>
    <w:rsid w:val="00B81C94"/>
    <w:rsid w:val="00B826E7"/>
    <w:rsid w:val="00B83717"/>
    <w:rsid w:val="00B853BC"/>
    <w:rsid w:val="00B854D6"/>
    <w:rsid w:val="00B85FA6"/>
    <w:rsid w:val="00B86D0F"/>
    <w:rsid w:val="00B90348"/>
    <w:rsid w:val="00B9148E"/>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400A"/>
    <w:rsid w:val="00BD52B8"/>
    <w:rsid w:val="00BD77B5"/>
    <w:rsid w:val="00BE1E90"/>
    <w:rsid w:val="00BE3A3E"/>
    <w:rsid w:val="00BE3AFB"/>
    <w:rsid w:val="00BE4228"/>
    <w:rsid w:val="00BE4B15"/>
    <w:rsid w:val="00BE4D86"/>
    <w:rsid w:val="00BE52A3"/>
    <w:rsid w:val="00BE5912"/>
    <w:rsid w:val="00BE5F55"/>
    <w:rsid w:val="00BE7A60"/>
    <w:rsid w:val="00BF0DA2"/>
    <w:rsid w:val="00BF2827"/>
    <w:rsid w:val="00BF2A86"/>
    <w:rsid w:val="00BF48DD"/>
    <w:rsid w:val="00BF4C42"/>
    <w:rsid w:val="00BF5171"/>
    <w:rsid w:val="00BF53CC"/>
    <w:rsid w:val="00BF5CC6"/>
    <w:rsid w:val="00BF60A6"/>
    <w:rsid w:val="00C0041C"/>
    <w:rsid w:val="00C00430"/>
    <w:rsid w:val="00C03265"/>
    <w:rsid w:val="00C040ED"/>
    <w:rsid w:val="00C10297"/>
    <w:rsid w:val="00C10567"/>
    <w:rsid w:val="00C10667"/>
    <w:rsid w:val="00C107B8"/>
    <w:rsid w:val="00C110D1"/>
    <w:rsid w:val="00C120BD"/>
    <w:rsid w:val="00C13219"/>
    <w:rsid w:val="00C1440D"/>
    <w:rsid w:val="00C14943"/>
    <w:rsid w:val="00C14EA8"/>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1406"/>
    <w:rsid w:val="00C63A4B"/>
    <w:rsid w:val="00C65A3F"/>
    <w:rsid w:val="00C66D14"/>
    <w:rsid w:val="00C66F21"/>
    <w:rsid w:val="00C70840"/>
    <w:rsid w:val="00C72610"/>
    <w:rsid w:val="00C73127"/>
    <w:rsid w:val="00C73147"/>
    <w:rsid w:val="00C7338E"/>
    <w:rsid w:val="00C741E0"/>
    <w:rsid w:val="00C742B5"/>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5231"/>
    <w:rsid w:val="00CB53F8"/>
    <w:rsid w:val="00CB56E4"/>
    <w:rsid w:val="00CB648F"/>
    <w:rsid w:val="00CB759F"/>
    <w:rsid w:val="00CC0A95"/>
    <w:rsid w:val="00CC1495"/>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748"/>
    <w:rsid w:val="00CF460B"/>
    <w:rsid w:val="00CF4C73"/>
    <w:rsid w:val="00CF796A"/>
    <w:rsid w:val="00CF7AED"/>
    <w:rsid w:val="00D000DB"/>
    <w:rsid w:val="00D00451"/>
    <w:rsid w:val="00D01221"/>
    <w:rsid w:val="00D020D1"/>
    <w:rsid w:val="00D02486"/>
    <w:rsid w:val="00D0250C"/>
    <w:rsid w:val="00D064B9"/>
    <w:rsid w:val="00D06C97"/>
    <w:rsid w:val="00D073DC"/>
    <w:rsid w:val="00D115E5"/>
    <w:rsid w:val="00D1273A"/>
    <w:rsid w:val="00D12933"/>
    <w:rsid w:val="00D12FFE"/>
    <w:rsid w:val="00D14479"/>
    <w:rsid w:val="00D15BC2"/>
    <w:rsid w:val="00D17BCB"/>
    <w:rsid w:val="00D2019F"/>
    <w:rsid w:val="00D201E1"/>
    <w:rsid w:val="00D2281F"/>
    <w:rsid w:val="00D229F8"/>
    <w:rsid w:val="00D23167"/>
    <w:rsid w:val="00D24191"/>
    <w:rsid w:val="00D254AF"/>
    <w:rsid w:val="00D3208C"/>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4FEB"/>
    <w:rsid w:val="00D75465"/>
    <w:rsid w:val="00D77EF1"/>
    <w:rsid w:val="00D818B8"/>
    <w:rsid w:val="00D835A0"/>
    <w:rsid w:val="00D83A1B"/>
    <w:rsid w:val="00D8433D"/>
    <w:rsid w:val="00D8538B"/>
    <w:rsid w:val="00D85BC3"/>
    <w:rsid w:val="00D86851"/>
    <w:rsid w:val="00D86854"/>
    <w:rsid w:val="00D87065"/>
    <w:rsid w:val="00D87614"/>
    <w:rsid w:val="00D930F2"/>
    <w:rsid w:val="00D933DF"/>
    <w:rsid w:val="00D94842"/>
    <w:rsid w:val="00D95FEF"/>
    <w:rsid w:val="00D973CE"/>
    <w:rsid w:val="00DA2806"/>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42B1"/>
    <w:rsid w:val="00DD42E6"/>
    <w:rsid w:val="00DD4A5C"/>
    <w:rsid w:val="00DD5039"/>
    <w:rsid w:val="00DD652D"/>
    <w:rsid w:val="00DD6F51"/>
    <w:rsid w:val="00DD7D85"/>
    <w:rsid w:val="00DE02B5"/>
    <w:rsid w:val="00DE1C8A"/>
    <w:rsid w:val="00DE30D3"/>
    <w:rsid w:val="00DE3A63"/>
    <w:rsid w:val="00DE40D1"/>
    <w:rsid w:val="00DE480F"/>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10749"/>
    <w:rsid w:val="00E11492"/>
    <w:rsid w:val="00E115CF"/>
    <w:rsid w:val="00E118D5"/>
    <w:rsid w:val="00E12C68"/>
    <w:rsid w:val="00E13796"/>
    <w:rsid w:val="00E17392"/>
    <w:rsid w:val="00E173CE"/>
    <w:rsid w:val="00E219A2"/>
    <w:rsid w:val="00E25EE2"/>
    <w:rsid w:val="00E2663B"/>
    <w:rsid w:val="00E273F8"/>
    <w:rsid w:val="00E27639"/>
    <w:rsid w:val="00E27D42"/>
    <w:rsid w:val="00E30437"/>
    <w:rsid w:val="00E30A12"/>
    <w:rsid w:val="00E3182A"/>
    <w:rsid w:val="00E32E3A"/>
    <w:rsid w:val="00E3449C"/>
    <w:rsid w:val="00E3450A"/>
    <w:rsid w:val="00E3565B"/>
    <w:rsid w:val="00E35C42"/>
    <w:rsid w:val="00E3708F"/>
    <w:rsid w:val="00E40699"/>
    <w:rsid w:val="00E42E15"/>
    <w:rsid w:val="00E45EE5"/>
    <w:rsid w:val="00E465EF"/>
    <w:rsid w:val="00E470ED"/>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140D"/>
    <w:rsid w:val="00ED2778"/>
    <w:rsid w:val="00EE11E9"/>
    <w:rsid w:val="00EE13BA"/>
    <w:rsid w:val="00EE3706"/>
    <w:rsid w:val="00EE3CAC"/>
    <w:rsid w:val="00EE3D03"/>
    <w:rsid w:val="00EE54B3"/>
    <w:rsid w:val="00EE61F8"/>
    <w:rsid w:val="00EE78E4"/>
    <w:rsid w:val="00EE78EE"/>
    <w:rsid w:val="00EE7D8A"/>
    <w:rsid w:val="00F022A4"/>
    <w:rsid w:val="00F03E89"/>
    <w:rsid w:val="00F05DC2"/>
    <w:rsid w:val="00F0622B"/>
    <w:rsid w:val="00F071EE"/>
    <w:rsid w:val="00F07598"/>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3BCD"/>
    <w:rsid w:val="00FA3DC3"/>
    <w:rsid w:val="00FA4647"/>
    <w:rsid w:val="00FA46B5"/>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4338"/>
    <w:rsid w:val="00FC71BE"/>
    <w:rsid w:val="00FC7851"/>
    <w:rsid w:val="00FD0C7D"/>
    <w:rsid w:val="00FD2DB4"/>
    <w:rsid w:val="00FD55CE"/>
    <w:rsid w:val="00FD6A56"/>
    <w:rsid w:val="00FD6C29"/>
    <w:rsid w:val="00FD7B8A"/>
    <w:rsid w:val="00FE0548"/>
    <w:rsid w:val="00FE3118"/>
    <w:rsid w:val="00FE4817"/>
    <w:rsid w:val="00FE512D"/>
    <w:rsid w:val="00FE544F"/>
    <w:rsid w:val="00FF08C7"/>
    <w:rsid w:val="00FF139D"/>
    <w:rsid w:val="00FF2C41"/>
    <w:rsid w:val="00FF3BE5"/>
    <w:rsid w:val="00FF3CF5"/>
    <w:rsid w:val="00FF42B5"/>
    <w:rsid w:val="00FF434A"/>
    <w:rsid w:val="00FF4A9B"/>
    <w:rsid w:val="00FF4DE5"/>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paragraph" w:styleId="Bezodstpw">
    <w:name w:val="No Spacing"/>
    <w:uiPriority w:val="1"/>
    <w:qFormat/>
    <w:rsid w:val="007742CA"/>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 w:id="1868519261">
      <w:bodyDiv w:val="1"/>
      <w:marLeft w:val="60"/>
      <w:marRight w:val="60"/>
      <w:marTop w:val="60"/>
      <w:marBottom w:val="15"/>
      <w:divBdr>
        <w:top w:val="none" w:sz="0" w:space="0" w:color="auto"/>
        <w:left w:val="none" w:sz="0" w:space="0" w:color="auto"/>
        <w:bottom w:val="none" w:sz="0" w:space="0" w:color="auto"/>
        <w:right w:val="none" w:sz="0" w:space="0" w:color="auto"/>
      </w:divBdr>
      <w:divsChild>
        <w:div w:id="572204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kbula@gig.eu" TargetMode="External"/><Relationship Id="rId25" Type="http://schemas.openxmlformats.org/officeDocument/2006/relationships/hyperlink" Target="http://www.pca.gov.pl/"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hyperlink" Target="http://www.polatom.pl/"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hyperlink" Target="http://kcdb.bipm.org/appendixC/default.asp" TargetMode="Externa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www.bipm.org/en/cipm-mr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264C-E539-4DD9-BD62-3C37DEFC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11052</Words>
  <Characters>66317</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ATC</Company>
  <LinksUpToDate>false</LinksUpToDate>
  <CharactersWithSpaces>77215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3</cp:revision>
  <cp:lastPrinted>2017-02-17T12:14:00Z</cp:lastPrinted>
  <dcterms:created xsi:type="dcterms:W3CDTF">2017-02-24T12:00:00Z</dcterms:created>
  <dcterms:modified xsi:type="dcterms:W3CDTF">2017-02-24T12:01:00Z</dcterms:modified>
</cp:coreProperties>
</file>